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3860" w14:textId="0C3DC22D" w:rsidR="008E6E31" w:rsidRDefault="008E6E31" w:rsidP="008E6E31">
      <w:pPr>
        <w:jc w:val="center"/>
        <w:rPr>
          <w:b/>
          <w:sz w:val="22"/>
          <w:szCs w:val="22"/>
        </w:rPr>
      </w:pPr>
      <w:r>
        <w:rPr>
          <w:b/>
          <w:noProof/>
          <w:sz w:val="22"/>
          <w:szCs w:val="22"/>
        </w:rPr>
        <w:drawing>
          <wp:inline distT="0" distB="0" distL="0" distR="0" wp14:anchorId="7B33E97D" wp14:editId="04F37E37">
            <wp:extent cx="2517775" cy="251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7775" cy="2517775"/>
                    </a:xfrm>
                    <a:prstGeom prst="rect">
                      <a:avLst/>
                    </a:prstGeom>
                    <a:noFill/>
                  </pic:spPr>
                </pic:pic>
              </a:graphicData>
            </a:graphic>
          </wp:inline>
        </w:drawing>
      </w:r>
    </w:p>
    <w:p w14:paraId="09D2BFB7" w14:textId="77777777" w:rsidR="008E6E31" w:rsidRDefault="008E6E31" w:rsidP="008E6E31">
      <w:pPr>
        <w:jc w:val="center"/>
        <w:rPr>
          <w:b/>
          <w:sz w:val="22"/>
          <w:szCs w:val="22"/>
        </w:rPr>
      </w:pPr>
    </w:p>
    <w:p w14:paraId="13ADDCBE" w14:textId="36C16E6E" w:rsidR="008E6E31" w:rsidRPr="005D7BD2" w:rsidRDefault="008E6E31" w:rsidP="008E6E31">
      <w:pPr>
        <w:pStyle w:val="FrontPage1"/>
        <w:spacing w:before="360" w:after="0"/>
        <w:rPr>
          <w:rFonts w:ascii="Tw Cen MT" w:hAnsi="Tw Cen MT"/>
          <w:color w:val="5B9BD5" w:themeColor="accent1"/>
        </w:rPr>
      </w:pPr>
      <w:bookmarkStart w:id="0" w:name="_Hlk157509367"/>
      <w:r w:rsidRPr="005D7BD2">
        <w:rPr>
          <w:rFonts w:ascii="Tw Cen MT" w:hAnsi="Tw Cen MT"/>
          <w:color w:val="5B9BD5" w:themeColor="accent1"/>
        </w:rPr>
        <w:t>APPENDIX A</w:t>
      </w:r>
    </w:p>
    <w:p w14:paraId="69E76E54" w14:textId="1DED5D6E" w:rsidR="008E6E31" w:rsidRPr="005D7BD2" w:rsidRDefault="008E6E31" w:rsidP="008E6E31">
      <w:pPr>
        <w:pStyle w:val="FrontPage1"/>
        <w:spacing w:before="120"/>
        <w:rPr>
          <w:rFonts w:ascii="Tw Cen MT" w:hAnsi="Tw Cen MT"/>
          <w:color w:val="5B9BD5" w:themeColor="accent1"/>
        </w:rPr>
      </w:pPr>
      <w:r w:rsidRPr="005D7BD2">
        <w:rPr>
          <w:rFonts w:ascii="Tw Cen MT" w:hAnsi="Tw Cen MT"/>
          <w:color w:val="5B9BD5" w:themeColor="accent1"/>
        </w:rPr>
        <w:t xml:space="preserve">Proposal Response </w:t>
      </w:r>
      <w:r w:rsidR="00B91771" w:rsidRPr="005D7BD2">
        <w:rPr>
          <w:rFonts w:ascii="Tw Cen MT" w:hAnsi="Tw Cen MT"/>
          <w:color w:val="5B9BD5" w:themeColor="accent1"/>
        </w:rPr>
        <w:t>and</w:t>
      </w:r>
      <w:r w:rsidRPr="005D7BD2">
        <w:rPr>
          <w:rFonts w:ascii="Tw Cen MT" w:hAnsi="Tw Cen MT"/>
          <w:color w:val="5B9BD5" w:themeColor="accent1"/>
        </w:rPr>
        <w:t xml:space="preserve"> Requirements</w:t>
      </w:r>
      <w:r w:rsidR="00B91771" w:rsidRPr="005D7BD2">
        <w:rPr>
          <w:rFonts w:ascii="Tw Cen MT" w:hAnsi="Tw Cen MT"/>
          <w:color w:val="5B9BD5" w:themeColor="accent1"/>
        </w:rPr>
        <w:t xml:space="preserve"> Packet</w:t>
      </w:r>
    </w:p>
    <w:sdt>
      <w:sdtPr>
        <w:rPr>
          <w:rFonts w:asciiTheme="minorBidi" w:hAnsiTheme="minorBidi" w:cstheme="minorBidi"/>
          <w:b/>
          <w:sz w:val="20"/>
          <w:szCs w:val="20"/>
          <w:highlight w:val="yellow"/>
        </w:rPr>
        <w:id w:val="1611938948"/>
        <w:placeholder>
          <w:docPart w:val="ABB77CF6F67F4AD6BFC819BB5BE26C09"/>
        </w:placeholder>
      </w:sdtPr>
      <w:sdtEndPr>
        <w:rPr>
          <w:highlight w:val="none"/>
        </w:rPr>
      </w:sdtEndPr>
      <w:sdtContent>
        <w:p w14:paraId="07B94522" w14:textId="41458BA9" w:rsidR="00757332" w:rsidRPr="00757332" w:rsidRDefault="00757332" w:rsidP="00757332">
          <w:pPr>
            <w:spacing w:before="120"/>
            <w:jc w:val="center"/>
            <w:rPr>
              <w:rFonts w:ascii="Tw Cen MT" w:hAnsi="Tw Cen MT"/>
              <w:b/>
              <w:i/>
              <w:iCs/>
              <w:sz w:val="36"/>
              <w:szCs w:val="36"/>
            </w:rPr>
          </w:pPr>
          <w:r w:rsidRPr="00757332">
            <w:rPr>
              <w:rFonts w:ascii="Tw Cen MT" w:hAnsi="Tw Cen MT"/>
              <w:b/>
              <w:i/>
              <w:iCs/>
              <w:sz w:val="36"/>
              <w:szCs w:val="36"/>
            </w:rPr>
            <w:t>NAT2500</w:t>
          </w:r>
          <w:r w:rsidR="00FF110C">
            <w:rPr>
              <w:rFonts w:ascii="Tw Cen MT" w:hAnsi="Tw Cen MT"/>
              <w:b/>
              <w:i/>
              <w:iCs/>
              <w:sz w:val="36"/>
              <w:szCs w:val="36"/>
            </w:rPr>
            <w:t>5</w:t>
          </w:r>
          <w:r w:rsidRPr="00757332">
            <w:rPr>
              <w:rFonts w:ascii="Tw Cen MT" w:hAnsi="Tw Cen MT"/>
              <w:b/>
              <w:i/>
              <w:iCs/>
              <w:sz w:val="36"/>
              <w:szCs w:val="36"/>
            </w:rPr>
            <w:t>_</w:t>
          </w:r>
          <w:r w:rsidR="00FF110C">
            <w:rPr>
              <w:rFonts w:ascii="Tw Cen MT" w:hAnsi="Tw Cen MT"/>
              <w:b/>
              <w:i/>
              <w:iCs/>
              <w:sz w:val="36"/>
              <w:szCs w:val="36"/>
            </w:rPr>
            <w:t>KRAPF</w:t>
          </w:r>
          <w:r w:rsidRPr="00757332">
            <w:rPr>
              <w:rFonts w:ascii="Tw Cen MT" w:hAnsi="Tw Cen MT"/>
              <w:b/>
              <w:i/>
              <w:iCs/>
              <w:sz w:val="36"/>
              <w:szCs w:val="36"/>
            </w:rPr>
            <w:t xml:space="preserve"> OUTDOOR RECREATION</w:t>
          </w:r>
        </w:p>
        <w:p w14:paraId="50E32BB6" w14:textId="699DDD6D" w:rsidR="008E6E31" w:rsidRPr="005A0FA1" w:rsidRDefault="005A0FA1" w:rsidP="00757332">
          <w:pPr>
            <w:pStyle w:val="FrontPage2"/>
            <w:jc w:val="center"/>
            <w:rPr>
              <w:rFonts w:ascii="Tw Cen MT" w:hAnsi="Tw Cen MT" w:cs="Arial"/>
              <w:i/>
              <w:iCs/>
              <w:sz w:val="36"/>
              <w:szCs w:val="36"/>
            </w:rPr>
          </w:pPr>
          <w:r>
            <w:rPr>
              <w:rFonts w:ascii="Tw Cen MT" w:hAnsi="Tw Cen MT" w:cs="Arial"/>
              <w:i/>
              <w:iCs/>
              <w:sz w:val="36"/>
              <w:szCs w:val="36"/>
            </w:rPr>
            <w:t>f</w:t>
          </w:r>
          <w:r w:rsidR="008E6E31" w:rsidRPr="005A0FA1">
            <w:rPr>
              <w:rFonts w:ascii="Tw Cen MT" w:hAnsi="Tw Cen MT" w:cs="Arial"/>
              <w:i/>
              <w:iCs/>
              <w:sz w:val="36"/>
              <w:szCs w:val="36"/>
            </w:rPr>
            <w:t>or</w:t>
          </w:r>
        </w:p>
        <w:p w14:paraId="50486C1C" w14:textId="77F67385" w:rsidR="00757332" w:rsidRPr="00757332" w:rsidRDefault="00757332" w:rsidP="00757332">
          <w:pPr>
            <w:spacing w:before="120"/>
            <w:jc w:val="center"/>
            <w:rPr>
              <w:rFonts w:ascii="Tw Cen MT" w:hAnsi="Tw Cen MT"/>
              <w:b/>
              <w:i/>
              <w:iCs/>
              <w:sz w:val="36"/>
              <w:szCs w:val="36"/>
            </w:rPr>
          </w:pPr>
          <w:r w:rsidRPr="00757332">
            <w:rPr>
              <w:rFonts w:ascii="Tw Cen MT" w:hAnsi="Tw Cen MT"/>
              <w:b/>
              <w:i/>
              <w:iCs/>
              <w:sz w:val="36"/>
              <w:szCs w:val="36"/>
            </w:rPr>
            <w:t xml:space="preserve">PUBLIC OUTDOOR RECREATION AT THE </w:t>
          </w:r>
          <w:r w:rsidR="00FF110C">
            <w:rPr>
              <w:rFonts w:ascii="Tw Cen MT" w:hAnsi="Tw Cen MT"/>
              <w:b/>
              <w:i/>
              <w:iCs/>
              <w:sz w:val="36"/>
              <w:szCs w:val="36"/>
            </w:rPr>
            <w:t>KRAPF PROPERTY</w:t>
          </w:r>
          <w:r w:rsidRPr="00757332">
            <w:rPr>
              <w:rFonts w:ascii="Tw Cen MT" w:hAnsi="Tw Cen MT"/>
              <w:b/>
              <w:i/>
              <w:iCs/>
              <w:sz w:val="36"/>
              <w:szCs w:val="36"/>
            </w:rPr>
            <w:t xml:space="preserve"> WITHIN WHITE CLAY CREEK STATE PARK</w:t>
          </w:r>
        </w:p>
        <w:p w14:paraId="3AB71778" w14:textId="77777777" w:rsidR="008E6E31" w:rsidRPr="001E4B8A" w:rsidRDefault="00D87A60" w:rsidP="00B823EC">
          <w:pPr>
            <w:pStyle w:val="FrontPage2"/>
          </w:pPr>
        </w:p>
      </w:sdtContent>
    </w:sdt>
    <w:p w14:paraId="1D0C3BAD" w14:textId="77777777" w:rsidR="008E6E31" w:rsidRPr="001E4B8A" w:rsidRDefault="008E6E31" w:rsidP="008E6E31">
      <w:pPr>
        <w:pStyle w:val="FrontPage3"/>
        <w:rPr>
          <w:rFonts w:ascii="Tw Cen MT" w:hAnsi="Tw Cen MT"/>
        </w:rPr>
      </w:pPr>
      <w:r w:rsidRPr="001E4B8A">
        <w:rPr>
          <w:rFonts w:ascii="Tw Cen MT" w:hAnsi="Tw Cen MT"/>
        </w:rPr>
        <w:t>Delaware Department of Natural Resources and Environmental Control (DNREC</w:t>
      </w:r>
      <w:r>
        <w:rPr>
          <w:rFonts w:ascii="Tw Cen MT" w:hAnsi="Tw Cen MT"/>
        </w:rPr>
        <w:t>), Division of Parks and Recreation</w:t>
      </w:r>
    </w:p>
    <w:bookmarkEnd w:id="0"/>
    <w:p w14:paraId="3C8BFAA8" w14:textId="77777777" w:rsidR="008E6E31" w:rsidRDefault="008E6E31" w:rsidP="008E6E31">
      <w:pPr>
        <w:jc w:val="center"/>
        <w:rPr>
          <w:b/>
          <w:sz w:val="22"/>
          <w:szCs w:val="22"/>
        </w:rPr>
      </w:pPr>
    </w:p>
    <w:p w14:paraId="68382904" w14:textId="0714963D" w:rsidR="008E6E31" w:rsidRPr="001E4B8A" w:rsidRDefault="008E6E31" w:rsidP="008E6E31">
      <w:pPr>
        <w:pStyle w:val="FrontPage1"/>
        <w:spacing w:before="360"/>
        <w:rPr>
          <w:rFonts w:ascii="Tw Cen MT" w:hAnsi="Tw Cen MT"/>
        </w:rPr>
      </w:pPr>
      <w:r>
        <w:rPr>
          <w:b w:val="0"/>
          <w:sz w:val="22"/>
          <w:szCs w:val="22"/>
        </w:rPr>
        <w:br w:type="page"/>
      </w:r>
    </w:p>
    <w:sdt>
      <w:sdtPr>
        <w:rPr>
          <w:rFonts w:ascii="Tw Cen MT" w:eastAsia="Times New Roman" w:hAnsi="Tw Cen MT" w:cs="Arial"/>
          <w:color w:val="auto"/>
          <w:sz w:val="24"/>
          <w:szCs w:val="24"/>
        </w:rPr>
        <w:id w:val="251022201"/>
        <w:docPartObj>
          <w:docPartGallery w:val="Table of Contents"/>
          <w:docPartUnique/>
        </w:docPartObj>
      </w:sdtPr>
      <w:sdtEndPr>
        <w:rPr>
          <w:rStyle w:val="Hyperlink"/>
          <w:rFonts w:ascii="Arial" w:hAnsi="Arial"/>
          <w:color w:val="0000FF"/>
          <w:u w:val="single"/>
        </w:rPr>
      </w:sdtEndPr>
      <w:sdtContent>
        <w:p w14:paraId="5853674D" w14:textId="77777777" w:rsidR="00A32506" w:rsidRPr="00FE51DB" w:rsidRDefault="00A32506">
          <w:pPr>
            <w:pStyle w:val="TOCHeading"/>
            <w:rPr>
              <w:rFonts w:ascii="Tw Cen MT" w:hAnsi="Tw Cen MT" w:cs="Arial"/>
              <w:b/>
              <w:color w:val="5B9BD5" w:themeColor="accent1"/>
              <w:sz w:val="24"/>
              <w:szCs w:val="24"/>
            </w:rPr>
          </w:pPr>
          <w:r w:rsidRPr="00FE51DB">
            <w:rPr>
              <w:rFonts w:ascii="Tw Cen MT" w:hAnsi="Tw Cen MT" w:cs="Arial"/>
              <w:b/>
              <w:color w:val="5B9BD5" w:themeColor="accent1"/>
              <w:sz w:val="24"/>
              <w:szCs w:val="24"/>
            </w:rPr>
            <w:t>Contents</w:t>
          </w:r>
          <w:r w:rsidR="00533EEC" w:rsidRPr="00FE51DB">
            <w:rPr>
              <w:rFonts w:ascii="Tw Cen MT" w:hAnsi="Tw Cen MT" w:cs="Arial"/>
              <w:b/>
              <w:color w:val="5B9BD5" w:themeColor="accent1"/>
              <w:sz w:val="24"/>
              <w:szCs w:val="24"/>
            </w:rPr>
            <w:t>:</w:t>
          </w:r>
        </w:p>
        <w:p w14:paraId="5AD40923" w14:textId="3F23BDF9" w:rsidR="006C4B09" w:rsidRPr="00FE51DB" w:rsidRDefault="0062740E" w:rsidP="00E41E4E">
          <w:pPr>
            <w:pStyle w:val="TOC1"/>
            <w:rPr>
              <w:rStyle w:val="Hyperlink"/>
              <w:rFonts w:ascii="Tw Cen MT" w:hAnsi="Tw Cen MT"/>
            </w:rPr>
          </w:pPr>
          <w:r w:rsidRPr="00FE51DB">
            <w:rPr>
              <w:rStyle w:val="Hyperlink"/>
              <w:rFonts w:ascii="Tw Cen MT" w:hAnsi="Tw Cen MT"/>
              <w:noProof/>
            </w:rPr>
            <w:fldChar w:fldCharType="begin"/>
          </w:r>
          <w:r w:rsidRPr="00FE51DB">
            <w:rPr>
              <w:rStyle w:val="Hyperlink"/>
              <w:rFonts w:ascii="Tw Cen MT" w:hAnsi="Tw Cen MT"/>
              <w:noProof/>
            </w:rPr>
            <w:instrText xml:space="preserve"> TOC \o "1-3" \n \h \z \u </w:instrText>
          </w:r>
          <w:r w:rsidRPr="00FE51DB">
            <w:rPr>
              <w:rStyle w:val="Hyperlink"/>
              <w:rFonts w:ascii="Tw Cen MT" w:hAnsi="Tw Cen MT"/>
              <w:noProof/>
            </w:rPr>
            <w:fldChar w:fldCharType="separate"/>
          </w:r>
          <w:hyperlink w:anchor="_Toc157683189" w:history="1">
            <w:r w:rsidR="006C4B09" w:rsidRPr="00FE51DB">
              <w:rPr>
                <w:rStyle w:val="Hyperlink"/>
                <w:rFonts w:ascii="Tw Cen MT" w:hAnsi="Tw Cen MT"/>
                <w:noProof/>
              </w:rPr>
              <w:t>I.</w:t>
            </w:r>
            <w:r w:rsidR="006C4B09" w:rsidRPr="00FE51DB">
              <w:rPr>
                <w:rStyle w:val="Hyperlink"/>
                <w:rFonts w:ascii="Tw Cen MT" w:hAnsi="Tw Cen MT"/>
              </w:rPr>
              <w:tab/>
            </w:r>
            <w:r w:rsidR="006C4B09" w:rsidRPr="00FE51DB">
              <w:rPr>
                <w:rStyle w:val="Hyperlink"/>
                <w:rFonts w:ascii="Tw Cen MT" w:hAnsi="Tw Cen MT"/>
                <w:noProof/>
              </w:rPr>
              <w:t>Overview</w:t>
            </w:r>
          </w:hyperlink>
        </w:p>
        <w:p w14:paraId="136F6C3E" w14:textId="6620480C" w:rsidR="006C4B09" w:rsidRPr="00FE51DB" w:rsidRDefault="00D87A60" w:rsidP="00E41E4E">
          <w:pPr>
            <w:pStyle w:val="TOC1"/>
            <w:rPr>
              <w:rStyle w:val="Hyperlink"/>
              <w:rFonts w:ascii="Tw Cen MT" w:hAnsi="Tw Cen MT"/>
            </w:rPr>
          </w:pPr>
          <w:hyperlink w:anchor="_Toc157683190" w:history="1">
            <w:r w:rsidR="006C4B09" w:rsidRPr="00FE51DB">
              <w:rPr>
                <w:rStyle w:val="Hyperlink"/>
                <w:rFonts w:ascii="Tw Cen MT" w:hAnsi="Tw Cen MT"/>
                <w:noProof/>
              </w:rPr>
              <w:t>II.</w:t>
            </w:r>
            <w:r w:rsidR="006C4B09" w:rsidRPr="00FE51DB">
              <w:rPr>
                <w:rStyle w:val="Hyperlink"/>
                <w:rFonts w:ascii="Tw Cen MT" w:hAnsi="Tw Cen MT"/>
              </w:rPr>
              <w:tab/>
            </w:r>
            <w:r w:rsidR="006C4B09" w:rsidRPr="00FE51DB">
              <w:rPr>
                <w:rStyle w:val="Hyperlink"/>
                <w:rFonts w:ascii="Tw Cen MT" w:hAnsi="Tw Cen MT"/>
                <w:noProof/>
              </w:rPr>
              <w:t>Scope of Services</w:t>
            </w:r>
          </w:hyperlink>
        </w:p>
        <w:p w14:paraId="349848E9" w14:textId="5CEF39A2" w:rsidR="006C4B09" w:rsidRPr="00FE51DB" w:rsidRDefault="00D87A60" w:rsidP="00E41E4E">
          <w:pPr>
            <w:pStyle w:val="TOC1"/>
            <w:rPr>
              <w:rStyle w:val="Hyperlink"/>
              <w:rFonts w:ascii="Tw Cen MT" w:hAnsi="Tw Cen MT"/>
            </w:rPr>
          </w:pPr>
          <w:hyperlink w:anchor="_Toc157683191" w:history="1">
            <w:r w:rsidR="006C4B09" w:rsidRPr="00FE51DB">
              <w:rPr>
                <w:rStyle w:val="Hyperlink"/>
                <w:rFonts w:ascii="Tw Cen MT" w:hAnsi="Tw Cen MT"/>
                <w:noProof/>
              </w:rPr>
              <w:t>III.</w:t>
            </w:r>
            <w:r w:rsidR="006C4B09" w:rsidRPr="00FE51DB">
              <w:rPr>
                <w:rStyle w:val="Hyperlink"/>
                <w:rFonts w:ascii="Tw Cen MT" w:hAnsi="Tw Cen MT"/>
              </w:rPr>
              <w:tab/>
            </w:r>
            <w:r w:rsidR="006C4B09" w:rsidRPr="00FE51DB">
              <w:rPr>
                <w:rStyle w:val="Hyperlink"/>
                <w:rFonts w:ascii="Tw Cen MT" w:hAnsi="Tw Cen MT"/>
                <w:noProof/>
              </w:rPr>
              <w:t>Required Information</w:t>
            </w:r>
          </w:hyperlink>
        </w:p>
        <w:p w14:paraId="5131E9EF" w14:textId="163B79C0" w:rsidR="006C4B09" w:rsidRPr="00FE51DB" w:rsidRDefault="00D87A60" w:rsidP="00E41E4E">
          <w:pPr>
            <w:pStyle w:val="TOC1"/>
            <w:rPr>
              <w:rStyle w:val="Hyperlink"/>
              <w:rFonts w:ascii="Tw Cen MT" w:hAnsi="Tw Cen MT"/>
            </w:rPr>
          </w:pPr>
          <w:hyperlink w:anchor="_Toc157683192" w:history="1">
            <w:r w:rsidR="006C4B09" w:rsidRPr="00FE51DB">
              <w:rPr>
                <w:rStyle w:val="Hyperlink"/>
                <w:rFonts w:ascii="Tw Cen MT" w:hAnsi="Tw Cen MT"/>
                <w:noProof/>
              </w:rPr>
              <w:t>IV.</w:t>
            </w:r>
            <w:r w:rsidR="006C4B09" w:rsidRPr="00FE51DB">
              <w:rPr>
                <w:rStyle w:val="Hyperlink"/>
                <w:rFonts w:ascii="Tw Cen MT" w:hAnsi="Tw Cen MT"/>
              </w:rPr>
              <w:tab/>
            </w:r>
            <w:r w:rsidR="006C4B09" w:rsidRPr="00FE51DB">
              <w:rPr>
                <w:rStyle w:val="Hyperlink"/>
                <w:rFonts w:ascii="Tw Cen MT" w:hAnsi="Tw Cen MT"/>
                <w:noProof/>
              </w:rPr>
              <w:t>Professional Services RFP Administrative Information</w:t>
            </w:r>
          </w:hyperlink>
        </w:p>
        <w:p w14:paraId="02E8671F" w14:textId="6319A088" w:rsidR="006C4B09" w:rsidRPr="00FE51DB" w:rsidRDefault="00D87A60" w:rsidP="00E41E4E">
          <w:pPr>
            <w:pStyle w:val="TOC1"/>
            <w:rPr>
              <w:rStyle w:val="Hyperlink"/>
              <w:rFonts w:ascii="Tw Cen MT" w:hAnsi="Tw Cen MT"/>
            </w:rPr>
          </w:pPr>
          <w:hyperlink w:anchor="_Toc157683193" w:history="1">
            <w:r w:rsidR="006C4B09" w:rsidRPr="00FE51DB">
              <w:rPr>
                <w:rStyle w:val="Hyperlink"/>
                <w:rFonts w:ascii="Tw Cen MT" w:hAnsi="Tw Cen MT"/>
                <w:noProof/>
              </w:rPr>
              <w:t>V.</w:t>
            </w:r>
            <w:r w:rsidR="006C4B09" w:rsidRPr="00FE51DB">
              <w:rPr>
                <w:rStyle w:val="Hyperlink"/>
                <w:rFonts w:ascii="Tw Cen MT" w:hAnsi="Tw Cen MT"/>
              </w:rPr>
              <w:tab/>
            </w:r>
            <w:r w:rsidR="000710E7">
              <w:rPr>
                <w:rStyle w:val="Hyperlink"/>
                <w:rFonts w:ascii="Tw Cen MT" w:hAnsi="Tw Cen MT"/>
                <w:noProof/>
              </w:rPr>
              <w:t>Agreement</w:t>
            </w:r>
            <w:r w:rsidR="006C4B09" w:rsidRPr="00FE51DB">
              <w:rPr>
                <w:rStyle w:val="Hyperlink"/>
                <w:rFonts w:ascii="Tw Cen MT" w:hAnsi="Tw Cen MT"/>
                <w:noProof/>
              </w:rPr>
              <w:t xml:space="preserve"> Terms and Conditions</w:t>
            </w:r>
          </w:hyperlink>
        </w:p>
        <w:p w14:paraId="28C8B5F4" w14:textId="48524B6F" w:rsidR="006C4B09" w:rsidRPr="00FE51DB" w:rsidRDefault="00D87A60" w:rsidP="00E41E4E">
          <w:pPr>
            <w:pStyle w:val="TOC1"/>
            <w:rPr>
              <w:rStyle w:val="Hyperlink"/>
              <w:rFonts w:ascii="Tw Cen MT" w:hAnsi="Tw Cen MT"/>
            </w:rPr>
          </w:pPr>
          <w:hyperlink w:anchor="_Toc157683194" w:history="1">
            <w:r w:rsidR="006C4B09" w:rsidRPr="00FE51DB">
              <w:rPr>
                <w:rStyle w:val="Hyperlink"/>
                <w:rFonts w:ascii="Tw Cen MT" w:hAnsi="Tw Cen MT"/>
                <w:noProof/>
              </w:rPr>
              <w:t>VI.</w:t>
            </w:r>
            <w:r w:rsidR="006C4B09" w:rsidRPr="00FE51DB">
              <w:rPr>
                <w:rStyle w:val="Hyperlink"/>
                <w:rFonts w:ascii="Tw Cen MT" w:hAnsi="Tw Cen MT"/>
              </w:rPr>
              <w:tab/>
            </w:r>
            <w:r w:rsidR="006C4B09" w:rsidRPr="00FE51DB">
              <w:rPr>
                <w:rStyle w:val="Hyperlink"/>
                <w:rFonts w:ascii="Tw Cen MT" w:hAnsi="Tw Cen MT"/>
                <w:noProof/>
              </w:rPr>
              <w:t>RFP Miscellaneous Information</w:t>
            </w:r>
          </w:hyperlink>
        </w:p>
        <w:p w14:paraId="36F91322" w14:textId="523042D2" w:rsidR="006C4B09" w:rsidRPr="00FE51DB" w:rsidRDefault="00D87A60" w:rsidP="00E41E4E">
          <w:pPr>
            <w:pStyle w:val="TOC1"/>
            <w:rPr>
              <w:rStyle w:val="Hyperlink"/>
              <w:rFonts w:ascii="Tw Cen MT" w:hAnsi="Tw Cen MT"/>
            </w:rPr>
          </w:pPr>
          <w:hyperlink w:anchor="_Toc157683195" w:history="1">
            <w:r w:rsidR="006C4B09" w:rsidRPr="00FE51DB">
              <w:rPr>
                <w:rStyle w:val="Hyperlink"/>
                <w:rFonts w:ascii="Tw Cen MT" w:hAnsi="Tw Cen MT"/>
                <w:noProof/>
              </w:rPr>
              <w:t>VII.</w:t>
            </w:r>
            <w:r w:rsidR="006C4B09" w:rsidRPr="00FE51DB">
              <w:rPr>
                <w:rStyle w:val="Hyperlink"/>
                <w:rFonts w:ascii="Tw Cen MT" w:hAnsi="Tw Cen MT"/>
              </w:rPr>
              <w:tab/>
            </w:r>
            <w:r w:rsidR="006C4B09" w:rsidRPr="00FE51DB">
              <w:rPr>
                <w:rStyle w:val="Hyperlink"/>
                <w:rFonts w:ascii="Tw Cen MT" w:hAnsi="Tw Cen MT"/>
                <w:noProof/>
              </w:rPr>
              <w:t>Attachments for Response Packet</w:t>
            </w:r>
          </w:hyperlink>
        </w:p>
        <w:p w14:paraId="36FC92A7" w14:textId="2E193C01" w:rsidR="00A32506" w:rsidRPr="00E41E4E" w:rsidRDefault="00D87A60" w:rsidP="00E41E4E">
          <w:pPr>
            <w:pStyle w:val="TOC1"/>
            <w:rPr>
              <w:rStyle w:val="Hyperlink"/>
            </w:rPr>
          </w:pPr>
          <w:hyperlink w:anchor="_Toc157683196" w:history="1">
            <w:r w:rsidR="006C4B09" w:rsidRPr="00FE51DB">
              <w:rPr>
                <w:rStyle w:val="Hyperlink"/>
                <w:rFonts w:ascii="Tw Cen MT" w:hAnsi="Tw Cen MT"/>
                <w:noProof/>
              </w:rPr>
              <w:t xml:space="preserve">Appendix A </w:t>
            </w:r>
            <w:r w:rsidR="00106832" w:rsidRPr="00FE51DB">
              <w:rPr>
                <w:rStyle w:val="Hyperlink"/>
                <w:rFonts w:ascii="Tw Cen MT" w:hAnsi="Tw Cen MT"/>
                <w:noProof/>
              </w:rPr>
              <w:t>–</w:t>
            </w:r>
            <w:r w:rsidR="006C4B09" w:rsidRPr="00FE51DB">
              <w:rPr>
                <w:rStyle w:val="Hyperlink"/>
                <w:rFonts w:ascii="Tw Cen MT" w:hAnsi="Tw Cen MT"/>
                <w:noProof/>
              </w:rPr>
              <w:t xml:space="preserve"> </w:t>
            </w:r>
            <w:r w:rsidR="00106832" w:rsidRPr="00FE51DB">
              <w:rPr>
                <w:rStyle w:val="Hyperlink"/>
                <w:rFonts w:ascii="Tw Cen MT" w:hAnsi="Tw Cen MT"/>
                <w:noProof/>
              </w:rPr>
              <w:t>EXCEL</w:t>
            </w:r>
          </w:hyperlink>
          <w:r w:rsidR="00106832" w:rsidRPr="00FE51DB">
            <w:rPr>
              <w:rStyle w:val="Hyperlink"/>
              <w:rFonts w:ascii="Tw Cen MT" w:hAnsi="Tw Cen MT"/>
              <w:noProof/>
              <w:color w:val="auto"/>
              <w:u w:val="none"/>
            </w:rPr>
            <w:t xml:space="preserve"> FORMS</w:t>
          </w:r>
          <w:r w:rsidR="0062740E" w:rsidRPr="00FE51DB">
            <w:rPr>
              <w:rStyle w:val="Hyperlink"/>
              <w:rFonts w:ascii="Tw Cen MT" w:hAnsi="Tw Cen MT"/>
              <w:noProof/>
            </w:rPr>
            <w:fldChar w:fldCharType="end"/>
          </w:r>
        </w:p>
      </w:sdtContent>
    </w:sdt>
    <w:p w14:paraId="1292DDF6" w14:textId="77777777" w:rsidR="00A32506" w:rsidRPr="00B91771" w:rsidRDefault="0062740E" w:rsidP="007330A0">
      <w:pPr>
        <w:jc w:val="both"/>
        <w:rPr>
          <w:rFonts w:ascii="Tw Cen MT" w:hAnsi="Tw Cen MT"/>
          <w:b/>
          <w:color w:val="5B9BD5" w:themeColor="accent1"/>
        </w:rPr>
      </w:pPr>
      <w:r w:rsidRPr="00B91771">
        <w:rPr>
          <w:rFonts w:ascii="Tw Cen MT" w:hAnsi="Tw Cen MT"/>
          <w:b/>
          <w:color w:val="5B9BD5" w:themeColor="accent1"/>
        </w:rPr>
        <w:t xml:space="preserve">** </w:t>
      </w:r>
      <w:proofErr w:type="spellStart"/>
      <w:r w:rsidRPr="00B91771">
        <w:rPr>
          <w:rFonts w:ascii="Tw Cen MT" w:hAnsi="Tw Cen MT"/>
          <w:b/>
          <w:color w:val="5B9BD5" w:themeColor="accent1"/>
        </w:rPr>
        <w:t>Ctrl+Click</w:t>
      </w:r>
      <w:proofErr w:type="spellEnd"/>
      <w:r w:rsidRPr="00B91771">
        <w:rPr>
          <w:rFonts w:ascii="Tw Cen MT" w:hAnsi="Tw Cen MT"/>
          <w:b/>
          <w:color w:val="5B9BD5" w:themeColor="accent1"/>
        </w:rPr>
        <w:t xml:space="preserve"> on the headings above will take you directly to the section.</w:t>
      </w:r>
    </w:p>
    <w:p w14:paraId="2759D486" w14:textId="77777777" w:rsidR="00A32506" w:rsidRPr="008E6E31" w:rsidRDefault="00A32506" w:rsidP="007330A0">
      <w:pPr>
        <w:jc w:val="both"/>
        <w:rPr>
          <w:rFonts w:ascii="Tw Cen MT" w:hAnsi="Tw Cen MT"/>
          <w:b/>
        </w:rPr>
      </w:pPr>
    </w:p>
    <w:p w14:paraId="3C3AEE53" w14:textId="77777777" w:rsidR="00F662E3" w:rsidRPr="00B91771" w:rsidRDefault="008477C4" w:rsidP="00AB00A7">
      <w:pPr>
        <w:pStyle w:val="Heading1"/>
        <w:rPr>
          <w:rFonts w:ascii="Tw Cen MT" w:hAnsi="Tw Cen MT"/>
          <w:color w:val="5B9BD5" w:themeColor="accent1"/>
          <w:sz w:val="24"/>
          <w:szCs w:val="24"/>
        </w:rPr>
      </w:pPr>
      <w:bookmarkStart w:id="1" w:name="_Toc157683189"/>
      <w:r w:rsidRPr="00B91771">
        <w:rPr>
          <w:rFonts w:ascii="Tw Cen MT" w:hAnsi="Tw Cen MT"/>
          <w:color w:val="5B9BD5" w:themeColor="accent1"/>
          <w:sz w:val="24"/>
          <w:szCs w:val="24"/>
        </w:rPr>
        <w:t>Overview</w:t>
      </w:r>
      <w:bookmarkEnd w:id="1"/>
    </w:p>
    <w:p w14:paraId="3BD5B13B" w14:textId="74C1701A" w:rsidR="008477C4" w:rsidRPr="00B91771" w:rsidRDefault="00B91771" w:rsidP="00B16EE3">
      <w:pPr>
        <w:ind w:left="360"/>
        <w:jc w:val="both"/>
        <w:rPr>
          <w:rFonts w:ascii="Tw Cen MT" w:hAnsi="Tw Cen MT"/>
        </w:rPr>
      </w:pPr>
      <w:bookmarkStart w:id="2" w:name="_Hlk157434161"/>
      <w:r>
        <w:rPr>
          <w:rFonts w:ascii="Tw Cen MT" w:hAnsi="Tw Cen MT"/>
        </w:rPr>
        <w:t>The Department of Natural Resources and Environmental Control</w:t>
      </w:r>
      <w:r w:rsidR="008477C4" w:rsidRPr="00B91771">
        <w:rPr>
          <w:rFonts w:ascii="Tw Cen MT" w:hAnsi="Tw Cen MT"/>
        </w:rPr>
        <w:t>,</w:t>
      </w:r>
      <w:r>
        <w:rPr>
          <w:rFonts w:ascii="Tw Cen MT" w:hAnsi="Tw Cen MT"/>
        </w:rPr>
        <w:t xml:space="preserve"> Division of Parks and Recreation (DNREC),</w:t>
      </w:r>
      <w:r w:rsidR="008477C4" w:rsidRPr="00B91771">
        <w:rPr>
          <w:rFonts w:ascii="Tw Cen MT" w:hAnsi="Tw Cen MT"/>
        </w:rPr>
        <w:t xml:space="preserve"> seeks professional services </w:t>
      </w:r>
      <w:bookmarkStart w:id="3" w:name="_Hlk157434702"/>
      <w:r w:rsidR="00DD23B7">
        <w:rPr>
          <w:rFonts w:ascii="Tw Cen MT" w:hAnsi="Tw Cen MT"/>
        </w:rPr>
        <w:t xml:space="preserve">for a Concession Business Opportunity for </w:t>
      </w:r>
      <w:r w:rsidR="00757332">
        <w:rPr>
          <w:rFonts w:ascii="Tw Cen MT" w:hAnsi="Tw Cen MT"/>
        </w:rPr>
        <w:t xml:space="preserve">Public Outdoor Recreation at the </w:t>
      </w:r>
      <w:proofErr w:type="spellStart"/>
      <w:r w:rsidR="00702726">
        <w:rPr>
          <w:rFonts w:ascii="Tw Cen MT" w:hAnsi="Tw Cen MT"/>
        </w:rPr>
        <w:t>Krapf</w:t>
      </w:r>
      <w:proofErr w:type="spellEnd"/>
      <w:r w:rsidR="00702726">
        <w:rPr>
          <w:rFonts w:ascii="Tw Cen MT" w:hAnsi="Tw Cen MT"/>
        </w:rPr>
        <w:t xml:space="preserve"> Property</w:t>
      </w:r>
      <w:r w:rsidR="00757332">
        <w:rPr>
          <w:rFonts w:ascii="Tw Cen MT" w:hAnsi="Tw Cen MT"/>
        </w:rPr>
        <w:t xml:space="preserve"> </w:t>
      </w:r>
      <w:r w:rsidR="00DD23B7">
        <w:rPr>
          <w:rFonts w:ascii="Tw Cen MT" w:hAnsi="Tw Cen MT"/>
        </w:rPr>
        <w:t>within White Clay Creek State Park</w:t>
      </w:r>
      <w:r w:rsidR="005719D3" w:rsidRPr="00B91771">
        <w:rPr>
          <w:rFonts w:ascii="Tw Cen MT" w:hAnsi="Tw Cen MT"/>
        </w:rPr>
        <w:t xml:space="preserve">. </w:t>
      </w:r>
      <w:r w:rsidR="008477C4" w:rsidRPr="00B91771">
        <w:rPr>
          <w:rFonts w:ascii="Tw Cen MT" w:hAnsi="Tw Cen MT"/>
        </w:rPr>
        <w:t xml:space="preserve">This request for proposals (“RFP”) is issued pursuant to 29 </w:t>
      </w:r>
      <w:r w:rsidR="008477C4" w:rsidRPr="00B91771">
        <w:rPr>
          <w:rFonts w:ascii="Tw Cen MT" w:hAnsi="Tw Cen MT"/>
          <w:i/>
        </w:rPr>
        <w:t>Del. C.</w:t>
      </w:r>
      <w:r w:rsidR="008477C4" w:rsidRPr="00B91771">
        <w:rPr>
          <w:rFonts w:ascii="Tw Cen MT" w:hAnsi="Tw Cen MT"/>
        </w:rPr>
        <w:t xml:space="preserve"> § </w:t>
      </w:r>
      <w:hyperlink r:id="rId12" w:history="1">
        <w:r w:rsidR="008477C4" w:rsidRPr="00B91771">
          <w:rPr>
            <w:rStyle w:val="Hyperlink"/>
            <w:rFonts w:ascii="Tw Cen MT" w:hAnsi="Tw Cen MT"/>
          </w:rPr>
          <w:t>6981 and 6982</w:t>
        </w:r>
      </w:hyperlink>
      <w:r w:rsidR="008477C4" w:rsidRPr="00B91771">
        <w:rPr>
          <w:rFonts w:ascii="Tw Cen MT" w:hAnsi="Tw Cen MT"/>
        </w:rPr>
        <w:t>.</w:t>
      </w:r>
    </w:p>
    <w:bookmarkEnd w:id="2"/>
    <w:p w14:paraId="0FFCFE6D" w14:textId="77777777" w:rsidR="008477C4" w:rsidRPr="00B91771" w:rsidRDefault="008477C4" w:rsidP="00B16EE3">
      <w:pPr>
        <w:jc w:val="both"/>
        <w:rPr>
          <w:rFonts w:ascii="Tw Cen MT" w:hAnsi="Tw Cen MT"/>
        </w:rPr>
      </w:pPr>
    </w:p>
    <w:p w14:paraId="77B954D7" w14:textId="77777777" w:rsidR="008477C4" w:rsidRPr="00B91771" w:rsidRDefault="008477C4" w:rsidP="00B16EE3">
      <w:pPr>
        <w:jc w:val="both"/>
        <w:rPr>
          <w:rFonts w:ascii="Tw Cen MT" w:hAnsi="Tw Cen MT"/>
        </w:rPr>
      </w:pPr>
      <w:r w:rsidRPr="00B91771">
        <w:rPr>
          <w:rFonts w:ascii="Tw Cen MT" w:hAnsi="Tw Cen MT"/>
        </w:rPr>
        <w:tab/>
        <w:t>The proposed schedule of events subject to the RFP is outlined below:</w:t>
      </w:r>
    </w:p>
    <w:p w14:paraId="1BF8B39E" w14:textId="77777777" w:rsidR="008477C4" w:rsidRPr="00B91771" w:rsidRDefault="008477C4" w:rsidP="00B16EE3">
      <w:pPr>
        <w:jc w:val="both"/>
        <w:rPr>
          <w:rFonts w:ascii="Tw Cen MT" w:hAnsi="Tw Cen MT"/>
        </w:rPr>
      </w:pPr>
    </w:p>
    <w:p w14:paraId="2F0F8373" w14:textId="6DD1DB2F" w:rsidR="008477C4" w:rsidRPr="00E43B42" w:rsidRDefault="008477C4" w:rsidP="00B16EE3">
      <w:pPr>
        <w:jc w:val="both"/>
        <w:rPr>
          <w:rFonts w:ascii="Tw Cen MT" w:hAnsi="Tw Cen MT"/>
          <w:b/>
          <w:bCs/>
        </w:rPr>
      </w:pPr>
      <w:r w:rsidRPr="00B91771">
        <w:rPr>
          <w:rFonts w:ascii="Tw Cen MT" w:hAnsi="Tw Cen MT"/>
        </w:rPr>
        <w:tab/>
      </w:r>
      <w:r w:rsidRPr="00E43B42">
        <w:rPr>
          <w:rFonts w:ascii="Tw Cen MT" w:hAnsi="Tw Cen MT"/>
          <w:b/>
          <w:bCs/>
        </w:rPr>
        <w:t>Public Notice</w:t>
      </w:r>
      <w:r w:rsidRPr="00E43B42">
        <w:rPr>
          <w:rFonts w:ascii="Tw Cen MT" w:hAnsi="Tw Cen MT"/>
          <w:b/>
          <w:bCs/>
        </w:rPr>
        <w:tab/>
      </w:r>
      <w:r w:rsidRPr="00E43B42">
        <w:rPr>
          <w:rFonts w:ascii="Tw Cen MT" w:hAnsi="Tw Cen MT"/>
          <w:b/>
          <w:bCs/>
        </w:rPr>
        <w:tab/>
      </w:r>
      <w:r w:rsidRPr="00E43B42">
        <w:rPr>
          <w:rFonts w:ascii="Tw Cen MT" w:hAnsi="Tw Cen MT"/>
          <w:b/>
          <w:bCs/>
        </w:rPr>
        <w:tab/>
      </w:r>
      <w:r w:rsidRPr="00E43B42">
        <w:rPr>
          <w:rFonts w:ascii="Tw Cen MT" w:hAnsi="Tw Cen MT"/>
          <w:b/>
          <w:bCs/>
        </w:rPr>
        <w:tab/>
      </w:r>
      <w:r w:rsidRPr="00E43B42">
        <w:rPr>
          <w:rFonts w:ascii="Tw Cen MT" w:hAnsi="Tw Cen MT"/>
          <w:b/>
          <w:bCs/>
        </w:rPr>
        <w:tab/>
        <w:t xml:space="preserve">Date: </w:t>
      </w:r>
      <w:r w:rsidR="00173ED7">
        <w:rPr>
          <w:rFonts w:ascii="Tw Cen MT" w:hAnsi="Tw Cen MT"/>
          <w:b/>
          <w:bCs/>
        </w:rPr>
        <w:t>Friday, May 23, 2025</w:t>
      </w:r>
    </w:p>
    <w:p w14:paraId="01329E76" w14:textId="77777777" w:rsidR="008477C4" w:rsidRPr="00E43B42" w:rsidRDefault="008477C4" w:rsidP="00B16EE3">
      <w:pPr>
        <w:jc w:val="both"/>
        <w:rPr>
          <w:rFonts w:ascii="Tw Cen MT" w:hAnsi="Tw Cen MT"/>
          <w:b/>
          <w:bCs/>
        </w:rPr>
      </w:pPr>
    </w:p>
    <w:p w14:paraId="14DAC97C" w14:textId="07C5AB46" w:rsidR="00DD23B7" w:rsidRPr="00E43B42" w:rsidRDefault="00DD23B7" w:rsidP="006260E7">
      <w:pPr>
        <w:ind w:left="5040" w:hanging="4320"/>
        <w:jc w:val="both"/>
        <w:rPr>
          <w:rFonts w:ascii="Tw Cen MT" w:hAnsi="Tw Cen MT"/>
          <w:b/>
          <w:bCs/>
        </w:rPr>
      </w:pPr>
      <w:r w:rsidRPr="00E43B42">
        <w:rPr>
          <w:rFonts w:ascii="Tw Cen MT" w:hAnsi="Tw Cen MT"/>
          <w:b/>
          <w:bCs/>
        </w:rPr>
        <w:t xml:space="preserve">Non-Mandatory Site Visit </w:t>
      </w:r>
      <w:r w:rsidR="00173ED7" w:rsidRPr="00173ED7">
        <w:rPr>
          <w:rFonts w:ascii="Tw Cen MT" w:hAnsi="Tw Cen MT"/>
          <w:b/>
          <w:bCs/>
          <w:u w:val="single"/>
        </w:rPr>
        <w:t>Schedule By</w:t>
      </w:r>
      <w:r w:rsidRPr="00E43B42">
        <w:rPr>
          <w:rFonts w:ascii="Tw Cen MT" w:hAnsi="Tw Cen MT"/>
          <w:b/>
          <w:bCs/>
        </w:rPr>
        <w:tab/>
      </w:r>
      <w:r w:rsidR="00FA41BE" w:rsidRPr="00E43B42">
        <w:rPr>
          <w:rFonts w:ascii="Tw Cen MT" w:hAnsi="Tw Cen MT"/>
          <w:b/>
          <w:bCs/>
        </w:rPr>
        <w:t xml:space="preserve">Date: </w:t>
      </w:r>
      <w:r w:rsidR="00173ED7">
        <w:rPr>
          <w:rFonts w:ascii="Tw Cen MT" w:hAnsi="Tw Cen MT"/>
          <w:b/>
          <w:bCs/>
          <w:lang w:val="en-GB"/>
        </w:rPr>
        <w:t>Friday, June 13</w:t>
      </w:r>
      <w:r w:rsidR="00E43B42">
        <w:rPr>
          <w:rFonts w:ascii="Tw Cen MT" w:hAnsi="Tw Cen MT"/>
          <w:b/>
          <w:bCs/>
          <w:lang w:val="en-GB"/>
        </w:rPr>
        <w:t>,</w:t>
      </w:r>
      <w:r w:rsidR="00173ED7">
        <w:rPr>
          <w:rFonts w:ascii="Tw Cen MT" w:hAnsi="Tw Cen MT"/>
          <w:b/>
          <w:bCs/>
          <w:lang w:val="en-GB"/>
        </w:rPr>
        <w:t xml:space="preserve"> 2025</w:t>
      </w:r>
      <w:r w:rsidR="006260E7" w:rsidRPr="00E43B42">
        <w:rPr>
          <w:rFonts w:ascii="Tw Cen MT" w:hAnsi="Tw Cen MT"/>
          <w:b/>
          <w:bCs/>
          <w:lang w:val="en-GB"/>
        </w:rPr>
        <w:t xml:space="preserve"> </w:t>
      </w:r>
      <w:r w:rsidR="00173ED7">
        <w:rPr>
          <w:rFonts w:ascii="Tw Cen MT" w:hAnsi="Tw Cen MT"/>
          <w:b/>
          <w:bCs/>
          <w:lang w:val="en-GB"/>
        </w:rPr>
        <w:t>by</w:t>
      </w:r>
      <w:r w:rsidR="006260E7" w:rsidRPr="00E43B42">
        <w:rPr>
          <w:rFonts w:ascii="Tw Cen MT" w:hAnsi="Tw Cen MT"/>
          <w:b/>
          <w:bCs/>
          <w:lang w:val="en-GB"/>
        </w:rPr>
        <w:t xml:space="preserve"> </w:t>
      </w:r>
      <w:r w:rsidR="00173ED7">
        <w:rPr>
          <w:rFonts w:ascii="Tw Cen MT" w:hAnsi="Tw Cen MT"/>
          <w:b/>
          <w:bCs/>
          <w:lang w:val="en-GB"/>
        </w:rPr>
        <w:t>4:00 PM</w:t>
      </w:r>
      <w:r w:rsidR="006260E7" w:rsidRPr="00E43B42">
        <w:rPr>
          <w:rFonts w:ascii="Tw Cen MT" w:hAnsi="Tw Cen MT"/>
          <w:b/>
          <w:bCs/>
          <w:lang w:val="en-GB"/>
        </w:rPr>
        <w:t xml:space="preserve"> (Local Time)</w:t>
      </w:r>
    </w:p>
    <w:p w14:paraId="1B880D37" w14:textId="77777777" w:rsidR="00DD23B7" w:rsidRPr="00E43B42" w:rsidRDefault="00DD23B7" w:rsidP="00B16EE3">
      <w:pPr>
        <w:ind w:left="720"/>
        <w:jc w:val="both"/>
        <w:rPr>
          <w:rFonts w:ascii="Tw Cen MT" w:hAnsi="Tw Cen MT"/>
          <w:b/>
          <w:bCs/>
        </w:rPr>
      </w:pPr>
    </w:p>
    <w:p w14:paraId="0402D3E1" w14:textId="39CBFE36" w:rsidR="00173ED7" w:rsidRDefault="00173ED7" w:rsidP="00B16EE3">
      <w:pPr>
        <w:ind w:left="720"/>
        <w:jc w:val="both"/>
        <w:rPr>
          <w:rFonts w:ascii="Tw Cen MT" w:hAnsi="Tw Cen MT"/>
          <w:b/>
          <w:bCs/>
        </w:rPr>
      </w:pPr>
      <w:r>
        <w:rPr>
          <w:rFonts w:ascii="Tw Cen MT" w:hAnsi="Tw Cen MT"/>
          <w:b/>
          <w:bCs/>
        </w:rPr>
        <w:t xml:space="preserve">Non-Mandatory Site Visit </w:t>
      </w:r>
      <w:r w:rsidRPr="00173ED7">
        <w:rPr>
          <w:rFonts w:ascii="Tw Cen MT" w:hAnsi="Tw Cen MT"/>
          <w:b/>
          <w:bCs/>
          <w:u w:val="single"/>
        </w:rPr>
        <w:t>Complete By</w:t>
      </w:r>
      <w:r>
        <w:rPr>
          <w:rFonts w:ascii="Tw Cen MT" w:hAnsi="Tw Cen MT"/>
          <w:b/>
          <w:bCs/>
        </w:rPr>
        <w:tab/>
        <w:t xml:space="preserve">Date: </w:t>
      </w:r>
      <w:r>
        <w:rPr>
          <w:rFonts w:ascii="Tw Cen MT" w:hAnsi="Tw Cen MT"/>
          <w:b/>
          <w:bCs/>
        </w:rPr>
        <w:tab/>
        <w:t>Friday, June 20, 2025</w:t>
      </w:r>
    </w:p>
    <w:p w14:paraId="0A39204D" w14:textId="77777777" w:rsidR="00173ED7" w:rsidRDefault="00173ED7" w:rsidP="00B16EE3">
      <w:pPr>
        <w:ind w:left="720"/>
        <w:jc w:val="both"/>
        <w:rPr>
          <w:rFonts w:ascii="Tw Cen MT" w:hAnsi="Tw Cen MT"/>
          <w:b/>
          <w:bCs/>
        </w:rPr>
      </w:pPr>
    </w:p>
    <w:p w14:paraId="0DF5B384" w14:textId="65477C2C" w:rsidR="008477C4" w:rsidRPr="00E43B42" w:rsidRDefault="008477C4" w:rsidP="00B16EE3">
      <w:pPr>
        <w:ind w:left="720"/>
        <w:jc w:val="both"/>
        <w:rPr>
          <w:rFonts w:ascii="Tw Cen MT" w:hAnsi="Tw Cen MT"/>
          <w:b/>
          <w:bCs/>
        </w:rPr>
      </w:pPr>
      <w:r w:rsidRPr="00E43B42">
        <w:rPr>
          <w:rFonts w:ascii="Tw Cen MT" w:hAnsi="Tw Cen MT"/>
          <w:b/>
          <w:bCs/>
        </w:rPr>
        <w:t>Deadline for Questions</w:t>
      </w:r>
      <w:r w:rsidRPr="00E43B42">
        <w:rPr>
          <w:rFonts w:ascii="Tw Cen MT" w:hAnsi="Tw Cen MT"/>
          <w:b/>
          <w:bCs/>
        </w:rPr>
        <w:tab/>
      </w:r>
      <w:r w:rsidRPr="00E43B42">
        <w:rPr>
          <w:rFonts w:ascii="Tw Cen MT" w:hAnsi="Tw Cen MT"/>
          <w:b/>
          <w:bCs/>
        </w:rPr>
        <w:tab/>
      </w:r>
      <w:r w:rsidRPr="00E43B42">
        <w:rPr>
          <w:rFonts w:ascii="Tw Cen MT" w:hAnsi="Tw Cen MT"/>
          <w:b/>
          <w:bCs/>
        </w:rPr>
        <w:tab/>
        <w:t xml:space="preserve">Date: </w:t>
      </w:r>
      <w:r w:rsidR="00173ED7">
        <w:rPr>
          <w:rFonts w:ascii="Tw Cen MT" w:hAnsi="Tw Cen MT"/>
          <w:b/>
          <w:bCs/>
        </w:rPr>
        <w:t>Wednesday, June 25, 2025</w:t>
      </w:r>
    </w:p>
    <w:p w14:paraId="25F48D99" w14:textId="77777777" w:rsidR="008477C4" w:rsidRPr="00E43B42" w:rsidRDefault="008477C4" w:rsidP="00B16EE3">
      <w:pPr>
        <w:ind w:left="720"/>
        <w:jc w:val="both"/>
        <w:rPr>
          <w:rFonts w:ascii="Tw Cen MT" w:hAnsi="Tw Cen MT"/>
          <w:b/>
          <w:bCs/>
        </w:rPr>
      </w:pPr>
    </w:p>
    <w:p w14:paraId="31E8DFDE" w14:textId="5795E39F" w:rsidR="008477C4" w:rsidRPr="00E43B42" w:rsidRDefault="008477C4" w:rsidP="00B16EE3">
      <w:pPr>
        <w:ind w:left="720"/>
        <w:jc w:val="both"/>
        <w:rPr>
          <w:rFonts w:ascii="Tw Cen MT" w:hAnsi="Tw Cen MT"/>
          <w:b/>
          <w:bCs/>
        </w:rPr>
      </w:pPr>
      <w:r w:rsidRPr="00E43B42">
        <w:rPr>
          <w:rFonts w:ascii="Tw Cen MT" w:hAnsi="Tw Cen MT"/>
          <w:b/>
          <w:bCs/>
        </w:rPr>
        <w:t>Response to Questions Posted by:</w:t>
      </w:r>
      <w:r w:rsidRPr="00E43B42">
        <w:rPr>
          <w:rFonts w:ascii="Tw Cen MT" w:hAnsi="Tw Cen MT"/>
          <w:b/>
          <w:bCs/>
        </w:rPr>
        <w:tab/>
      </w:r>
      <w:r w:rsidRPr="00E43B42">
        <w:rPr>
          <w:rFonts w:ascii="Tw Cen MT" w:hAnsi="Tw Cen MT"/>
          <w:b/>
          <w:bCs/>
        </w:rPr>
        <w:tab/>
        <w:t xml:space="preserve">Date: </w:t>
      </w:r>
      <w:r w:rsidR="00173ED7">
        <w:rPr>
          <w:rFonts w:ascii="Tw Cen MT" w:hAnsi="Tw Cen MT"/>
          <w:b/>
          <w:bCs/>
        </w:rPr>
        <w:t>Friday, July 11, 2025</w:t>
      </w:r>
    </w:p>
    <w:p w14:paraId="4DE10919" w14:textId="77777777" w:rsidR="008477C4" w:rsidRPr="00E43B42" w:rsidRDefault="008477C4" w:rsidP="00B16EE3">
      <w:pPr>
        <w:jc w:val="both"/>
        <w:rPr>
          <w:rFonts w:ascii="Tw Cen MT" w:hAnsi="Tw Cen MT"/>
          <w:b/>
          <w:bCs/>
        </w:rPr>
      </w:pPr>
    </w:p>
    <w:p w14:paraId="4D26E42D" w14:textId="293C4D26" w:rsidR="008477C4" w:rsidRPr="00C84951" w:rsidRDefault="008477C4" w:rsidP="00757332">
      <w:pPr>
        <w:ind w:left="5040" w:hanging="4320"/>
        <w:jc w:val="both"/>
        <w:rPr>
          <w:rFonts w:ascii="Tw Cen MT" w:hAnsi="Tw Cen MT"/>
          <w:b/>
          <w:bCs/>
        </w:rPr>
      </w:pPr>
      <w:r w:rsidRPr="00E43B42">
        <w:rPr>
          <w:rFonts w:ascii="Tw Cen MT" w:hAnsi="Tw Cen MT"/>
          <w:b/>
          <w:bCs/>
        </w:rPr>
        <w:t>Deadline for Receipt of Proposals</w:t>
      </w:r>
      <w:r w:rsidRPr="00E43B42">
        <w:rPr>
          <w:rFonts w:ascii="Tw Cen MT" w:hAnsi="Tw Cen MT"/>
          <w:b/>
          <w:bCs/>
        </w:rPr>
        <w:tab/>
        <w:t xml:space="preserve">Date: </w:t>
      </w:r>
      <w:r w:rsidR="00E43B42" w:rsidRPr="00E43B42">
        <w:rPr>
          <w:rFonts w:ascii="Tw Cen MT" w:hAnsi="Tw Cen MT"/>
          <w:b/>
          <w:bCs/>
        </w:rPr>
        <w:t>Wednesday</w:t>
      </w:r>
      <w:r w:rsidR="00D94202" w:rsidRPr="00E43B42">
        <w:rPr>
          <w:rFonts w:ascii="Tw Cen MT" w:hAnsi="Tw Cen MT"/>
          <w:b/>
          <w:bCs/>
        </w:rPr>
        <w:t>,</w:t>
      </w:r>
      <w:r w:rsidR="00E43B42" w:rsidRPr="00E43B42">
        <w:rPr>
          <w:rFonts w:ascii="Tw Cen MT" w:hAnsi="Tw Cen MT"/>
          <w:b/>
          <w:bCs/>
        </w:rPr>
        <w:t xml:space="preserve"> July </w:t>
      </w:r>
      <w:r w:rsidR="00173ED7">
        <w:rPr>
          <w:rFonts w:ascii="Tw Cen MT" w:hAnsi="Tw Cen MT"/>
          <w:b/>
          <w:bCs/>
        </w:rPr>
        <w:t>30</w:t>
      </w:r>
      <w:r w:rsidR="00E43B42" w:rsidRPr="00E43B42">
        <w:rPr>
          <w:rFonts w:ascii="Tw Cen MT" w:hAnsi="Tw Cen MT"/>
          <w:b/>
          <w:bCs/>
        </w:rPr>
        <w:t>, 2025</w:t>
      </w:r>
      <w:r w:rsidR="00E43B42">
        <w:rPr>
          <w:rFonts w:ascii="Tw Cen MT" w:hAnsi="Tw Cen MT"/>
          <w:b/>
          <w:bCs/>
        </w:rPr>
        <w:t>,</w:t>
      </w:r>
      <w:r w:rsidR="00581E89" w:rsidRPr="00E43B42">
        <w:rPr>
          <w:rFonts w:ascii="Tw Cen MT" w:hAnsi="Tw Cen MT"/>
          <w:b/>
          <w:bCs/>
        </w:rPr>
        <w:t xml:space="preserve"> a</w:t>
      </w:r>
      <w:r w:rsidRPr="00E43B42">
        <w:rPr>
          <w:rFonts w:ascii="Tw Cen MT" w:hAnsi="Tw Cen MT"/>
          <w:b/>
          <w:bCs/>
        </w:rPr>
        <w:t>t 1:00 PM (Local Time)</w:t>
      </w:r>
    </w:p>
    <w:p w14:paraId="680C7DA5" w14:textId="77777777" w:rsidR="008477C4" w:rsidRPr="00B91771" w:rsidRDefault="008477C4" w:rsidP="00B16EE3">
      <w:pPr>
        <w:jc w:val="both"/>
        <w:rPr>
          <w:rFonts w:ascii="Tw Cen MT" w:hAnsi="Tw Cen MT"/>
        </w:rPr>
      </w:pPr>
    </w:p>
    <w:p w14:paraId="7266353F" w14:textId="2B181A81" w:rsidR="007B4DE9" w:rsidRDefault="008477C4" w:rsidP="00B16EE3">
      <w:pPr>
        <w:ind w:left="360"/>
        <w:jc w:val="both"/>
        <w:rPr>
          <w:rFonts w:ascii="Tw Cen MT" w:hAnsi="Tw Cen MT"/>
        </w:rPr>
      </w:pPr>
      <w:bookmarkStart w:id="4" w:name="_Hlk157435985"/>
      <w:bookmarkEnd w:id="3"/>
      <w:r w:rsidRPr="00B91771">
        <w:rPr>
          <w:rFonts w:ascii="Tw Cen MT" w:hAnsi="Tw Cen MT"/>
        </w:rPr>
        <w:t xml:space="preserve">Each </w:t>
      </w:r>
      <w:r w:rsidR="00DD23B7">
        <w:rPr>
          <w:rFonts w:ascii="Tw Cen MT" w:hAnsi="Tw Cen MT"/>
        </w:rPr>
        <w:t xml:space="preserve">Prospectus </w:t>
      </w:r>
      <w:r w:rsidRPr="00B91771">
        <w:rPr>
          <w:rFonts w:ascii="Tw Cen MT" w:hAnsi="Tw Cen MT"/>
        </w:rPr>
        <w:t>proposal</w:t>
      </w:r>
      <w:r w:rsidR="00DD23B7">
        <w:rPr>
          <w:rFonts w:ascii="Tw Cen MT" w:hAnsi="Tw Cen MT"/>
        </w:rPr>
        <w:t xml:space="preserve"> response</w:t>
      </w:r>
      <w:r w:rsidRPr="00B91771">
        <w:rPr>
          <w:rFonts w:ascii="Tw Cen MT" w:hAnsi="Tw Cen MT"/>
        </w:rPr>
        <w:t xml:space="preserve"> must be accompanied by </w:t>
      </w:r>
      <w:r w:rsidR="005D7BD2">
        <w:rPr>
          <w:rFonts w:ascii="Tw Cen MT" w:hAnsi="Tw Cen MT"/>
        </w:rPr>
        <w:t>the attached “</w:t>
      </w:r>
      <w:r w:rsidR="00706816">
        <w:rPr>
          <w:rFonts w:ascii="Tw Cen MT" w:hAnsi="Tw Cen MT"/>
        </w:rPr>
        <w:t>Bidder(s)</w:t>
      </w:r>
      <w:r w:rsidR="005D7BD2">
        <w:rPr>
          <w:rFonts w:ascii="Tw Cen MT" w:hAnsi="Tw Cen MT"/>
        </w:rPr>
        <w:t xml:space="preserve"> Transmittal Letter” hard copy. </w:t>
      </w:r>
      <w:r w:rsidR="00706816">
        <w:rPr>
          <w:rFonts w:ascii="Tw Cen MT" w:hAnsi="Tw Cen MT"/>
        </w:rPr>
        <w:t>Bidder(s)</w:t>
      </w:r>
      <w:r w:rsidR="005D7BD2">
        <w:rPr>
          <w:rFonts w:ascii="Tw Cen MT" w:hAnsi="Tw Cen MT"/>
        </w:rPr>
        <w:t xml:space="preserve"> shall ensure that any exceptions take to the RFP are included on the attached “</w:t>
      </w:r>
      <w:r w:rsidR="008D5973">
        <w:rPr>
          <w:rFonts w:ascii="Tw Cen MT" w:hAnsi="Tw Cen MT"/>
        </w:rPr>
        <w:t>Exception Form – Attachment 3</w:t>
      </w:r>
      <w:r w:rsidR="005D7BD2">
        <w:rPr>
          <w:rFonts w:ascii="Tw Cen MT" w:hAnsi="Tw Cen MT"/>
        </w:rPr>
        <w:t>.”</w:t>
      </w:r>
      <w:r w:rsidRPr="00B91771">
        <w:rPr>
          <w:rFonts w:ascii="Tw Cen MT" w:hAnsi="Tw Cen MT"/>
        </w:rPr>
        <w:t xml:space="preserve"> </w:t>
      </w:r>
      <w:bookmarkStart w:id="5" w:name="_Hlk157436138"/>
      <w:bookmarkEnd w:id="4"/>
      <w:r w:rsidR="005D7BD2">
        <w:rPr>
          <w:rFonts w:ascii="Tw Cen MT" w:hAnsi="Tw Cen MT"/>
        </w:rPr>
        <w:t>DNREC</w:t>
      </w:r>
      <w:r w:rsidR="007B4DE9" w:rsidRPr="00B91771">
        <w:rPr>
          <w:rFonts w:ascii="Tw Cen MT" w:hAnsi="Tw Cen MT"/>
        </w:rPr>
        <w:t xml:space="preserve"> reserves the right to deny any and all exceptions taken to the RFP requirements.</w:t>
      </w:r>
    </w:p>
    <w:p w14:paraId="3732FD82" w14:textId="77777777" w:rsidR="00E208DE" w:rsidRDefault="00E208DE" w:rsidP="00B16EE3">
      <w:pPr>
        <w:ind w:left="360"/>
        <w:jc w:val="both"/>
        <w:rPr>
          <w:rFonts w:ascii="Tw Cen MT" w:hAnsi="Tw Cen MT"/>
        </w:rPr>
      </w:pPr>
    </w:p>
    <w:p w14:paraId="4565A9BB" w14:textId="77777777" w:rsidR="00D41BE1" w:rsidRDefault="00E208DE" w:rsidP="00B16EE3">
      <w:pPr>
        <w:ind w:left="360"/>
        <w:jc w:val="both"/>
        <w:rPr>
          <w:rFonts w:ascii="Tw Cen MT" w:hAnsi="Tw Cen MT"/>
        </w:rPr>
      </w:pPr>
      <w:r>
        <w:rPr>
          <w:rFonts w:ascii="Tw Cen MT" w:hAnsi="Tw Cen MT"/>
        </w:rPr>
        <w:t xml:space="preserve">Note – </w:t>
      </w:r>
      <w:r w:rsidR="00D41BE1">
        <w:rPr>
          <w:rFonts w:ascii="Tw Cen MT" w:hAnsi="Tw Cen MT"/>
        </w:rPr>
        <w:t xml:space="preserve">Synonymous terms include: </w:t>
      </w:r>
    </w:p>
    <w:p w14:paraId="1F3A0EE5" w14:textId="29600023" w:rsidR="00D41BE1" w:rsidRDefault="00D41BE1" w:rsidP="004E08DF">
      <w:pPr>
        <w:pStyle w:val="ListParagraph"/>
        <w:numPr>
          <w:ilvl w:val="0"/>
          <w:numId w:val="20"/>
        </w:numPr>
        <w:jc w:val="both"/>
        <w:rPr>
          <w:rFonts w:ascii="Tw Cen MT" w:hAnsi="Tw Cen MT"/>
        </w:rPr>
      </w:pPr>
      <w:r>
        <w:rPr>
          <w:rFonts w:ascii="Tw Cen MT" w:hAnsi="Tw Cen MT"/>
        </w:rPr>
        <w:t>“</w:t>
      </w:r>
      <w:r w:rsidR="00E208DE" w:rsidRPr="00D41BE1">
        <w:rPr>
          <w:rFonts w:ascii="Tw Cen MT" w:hAnsi="Tw Cen MT"/>
        </w:rPr>
        <w:t>DNREC</w:t>
      </w:r>
      <w:r>
        <w:rPr>
          <w:rFonts w:ascii="Tw Cen MT" w:hAnsi="Tw Cen MT"/>
        </w:rPr>
        <w:t>”</w:t>
      </w:r>
      <w:r w:rsidR="00E208DE" w:rsidRPr="00D41BE1">
        <w:rPr>
          <w:rFonts w:ascii="Tw Cen MT" w:hAnsi="Tw Cen MT"/>
        </w:rPr>
        <w:t xml:space="preserve"> is a State of Delaware agency and may be referred to as “the State of Delaware”</w:t>
      </w:r>
      <w:r>
        <w:rPr>
          <w:rFonts w:ascii="Tw Cen MT" w:hAnsi="Tw Cen MT"/>
        </w:rPr>
        <w:t xml:space="preserve"> or “State”</w:t>
      </w:r>
      <w:r w:rsidR="00E208DE" w:rsidRPr="00D41BE1">
        <w:rPr>
          <w:rFonts w:ascii="Tw Cen MT" w:hAnsi="Tw Cen MT"/>
        </w:rPr>
        <w:t xml:space="preserve"> where appropriate as part of this RFP. </w:t>
      </w:r>
    </w:p>
    <w:p w14:paraId="67525CC0" w14:textId="248EAFE7" w:rsidR="00E208DE" w:rsidRPr="00D41BE1" w:rsidRDefault="00D41BE1" w:rsidP="004E08DF">
      <w:pPr>
        <w:pStyle w:val="ListParagraph"/>
        <w:numPr>
          <w:ilvl w:val="0"/>
          <w:numId w:val="20"/>
        </w:numPr>
        <w:jc w:val="both"/>
        <w:rPr>
          <w:rFonts w:ascii="Tw Cen MT" w:hAnsi="Tw Cen MT"/>
        </w:rPr>
      </w:pPr>
      <w:r>
        <w:rPr>
          <w:rFonts w:ascii="Tw Cen MT" w:hAnsi="Tw Cen MT"/>
        </w:rPr>
        <w:t>“</w:t>
      </w:r>
      <w:r w:rsidR="00706816">
        <w:rPr>
          <w:rFonts w:ascii="Tw Cen MT" w:hAnsi="Tw Cen MT"/>
        </w:rPr>
        <w:t>Bidder(s)</w:t>
      </w:r>
      <w:r>
        <w:rPr>
          <w:rFonts w:ascii="Tw Cen MT" w:hAnsi="Tw Cen MT"/>
        </w:rPr>
        <w:t>”</w:t>
      </w:r>
      <w:r w:rsidR="00E208DE" w:rsidRPr="00D41BE1">
        <w:rPr>
          <w:rFonts w:ascii="Tw Cen MT" w:hAnsi="Tw Cen MT"/>
        </w:rPr>
        <w:t xml:space="preserve"> </w:t>
      </w:r>
      <w:r w:rsidR="00A92981">
        <w:rPr>
          <w:rFonts w:ascii="Tw Cen MT" w:hAnsi="Tw Cen MT"/>
        </w:rPr>
        <w:t xml:space="preserve">and Contractor(s) </w:t>
      </w:r>
      <w:r w:rsidR="00E208DE" w:rsidRPr="00D41BE1">
        <w:rPr>
          <w:rFonts w:ascii="Tw Cen MT" w:hAnsi="Tw Cen MT"/>
        </w:rPr>
        <w:t>shall be referenced along with “Vendor”</w:t>
      </w:r>
      <w:r w:rsidR="00A92981">
        <w:rPr>
          <w:rFonts w:ascii="Tw Cen MT" w:hAnsi="Tw Cen MT"/>
        </w:rPr>
        <w:t xml:space="preserve"> </w:t>
      </w:r>
      <w:r w:rsidR="00E208DE" w:rsidRPr="00D41BE1">
        <w:rPr>
          <w:rFonts w:ascii="Tw Cen MT" w:hAnsi="Tw Cen MT"/>
        </w:rPr>
        <w:t>when appropriate</w:t>
      </w:r>
      <w:r w:rsidRPr="00D41BE1">
        <w:rPr>
          <w:rFonts w:ascii="Tw Cen MT" w:hAnsi="Tw Cen MT"/>
        </w:rPr>
        <w:t xml:space="preserve"> and </w:t>
      </w:r>
      <w:r w:rsidR="00706816">
        <w:rPr>
          <w:rFonts w:ascii="Tw Cen MT" w:hAnsi="Tw Cen MT"/>
        </w:rPr>
        <w:t>Bidder(s)</w:t>
      </w:r>
      <w:r w:rsidRPr="00D41BE1">
        <w:rPr>
          <w:rFonts w:ascii="Tw Cen MT" w:hAnsi="Tw Cen MT"/>
        </w:rPr>
        <w:t xml:space="preserve"> shall have full responsibility as a Vendor</w:t>
      </w:r>
      <w:r w:rsidR="00A92981">
        <w:rPr>
          <w:rFonts w:ascii="Tw Cen MT" w:hAnsi="Tw Cen MT"/>
        </w:rPr>
        <w:t>/Contractor</w:t>
      </w:r>
      <w:r>
        <w:rPr>
          <w:rFonts w:ascii="Tw Cen MT" w:hAnsi="Tw Cen MT"/>
        </w:rPr>
        <w:t xml:space="preserve"> under this RFP.</w:t>
      </w:r>
      <w:r w:rsidRPr="00D41BE1">
        <w:rPr>
          <w:rFonts w:ascii="Tw Cen MT" w:hAnsi="Tw Cen MT"/>
        </w:rPr>
        <w:t xml:space="preserve"> </w:t>
      </w:r>
    </w:p>
    <w:p w14:paraId="223A74E6" w14:textId="77777777" w:rsidR="00D41BE1" w:rsidRDefault="00D41BE1" w:rsidP="00B16EE3">
      <w:pPr>
        <w:ind w:left="360"/>
        <w:jc w:val="both"/>
        <w:rPr>
          <w:rFonts w:ascii="Tw Cen MT" w:hAnsi="Tw Cen MT"/>
        </w:rPr>
      </w:pPr>
    </w:p>
    <w:bookmarkEnd w:id="5"/>
    <w:p w14:paraId="1541DD70" w14:textId="1AF6DB6F" w:rsidR="008477C4" w:rsidRPr="00AA64FB" w:rsidRDefault="00AA64FB" w:rsidP="00B16EE3">
      <w:pPr>
        <w:ind w:left="360"/>
        <w:jc w:val="both"/>
        <w:rPr>
          <w:rFonts w:ascii="Tw Cen MT" w:hAnsi="Tw Cen MT"/>
          <w:color w:val="5B9BD5" w:themeColor="accent1"/>
          <w:spacing w:val="-3"/>
        </w:rPr>
      </w:pPr>
      <w:r w:rsidRPr="00AA64FB">
        <w:rPr>
          <w:rFonts w:ascii="Tw Cen MT" w:hAnsi="Tw Cen MT"/>
          <w:b/>
          <w:color w:val="5B9BD5" w:themeColor="accent1"/>
          <w:spacing w:val="-3"/>
          <w:u w:val="single"/>
        </w:rPr>
        <w:t>NON-</w:t>
      </w:r>
      <w:r w:rsidR="008477C4" w:rsidRPr="00AA64FB">
        <w:rPr>
          <w:rFonts w:ascii="Tw Cen MT" w:hAnsi="Tw Cen MT"/>
          <w:b/>
          <w:color w:val="5B9BD5" w:themeColor="accent1"/>
          <w:spacing w:val="-3"/>
          <w:u w:val="single"/>
        </w:rPr>
        <w:t xml:space="preserve">MANDATORY </w:t>
      </w:r>
      <w:r w:rsidRPr="00AA64FB">
        <w:rPr>
          <w:rFonts w:ascii="Tw Cen MT" w:hAnsi="Tw Cen MT"/>
          <w:b/>
          <w:color w:val="5B9BD5" w:themeColor="accent1"/>
          <w:spacing w:val="-3"/>
          <w:u w:val="single"/>
        </w:rPr>
        <w:t>SITE VISIT</w:t>
      </w:r>
      <w:r w:rsidR="00DE4434">
        <w:rPr>
          <w:rFonts w:ascii="Tw Cen MT" w:hAnsi="Tw Cen MT"/>
          <w:b/>
          <w:color w:val="5B9BD5" w:themeColor="accent1"/>
          <w:spacing w:val="-3"/>
          <w:u w:val="single"/>
        </w:rPr>
        <w:t xml:space="preserve"> (NO PRE-BID MEETING WILL BE HELD AT THIS SITE)</w:t>
      </w:r>
    </w:p>
    <w:p w14:paraId="4D9EC9E3" w14:textId="77777777" w:rsidR="00DE4434" w:rsidRDefault="00DE4434" w:rsidP="00DE4434">
      <w:pPr>
        <w:spacing w:before="120" w:after="120"/>
        <w:ind w:left="360"/>
        <w:jc w:val="both"/>
        <w:rPr>
          <w:rFonts w:ascii="Tw Cen MT" w:hAnsi="Tw Cen MT"/>
          <w:b/>
          <w:bCs/>
          <w:color w:val="FF0000"/>
          <w:lang w:val="en-GB"/>
        </w:rPr>
      </w:pPr>
      <w:bookmarkStart w:id="6" w:name="_Hlk160707114"/>
      <w:bookmarkStart w:id="7" w:name="_Toc157683190"/>
      <w:r w:rsidRPr="006802A5">
        <w:rPr>
          <w:rFonts w:ascii="Tw Cen MT" w:hAnsi="Tw Cen MT"/>
          <w:lang w:val="en-GB"/>
        </w:rPr>
        <w:t>DNREC will host a</w:t>
      </w:r>
      <w:r>
        <w:rPr>
          <w:rFonts w:ascii="Tw Cen MT" w:hAnsi="Tw Cen MT"/>
          <w:lang w:val="en-GB"/>
        </w:rPr>
        <w:t xml:space="preserve"> NON-MANDATORY </w:t>
      </w:r>
      <w:r w:rsidRPr="006802A5">
        <w:rPr>
          <w:rFonts w:ascii="Tw Cen MT" w:hAnsi="Tw Cen MT"/>
          <w:lang w:val="en-GB"/>
        </w:rPr>
        <w:t xml:space="preserve">site visit </w:t>
      </w:r>
      <w:r>
        <w:rPr>
          <w:rFonts w:ascii="Tw Cen MT" w:hAnsi="Tw Cen MT"/>
          <w:lang w:val="en-GB"/>
        </w:rPr>
        <w:t>(</w:t>
      </w:r>
      <w:r w:rsidRPr="008E12C0">
        <w:rPr>
          <w:rFonts w:ascii="Tw Cen MT" w:hAnsi="Tw Cen MT"/>
          <w:b/>
          <w:bCs/>
          <w:color w:val="FF0000"/>
          <w:lang w:val="en-GB"/>
        </w:rPr>
        <w:t>by appointment</w:t>
      </w:r>
      <w:r>
        <w:rPr>
          <w:rFonts w:ascii="Tw Cen MT" w:hAnsi="Tw Cen MT"/>
          <w:lang w:val="en-GB"/>
        </w:rPr>
        <w:t xml:space="preserve">) </w:t>
      </w:r>
      <w:r w:rsidRPr="006802A5">
        <w:rPr>
          <w:rFonts w:ascii="Tw Cen MT" w:hAnsi="Tw Cen MT"/>
          <w:lang w:val="en-GB"/>
        </w:rPr>
        <w:t>for individuals and/or organizations interested in bidding on this opportunity</w:t>
      </w:r>
      <w:r>
        <w:rPr>
          <w:rFonts w:ascii="Tw Cen MT" w:hAnsi="Tw Cen MT"/>
          <w:lang w:val="en-GB"/>
        </w:rPr>
        <w:t xml:space="preserve">. </w:t>
      </w:r>
      <w:r w:rsidRPr="001508F7">
        <w:rPr>
          <w:rFonts w:ascii="Tw Cen MT" w:hAnsi="Tw Cen MT"/>
          <w:lang w:val="en-GB"/>
        </w:rPr>
        <w:t>The</w:t>
      </w:r>
      <w:r w:rsidRPr="006802A5">
        <w:rPr>
          <w:rFonts w:ascii="Tw Cen MT" w:hAnsi="Tw Cen MT"/>
          <w:lang w:val="en-GB"/>
        </w:rPr>
        <w:t xml:space="preserve"> site visit will provide a tour of the facilities to be assigned to the </w:t>
      </w:r>
      <w:r w:rsidRPr="00EB6620">
        <w:rPr>
          <w:rFonts w:ascii="Tw Cen MT" w:hAnsi="Tw Cen MT"/>
          <w:lang w:val="en-GB"/>
        </w:rPr>
        <w:t xml:space="preserve">Draft </w:t>
      </w:r>
      <w:r>
        <w:rPr>
          <w:rFonts w:ascii="Tw Cen MT" w:hAnsi="Tw Cen MT"/>
          <w:lang w:val="en-GB"/>
        </w:rPr>
        <w:t>Agreement</w:t>
      </w:r>
      <w:r w:rsidRPr="006802A5">
        <w:rPr>
          <w:rFonts w:ascii="Tw Cen MT" w:hAnsi="Tw Cen MT"/>
          <w:lang w:val="en-GB"/>
        </w:rPr>
        <w:t xml:space="preserve">. </w:t>
      </w:r>
      <w:r w:rsidRPr="00F05E3A">
        <w:rPr>
          <w:rFonts w:ascii="Tw Cen MT" w:hAnsi="Tw Cen MT"/>
          <w:b/>
          <w:bCs/>
          <w:lang w:val="en-GB"/>
        </w:rPr>
        <w:t xml:space="preserve">To ensure a fair bid process for potential </w:t>
      </w:r>
      <w:r>
        <w:rPr>
          <w:rFonts w:ascii="Tw Cen MT" w:hAnsi="Tw Cen MT"/>
          <w:b/>
          <w:bCs/>
          <w:lang w:val="en-GB"/>
        </w:rPr>
        <w:t>Bidder</w:t>
      </w:r>
      <w:r w:rsidRPr="00F05E3A">
        <w:rPr>
          <w:rFonts w:ascii="Tw Cen MT" w:hAnsi="Tw Cen MT"/>
          <w:b/>
          <w:bCs/>
          <w:lang w:val="en-GB"/>
        </w:rPr>
        <w:t>s that are unable to attend site visits, there will NOT be a question-and-answer session</w:t>
      </w:r>
      <w:r>
        <w:rPr>
          <w:rFonts w:ascii="Tw Cen MT" w:hAnsi="Tw Cen MT"/>
          <w:lang w:val="en-GB"/>
        </w:rPr>
        <w:t xml:space="preserve">. </w:t>
      </w:r>
      <w:r w:rsidRPr="00F05E3A">
        <w:rPr>
          <w:rFonts w:ascii="Tw Cen MT" w:hAnsi="Tw Cen MT"/>
          <w:b/>
          <w:bCs/>
          <w:color w:val="FF0000"/>
          <w:lang w:val="en-GB"/>
        </w:rPr>
        <w:t xml:space="preserve">All questions must be submitted per the requirements included in this RFP. </w:t>
      </w:r>
    </w:p>
    <w:p w14:paraId="5FB3DD4F" w14:textId="02C1D040" w:rsidR="00DE4434" w:rsidRDefault="00DE4434" w:rsidP="00DE4434">
      <w:pPr>
        <w:pStyle w:val="ListParagraph"/>
        <w:numPr>
          <w:ilvl w:val="0"/>
          <w:numId w:val="59"/>
        </w:numPr>
        <w:overflowPunct/>
        <w:autoSpaceDE/>
        <w:autoSpaceDN/>
        <w:adjustRightInd/>
        <w:spacing w:after="120"/>
        <w:contextualSpacing/>
        <w:jc w:val="both"/>
        <w:textAlignment w:val="auto"/>
        <w:rPr>
          <w:rFonts w:ascii="Tw Cen MT" w:hAnsi="Tw Cen MT"/>
          <w:lang w:val="en-GB"/>
        </w:rPr>
      </w:pPr>
      <w:r w:rsidRPr="008E12C0">
        <w:rPr>
          <w:rFonts w:ascii="Tw Cen MT" w:hAnsi="Tw Cen MT"/>
          <w:b/>
          <w:bCs/>
          <w:szCs w:val="24"/>
          <w:lang w:val="en-GB"/>
        </w:rPr>
        <w:t>Bidders interested in making an appointment for a site visit</w:t>
      </w:r>
      <w:r w:rsidRPr="008E12C0">
        <w:rPr>
          <w:rFonts w:ascii="Tw Cen MT" w:hAnsi="Tw Cen MT"/>
          <w:szCs w:val="24"/>
          <w:lang w:val="en-GB"/>
        </w:rPr>
        <w:t xml:space="preserve"> must contact </w:t>
      </w:r>
      <w:r>
        <w:rPr>
          <w:rFonts w:ascii="Tw Cen MT" w:hAnsi="Tw Cen MT"/>
          <w:szCs w:val="24"/>
          <w:lang w:val="en-GB"/>
        </w:rPr>
        <w:t xml:space="preserve">Rebecca Lovin at </w:t>
      </w:r>
      <w:hyperlink r:id="rId13" w:history="1">
        <w:r w:rsidRPr="00472122">
          <w:rPr>
            <w:rStyle w:val="Hyperlink"/>
            <w:rFonts w:ascii="Tw Cen MT" w:hAnsi="Tw Cen MT"/>
            <w:szCs w:val="24"/>
            <w:lang w:val="en-GB"/>
          </w:rPr>
          <w:t>Rebecca.lovin@delaware.gov</w:t>
        </w:r>
      </w:hyperlink>
      <w:r>
        <w:rPr>
          <w:rFonts w:ascii="Tw Cen MT" w:hAnsi="Tw Cen MT"/>
          <w:szCs w:val="24"/>
          <w:lang w:val="en-GB"/>
        </w:rPr>
        <w:t xml:space="preserve"> </w:t>
      </w:r>
      <w:r w:rsidRPr="00DE4434">
        <w:rPr>
          <w:rFonts w:ascii="Tw Cen MT" w:hAnsi="Tw Cen MT"/>
          <w:b/>
          <w:bCs/>
          <w:color w:val="FF0000"/>
          <w:szCs w:val="24"/>
          <w:u w:val="single"/>
          <w:lang w:val="en-GB"/>
        </w:rPr>
        <w:t>no later than</w:t>
      </w:r>
      <w:r w:rsidRPr="00DE4434">
        <w:rPr>
          <w:rFonts w:ascii="Tw Cen MT" w:hAnsi="Tw Cen MT"/>
          <w:color w:val="FF0000"/>
          <w:szCs w:val="24"/>
          <w:lang w:val="en-GB"/>
        </w:rPr>
        <w:t xml:space="preserve"> </w:t>
      </w:r>
      <w:r w:rsidRPr="00784E0C">
        <w:rPr>
          <w:rFonts w:ascii="Tw Cen MT" w:hAnsi="Tw Cen MT"/>
          <w:b/>
          <w:bCs/>
          <w:color w:val="FF0000"/>
          <w:szCs w:val="24"/>
          <w:lang w:val="en-GB"/>
        </w:rPr>
        <w:t xml:space="preserve">4:00 p.m. (Local Time) on </w:t>
      </w:r>
      <w:r>
        <w:rPr>
          <w:rFonts w:ascii="Tw Cen MT" w:hAnsi="Tw Cen MT"/>
          <w:b/>
          <w:bCs/>
          <w:color w:val="FF0000"/>
          <w:szCs w:val="24"/>
          <w:lang w:val="en-GB"/>
        </w:rPr>
        <w:t xml:space="preserve">Friday, </w:t>
      </w:r>
      <w:r w:rsidRPr="00784E0C">
        <w:rPr>
          <w:rFonts w:ascii="Tw Cen MT" w:hAnsi="Tw Cen MT"/>
          <w:b/>
          <w:bCs/>
          <w:color w:val="FF0000"/>
          <w:lang w:val="en-GB"/>
        </w:rPr>
        <w:t>June 13</w:t>
      </w:r>
      <w:r w:rsidRPr="00784E0C">
        <w:rPr>
          <w:rFonts w:ascii="Tw Cen MT" w:hAnsi="Tw Cen MT"/>
          <w:b/>
          <w:bCs/>
          <w:color w:val="FF0000"/>
          <w:szCs w:val="24"/>
          <w:lang w:val="en-GB"/>
        </w:rPr>
        <w:t>, 2025</w:t>
      </w:r>
      <w:r>
        <w:rPr>
          <w:rFonts w:ascii="Tw Cen MT" w:hAnsi="Tw Cen MT"/>
          <w:szCs w:val="24"/>
          <w:lang w:val="en-GB"/>
        </w:rPr>
        <w:t xml:space="preserve">. </w:t>
      </w:r>
    </w:p>
    <w:p w14:paraId="123E035B" w14:textId="77777777" w:rsidR="00DE4434" w:rsidRPr="00784E0C" w:rsidRDefault="00DE4434" w:rsidP="00DE4434">
      <w:pPr>
        <w:pStyle w:val="ListParagraph"/>
        <w:numPr>
          <w:ilvl w:val="0"/>
          <w:numId w:val="59"/>
        </w:numPr>
        <w:overflowPunct/>
        <w:autoSpaceDE/>
        <w:autoSpaceDN/>
        <w:adjustRightInd/>
        <w:spacing w:after="120"/>
        <w:contextualSpacing/>
        <w:jc w:val="both"/>
        <w:textAlignment w:val="auto"/>
        <w:rPr>
          <w:rFonts w:ascii="Tw Cen MT" w:hAnsi="Tw Cen MT"/>
          <w:lang w:val="en-GB"/>
        </w:rPr>
      </w:pPr>
      <w:r>
        <w:rPr>
          <w:rFonts w:ascii="Tw Cen MT" w:hAnsi="Tw Cen MT"/>
          <w:b/>
          <w:bCs/>
          <w:lang w:val="en-GB"/>
        </w:rPr>
        <w:t xml:space="preserve">All site visits must be completed by </w:t>
      </w:r>
      <w:r w:rsidRPr="00784E0C">
        <w:rPr>
          <w:rFonts w:ascii="Tw Cen MT" w:hAnsi="Tw Cen MT"/>
          <w:b/>
          <w:bCs/>
          <w:color w:val="FF0000"/>
          <w:lang w:val="en-GB"/>
        </w:rPr>
        <w:t>Friday, June 20, 2025</w:t>
      </w:r>
      <w:r>
        <w:rPr>
          <w:rFonts w:ascii="Tw Cen MT" w:hAnsi="Tw Cen MT"/>
          <w:b/>
          <w:bCs/>
          <w:lang w:val="en-GB"/>
        </w:rPr>
        <w:t>.</w:t>
      </w:r>
    </w:p>
    <w:p w14:paraId="701383DC" w14:textId="77777777" w:rsidR="00DE4434" w:rsidRPr="00784E0C" w:rsidRDefault="00DE4434" w:rsidP="00DE4434">
      <w:pPr>
        <w:pStyle w:val="ListParagraph"/>
        <w:numPr>
          <w:ilvl w:val="0"/>
          <w:numId w:val="59"/>
        </w:numPr>
        <w:overflowPunct/>
        <w:autoSpaceDE/>
        <w:autoSpaceDN/>
        <w:adjustRightInd/>
        <w:spacing w:after="120"/>
        <w:contextualSpacing/>
        <w:jc w:val="both"/>
        <w:textAlignment w:val="auto"/>
        <w:rPr>
          <w:rFonts w:ascii="Tw Cen MT" w:hAnsi="Tw Cen MT"/>
          <w:szCs w:val="24"/>
          <w:lang w:val="en-GB"/>
        </w:rPr>
      </w:pPr>
      <w:r>
        <w:rPr>
          <w:rFonts w:ascii="Tw Cen MT" w:hAnsi="Tw Cen MT"/>
          <w:b/>
          <w:bCs/>
          <w:lang w:val="en-GB"/>
        </w:rPr>
        <w:t xml:space="preserve">All prospective bidders </w:t>
      </w:r>
      <w:r w:rsidRPr="0017101E">
        <w:rPr>
          <w:rFonts w:ascii="Tw Cen MT" w:hAnsi="Tw Cen MT"/>
          <w:b/>
          <w:bCs/>
          <w:color w:val="FF0000"/>
          <w:u w:val="single"/>
          <w:lang w:val="en-GB"/>
        </w:rPr>
        <w:t>must wear closed toe shoes to this site</w:t>
      </w:r>
      <w:r>
        <w:rPr>
          <w:rFonts w:ascii="Tw Cen MT" w:hAnsi="Tw Cen MT"/>
          <w:b/>
          <w:bCs/>
          <w:lang w:val="en-GB"/>
        </w:rPr>
        <w:t xml:space="preserve">. </w:t>
      </w:r>
      <w:r w:rsidRPr="00784E0C">
        <w:rPr>
          <w:rFonts w:ascii="Tw Cen MT" w:hAnsi="Tw Cen MT"/>
          <w:lang w:val="en-GB"/>
        </w:rPr>
        <w:t xml:space="preserve">Failure to wear appropriate footwear will result in the site visit being cancelled. </w:t>
      </w:r>
    </w:p>
    <w:bookmarkEnd w:id="6"/>
    <w:p w14:paraId="13D8A8AD" w14:textId="7CD91404" w:rsidR="008477C4" w:rsidRDefault="008477C4" w:rsidP="006D1D41">
      <w:pPr>
        <w:pStyle w:val="Heading1"/>
        <w:jc w:val="both"/>
        <w:rPr>
          <w:rFonts w:ascii="Tw Cen MT" w:hAnsi="Tw Cen MT"/>
          <w:color w:val="5B9BD5" w:themeColor="accent1"/>
          <w:sz w:val="24"/>
          <w:szCs w:val="24"/>
        </w:rPr>
      </w:pPr>
      <w:r w:rsidRPr="00AA64FB">
        <w:rPr>
          <w:rFonts w:ascii="Tw Cen MT" w:hAnsi="Tw Cen MT"/>
          <w:color w:val="5B9BD5" w:themeColor="accent1"/>
          <w:sz w:val="24"/>
          <w:szCs w:val="24"/>
        </w:rPr>
        <w:t>Scope of Services</w:t>
      </w:r>
      <w:bookmarkEnd w:id="7"/>
    </w:p>
    <w:p w14:paraId="5298EB8B" w14:textId="7BCCDD66" w:rsidR="00AA64FB" w:rsidRDefault="00AA64FB" w:rsidP="00B16EE3">
      <w:pPr>
        <w:spacing w:before="120" w:after="120"/>
        <w:ind w:left="360"/>
        <w:jc w:val="both"/>
        <w:rPr>
          <w:rFonts w:ascii="Tw Cen MT" w:hAnsi="Tw Cen MT"/>
          <w:bCs/>
          <w:lang w:val="en-GB"/>
        </w:rPr>
      </w:pPr>
      <w:r w:rsidRPr="00AA64FB">
        <w:rPr>
          <w:rFonts w:ascii="Tw Cen MT" w:hAnsi="Tw Cen MT"/>
          <w:bCs/>
          <w:lang w:val="en-GB"/>
        </w:rPr>
        <w:t>Scope of Services</w:t>
      </w:r>
      <w:r>
        <w:rPr>
          <w:rFonts w:ascii="Tw Cen MT" w:hAnsi="Tw Cen MT"/>
          <w:bCs/>
          <w:lang w:val="en-GB"/>
        </w:rPr>
        <w:t xml:space="preserve"> include “</w:t>
      </w:r>
      <w:r w:rsidR="00757332">
        <w:rPr>
          <w:rFonts w:ascii="Tw Cen MT" w:hAnsi="Tw Cen MT"/>
          <w:bCs/>
          <w:lang w:val="en-GB"/>
        </w:rPr>
        <w:t>SERVICE OPPORTUNITIES</w:t>
      </w:r>
      <w:r>
        <w:rPr>
          <w:rFonts w:ascii="Tw Cen MT" w:hAnsi="Tw Cen MT"/>
          <w:bCs/>
          <w:lang w:val="en-GB"/>
        </w:rPr>
        <w:t xml:space="preserve">” as included in the “Business Opportunity” section of this RFP. Terms and conditions as included in this RFP section and the Draft </w:t>
      </w:r>
      <w:r w:rsidR="00D673EC">
        <w:rPr>
          <w:rFonts w:ascii="Tw Cen MT" w:hAnsi="Tw Cen MT"/>
          <w:bCs/>
          <w:lang w:val="en-GB"/>
        </w:rPr>
        <w:t>Agreement</w:t>
      </w:r>
      <w:r>
        <w:rPr>
          <w:rFonts w:ascii="Tw Cen MT" w:hAnsi="Tw Cen MT"/>
          <w:bCs/>
          <w:lang w:val="en-GB"/>
        </w:rPr>
        <w:t xml:space="preserve"> shall be adhered to by the </w:t>
      </w:r>
      <w:r w:rsidR="00B665FD">
        <w:rPr>
          <w:rFonts w:ascii="Tw Cen MT" w:hAnsi="Tw Cen MT"/>
          <w:bCs/>
          <w:lang w:val="en-GB"/>
        </w:rPr>
        <w:t>Bidder(s)</w:t>
      </w:r>
      <w:r>
        <w:rPr>
          <w:rFonts w:ascii="Tw Cen MT" w:hAnsi="Tw Cen MT"/>
          <w:bCs/>
          <w:lang w:val="en-GB"/>
        </w:rPr>
        <w:t>.</w:t>
      </w:r>
    </w:p>
    <w:p w14:paraId="778DEC25" w14:textId="77777777" w:rsidR="008477C4" w:rsidRPr="00AA64FB" w:rsidRDefault="008477C4" w:rsidP="00B16EE3">
      <w:pPr>
        <w:pStyle w:val="Heading1"/>
        <w:jc w:val="both"/>
        <w:rPr>
          <w:rFonts w:ascii="Tw Cen MT" w:hAnsi="Tw Cen MT"/>
          <w:color w:val="5B9BD5" w:themeColor="accent1"/>
          <w:sz w:val="24"/>
          <w:szCs w:val="24"/>
        </w:rPr>
      </w:pPr>
      <w:bookmarkStart w:id="8" w:name="_Toc157683191"/>
      <w:r w:rsidRPr="00AA64FB">
        <w:rPr>
          <w:rFonts w:ascii="Tw Cen MT" w:hAnsi="Tw Cen MT"/>
          <w:color w:val="5B9BD5" w:themeColor="accent1"/>
          <w:sz w:val="24"/>
          <w:szCs w:val="24"/>
        </w:rPr>
        <w:t>Required Information</w:t>
      </w:r>
      <w:bookmarkEnd w:id="8"/>
    </w:p>
    <w:p w14:paraId="1AA93B35" w14:textId="382012C7" w:rsidR="008477C4" w:rsidRPr="00AA64FB" w:rsidRDefault="00B30D40" w:rsidP="00B16EE3">
      <w:pPr>
        <w:ind w:left="360"/>
        <w:jc w:val="both"/>
        <w:rPr>
          <w:rFonts w:ascii="Tw Cen MT" w:hAnsi="Tw Cen MT"/>
        </w:rPr>
      </w:pPr>
      <w:r w:rsidRPr="00AA64FB">
        <w:rPr>
          <w:rFonts w:ascii="Tw Cen MT" w:hAnsi="Tw Cen MT"/>
        </w:rPr>
        <w:t xml:space="preserve">The following information shall be provided in each proposal.  Failure to respond to any request for information within this proposal may result in rejection of the proposal at the sole discretion of </w:t>
      </w:r>
      <w:r w:rsidR="00AA64FB" w:rsidRPr="00AA64FB">
        <w:rPr>
          <w:rFonts w:ascii="Tw Cen MT" w:hAnsi="Tw Cen MT"/>
        </w:rPr>
        <w:t>DNREC</w:t>
      </w:r>
      <w:r w:rsidRPr="00AA64FB">
        <w:rPr>
          <w:rFonts w:ascii="Tw Cen MT" w:hAnsi="Tw Cen MT"/>
        </w:rPr>
        <w:t>.</w:t>
      </w:r>
    </w:p>
    <w:p w14:paraId="69512C27" w14:textId="77777777" w:rsidR="00B30D40" w:rsidRPr="008E6E31" w:rsidRDefault="00B30D40" w:rsidP="00B16EE3">
      <w:pPr>
        <w:ind w:left="360"/>
        <w:jc w:val="both"/>
        <w:rPr>
          <w:rFonts w:ascii="Tw Cen MT" w:hAnsi="Tw Cen MT"/>
          <w:highlight w:val="yellow"/>
        </w:rPr>
      </w:pPr>
    </w:p>
    <w:p w14:paraId="6A17D471" w14:textId="77777777" w:rsidR="00B30D40" w:rsidRPr="00AA64FB" w:rsidRDefault="00B30D40" w:rsidP="004E08DF">
      <w:pPr>
        <w:numPr>
          <w:ilvl w:val="0"/>
          <w:numId w:val="3"/>
        </w:numPr>
        <w:jc w:val="both"/>
        <w:rPr>
          <w:rFonts w:ascii="Tw Cen MT" w:hAnsi="Tw Cen MT"/>
        </w:rPr>
      </w:pPr>
      <w:r w:rsidRPr="00AA64FB">
        <w:rPr>
          <w:rFonts w:ascii="Tw Cen MT" w:hAnsi="Tw Cen MT"/>
          <w:b/>
        </w:rPr>
        <w:t>Minimum Requirements</w:t>
      </w:r>
    </w:p>
    <w:p w14:paraId="2F3DF20E" w14:textId="77777777" w:rsidR="00B30D40" w:rsidRPr="00AA64FB" w:rsidRDefault="00B30D40" w:rsidP="004E08DF">
      <w:pPr>
        <w:numPr>
          <w:ilvl w:val="0"/>
          <w:numId w:val="4"/>
        </w:numPr>
        <w:jc w:val="both"/>
        <w:rPr>
          <w:rFonts w:ascii="Tw Cen MT" w:hAnsi="Tw Cen MT"/>
        </w:rPr>
      </w:pPr>
      <w:r w:rsidRPr="00AA64FB">
        <w:rPr>
          <w:rFonts w:ascii="Tw Cen MT" w:hAnsi="Tw Cen MT"/>
        </w:rPr>
        <w:t xml:space="preserve">Provide Delaware license(s) </w:t>
      </w:r>
      <w:r w:rsidR="00A75248" w:rsidRPr="00AA64FB">
        <w:rPr>
          <w:rFonts w:ascii="Tw Cen MT" w:hAnsi="Tw Cen MT"/>
        </w:rPr>
        <w:t>and/</w:t>
      </w:r>
      <w:r w:rsidRPr="00AA64FB">
        <w:rPr>
          <w:rFonts w:ascii="Tw Cen MT" w:hAnsi="Tw Cen MT"/>
        </w:rPr>
        <w:t>or certification(s) necessary to perform services as identified in the scope of work.</w:t>
      </w:r>
    </w:p>
    <w:p w14:paraId="767BD85A" w14:textId="77777777" w:rsidR="00B30D40" w:rsidRPr="00AA64FB" w:rsidRDefault="00B30D40" w:rsidP="00B16EE3">
      <w:pPr>
        <w:ind w:left="1080"/>
        <w:jc w:val="both"/>
        <w:rPr>
          <w:rFonts w:ascii="Tw Cen MT" w:hAnsi="Tw Cen MT"/>
        </w:rPr>
      </w:pPr>
    </w:p>
    <w:p w14:paraId="0827E9AA" w14:textId="7EA45EED" w:rsidR="00876AE1" w:rsidRPr="00AA64FB" w:rsidRDefault="00876AE1" w:rsidP="00B16EE3">
      <w:pPr>
        <w:ind w:left="1080"/>
        <w:jc w:val="both"/>
        <w:rPr>
          <w:rFonts w:ascii="Tw Cen MT" w:hAnsi="Tw Cen MT"/>
        </w:rPr>
      </w:pPr>
      <w:r w:rsidRPr="00AA64FB">
        <w:rPr>
          <w:rFonts w:ascii="Tw Cen MT" w:hAnsi="Tw Cen MT"/>
        </w:rPr>
        <w:t xml:space="preserve">Prior to the execution of an award document, the successful </w:t>
      </w:r>
      <w:r w:rsidR="00B665FD">
        <w:rPr>
          <w:rFonts w:ascii="Tw Cen MT" w:hAnsi="Tw Cen MT"/>
        </w:rPr>
        <w:t>Bidder(s)</w:t>
      </w:r>
      <w:r w:rsidRPr="00AA64FB">
        <w:rPr>
          <w:rFonts w:ascii="Tw Cen MT" w:hAnsi="Tw Cen MT"/>
        </w:rPr>
        <w:t xml:space="preserve"> shall either furnish </w:t>
      </w:r>
      <w:r w:rsidR="00AA64FB">
        <w:rPr>
          <w:rFonts w:ascii="Tw Cen MT" w:hAnsi="Tw Cen MT"/>
        </w:rPr>
        <w:t>DNREC</w:t>
      </w:r>
      <w:r w:rsidRPr="00AA64FB">
        <w:rPr>
          <w:rFonts w:ascii="Tw Cen MT" w:hAnsi="Tw Cen MT"/>
        </w:rPr>
        <w:t xml:space="preserve"> with proof of State of Delaware Business Licensure or initiate the process of application where required.</w:t>
      </w:r>
    </w:p>
    <w:p w14:paraId="7E3BC0B2" w14:textId="77777777" w:rsidR="00B30D40" w:rsidRPr="00AA64FB" w:rsidRDefault="00B30D40" w:rsidP="00B16EE3">
      <w:pPr>
        <w:ind w:left="1080"/>
        <w:jc w:val="both"/>
        <w:rPr>
          <w:rFonts w:ascii="Tw Cen MT" w:hAnsi="Tw Cen MT"/>
        </w:rPr>
      </w:pPr>
    </w:p>
    <w:p w14:paraId="555C77BB" w14:textId="16CA6012" w:rsidR="00B30D40" w:rsidRPr="00AA64FB" w:rsidRDefault="00B665FD" w:rsidP="004E08DF">
      <w:pPr>
        <w:numPr>
          <w:ilvl w:val="0"/>
          <w:numId w:val="4"/>
        </w:numPr>
        <w:jc w:val="both"/>
        <w:rPr>
          <w:rFonts w:ascii="Tw Cen MT" w:hAnsi="Tw Cen MT"/>
        </w:rPr>
      </w:pPr>
      <w:r>
        <w:rPr>
          <w:rFonts w:ascii="Tw Cen MT" w:hAnsi="Tw Cen MT"/>
        </w:rPr>
        <w:t>Bidder(s)</w:t>
      </w:r>
      <w:r w:rsidR="00B30D40" w:rsidRPr="00AA64FB">
        <w:rPr>
          <w:rFonts w:ascii="Tw Cen MT" w:hAnsi="Tw Cen MT"/>
        </w:rPr>
        <w:t xml:space="preserve"> shall provide responses to the Request for Proposal (RFP) scope of work and clearly identify capabilities as presented in the General Evaluation Requirements below.</w:t>
      </w:r>
    </w:p>
    <w:p w14:paraId="576A1F91" w14:textId="77777777" w:rsidR="00B30D40" w:rsidRPr="00AA64FB" w:rsidRDefault="00B30D40" w:rsidP="00B16EE3">
      <w:pPr>
        <w:ind w:left="1080"/>
        <w:jc w:val="both"/>
        <w:rPr>
          <w:rFonts w:ascii="Tw Cen MT" w:hAnsi="Tw Cen MT"/>
        </w:rPr>
      </w:pPr>
    </w:p>
    <w:p w14:paraId="1D49E754" w14:textId="77777777" w:rsidR="00B30D40" w:rsidRPr="00AA64FB" w:rsidRDefault="00B30D40" w:rsidP="004E08DF">
      <w:pPr>
        <w:numPr>
          <w:ilvl w:val="0"/>
          <w:numId w:val="4"/>
        </w:numPr>
        <w:jc w:val="both"/>
        <w:rPr>
          <w:rFonts w:ascii="Tw Cen MT" w:hAnsi="Tw Cen MT"/>
        </w:rPr>
      </w:pPr>
      <w:r w:rsidRPr="00AA64FB">
        <w:rPr>
          <w:rFonts w:ascii="Tw Cen MT" w:hAnsi="Tw Cen MT"/>
        </w:rPr>
        <w:t>Complete all appropriate attachments and forms as identified within the RFP.</w:t>
      </w:r>
    </w:p>
    <w:p w14:paraId="373C3957" w14:textId="77777777" w:rsidR="00B30D40" w:rsidRPr="00AA64FB" w:rsidRDefault="00B30D40" w:rsidP="00B16EE3">
      <w:pPr>
        <w:pStyle w:val="ListParagraph"/>
        <w:jc w:val="both"/>
        <w:rPr>
          <w:rFonts w:ascii="Tw Cen MT" w:hAnsi="Tw Cen MT"/>
          <w:szCs w:val="24"/>
        </w:rPr>
      </w:pPr>
    </w:p>
    <w:p w14:paraId="1C707E72" w14:textId="03AFBD72" w:rsidR="00B30D40" w:rsidRPr="00AA64FB" w:rsidRDefault="00876AE1" w:rsidP="004E08DF">
      <w:pPr>
        <w:numPr>
          <w:ilvl w:val="0"/>
          <w:numId w:val="4"/>
        </w:numPr>
        <w:jc w:val="both"/>
        <w:rPr>
          <w:rFonts w:ascii="Tw Cen MT" w:hAnsi="Tw Cen MT"/>
        </w:rPr>
      </w:pPr>
      <w:r w:rsidRPr="00AA64FB">
        <w:rPr>
          <w:rFonts w:ascii="Tw Cen MT" w:hAnsi="Tw Cen MT"/>
        </w:rPr>
        <w:t xml:space="preserve">Proof of insurance and amount of insurance shall be furnished to </w:t>
      </w:r>
      <w:r w:rsidR="00AA64FB">
        <w:rPr>
          <w:rFonts w:ascii="Tw Cen MT" w:hAnsi="Tw Cen MT"/>
        </w:rPr>
        <w:t>DNREC</w:t>
      </w:r>
      <w:r w:rsidRPr="00AA64FB">
        <w:rPr>
          <w:rFonts w:ascii="Tw Cen MT" w:hAnsi="Tw Cen MT"/>
        </w:rPr>
        <w:t xml:space="preserve"> prior to the start of the </w:t>
      </w:r>
      <w:r w:rsidR="000710E7">
        <w:rPr>
          <w:rFonts w:ascii="Tw Cen MT" w:hAnsi="Tw Cen MT"/>
        </w:rPr>
        <w:t>Agreement</w:t>
      </w:r>
      <w:r w:rsidRPr="00AA64FB">
        <w:rPr>
          <w:rFonts w:ascii="Tw Cen MT" w:hAnsi="Tw Cen MT"/>
        </w:rPr>
        <w:t xml:space="preserve"> period </w:t>
      </w:r>
      <w:r w:rsidR="00B30D40" w:rsidRPr="00AA64FB">
        <w:rPr>
          <w:rFonts w:ascii="Tw Cen MT" w:hAnsi="Tw Cen MT"/>
        </w:rPr>
        <w:t>and shall be no less than as ide</w:t>
      </w:r>
      <w:r w:rsidR="003554B5" w:rsidRPr="00AA64FB">
        <w:rPr>
          <w:rFonts w:ascii="Tw Cen MT" w:hAnsi="Tw Cen MT"/>
        </w:rPr>
        <w:t>ntified in the bid solicitation.</w:t>
      </w:r>
    </w:p>
    <w:p w14:paraId="60FE8F77" w14:textId="77777777" w:rsidR="00B30D40" w:rsidRPr="008E6E31" w:rsidRDefault="00B30D40" w:rsidP="00B16EE3">
      <w:pPr>
        <w:ind w:left="720"/>
        <w:jc w:val="both"/>
        <w:rPr>
          <w:rFonts w:ascii="Tw Cen MT" w:hAnsi="Tw Cen MT"/>
        </w:rPr>
      </w:pPr>
    </w:p>
    <w:p w14:paraId="20D2B4BB" w14:textId="7D59BA78" w:rsidR="00B30D40" w:rsidRPr="008E6E31" w:rsidRDefault="00B30D40" w:rsidP="004E08DF">
      <w:pPr>
        <w:numPr>
          <w:ilvl w:val="0"/>
          <w:numId w:val="3"/>
        </w:numPr>
        <w:jc w:val="both"/>
        <w:rPr>
          <w:rFonts w:ascii="Tw Cen MT" w:hAnsi="Tw Cen MT"/>
        </w:rPr>
      </w:pPr>
      <w:r w:rsidRPr="008E6E31">
        <w:rPr>
          <w:rFonts w:ascii="Tw Cen MT" w:hAnsi="Tw Cen MT"/>
          <w:b/>
        </w:rPr>
        <w:t xml:space="preserve">General Evaluation Requirements </w:t>
      </w:r>
      <w:r w:rsidR="00C43E7C">
        <w:rPr>
          <w:rFonts w:ascii="Tw Cen MT" w:hAnsi="Tw Cen MT"/>
          <w:b/>
        </w:rPr>
        <w:t xml:space="preserve">(Primary </w:t>
      </w:r>
      <w:r w:rsidR="00CF496C">
        <w:rPr>
          <w:rFonts w:ascii="Tw Cen MT" w:hAnsi="Tw Cen MT"/>
          <w:b/>
        </w:rPr>
        <w:t>Evaluation factor</w:t>
      </w:r>
      <w:r w:rsidR="00C43E7C">
        <w:rPr>
          <w:rFonts w:ascii="Tw Cen MT" w:hAnsi="Tw Cen MT"/>
          <w:b/>
        </w:rPr>
        <w:t>s)</w:t>
      </w:r>
    </w:p>
    <w:p w14:paraId="4E6C1E02" w14:textId="1836C665" w:rsidR="008477C4" w:rsidRPr="008E6E31" w:rsidRDefault="00C43E7C" w:rsidP="004E08DF">
      <w:pPr>
        <w:numPr>
          <w:ilvl w:val="0"/>
          <w:numId w:val="5"/>
        </w:numPr>
        <w:jc w:val="both"/>
        <w:rPr>
          <w:rFonts w:ascii="Tw Cen MT" w:hAnsi="Tw Cen MT"/>
        </w:rPr>
      </w:pPr>
      <w:r>
        <w:rPr>
          <w:rFonts w:ascii="Tw Cen MT" w:hAnsi="Tw Cen MT"/>
        </w:rPr>
        <w:t xml:space="preserve">Experience of the </w:t>
      </w:r>
      <w:r w:rsidR="00706816">
        <w:rPr>
          <w:rFonts w:ascii="Tw Cen MT" w:hAnsi="Tw Cen MT"/>
        </w:rPr>
        <w:t>Bidder(s)</w:t>
      </w:r>
    </w:p>
    <w:p w14:paraId="66774A62" w14:textId="7945CA3B" w:rsidR="00C43E7C" w:rsidRDefault="00C43E7C" w:rsidP="004E08DF">
      <w:pPr>
        <w:numPr>
          <w:ilvl w:val="0"/>
          <w:numId w:val="5"/>
        </w:numPr>
        <w:jc w:val="both"/>
        <w:rPr>
          <w:rFonts w:ascii="Tw Cen MT" w:hAnsi="Tw Cen MT"/>
        </w:rPr>
      </w:pPr>
      <w:r>
        <w:rPr>
          <w:rFonts w:ascii="Tw Cen MT" w:hAnsi="Tw Cen MT"/>
        </w:rPr>
        <w:t>Financial Capability</w:t>
      </w:r>
    </w:p>
    <w:p w14:paraId="24FD07C1" w14:textId="0DCE6574" w:rsidR="00C43E7C" w:rsidRDefault="00706816" w:rsidP="004E08DF">
      <w:pPr>
        <w:numPr>
          <w:ilvl w:val="0"/>
          <w:numId w:val="5"/>
        </w:numPr>
        <w:jc w:val="both"/>
        <w:rPr>
          <w:rFonts w:ascii="Tw Cen MT" w:hAnsi="Tw Cen MT"/>
        </w:rPr>
      </w:pPr>
      <w:r>
        <w:rPr>
          <w:rFonts w:ascii="Tw Cen MT" w:hAnsi="Tw Cen MT"/>
        </w:rPr>
        <w:t>Bidder(s)</w:t>
      </w:r>
      <w:r w:rsidR="00C43E7C">
        <w:rPr>
          <w:rFonts w:ascii="Tw Cen MT" w:hAnsi="Tw Cen MT"/>
        </w:rPr>
        <w:t xml:space="preserve"> Responsiveness Relative to Preserving </w:t>
      </w:r>
      <w:r w:rsidR="009E4EF0" w:rsidRPr="00705061">
        <w:rPr>
          <w:rFonts w:ascii="Tw Cen MT" w:hAnsi="Tw Cen MT"/>
        </w:rPr>
        <w:t xml:space="preserve">Natural and Cultural </w:t>
      </w:r>
      <w:r w:rsidR="00C43E7C">
        <w:rPr>
          <w:rFonts w:ascii="Tw Cen MT" w:hAnsi="Tw Cen MT"/>
        </w:rPr>
        <w:t>Resources</w:t>
      </w:r>
    </w:p>
    <w:p w14:paraId="0D928D98" w14:textId="01CDEA8B" w:rsidR="00C43E7C" w:rsidRDefault="00C43E7C" w:rsidP="004E08DF">
      <w:pPr>
        <w:numPr>
          <w:ilvl w:val="0"/>
          <w:numId w:val="5"/>
        </w:numPr>
        <w:jc w:val="both"/>
        <w:rPr>
          <w:rFonts w:ascii="Tw Cen MT" w:hAnsi="Tw Cen MT"/>
        </w:rPr>
      </w:pPr>
      <w:r>
        <w:rPr>
          <w:rFonts w:ascii="Tw Cen MT" w:hAnsi="Tw Cen MT"/>
        </w:rPr>
        <w:t xml:space="preserve">Quality of Visitor Experience Relative to the </w:t>
      </w:r>
      <w:r w:rsidR="00706816">
        <w:rPr>
          <w:rFonts w:ascii="Tw Cen MT" w:hAnsi="Tw Cen MT"/>
        </w:rPr>
        <w:t>Bidder(s)</w:t>
      </w:r>
      <w:r>
        <w:rPr>
          <w:rFonts w:ascii="Tw Cen MT" w:hAnsi="Tw Cen MT"/>
        </w:rPr>
        <w:t xml:space="preserve"> Proposal</w:t>
      </w:r>
    </w:p>
    <w:p w14:paraId="068D8E87" w14:textId="5762A84A" w:rsidR="00C43E7C" w:rsidRDefault="00C43E7C" w:rsidP="004E08DF">
      <w:pPr>
        <w:numPr>
          <w:ilvl w:val="0"/>
          <w:numId w:val="5"/>
        </w:numPr>
        <w:jc w:val="both"/>
        <w:rPr>
          <w:rFonts w:ascii="Tw Cen MT" w:hAnsi="Tw Cen MT"/>
        </w:rPr>
      </w:pPr>
      <w:r>
        <w:rPr>
          <w:rFonts w:ascii="Tw Cen MT" w:hAnsi="Tw Cen MT"/>
        </w:rPr>
        <w:t>Proposed Fee Structure and Value to DNREC</w:t>
      </w:r>
    </w:p>
    <w:p w14:paraId="4961D924" w14:textId="77777777" w:rsidR="008477C4" w:rsidRPr="00C43E7C" w:rsidRDefault="00231246" w:rsidP="00B16EE3">
      <w:pPr>
        <w:pStyle w:val="Heading1"/>
        <w:jc w:val="both"/>
        <w:rPr>
          <w:rFonts w:ascii="Tw Cen MT" w:hAnsi="Tw Cen MT"/>
          <w:color w:val="5B9BD5" w:themeColor="accent1"/>
          <w:sz w:val="24"/>
          <w:szCs w:val="24"/>
        </w:rPr>
      </w:pPr>
      <w:bookmarkStart w:id="9" w:name="_Toc157683192"/>
      <w:r w:rsidRPr="00C43E7C">
        <w:rPr>
          <w:rFonts w:ascii="Tw Cen MT" w:hAnsi="Tw Cen MT"/>
          <w:color w:val="5B9BD5" w:themeColor="accent1"/>
          <w:sz w:val="24"/>
          <w:szCs w:val="24"/>
        </w:rPr>
        <w:t>Professional Services RFP Administrative Information</w:t>
      </w:r>
      <w:bookmarkStart w:id="10" w:name="_Hlk157506492"/>
      <w:bookmarkEnd w:id="9"/>
    </w:p>
    <w:bookmarkEnd w:id="10"/>
    <w:p w14:paraId="49D40934" w14:textId="77777777" w:rsidR="00231246" w:rsidRPr="008E6E31" w:rsidRDefault="00231246" w:rsidP="004E08DF">
      <w:pPr>
        <w:numPr>
          <w:ilvl w:val="0"/>
          <w:numId w:val="6"/>
        </w:numPr>
        <w:jc w:val="both"/>
        <w:rPr>
          <w:rFonts w:ascii="Tw Cen MT" w:hAnsi="Tw Cen MT"/>
          <w:b/>
        </w:rPr>
      </w:pPr>
      <w:r w:rsidRPr="008E6E31">
        <w:rPr>
          <w:rFonts w:ascii="Tw Cen MT" w:hAnsi="Tw Cen MT"/>
          <w:b/>
        </w:rPr>
        <w:t>RFP Issuance</w:t>
      </w:r>
    </w:p>
    <w:p w14:paraId="3A0C8905" w14:textId="77777777" w:rsidR="006B4E68" w:rsidRPr="008E6E31" w:rsidRDefault="006B4E68" w:rsidP="004E08DF">
      <w:pPr>
        <w:numPr>
          <w:ilvl w:val="0"/>
          <w:numId w:val="16"/>
        </w:numPr>
        <w:jc w:val="both"/>
        <w:rPr>
          <w:rFonts w:ascii="Tw Cen MT" w:hAnsi="Tw Cen MT"/>
          <w:b/>
        </w:rPr>
      </w:pPr>
      <w:bookmarkStart w:id="11" w:name="_Hlk157506511"/>
      <w:r w:rsidRPr="008E6E31">
        <w:rPr>
          <w:rFonts w:ascii="Tw Cen MT" w:hAnsi="Tw Cen MT"/>
          <w:b/>
        </w:rPr>
        <w:t>Public Notice</w:t>
      </w:r>
    </w:p>
    <w:p w14:paraId="0DF16A33" w14:textId="52B7C41C" w:rsidR="006B4E68" w:rsidRPr="008E6E31" w:rsidRDefault="006B4E68" w:rsidP="00B16EE3">
      <w:pPr>
        <w:ind w:left="1080"/>
        <w:jc w:val="both"/>
        <w:rPr>
          <w:rFonts w:ascii="Tw Cen MT" w:hAnsi="Tw Cen MT"/>
        </w:rPr>
      </w:pPr>
      <w:r w:rsidRPr="008E6E31">
        <w:rPr>
          <w:rFonts w:ascii="Tw Cen MT" w:hAnsi="Tw Cen MT"/>
        </w:rPr>
        <w:t xml:space="preserve">Public notice has been provided in accordance with 29 </w:t>
      </w:r>
      <w:r w:rsidRPr="008E6E31">
        <w:rPr>
          <w:rFonts w:ascii="Tw Cen MT" w:hAnsi="Tw Cen MT"/>
          <w:i/>
        </w:rPr>
        <w:t>Del. C</w:t>
      </w:r>
      <w:r w:rsidRPr="008E6E31">
        <w:rPr>
          <w:rFonts w:ascii="Tw Cen MT" w:hAnsi="Tw Cen MT"/>
        </w:rPr>
        <w:t xml:space="preserve">. </w:t>
      </w:r>
      <w:hyperlink r:id="rId14" w:anchor="6981" w:history="1">
        <w:r w:rsidRPr="008E6E31">
          <w:rPr>
            <w:rStyle w:val="Hyperlink"/>
            <w:rFonts w:ascii="Tw Cen MT" w:hAnsi="Tw Cen MT"/>
          </w:rPr>
          <w:t>§</w:t>
        </w:r>
        <w:r w:rsidR="00CD2822" w:rsidRPr="008E6E31">
          <w:rPr>
            <w:rStyle w:val="Hyperlink"/>
            <w:rFonts w:ascii="Tw Cen MT" w:hAnsi="Tw Cen MT"/>
          </w:rPr>
          <w:t xml:space="preserve"> </w:t>
        </w:r>
        <w:r w:rsidRPr="008E6E31">
          <w:rPr>
            <w:rStyle w:val="Hyperlink"/>
            <w:rFonts w:ascii="Tw Cen MT" w:hAnsi="Tw Cen MT"/>
          </w:rPr>
          <w:t>6981</w:t>
        </w:r>
      </w:hyperlink>
      <w:r w:rsidRPr="008E6E31">
        <w:rPr>
          <w:rFonts w:ascii="Tw Cen MT" w:hAnsi="Tw Cen MT"/>
        </w:rPr>
        <w:t>.</w:t>
      </w:r>
    </w:p>
    <w:p w14:paraId="0183D0CB" w14:textId="77777777" w:rsidR="006B4E68" w:rsidRPr="008E6E31" w:rsidRDefault="006B4E68" w:rsidP="00B16EE3">
      <w:pPr>
        <w:ind w:left="1080"/>
        <w:jc w:val="both"/>
        <w:rPr>
          <w:rFonts w:ascii="Tw Cen MT" w:hAnsi="Tw Cen MT"/>
          <w:b/>
        </w:rPr>
      </w:pPr>
    </w:p>
    <w:p w14:paraId="38ED99F1" w14:textId="77777777" w:rsidR="00231246" w:rsidRPr="008E6E31" w:rsidRDefault="00231246" w:rsidP="004E08DF">
      <w:pPr>
        <w:numPr>
          <w:ilvl w:val="0"/>
          <w:numId w:val="16"/>
        </w:numPr>
        <w:jc w:val="both"/>
        <w:rPr>
          <w:rFonts w:ascii="Tw Cen MT" w:hAnsi="Tw Cen MT"/>
          <w:b/>
        </w:rPr>
      </w:pPr>
      <w:r w:rsidRPr="008E6E31">
        <w:rPr>
          <w:rFonts w:ascii="Tw Cen MT" w:hAnsi="Tw Cen MT"/>
          <w:b/>
        </w:rPr>
        <w:t>Obtaining Copies of the RFP</w:t>
      </w:r>
    </w:p>
    <w:p w14:paraId="0E37941D" w14:textId="1F07FF20" w:rsidR="00231246" w:rsidRPr="008E6E31" w:rsidRDefault="00231246" w:rsidP="00B16EE3">
      <w:pPr>
        <w:ind w:left="1080"/>
        <w:jc w:val="both"/>
        <w:rPr>
          <w:rFonts w:ascii="Tw Cen MT" w:hAnsi="Tw Cen MT"/>
        </w:rPr>
      </w:pPr>
      <w:r w:rsidRPr="008E6E31">
        <w:rPr>
          <w:rFonts w:ascii="Tw Cen MT" w:hAnsi="Tw Cen MT"/>
        </w:rPr>
        <w:t xml:space="preserve">This RFP is available in electronic form through the State of Delaware Procurement website at </w:t>
      </w:r>
      <w:hyperlink r:id="rId15" w:history="1">
        <w:r w:rsidR="00871B61" w:rsidRPr="008E6E31">
          <w:rPr>
            <w:rStyle w:val="Hyperlink"/>
            <w:rFonts w:ascii="Tw Cen MT" w:hAnsi="Tw Cen MT"/>
          </w:rPr>
          <w:t>https://bids.delaware.gov/</w:t>
        </w:r>
      </w:hyperlink>
      <w:r w:rsidRPr="008E6E31">
        <w:rPr>
          <w:rFonts w:ascii="Tw Cen MT" w:hAnsi="Tw Cen MT"/>
        </w:rPr>
        <w:t>. Paper copies of this RFP will not be available.</w:t>
      </w:r>
    </w:p>
    <w:p w14:paraId="56323733" w14:textId="77777777" w:rsidR="00C43E7C" w:rsidRDefault="00C43E7C" w:rsidP="00B16EE3">
      <w:pPr>
        <w:ind w:left="1080"/>
        <w:jc w:val="both"/>
        <w:rPr>
          <w:rFonts w:ascii="Tw Cen MT" w:hAnsi="Tw Cen MT"/>
          <w:b/>
        </w:rPr>
      </w:pPr>
    </w:p>
    <w:p w14:paraId="14C00258" w14:textId="087F1290" w:rsidR="00231246" w:rsidRPr="008E6E31" w:rsidRDefault="00231246" w:rsidP="004E08DF">
      <w:pPr>
        <w:numPr>
          <w:ilvl w:val="0"/>
          <w:numId w:val="16"/>
        </w:numPr>
        <w:jc w:val="both"/>
        <w:rPr>
          <w:rFonts w:ascii="Tw Cen MT" w:hAnsi="Tw Cen MT"/>
          <w:b/>
        </w:rPr>
      </w:pPr>
      <w:r w:rsidRPr="008E6E31">
        <w:rPr>
          <w:rFonts w:ascii="Tw Cen MT" w:hAnsi="Tw Cen MT"/>
          <w:b/>
        </w:rPr>
        <w:t xml:space="preserve">Assistance to </w:t>
      </w:r>
      <w:r w:rsidR="00706816">
        <w:rPr>
          <w:rFonts w:ascii="Tw Cen MT" w:hAnsi="Tw Cen MT"/>
          <w:b/>
        </w:rPr>
        <w:t>Bidder(s)</w:t>
      </w:r>
      <w:r w:rsidRPr="008E6E31">
        <w:rPr>
          <w:rFonts w:ascii="Tw Cen MT" w:hAnsi="Tw Cen MT"/>
          <w:b/>
        </w:rPr>
        <w:t xml:space="preserve"> with a Disability</w:t>
      </w:r>
    </w:p>
    <w:p w14:paraId="2526A7B6" w14:textId="25839C28" w:rsidR="00231246" w:rsidRPr="008E6E31" w:rsidRDefault="00B665FD" w:rsidP="007330A0">
      <w:pPr>
        <w:ind w:left="1080"/>
        <w:jc w:val="both"/>
        <w:rPr>
          <w:rFonts w:ascii="Tw Cen MT" w:hAnsi="Tw Cen MT"/>
        </w:rPr>
      </w:pPr>
      <w:r>
        <w:rPr>
          <w:rFonts w:ascii="Tw Cen MT" w:hAnsi="Tw Cen MT"/>
        </w:rPr>
        <w:t>Bidder(s)</w:t>
      </w:r>
      <w:r w:rsidR="00231246" w:rsidRPr="008E6E31">
        <w:rPr>
          <w:rFonts w:ascii="Tw Cen MT" w:hAnsi="Tw Cen MT"/>
        </w:rPr>
        <w:t xml:space="preserve">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8E6E31" w:rsidRDefault="00A56D16" w:rsidP="007330A0">
      <w:pPr>
        <w:ind w:left="1080"/>
        <w:jc w:val="both"/>
        <w:rPr>
          <w:rFonts w:ascii="Tw Cen MT" w:hAnsi="Tw Cen MT"/>
          <w:b/>
        </w:rPr>
      </w:pPr>
    </w:p>
    <w:p w14:paraId="39200067" w14:textId="77777777" w:rsidR="00231246" w:rsidRPr="008E6E31" w:rsidRDefault="00231246" w:rsidP="004E08DF">
      <w:pPr>
        <w:numPr>
          <w:ilvl w:val="0"/>
          <w:numId w:val="16"/>
        </w:numPr>
        <w:jc w:val="both"/>
        <w:rPr>
          <w:rFonts w:ascii="Tw Cen MT" w:hAnsi="Tw Cen MT"/>
          <w:b/>
        </w:rPr>
      </w:pPr>
      <w:r w:rsidRPr="008E6E31">
        <w:rPr>
          <w:rFonts w:ascii="Tw Cen MT" w:hAnsi="Tw Cen MT"/>
          <w:b/>
        </w:rPr>
        <w:t>RFP Designated Contact</w:t>
      </w:r>
    </w:p>
    <w:p w14:paraId="1BBC4A9C" w14:textId="0F04BA73" w:rsidR="00231246" w:rsidRPr="008E6E31" w:rsidRDefault="00231246" w:rsidP="007330A0">
      <w:pPr>
        <w:ind w:left="1080"/>
        <w:jc w:val="both"/>
        <w:rPr>
          <w:rFonts w:ascii="Tw Cen MT" w:hAnsi="Tw Cen MT"/>
        </w:rPr>
      </w:pPr>
      <w:r w:rsidRPr="008E6E31">
        <w:rPr>
          <w:rFonts w:ascii="Tw Cen MT" w:hAnsi="Tw Cen MT"/>
        </w:rPr>
        <w:t xml:space="preserve">All requests, questions, or other communications about this RFP shall be made in writing to </w:t>
      </w:r>
      <w:r w:rsidR="00C43E7C">
        <w:rPr>
          <w:rFonts w:ascii="Tw Cen MT" w:hAnsi="Tw Cen MT"/>
        </w:rPr>
        <w:t>DNREC</w:t>
      </w:r>
      <w:r w:rsidRPr="008E6E31">
        <w:rPr>
          <w:rFonts w:ascii="Tw Cen MT" w:hAnsi="Tw Cen MT"/>
        </w:rPr>
        <w:t xml:space="preserve">. Address all communications to the person listed below; communications made to other State of Delaware personnel or attempting to ask questions by phone or in person will not be allowed or recognized as valid and may disqualify the </w:t>
      </w:r>
      <w:r w:rsidR="00706816">
        <w:rPr>
          <w:rFonts w:ascii="Tw Cen MT" w:hAnsi="Tw Cen MT"/>
        </w:rPr>
        <w:t>Bidder(s)</w:t>
      </w:r>
      <w:r w:rsidRPr="008E6E31">
        <w:rPr>
          <w:rFonts w:ascii="Tw Cen MT" w:hAnsi="Tw Cen MT"/>
        </w:rPr>
        <w:t xml:space="preserve">.  </w:t>
      </w:r>
      <w:r w:rsidR="00706816">
        <w:rPr>
          <w:rFonts w:ascii="Tw Cen MT" w:hAnsi="Tw Cen MT"/>
        </w:rPr>
        <w:t>Bidder(s)</w:t>
      </w:r>
      <w:r w:rsidRPr="008E6E31">
        <w:rPr>
          <w:rFonts w:ascii="Tw Cen MT" w:hAnsi="Tw Cen MT"/>
        </w:rPr>
        <w:t xml:space="preserve"> should rely only on written statements issued by the RFP designated contact.</w:t>
      </w:r>
    </w:p>
    <w:p w14:paraId="2186F853" w14:textId="77777777" w:rsidR="00231246" w:rsidRPr="008E6E31" w:rsidRDefault="00231246" w:rsidP="007330A0">
      <w:pPr>
        <w:ind w:left="1080"/>
        <w:jc w:val="both"/>
        <w:rPr>
          <w:rFonts w:ascii="Tw Cen MT" w:hAnsi="Tw Cen MT"/>
        </w:rPr>
      </w:pPr>
    </w:p>
    <w:p w14:paraId="2B2217D5" w14:textId="77777777" w:rsidR="00F8454E" w:rsidRPr="00CC0A26" w:rsidRDefault="00F8454E" w:rsidP="00F8454E">
      <w:pPr>
        <w:ind w:left="1080"/>
        <w:jc w:val="both"/>
        <w:rPr>
          <w:rFonts w:ascii="Tw Cen MT" w:hAnsi="Tw Cen MT"/>
          <w:b/>
        </w:rPr>
      </w:pPr>
      <w:r w:rsidRPr="00CC0A26">
        <w:rPr>
          <w:rFonts w:ascii="Tw Cen MT" w:hAnsi="Tw Cen MT"/>
          <w:b/>
        </w:rPr>
        <w:t>Rebecca Lovin and Kristie Wyatt</w:t>
      </w:r>
    </w:p>
    <w:p w14:paraId="55F90BC3" w14:textId="77777777" w:rsidR="00F8454E" w:rsidRPr="00CC0A26" w:rsidRDefault="00F8454E" w:rsidP="00F8454E">
      <w:pPr>
        <w:ind w:left="1080"/>
        <w:jc w:val="both"/>
        <w:rPr>
          <w:rFonts w:ascii="Tw Cen MT" w:hAnsi="Tw Cen MT"/>
          <w:b/>
        </w:rPr>
      </w:pPr>
      <w:r w:rsidRPr="00CC0A26">
        <w:rPr>
          <w:rFonts w:ascii="Tw Cen MT" w:hAnsi="Tw Cen MT"/>
          <w:b/>
        </w:rPr>
        <w:t>DNREC/Division of Parks and Recreation</w:t>
      </w:r>
    </w:p>
    <w:p w14:paraId="4E451952" w14:textId="77777777" w:rsidR="00F8454E" w:rsidRPr="00CC0A26" w:rsidRDefault="00F8454E" w:rsidP="00F8454E">
      <w:pPr>
        <w:ind w:left="1080"/>
        <w:jc w:val="both"/>
        <w:rPr>
          <w:rFonts w:ascii="Tw Cen MT" w:hAnsi="Tw Cen MT"/>
          <w:b/>
        </w:rPr>
      </w:pPr>
      <w:r w:rsidRPr="00CC0A26">
        <w:rPr>
          <w:rFonts w:ascii="Tw Cen MT" w:hAnsi="Tw Cen MT"/>
          <w:b/>
        </w:rPr>
        <w:t>89 Kings Highway</w:t>
      </w:r>
    </w:p>
    <w:p w14:paraId="4BE944B1" w14:textId="77777777" w:rsidR="00F8454E" w:rsidRPr="00CC0A26" w:rsidRDefault="00F8454E" w:rsidP="00F8454E">
      <w:pPr>
        <w:ind w:left="1080"/>
        <w:jc w:val="both"/>
        <w:rPr>
          <w:rFonts w:ascii="Tw Cen MT" w:hAnsi="Tw Cen MT"/>
          <w:b/>
        </w:rPr>
      </w:pPr>
      <w:r w:rsidRPr="00CC0A26">
        <w:rPr>
          <w:rFonts w:ascii="Tw Cen MT" w:hAnsi="Tw Cen MT"/>
          <w:b/>
        </w:rPr>
        <w:t>Dover, DE 19901</w:t>
      </w:r>
    </w:p>
    <w:p w14:paraId="05649BAF" w14:textId="77777777" w:rsidR="00F8454E" w:rsidRDefault="00F8454E" w:rsidP="007330A0">
      <w:pPr>
        <w:ind w:left="1080"/>
        <w:jc w:val="both"/>
        <w:rPr>
          <w:rFonts w:ascii="Tw Cen MT" w:hAnsi="Tw Cen MT"/>
          <w:b/>
          <w:highlight w:val="lightGray"/>
        </w:rPr>
      </w:pPr>
    </w:p>
    <w:p w14:paraId="7714D038" w14:textId="619BC7FA" w:rsidR="00231246" w:rsidRPr="008E6E31" w:rsidRDefault="00D87A60" w:rsidP="007330A0">
      <w:pPr>
        <w:ind w:left="1080"/>
        <w:jc w:val="both"/>
        <w:rPr>
          <w:rFonts w:ascii="Tw Cen MT" w:hAnsi="Tw Cen MT"/>
        </w:rPr>
      </w:pPr>
      <w:hyperlink r:id="rId16" w:history="1">
        <w:r w:rsidR="00F8454E" w:rsidRPr="009F31CD">
          <w:rPr>
            <w:rStyle w:val="Hyperlink"/>
            <w:rFonts w:ascii="Tw Cen MT" w:hAnsi="Tw Cen MT"/>
            <w:b/>
          </w:rPr>
          <w:t>Rebecca.lovin@delaware.gov</w:t>
        </w:r>
      </w:hyperlink>
      <w:r w:rsidR="00C43E7C">
        <w:rPr>
          <w:rFonts w:ascii="Tw Cen MT" w:hAnsi="Tw Cen MT"/>
          <w:b/>
        </w:rPr>
        <w:t xml:space="preserve"> or </w:t>
      </w:r>
      <w:hyperlink r:id="rId17" w:history="1">
        <w:r w:rsidR="00C43E7C" w:rsidRPr="009F31CD">
          <w:rPr>
            <w:rStyle w:val="Hyperlink"/>
            <w:rFonts w:ascii="Tw Cen MT" w:hAnsi="Tw Cen MT"/>
            <w:b/>
          </w:rPr>
          <w:t>Kristie.wyatt@delaware.gov</w:t>
        </w:r>
      </w:hyperlink>
      <w:r w:rsidR="00C43E7C">
        <w:rPr>
          <w:rFonts w:ascii="Tw Cen MT" w:hAnsi="Tw Cen MT"/>
          <w:b/>
        </w:rPr>
        <w:t xml:space="preserve"> </w:t>
      </w:r>
    </w:p>
    <w:p w14:paraId="7484F36B" w14:textId="77777777" w:rsidR="00231246" w:rsidRPr="008E6E31" w:rsidRDefault="00231246" w:rsidP="007330A0">
      <w:pPr>
        <w:ind w:left="1080"/>
        <w:jc w:val="both"/>
        <w:rPr>
          <w:rFonts w:ascii="Tw Cen MT" w:hAnsi="Tw Cen MT"/>
        </w:rPr>
      </w:pPr>
    </w:p>
    <w:p w14:paraId="2B7B5279" w14:textId="77777777" w:rsidR="00231246" w:rsidRPr="008E6E31" w:rsidRDefault="00231246" w:rsidP="007330A0">
      <w:pPr>
        <w:ind w:left="1080"/>
        <w:jc w:val="both"/>
        <w:rPr>
          <w:rFonts w:ascii="Tw Cen MT" w:hAnsi="Tw Cen MT"/>
        </w:rPr>
      </w:pPr>
      <w:r w:rsidRPr="008E6E31">
        <w:rPr>
          <w:rFonts w:ascii="Tw Cen MT" w:hAnsi="Tw Cen MT"/>
        </w:rPr>
        <w:t>To ensure that written requests are received and answered in a timely manner, electronic mail (e-mail) correspondence is acceptable, but other forms of delivery, such as postal and courier services can also be used.</w:t>
      </w:r>
    </w:p>
    <w:p w14:paraId="3517B683" w14:textId="77777777" w:rsidR="00231246" w:rsidRPr="008E6E31" w:rsidRDefault="00231246" w:rsidP="007330A0">
      <w:pPr>
        <w:ind w:left="1080"/>
        <w:jc w:val="both"/>
        <w:rPr>
          <w:rFonts w:ascii="Tw Cen MT" w:hAnsi="Tw Cen MT"/>
          <w:b/>
        </w:rPr>
      </w:pPr>
    </w:p>
    <w:p w14:paraId="69C18F29" w14:textId="77777777" w:rsidR="00231246" w:rsidRPr="008E6E31" w:rsidRDefault="00231246" w:rsidP="004E08DF">
      <w:pPr>
        <w:numPr>
          <w:ilvl w:val="0"/>
          <w:numId w:val="16"/>
        </w:numPr>
        <w:jc w:val="both"/>
        <w:rPr>
          <w:rFonts w:ascii="Tw Cen MT" w:hAnsi="Tw Cen MT"/>
          <w:b/>
        </w:rPr>
      </w:pPr>
      <w:r w:rsidRPr="008E6E31">
        <w:rPr>
          <w:rFonts w:ascii="Tw Cen MT" w:hAnsi="Tw Cen MT"/>
          <w:b/>
        </w:rPr>
        <w:t>Consultants and Legal Counsel</w:t>
      </w:r>
    </w:p>
    <w:p w14:paraId="419E145A" w14:textId="324CDEE7" w:rsidR="00231246" w:rsidRPr="008E6E31" w:rsidRDefault="00CF7599" w:rsidP="007330A0">
      <w:pPr>
        <w:ind w:left="1080"/>
        <w:jc w:val="both"/>
        <w:rPr>
          <w:rFonts w:ascii="Tw Cen MT" w:hAnsi="Tw Cen MT"/>
        </w:rPr>
      </w:pPr>
      <w:r w:rsidRPr="008E6E31">
        <w:rPr>
          <w:rFonts w:ascii="Tw Cen MT" w:hAnsi="Tw Cen MT"/>
        </w:rPr>
        <w:t xml:space="preserve">The State of Delaware may retain consultants or legal counsel to assist in the review and evaluation of this RFP and the </w:t>
      </w:r>
      <w:r w:rsidR="00706816">
        <w:rPr>
          <w:rFonts w:ascii="Tw Cen MT" w:hAnsi="Tw Cen MT"/>
        </w:rPr>
        <w:t>Bidder(s)</w:t>
      </w:r>
      <w:r w:rsidRPr="008E6E31">
        <w:rPr>
          <w:rFonts w:ascii="Tw Cen MT" w:hAnsi="Tw Cen MT"/>
        </w:rPr>
        <w:t xml:space="preserve">’ responses.  </w:t>
      </w:r>
      <w:r w:rsidR="00706816">
        <w:rPr>
          <w:rFonts w:ascii="Tw Cen MT" w:hAnsi="Tw Cen MT"/>
        </w:rPr>
        <w:t>Bidder(s)</w:t>
      </w:r>
      <w:r w:rsidRPr="008E6E31">
        <w:rPr>
          <w:rFonts w:ascii="Tw Cen MT" w:hAnsi="Tw Cen MT"/>
        </w:rPr>
        <w:t xml:space="preserve"> shall not contact </w:t>
      </w:r>
      <w:r w:rsidR="00134FC7" w:rsidRPr="008E6E31">
        <w:rPr>
          <w:rFonts w:ascii="Tw Cen MT" w:hAnsi="Tw Cen MT"/>
        </w:rPr>
        <w:t>the State</w:t>
      </w:r>
      <w:r w:rsidR="00B110DF">
        <w:rPr>
          <w:rFonts w:ascii="Tw Cen MT" w:hAnsi="Tw Cen MT"/>
        </w:rPr>
        <w:t xml:space="preserve"> of Delaware</w:t>
      </w:r>
      <w:r w:rsidR="00134FC7" w:rsidRPr="008E6E31">
        <w:rPr>
          <w:rFonts w:ascii="Tw Cen MT" w:hAnsi="Tw Cen MT"/>
        </w:rPr>
        <w:t xml:space="preserve">’s </w:t>
      </w:r>
      <w:r w:rsidRPr="008E6E31">
        <w:rPr>
          <w:rFonts w:ascii="Tw Cen MT" w:hAnsi="Tw Cen MT"/>
        </w:rPr>
        <w:t>consultant or legal counsel on any matter related to the RFP.</w:t>
      </w:r>
    </w:p>
    <w:p w14:paraId="687F8F38" w14:textId="77777777" w:rsidR="00231246" w:rsidRPr="008E6E31" w:rsidRDefault="00231246" w:rsidP="007330A0">
      <w:pPr>
        <w:ind w:left="1080"/>
        <w:jc w:val="both"/>
        <w:rPr>
          <w:rFonts w:ascii="Tw Cen MT" w:hAnsi="Tw Cen MT"/>
          <w:b/>
        </w:rPr>
      </w:pPr>
    </w:p>
    <w:p w14:paraId="00A63EF9" w14:textId="77777777" w:rsidR="00231246" w:rsidRPr="008E6E31" w:rsidRDefault="00231246" w:rsidP="004E08DF">
      <w:pPr>
        <w:numPr>
          <w:ilvl w:val="0"/>
          <w:numId w:val="16"/>
        </w:numPr>
        <w:jc w:val="both"/>
        <w:rPr>
          <w:rFonts w:ascii="Tw Cen MT" w:hAnsi="Tw Cen MT"/>
          <w:b/>
        </w:rPr>
      </w:pPr>
      <w:r w:rsidRPr="008E6E31">
        <w:rPr>
          <w:rFonts w:ascii="Tw Cen MT" w:hAnsi="Tw Cen MT"/>
          <w:b/>
        </w:rPr>
        <w:t>Contact wit</w:t>
      </w:r>
      <w:r w:rsidR="00A34DB5" w:rsidRPr="008E6E31">
        <w:rPr>
          <w:rFonts w:ascii="Tw Cen MT" w:hAnsi="Tw Cen MT"/>
          <w:b/>
        </w:rPr>
        <w:t>h State E</w:t>
      </w:r>
      <w:r w:rsidRPr="008E6E31">
        <w:rPr>
          <w:rFonts w:ascii="Tw Cen MT" w:hAnsi="Tw Cen MT"/>
          <w:b/>
        </w:rPr>
        <w:t>mployees</w:t>
      </w:r>
    </w:p>
    <w:p w14:paraId="04CA91F4" w14:textId="6669A602" w:rsidR="00CF7599" w:rsidRPr="008E6E31" w:rsidRDefault="00CF7599" w:rsidP="007330A0">
      <w:pPr>
        <w:ind w:left="1080"/>
        <w:jc w:val="both"/>
        <w:rPr>
          <w:rFonts w:ascii="Tw Cen MT" w:hAnsi="Tw Cen MT"/>
        </w:rPr>
      </w:pPr>
      <w:r w:rsidRPr="008E6E31">
        <w:rPr>
          <w:rFonts w:ascii="Tw Cen MT" w:hAnsi="Tw Cen MT"/>
        </w:rPr>
        <w:t xml:space="preserve">Direct contact with State of Delaware employees other than the State of Delaware Designated Contact regarding this RFP is expressly prohibited without prior consent.  </w:t>
      </w:r>
      <w:r w:rsidR="00706816">
        <w:rPr>
          <w:rFonts w:ascii="Tw Cen MT" w:hAnsi="Tw Cen MT"/>
        </w:rPr>
        <w:t>Bidder(s)</w:t>
      </w:r>
      <w:r w:rsidRPr="008E6E31">
        <w:rPr>
          <w:rFonts w:ascii="Tw Cen MT" w:hAnsi="Tw Cen MT"/>
        </w:rPr>
        <w:t xml:space="preserve"> directly contacting State of Delaware employees risk elimination of their proposal from further consideration. Exceptions exist only for organizations currently doing business in </w:t>
      </w:r>
      <w:r w:rsidR="00B110DF">
        <w:rPr>
          <w:rFonts w:ascii="Tw Cen MT" w:hAnsi="Tw Cen MT"/>
        </w:rPr>
        <w:t>the State of Delaware</w:t>
      </w:r>
      <w:r w:rsidRPr="008E6E31">
        <w:rPr>
          <w:rFonts w:ascii="Tw Cen MT" w:hAnsi="Tw Cen MT"/>
        </w:rPr>
        <w:t xml:space="preserve"> who require contact in the normal course of doing that business.</w:t>
      </w:r>
    </w:p>
    <w:p w14:paraId="6A4DF9A8" w14:textId="77777777" w:rsidR="00CF7599" w:rsidRPr="008E6E31" w:rsidRDefault="00CF7599" w:rsidP="007330A0">
      <w:pPr>
        <w:ind w:left="1080"/>
        <w:jc w:val="both"/>
        <w:rPr>
          <w:rFonts w:ascii="Tw Cen MT" w:hAnsi="Tw Cen MT"/>
          <w:b/>
        </w:rPr>
      </w:pPr>
    </w:p>
    <w:p w14:paraId="4C6F9A53" w14:textId="77777777" w:rsidR="00CF7599" w:rsidRPr="008E6E31" w:rsidRDefault="00CF7599" w:rsidP="004E08DF">
      <w:pPr>
        <w:numPr>
          <w:ilvl w:val="0"/>
          <w:numId w:val="16"/>
        </w:numPr>
        <w:jc w:val="both"/>
        <w:rPr>
          <w:rFonts w:ascii="Tw Cen MT" w:hAnsi="Tw Cen MT"/>
          <w:b/>
        </w:rPr>
      </w:pPr>
      <w:r w:rsidRPr="008E6E31">
        <w:rPr>
          <w:rFonts w:ascii="Tw Cen MT" w:hAnsi="Tw Cen MT"/>
          <w:b/>
        </w:rPr>
        <w:t>Organizations Ineligible to Bid</w:t>
      </w:r>
    </w:p>
    <w:p w14:paraId="70803924" w14:textId="61B01775" w:rsidR="00CF7599" w:rsidRPr="008E6E31" w:rsidRDefault="00CF7599" w:rsidP="007330A0">
      <w:pPr>
        <w:ind w:left="1080"/>
        <w:jc w:val="both"/>
        <w:rPr>
          <w:rFonts w:ascii="Tw Cen MT" w:hAnsi="Tw Cen MT"/>
        </w:rPr>
      </w:pPr>
      <w:r w:rsidRPr="008E6E31">
        <w:rPr>
          <w:rFonts w:ascii="Tw Cen MT" w:hAnsi="Tw Cen MT"/>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8E6E31" w:rsidRDefault="00CF7599" w:rsidP="007330A0">
      <w:pPr>
        <w:ind w:left="1080"/>
        <w:jc w:val="both"/>
        <w:rPr>
          <w:rFonts w:ascii="Tw Cen MT" w:hAnsi="Tw Cen MT"/>
          <w:b/>
        </w:rPr>
      </w:pPr>
    </w:p>
    <w:p w14:paraId="30DC7576" w14:textId="77777777" w:rsidR="00CF7599" w:rsidRPr="008E6E31" w:rsidRDefault="00CF7599" w:rsidP="004E08DF">
      <w:pPr>
        <w:numPr>
          <w:ilvl w:val="0"/>
          <w:numId w:val="16"/>
        </w:numPr>
        <w:jc w:val="both"/>
        <w:rPr>
          <w:rFonts w:ascii="Tw Cen MT" w:hAnsi="Tw Cen MT"/>
          <w:b/>
        </w:rPr>
      </w:pPr>
      <w:r w:rsidRPr="008E6E31">
        <w:rPr>
          <w:rFonts w:ascii="Tw Cen MT" w:hAnsi="Tw Cen MT"/>
          <w:b/>
        </w:rPr>
        <w:t>Exclusions</w:t>
      </w:r>
    </w:p>
    <w:p w14:paraId="1492EFDC" w14:textId="1F2C1FED" w:rsidR="00CF7599" w:rsidRPr="008E6E31" w:rsidRDefault="00CF7599" w:rsidP="007330A0">
      <w:pPr>
        <w:ind w:left="1080"/>
        <w:jc w:val="both"/>
        <w:rPr>
          <w:rFonts w:ascii="Tw Cen MT" w:hAnsi="Tw Cen MT"/>
        </w:rPr>
      </w:pPr>
      <w:r w:rsidRPr="008E6E31">
        <w:rPr>
          <w:rFonts w:ascii="Tw Cen MT" w:hAnsi="Tw Cen MT"/>
        </w:rPr>
        <w:t xml:space="preserve">The Proposal Evaluation Team reserves the right to refuse to consider any proposal from a </w:t>
      </w:r>
      <w:r w:rsidR="00706816">
        <w:rPr>
          <w:rFonts w:ascii="Tw Cen MT" w:hAnsi="Tw Cen MT"/>
        </w:rPr>
        <w:t>Bidder(s)</w:t>
      </w:r>
      <w:r w:rsidRPr="008E6E31">
        <w:rPr>
          <w:rFonts w:ascii="Tw Cen MT" w:hAnsi="Tw Cen MT"/>
        </w:rPr>
        <w:t xml:space="preserve"> who:</w:t>
      </w:r>
    </w:p>
    <w:p w14:paraId="64089A0B" w14:textId="7F97C49A" w:rsidR="00CF7599" w:rsidRPr="008E6E31" w:rsidRDefault="00CF7599" w:rsidP="004E08DF">
      <w:pPr>
        <w:numPr>
          <w:ilvl w:val="0"/>
          <w:numId w:val="7"/>
        </w:numPr>
        <w:jc w:val="both"/>
        <w:rPr>
          <w:rFonts w:ascii="Tw Cen MT" w:hAnsi="Tw Cen MT"/>
        </w:rPr>
      </w:pPr>
      <w:r w:rsidRPr="008E6E31">
        <w:rPr>
          <w:rFonts w:ascii="Tw Cen MT" w:hAnsi="Tw Cen MT"/>
        </w:rPr>
        <w:t>Has been convicted for commission of a criminal offense as an incident to obtaining or attempting to obtain a public or private contract or subcontract, or in the performance of the contract or subcontract</w:t>
      </w:r>
      <w:r w:rsidR="00C43E7C">
        <w:rPr>
          <w:rFonts w:ascii="Tw Cen MT" w:hAnsi="Tw Cen MT"/>
        </w:rPr>
        <w:t>;</w:t>
      </w:r>
    </w:p>
    <w:p w14:paraId="390A9102" w14:textId="4536EBD4" w:rsidR="00CF7599" w:rsidRPr="008E6E31" w:rsidRDefault="00CF7599" w:rsidP="004E08DF">
      <w:pPr>
        <w:numPr>
          <w:ilvl w:val="0"/>
          <w:numId w:val="7"/>
        </w:numPr>
        <w:jc w:val="both"/>
        <w:rPr>
          <w:rFonts w:ascii="Tw Cen MT" w:hAnsi="Tw Cen MT"/>
        </w:rPr>
      </w:pPr>
      <w:r w:rsidRPr="008E6E31">
        <w:rPr>
          <w:rFonts w:ascii="Tw Cen MT" w:hAnsi="Tw Cen MT"/>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r w:rsidR="00C43E7C">
        <w:rPr>
          <w:rFonts w:ascii="Tw Cen MT" w:hAnsi="Tw Cen MT"/>
        </w:rPr>
        <w:t>;</w:t>
      </w:r>
    </w:p>
    <w:p w14:paraId="6569BA9D" w14:textId="530A0581" w:rsidR="00CF7599" w:rsidRPr="008E6E31" w:rsidRDefault="00CF7599" w:rsidP="004E08DF">
      <w:pPr>
        <w:numPr>
          <w:ilvl w:val="0"/>
          <w:numId w:val="7"/>
        </w:numPr>
        <w:jc w:val="both"/>
        <w:rPr>
          <w:rFonts w:ascii="Tw Cen MT" w:hAnsi="Tw Cen MT"/>
        </w:rPr>
      </w:pPr>
      <w:r w:rsidRPr="008E6E31">
        <w:rPr>
          <w:rFonts w:ascii="Tw Cen MT" w:hAnsi="Tw Cen MT"/>
        </w:rPr>
        <w:t>Has been convicted or has had a civil judgment entered for a violation under State or Federal antitrust statutes</w:t>
      </w:r>
      <w:r w:rsidR="00C43E7C">
        <w:rPr>
          <w:rFonts w:ascii="Tw Cen MT" w:hAnsi="Tw Cen MT"/>
        </w:rPr>
        <w:t>;</w:t>
      </w:r>
    </w:p>
    <w:p w14:paraId="2428FE6A" w14:textId="128B936D" w:rsidR="00CF7599" w:rsidRPr="008E6E31" w:rsidRDefault="00CF7599" w:rsidP="004E08DF">
      <w:pPr>
        <w:numPr>
          <w:ilvl w:val="0"/>
          <w:numId w:val="7"/>
        </w:numPr>
        <w:jc w:val="both"/>
        <w:rPr>
          <w:rFonts w:ascii="Tw Cen MT" w:hAnsi="Tw Cen MT"/>
        </w:rPr>
      </w:pPr>
      <w:r w:rsidRPr="008E6E31">
        <w:rPr>
          <w:rFonts w:ascii="Tw Cen MT" w:hAnsi="Tw Cen MT"/>
        </w:rPr>
        <w:t>Has violated contract provisions such as</w:t>
      </w:r>
      <w:r w:rsidR="00C43E7C">
        <w:rPr>
          <w:rFonts w:ascii="Tw Cen MT" w:hAnsi="Tw Cen MT"/>
        </w:rPr>
        <w:t>:</w:t>
      </w:r>
    </w:p>
    <w:p w14:paraId="53B4F921" w14:textId="77777777" w:rsidR="00CF7599" w:rsidRPr="008E6E31" w:rsidRDefault="00CF7599" w:rsidP="004E08DF">
      <w:pPr>
        <w:numPr>
          <w:ilvl w:val="0"/>
          <w:numId w:val="8"/>
        </w:numPr>
        <w:jc w:val="both"/>
        <w:rPr>
          <w:rFonts w:ascii="Tw Cen MT" w:hAnsi="Tw Cen MT"/>
        </w:rPr>
      </w:pPr>
      <w:r w:rsidRPr="008E6E31">
        <w:rPr>
          <w:rFonts w:ascii="Tw Cen MT" w:hAnsi="Tw Cen MT"/>
        </w:rPr>
        <w:t>Know</w:t>
      </w:r>
      <w:r w:rsidR="00422609" w:rsidRPr="008E6E31">
        <w:rPr>
          <w:rFonts w:ascii="Tw Cen MT" w:hAnsi="Tw Cen MT"/>
        </w:rPr>
        <w:t>n</w:t>
      </w:r>
      <w:r w:rsidRPr="008E6E31">
        <w:rPr>
          <w:rFonts w:ascii="Tw Cen MT" w:hAnsi="Tw Cen MT"/>
        </w:rPr>
        <w:t xml:space="preserve"> failure without good cause to perform in accordance with the specifications or within the time limit provided in the contract; or</w:t>
      </w:r>
    </w:p>
    <w:p w14:paraId="60C651E9" w14:textId="77777777" w:rsidR="00CF7599" w:rsidRPr="008E6E31" w:rsidRDefault="00CF7599" w:rsidP="004E08DF">
      <w:pPr>
        <w:numPr>
          <w:ilvl w:val="0"/>
          <w:numId w:val="8"/>
        </w:numPr>
        <w:jc w:val="both"/>
        <w:rPr>
          <w:rFonts w:ascii="Tw Cen MT" w:hAnsi="Tw Cen MT"/>
        </w:rPr>
      </w:pPr>
      <w:r w:rsidRPr="008E6E31">
        <w:rPr>
          <w:rFonts w:ascii="Tw Cen MT" w:hAnsi="Tw Cen MT"/>
        </w:rPr>
        <w:t>Failure to perform or unsatisfactory performance in accordance with terms of one or more contracts;</w:t>
      </w:r>
    </w:p>
    <w:p w14:paraId="33413934" w14:textId="77777777" w:rsidR="00CF7599" w:rsidRPr="008E6E31" w:rsidRDefault="00CF7599" w:rsidP="004E08DF">
      <w:pPr>
        <w:numPr>
          <w:ilvl w:val="0"/>
          <w:numId w:val="7"/>
        </w:numPr>
        <w:jc w:val="both"/>
        <w:rPr>
          <w:rFonts w:ascii="Tw Cen MT" w:hAnsi="Tw Cen MT"/>
        </w:rPr>
      </w:pPr>
      <w:r w:rsidRPr="008E6E31">
        <w:rPr>
          <w:rFonts w:ascii="Tw Cen MT" w:hAnsi="Tw Cen MT"/>
        </w:rPr>
        <w:t>Has violated ethical standards set out in law or regulation; and</w:t>
      </w:r>
    </w:p>
    <w:p w14:paraId="683C4665" w14:textId="77777777" w:rsidR="00CF7599" w:rsidRPr="008E6E31" w:rsidRDefault="00CF7599" w:rsidP="004E08DF">
      <w:pPr>
        <w:numPr>
          <w:ilvl w:val="0"/>
          <w:numId w:val="7"/>
        </w:numPr>
        <w:jc w:val="both"/>
        <w:rPr>
          <w:rFonts w:ascii="Tw Cen MT" w:hAnsi="Tw Cen MT"/>
        </w:rPr>
      </w:pPr>
      <w:r w:rsidRPr="008E6E31">
        <w:rPr>
          <w:rFonts w:ascii="Tw Cen MT" w:hAnsi="Tw Cen MT"/>
        </w:rPr>
        <w:t>Any other cause listed in regulations of the State of Delaware determined to be serious and compelling as to affect responsibility as a State contractor, including suspension or debarment by another governmental entity for a cause listed in the regulations.</w:t>
      </w:r>
    </w:p>
    <w:bookmarkEnd w:id="11"/>
    <w:p w14:paraId="6B658DF8" w14:textId="77777777" w:rsidR="00231246" w:rsidRPr="008E6E31" w:rsidRDefault="00231246" w:rsidP="007330A0">
      <w:pPr>
        <w:ind w:left="720"/>
        <w:jc w:val="both"/>
        <w:rPr>
          <w:rFonts w:ascii="Tw Cen MT" w:hAnsi="Tw Cen MT"/>
        </w:rPr>
      </w:pPr>
    </w:p>
    <w:p w14:paraId="320457E8" w14:textId="77777777" w:rsidR="00231246" w:rsidRPr="008E6E31" w:rsidRDefault="00231246" w:rsidP="004E08DF">
      <w:pPr>
        <w:numPr>
          <w:ilvl w:val="0"/>
          <w:numId w:val="6"/>
        </w:numPr>
        <w:jc w:val="both"/>
        <w:rPr>
          <w:rFonts w:ascii="Tw Cen MT" w:hAnsi="Tw Cen MT"/>
          <w:b/>
        </w:rPr>
      </w:pPr>
      <w:bookmarkStart w:id="12" w:name="_Hlk157507191"/>
      <w:r w:rsidRPr="008E6E31">
        <w:rPr>
          <w:rFonts w:ascii="Tw Cen MT" w:hAnsi="Tw Cen MT"/>
          <w:b/>
        </w:rPr>
        <w:t>RFP Submissions</w:t>
      </w:r>
    </w:p>
    <w:p w14:paraId="6BAD4003" w14:textId="77777777" w:rsidR="00CC678D" w:rsidRPr="008E6E31" w:rsidRDefault="00CC678D" w:rsidP="004E08DF">
      <w:pPr>
        <w:numPr>
          <w:ilvl w:val="0"/>
          <w:numId w:val="9"/>
        </w:numPr>
        <w:jc w:val="both"/>
        <w:rPr>
          <w:rFonts w:ascii="Tw Cen MT" w:hAnsi="Tw Cen MT"/>
          <w:b/>
        </w:rPr>
      </w:pPr>
      <w:bookmarkStart w:id="13" w:name="_Toc126142242"/>
      <w:r w:rsidRPr="008E6E31">
        <w:rPr>
          <w:rFonts w:ascii="Tw Cen MT" w:hAnsi="Tw Cen MT"/>
          <w:b/>
        </w:rPr>
        <w:t>Acknowledgement of Understanding of Terms</w:t>
      </w:r>
      <w:bookmarkEnd w:id="13"/>
    </w:p>
    <w:p w14:paraId="707DA008" w14:textId="547592F8" w:rsidR="00CC678D" w:rsidRPr="008E6E31" w:rsidRDefault="00CC678D" w:rsidP="007330A0">
      <w:pPr>
        <w:ind w:left="1080"/>
        <w:jc w:val="both"/>
        <w:rPr>
          <w:rFonts w:ascii="Tw Cen MT" w:hAnsi="Tw Cen MT"/>
        </w:rPr>
      </w:pPr>
      <w:r w:rsidRPr="008E6E31">
        <w:rPr>
          <w:rFonts w:ascii="Tw Cen MT" w:hAnsi="Tw Cen MT"/>
        </w:rPr>
        <w:t xml:space="preserve">By submitting a </w:t>
      </w:r>
      <w:r w:rsidR="00C43E7C">
        <w:rPr>
          <w:rFonts w:ascii="Tw Cen MT" w:hAnsi="Tw Cen MT"/>
        </w:rPr>
        <w:t>proposal and response to the Prospectus</w:t>
      </w:r>
      <w:r w:rsidRPr="008E6E31">
        <w:rPr>
          <w:rFonts w:ascii="Tw Cen MT" w:hAnsi="Tw Cen MT"/>
        </w:rPr>
        <w:t xml:space="preserve">, each </w:t>
      </w:r>
      <w:r w:rsidR="00706816">
        <w:rPr>
          <w:rFonts w:ascii="Tw Cen MT" w:hAnsi="Tw Cen MT"/>
        </w:rPr>
        <w:t>Bidder(s)</w:t>
      </w:r>
      <w:r w:rsidRPr="008E6E31">
        <w:rPr>
          <w:rFonts w:ascii="Tw Cen MT" w:hAnsi="Tw Cen MT"/>
        </w:rPr>
        <w:t xml:space="preserve"> shall be deemed to acknowledge that it has carefully read all sections of this RFP, including all forms, schedules and exhibits hereto, and has fully informed itself as to all existing conditions and limitations.</w:t>
      </w:r>
    </w:p>
    <w:p w14:paraId="1478839C" w14:textId="77777777" w:rsidR="00C7112F" w:rsidRPr="008E6E31" w:rsidRDefault="00C7112F" w:rsidP="007330A0">
      <w:pPr>
        <w:ind w:left="1080"/>
        <w:jc w:val="both"/>
        <w:rPr>
          <w:rFonts w:ascii="Tw Cen MT" w:hAnsi="Tw Cen MT"/>
          <w:b/>
        </w:rPr>
      </w:pPr>
    </w:p>
    <w:p w14:paraId="6E5DB08A" w14:textId="77777777" w:rsidR="00CC678D" w:rsidRPr="008E6E31" w:rsidRDefault="00CC678D" w:rsidP="004E08DF">
      <w:pPr>
        <w:numPr>
          <w:ilvl w:val="0"/>
          <w:numId w:val="9"/>
        </w:numPr>
        <w:jc w:val="both"/>
        <w:rPr>
          <w:rFonts w:ascii="Tw Cen MT" w:hAnsi="Tw Cen MT"/>
          <w:b/>
        </w:rPr>
      </w:pPr>
      <w:r w:rsidRPr="008E6E31">
        <w:rPr>
          <w:rFonts w:ascii="Tw Cen MT" w:hAnsi="Tw Cen MT"/>
          <w:b/>
        </w:rPr>
        <w:t>Proposals</w:t>
      </w:r>
    </w:p>
    <w:p w14:paraId="1B4A992B" w14:textId="6A3A7626" w:rsidR="00CC678D" w:rsidRDefault="00CC678D" w:rsidP="007330A0">
      <w:pPr>
        <w:ind w:left="1080"/>
        <w:jc w:val="both"/>
        <w:rPr>
          <w:rFonts w:ascii="Tw Cen MT" w:hAnsi="Tw Cen MT"/>
        </w:rPr>
      </w:pPr>
      <w:r w:rsidRPr="008E6E31">
        <w:rPr>
          <w:rFonts w:ascii="Tw Cen MT" w:hAnsi="Tw Cen MT"/>
        </w:rPr>
        <w:t xml:space="preserve">To be considered, all proposals must be submitted in writing and respond to the items outlined in this RFP. </w:t>
      </w:r>
      <w:r w:rsidR="00C43E7C">
        <w:rPr>
          <w:rFonts w:ascii="Tw Cen MT" w:hAnsi="Tw Cen MT"/>
        </w:rPr>
        <w:t>DNREC</w:t>
      </w:r>
      <w:r w:rsidRPr="008E6E31">
        <w:rPr>
          <w:rFonts w:ascii="Tw Cen MT" w:hAnsi="Tw Cen MT"/>
        </w:rPr>
        <w:t xml:space="preserve"> reserves the right to reject any non-responsive or non-conforming proposals. Each proposal must be submitted with </w:t>
      </w:r>
      <w:r w:rsidR="00621B8B" w:rsidRPr="00621B8B">
        <w:rPr>
          <w:rFonts w:ascii="Tw Cen MT" w:hAnsi="Tw Cen MT"/>
          <w:b/>
          <w:bCs/>
          <w:u w:val="single"/>
        </w:rPr>
        <w:t>one (1)</w:t>
      </w:r>
      <w:r w:rsidRPr="00621B8B">
        <w:rPr>
          <w:rFonts w:ascii="Tw Cen MT" w:hAnsi="Tw Cen MT"/>
          <w:b/>
          <w:bCs/>
          <w:u w:val="single"/>
        </w:rPr>
        <w:t xml:space="preserve"> paper cop</w:t>
      </w:r>
      <w:r w:rsidR="00621B8B" w:rsidRPr="00621B8B">
        <w:rPr>
          <w:rFonts w:ascii="Tw Cen MT" w:hAnsi="Tw Cen MT"/>
          <w:b/>
          <w:bCs/>
          <w:u w:val="single"/>
        </w:rPr>
        <w:t>y</w:t>
      </w:r>
      <w:r w:rsidR="00621B8B">
        <w:rPr>
          <w:rFonts w:ascii="Tw Cen MT" w:hAnsi="Tw Cen MT"/>
        </w:rPr>
        <w:t xml:space="preserve"> with original signatures</w:t>
      </w:r>
      <w:r w:rsidRPr="008E6E31">
        <w:rPr>
          <w:rFonts w:ascii="Tw Cen MT" w:hAnsi="Tw Cen MT"/>
        </w:rPr>
        <w:t xml:space="preserve"> and </w:t>
      </w:r>
      <w:r w:rsidR="00621B8B" w:rsidRPr="00621B8B">
        <w:rPr>
          <w:rFonts w:ascii="Tw Cen MT" w:hAnsi="Tw Cen MT"/>
          <w:b/>
          <w:bCs/>
          <w:u w:val="single"/>
        </w:rPr>
        <w:t>two (2)</w:t>
      </w:r>
      <w:r w:rsidRPr="00621B8B">
        <w:rPr>
          <w:rFonts w:ascii="Tw Cen MT" w:hAnsi="Tw Cen MT"/>
          <w:b/>
          <w:bCs/>
          <w:u w:val="single"/>
        </w:rPr>
        <w:t xml:space="preserve"> electronic cop</w:t>
      </w:r>
      <w:r w:rsidR="00621B8B" w:rsidRPr="00621B8B">
        <w:rPr>
          <w:rFonts w:ascii="Tw Cen MT" w:hAnsi="Tw Cen MT"/>
          <w:b/>
          <w:bCs/>
          <w:u w:val="single"/>
        </w:rPr>
        <w:t>ies</w:t>
      </w:r>
      <w:r w:rsidR="00621B8B">
        <w:rPr>
          <w:rFonts w:ascii="Tw Cen MT" w:hAnsi="Tw Cen MT"/>
        </w:rPr>
        <w:t xml:space="preserve"> on </w:t>
      </w:r>
      <w:r w:rsidRPr="008E6E31">
        <w:rPr>
          <w:rFonts w:ascii="Tw Cen MT" w:hAnsi="Tw Cen MT"/>
        </w:rPr>
        <w:t xml:space="preserve">USB memory drive. </w:t>
      </w:r>
      <w:r w:rsidR="00CC0A26">
        <w:rPr>
          <w:rFonts w:ascii="Tw Cen MT" w:hAnsi="Tw Cen MT"/>
        </w:rPr>
        <w:t>Emailed proposals shall not be deemed acceptable.</w:t>
      </w:r>
    </w:p>
    <w:p w14:paraId="67C49160" w14:textId="77777777" w:rsidR="00621B8B" w:rsidRDefault="00621B8B" w:rsidP="007330A0">
      <w:pPr>
        <w:ind w:left="1080"/>
        <w:jc w:val="both"/>
        <w:rPr>
          <w:rFonts w:ascii="Tw Cen MT" w:hAnsi="Tw Cen MT"/>
        </w:rPr>
      </w:pPr>
    </w:p>
    <w:p w14:paraId="0EBC86D2" w14:textId="789C32D3" w:rsidR="00621B8B" w:rsidRPr="00B85CFB" w:rsidRDefault="00621B8B" w:rsidP="00621B8B">
      <w:pPr>
        <w:ind w:left="1080"/>
        <w:jc w:val="both"/>
        <w:rPr>
          <w:rFonts w:ascii="Tw Cen MT" w:hAnsi="Tw Cen MT"/>
        </w:rPr>
      </w:pPr>
      <w:r w:rsidRPr="00B85CFB">
        <w:rPr>
          <w:rFonts w:ascii="Tw Cen MT" w:hAnsi="Tw Cen MT"/>
        </w:rPr>
        <w:t>Submit electronic cop</w:t>
      </w:r>
      <w:r>
        <w:rPr>
          <w:rFonts w:ascii="Tw Cen MT" w:hAnsi="Tw Cen MT"/>
        </w:rPr>
        <w:t xml:space="preserve">ies </w:t>
      </w:r>
      <w:r w:rsidRPr="00B85CFB">
        <w:rPr>
          <w:rFonts w:ascii="Tw Cen MT" w:hAnsi="Tw Cen MT"/>
        </w:rPr>
        <w:t xml:space="preserve">of your proposal </w:t>
      </w:r>
      <w:r>
        <w:rPr>
          <w:rFonts w:ascii="Tw Cen MT" w:hAnsi="Tw Cen MT"/>
        </w:rPr>
        <w:t>with</w:t>
      </w:r>
      <w:r w:rsidRPr="00B85CFB">
        <w:rPr>
          <w:rFonts w:ascii="Tw Cen MT" w:hAnsi="Tw Cen MT"/>
        </w:rPr>
        <w:t xml:space="preserve"> scanned PDF version of the “</w:t>
      </w:r>
      <w:r w:rsidR="00706816">
        <w:rPr>
          <w:rFonts w:ascii="Tw Cen MT" w:hAnsi="Tw Cen MT"/>
        </w:rPr>
        <w:t>Bidder(s)</w:t>
      </w:r>
      <w:r w:rsidRPr="00B85CFB">
        <w:rPr>
          <w:rFonts w:ascii="Tw Cen MT" w:hAnsi="Tw Cen MT"/>
        </w:rPr>
        <w:t xml:space="preserve"> Transmittal Letter</w:t>
      </w:r>
      <w:r>
        <w:rPr>
          <w:rFonts w:ascii="Tw Cen MT" w:hAnsi="Tw Cen MT"/>
        </w:rPr>
        <w:t xml:space="preserve">”, required forms and </w:t>
      </w:r>
      <w:r w:rsidR="00706816">
        <w:rPr>
          <w:rFonts w:ascii="Tw Cen MT" w:hAnsi="Tw Cen MT"/>
        </w:rPr>
        <w:t>Bidder(s)</w:t>
      </w:r>
      <w:r>
        <w:rPr>
          <w:rFonts w:ascii="Tw Cen MT" w:hAnsi="Tw Cen MT"/>
        </w:rPr>
        <w:t xml:space="preserve"> proposal</w:t>
      </w:r>
      <w:r w:rsidRPr="00B85CFB">
        <w:rPr>
          <w:rFonts w:ascii="Tw Cen MT" w:hAnsi="Tw Cen MT"/>
        </w:rPr>
        <w:t>. The electronic copy must be in a format that can be shared, copied, and pasted easily</w:t>
      </w:r>
      <w:r>
        <w:rPr>
          <w:rFonts w:ascii="Tw Cen MT" w:hAnsi="Tw Cen MT"/>
        </w:rPr>
        <w:t xml:space="preserve"> (not in a locked PDF)</w:t>
      </w:r>
      <w:r w:rsidRPr="00B85CFB">
        <w:rPr>
          <w:rFonts w:ascii="Tw Cen MT" w:hAnsi="Tw Cen MT"/>
        </w:rPr>
        <w:t>.  Microsoft Office programs or an Adobe PDF electronic version that allows for copying and pasting of text using Adobe Reader software are acceptable.  However, you must provide all financial spreadsheets in Microsoft Excel</w:t>
      </w:r>
      <w:r>
        <w:rPr>
          <w:rFonts w:ascii="Tw Cen MT" w:hAnsi="Tw Cen MT"/>
        </w:rPr>
        <w:t xml:space="preserve"> (as included in this RFP)</w:t>
      </w:r>
      <w:r w:rsidRPr="00B85CFB">
        <w:rPr>
          <w:rFonts w:ascii="Tw Cen MT" w:hAnsi="Tw Cen MT"/>
        </w:rPr>
        <w:t xml:space="preserve"> in the format provided.  </w:t>
      </w:r>
    </w:p>
    <w:p w14:paraId="499C5D85" w14:textId="77777777" w:rsidR="00621B8B" w:rsidRPr="008E6E31" w:rsidRDefault="00621B8B" w:rsidP="007330A0">
      <w:pPr>
        <w:ind w:left="1080"/>
        <w:jc w:val="both"/>
        <w:rPr>
          <w:rFonts w:ascii="Tw Cen MT" w:hAnsi="Tw Cen MT"/>
        </w:rPr>
      </w:pPr>
    </w:p>
    <w:p w14:paraId="718591AE" w14:textId="7CEDD5E0" w:rsidR="00CC678D" w:rsidRDefault="00CC678D" w:rsidP="007330A0">
      <w:pPr>
        <w:ind w:left="1080"/>
        <w:jc w:val="both"/>
        <w:rPr>
          <w:rFonts w:ascii="Tw Cen MT" w:hAnsi="Tw Cen MT"/>
        </w:rPr>
      </w:pPr>
      <w:r w:rsidRPr="008E6E31">
        <w:rPr>
          <w:rFonts w:ascii="Tw Cen MT" w:hAnsi="Tw Cen MT"/>
        </w:rPr>
        <w:t xml:space="preserve">All properly sealed and marked proposals are to be sent to </w:t>
      </w:r>
      <w:r w:rsidR="00CC0A26">
        <w:rPr>
          <w:rFonts w:ascii="Tw Cen MT" w:hAnsi="Tw Cen MT"/>
        </w:rPr>
        <w:t>DNREC</w:t>
      </w:r>
      <w:r w:rsidRPr="008E6E31">
        <w:rPr>
          <w:rFonts w:ascii="Tw Cen MT" w:hAnsi="Tw Cen MT"/>
        </w:rPr>
        <w:t xml:space="preserve"> and received no later than </w:t>
      </w:r>
      <w:r w:rsidRPr="006C3C0E">
        <w:rPr>
          <w:rFonts w:ascii="Tw Cen MT" w:hAnsi="Tw Cen MT"/>
          <w:b/>
          <w:color w:val="FF0000"/>
        </w:rPr>
        <w:t>1:00 PM (Local Time)</w:t>
      </w:r>
      <w:r w:rsidRPr="006C3C0E">
        <w:rPr>
          <w:rFonts w:ascii="Tw Cen MT" w:hAnsi="Tw Cen MT"/>
          <w:color w:val="FF0000"/>
        </w:rPr>
        <w:t xml:space="preserve"> </w:t>
      </w:r>
      <w:r w:rsidRPr="00EF3F2D">
        <w:rPr>
          <w:rFonts w:ascii="Tw Cen MT" w:hAnsi="Tw Cen MT"/>
          <w:b/>
          <w:bCs/>
          <w:color w:val="FF0000"/>
        </w:rPr>
        <w:t xml:space="preserve">on </w:t>
      </w:r>
      <w:r w:rsidR="00EF3F2D" w:rsidRPr="00EF3F2D">
        <w:rPr>
          <w:rFonts w:ascii="Tw Cen MT" w:hAnsi="Tw Cen MT"/>
          <w:b/>
          <w:bCs/>
          <w:color w:val="FF0000"/>
        </w:rPr>
        <w:t>Wednesday, July</w:t>
      </w:r>
      <w:r w:rsidR="00EF3F2D">
        <w:rPr>
          <w:rFonts w:ascii="Tw Cen MT" w:hAnsi="Tw Cen MT"/>
          <w:b/>
          <w:color w:val="FF0000"/>
        </w:rPr>
        <w:t xml:space="preserve"> </w:t>
      </w:r>
      <w:r w:rsidR="00AC3CDD">
        <w:rPr>
          <w:rFonts w:ascii="Tw Cen MT" w:hAnsi="Tw Cen MT"/>
          <w:b/>
          <w:color w:val="FF0000"/>
        </w:rPr>
        <w:t>30</w:t>
      </w:r>
      <w:r w:rsidR="00EF3F2D">
        <w:rPr>
          <w:rFonts w:ascii="Tw Cen MT" w:hAnsi="Tw Cen MT"/>
          <w:b/>
          <w:color w:val="FF0000"/>
        </w:rPr>
        <w:t>, 2025</w:t>
      </w:r>
      <w:r w:rsidRPr="008E6E31">
        <w:rPr>
          <w:rFonts w:ascii="Tw Cen MT" w:hAnsi="Tw Cen MT"/>
        </w:rPr>
        <w:t>.  The Proposals may be delivered by Express Delivery (e.g., FedEx, UPS, etc.), US Mail, or by hand to:</w:t>
      </w:r>
    </w:p>
    <w:p w14:paraId="5E41CE75" w14:textId="77777777" w:rsidR="00F8454E" w:rsidRPr="008E6E31" w:rsidRDefault="00F8454E" w:rsidP="007330A0">
      <w:pPr>
        <w:ind w:left="1080"/>
        <w:jc w:val="both"/>
        <w:rPr>
          <w:rFonts w:ascii="Tw Cen MT" w:hAnsi="Tw Cen MT"/>
        </w:rPr>
      </w:pPr>
    </w:p>
    <w:p w14:paraId="30F2C0EE" w14:textId="565A08EA" w:rsidR="00213E09" w:rsidRPr="00CC0A26" w:rsidRDefault="00CC0A26" w:rsidP="00AF6AB9">
      <w:pPr>
        <w:ind w:left="1440"/>
        <w:jc w:val="both"/>
        <w:rPr>
          <w:rFonts w:ascii="Tw Cen MT" w:hAnsi="Tw Cen MT"/>
          <w:b/>
        </w:rPr>
      </w:pPr>
      <w:r w:rsidRPr="00CC0A26">
        <w:rPr>
          <w:rFonts w:ascii="Tw Cen MT" w:hAnsi="Tw Cen MT"/>
          <w:b/>
        </w:rPr>
        <w:t>Rebecca Lovin and Kristie Wyatt</w:t>
      </w:r>
    </w:p>
    <w:p w14:paraId="6BE038AF" w14:textId="5A52C600" w:rsidR="00CC678D" w:rsidRPr="00CC0A26" w:rsidRDefault="00CC0A26" w:rsidP="00AF6AB9">
      <w:pPr>
        <w:ind w:left="1440"/>
        <w:jc w:val="both"/>
        <w:rPr>
          <w:rFonts w:ascii="Tw Cen MT" w:hAnsi="Tw Cen MT"/>
          <w:b/>
        </w:rPr>
      </w:pPr>
      <w:r w:rsidRPr="00CC0A26">
        <w:rPr>
          <w:rFonts w:ascii="Tw Cen MT" w:hAnsi="Tw Cen MT"/>
          <w:b/>
        </w:rPr>
        <w:t>DNREC/Division of Parks and Recreation</w:t>
      </w:r>
    </w:p>
    <w:p w14:paraId="4103D035" w14:textId="77777777" w:rsidR="00CC0A26" w:rsidRPr="00CC0A26" w:rsidRDefault="00CC0A26" w:rsidP="00AF6AB9">
      <w:pPr>
        <w:ind w:left="1440"/>
        <w:jc w:val="both"/>
        <w:rPr>
          <w:rFonts w:ascii="Tw Cen MT" w:hAnsi="Tw Cen MT"/>
          <w:b/>
        </w:rPr>
      </w:pPr>
      <w:r w:rsidRPr="00CC0A26">
        <w:rPr>
          <w:rFonts w:ascii="Tw Cen MT" w:hAnsi="Tw Cen MT"/>
          <w:b/>
        </w:rPr>
        <w:t>89 Kings Highway</w:t>
      </w:r>
    </w:p>
    <w:p w14:paraId="13EB83B1" w14:textId="1B26AB0C" w:rsidR="00CC678D" w:rsidRPr="00CC0A26" w:rsidRDefault="00CC0A26" w:rsidP="00AF6AB9">
      <w:pPr>
        <w:ind w:left="1440"/>
        <w:jc w:val="both"/>
        <w:rPr>
          <w:rFonts w:ascii="Tw Cen MT" w:hAnsi="Tw Cen MT"/>
          <w:b/>
        </w:rPr>
      </w:pPr>
      <w:r w:rsidRPr="00CC0A26">
        <w:rPr>
          <w:rFonts w:ascii="Tw Cen MT" w:hAnsi="Tw Cen MT"/>
          <w:b/>
        </w:rPr>
        <w:t>Dover, DE 19901</w:t>
      </w:r>
    </w:p>
    <w:p w14:paraId="4D27E95A" w14:textId="77777777" w:rsidR="00CC678D" w:rsidRPr="008E6E31" w:rsidRDefault="00CC678D" w:rsidP="007330A0">
      <w:pPr>
        <w:ind w:left="1080"/>
        <w:jc w:val="both"/>
        <w:rPr>
          <w:rFonts w:ascii="Tw Cen MT" w:hAnsi="Tw Cen MT"/>
          <w:b/>
        </w:rPr>
      </w:pPr>
    </w:p>
    <w:p w14:paraId="0F30098D" w14:textId="6E5DC18E" w:rsidR="001661F7" w:rsidRPr="00F8454E" w:rsidRDefault="00706816" w:rsidP="00CC0A26">
      <w:pPr>
        <w:ind w:left="1080"/>
        <w:jc w:val="both"/>
        <w:rPr>
          <w:rFonts w:ascii="Tw Cen MT" w:hAnsi="Tw Cen MT"/>
          <w:b/>
          <w:bCs/>
          <w:color w:val="FF0000"/>
        </w:rPr>
      </w:pPr>
      <w:r>
        <w:rPr>
          <w:rFonts w:ascii="Tw Cen MT" w:hAnsi="Tw Cen MT"/>
          <w:b/>
          <w:bCs/>
          <w:color w:val="FF0000"/>
        </w:rPr>
        <w:t>Bidder(s)</w:t>
      </w:r>
      <w:r w:rsidR="00CC0A26" w:rsidRPr="00F8454E">
        <w:rPr>
          <w:rFonts w:ascii="Tw Cen MT" w:hAnsi="Tw Cen MT"/>
          <w:b/>
          <w:bCs/>
          <w:color w:val="FF0000"/>
        </w:rPr>
        <w:t xml:space="preserve"> </w:t>
      </w:r>
      <w:r w:rsidR="001661F7" w:rsidRPr="00F8454E">
        <w:rPr>
          <w:rFonts w:ascii="Tw Cen MT" w:hAnsi="Tw Cen MT"/>
          <w:b/>
          <w:bCs/>
          <w:color w:val="FF0000"/>
        </w:rPr>
        <w:t>are directed to clearly print “BID ENCLOSED” and “</w:t>
      </w:r>
      <w:r w:rsidR="00D673EC">
        <w:rPr>
          <w:rFonts w:ascii="Tw Cen MT" w:hAnsi="Tw Cen MT"/>
          <w:b/>
          <w:bCs/>
          <w:color w:val="FF0000"/>
        </w:rPr>
        <w:t>AGREEMENT</w:t>
      </w:r>
      <w:r w:rsidR="001661F7" w:rsidRPr="00F8454E">
        <w:rPr>
          <w:rFonts w:ascii="Tw Cen MT" w:hAnsi="Tw Cen MT"/>
          <w:b/>
          <w:bCs/>
          <w:color w:val="FF0000"/>
        </w:rPr>
        <w:t xml:space="preserve"> NO. </w:t>
      </w:r>
      <w:r w:rsidR="00126032">
        <w:rPr>
          <w:rFonts w:ascii="Tw Cen MT" w:hAnsi="Tw Cen MT"/>
          <w:b/>
          <w:bCs/>
          <w:color w:val="FF0000"/>
        </w:rPr>
        <w:t xml:space="preserve">NAT25005_KRAPF </w:t>
      </w:r>
      <w:r w:rsidR="004E3667">
        <w:rPr>
          <w:rFonts w:ascii="Tw Cen MT" w:hAnsi="Tw Cen MT"/>
          <w:b/>
          <w:bCs/>
          <w:color w:val="FF0000"/>
        </w:rPr>
        <w:t>OUTDOOR RECREATION</w:t>
      </w:r>
      <w:r w:rsidR="001661F7" w:rsidRPr="00F8454E">
        <w:rPr>
          <w:rFonts w:ascii="Tw Cen MT" w:hAnsi="Tw Cen MT"/>
          <w:b/>
          <w:bCs/>
          <w:color w:val="FF0000"/>
        </w:rPr>
        <w:t>” on the outside of the bid submission package.</w:t>
      </w:r>
    </w:p>
    <w:p w14:paraId="40EB1042" w14:textId="77777777" w:rsidR="001661F7" w:rsidRPr="008E6E31" w:rsidRDefault="001661F7" w:rsidP="007330A0">
      <w:pPr>
        <w:ind w:left="1080"/>
        <w:jc w:val="both"/>
        <w:rPr>
          <w:rFonts w:ascii="Tw Cen MT" w:hAnsi="Tw Cen MT"/>
          <w:b/>
        </w:rPr>
      </w:pPr>
    </w:p>
    <w:p w14:paraId="4549C331" w14:textId="1C604388" w:rsidR="00CC678D" w:rsidRPr="008E6E31" w:rsidRDefault="007A659A" w:rsidP="007330A0">
      <w:pPr>
        <w:ind w:left="1080"/>
        <w:jc w:val="both"/>
        <w:rPr>
          <w:rFonts w:ascii="Tw Cen MT" w:hAnsi="Tw Cen MT"/>
        </w:rPr>
      </w:pPr>
      <w:r w:rsidRPr="008E6E31">
        <w:rPr>
          <w:rFonts w:ascii="Tw Cen MT" w:hAnsi="Tw Cen MT"/>
        </w:rPr>
        <w:t xml:space="preserve">Any proposal received after the Deadline for Receipt of Proposals date </w:t>
      </w:r>
      <w:r w:rsidR="00CC678D" w:rsidRPr="008E6E31">
        <w:rPr>
          <w:rFonts w:ascii="Tw Cen MT" w:hAnsi="Tw Cen MT"/>
        </w:rPr>
        <w:t xml:space="preserve">shall not be considered and shall be returned unopened. The proposing </w:t>
      </w:r>
      <w:r w:rsidR="00706816">
        <w:rPr>
          <w:rFonts w:ascii="Tw Cen MT" w:hAnsi="Tw Cen MT"/>
        </w:rPr>
        <w:t>Bidder(s)</w:t>
      </w:r>
      <w:r w:rsidR="00CC678D" w:rsidRPr="008E6E31">
        <w:rPr>
          <w:rFonts w:ascii="Tw Cen MT" w:hAnsi="Tw Cen MT"/>
        </w:rPr>
        <w:t xml:space="preserve"> bears the risk of delays in delivery</w:t>
      </w:r>
      <w:r w:rsidR="00D90078" w:rsidRPr="008E6E31">
        <w:rPr>
          <w:rFonts w:ascii="Tw Cen MT" w:hAnsi="Tw Cen MT"/>
        </w:rPr>
        <w:t xml:space="preserve"> and any costs for returned proposals</w:t>
      </w:r>
      <w:r w:rsidR="00CC678D" w:rsidRPr="008E6E31">
        <w:rPr>
          <w:rFonts w:ascii="Tw Cen MT" w:hAnsi="Tw Cen MT"/>
        </w:rPr>
        <w:t>. The contents of any proposal shall not be disclosed as to be made available to competing entities during the negotiation process.</w:t>
      </w:r>
    </w:p>
    <w:p w14:paraId="39D21A8C" w14:textId="77777777" w:rsidR="00CC678D" w:rsidRPr="008E6E31" w:rsidRDefault="00CC678D" w:rsidP="007330A0">
      <w:pPr>
        <w:ind w:left="1080"/>
        <w:jc w:val="both"/>
        <w:rPr>
          <w:rFonts w:ascii="Tw Cen MT" w:hAnsi="Tw Cen MT"/>
        </w:rPr>
      </w:pPr>
    </w:p>
    <w:p w14:paraId="4C514E57" w14:textId="69CC1DAB" w:rsidR="00CC678D" w:rsidRPr="008E6E31" w:rsidRDefault="00CC678D" w:rsidP="007330A0">
      <w:pPr>
        <w:ind w:left="1080"/>
        <w:jc w:val="both"/>
        <w:rPr>
          <w:rFonts w:ascii="Tw Cen MT" w:hAnsi="Tw Cen MT"/>
        </w:rPr>
      </w:pPr>
      <w:r w:rsidRPr="008E6E31">
        <w:rPr>
          <w:rFonts w:ascii="Tw Cen MT" w:hAnsi="Tw Cen MT"/>
        </w:rPr>
        <w:t xml:space="preserve">Upon receipt of </w:t>
      </w:r>
      <w:r w:rsidR="00706816">
        <w:rPr>
          <w:rFonts w:ascii="Tw Cen MT" w:hAnsi="Tw Cen MT"/>
        </w:rPr>
        <w:t>Bidder(s)</w:t>
      </w:r>
      <w:r w:rsidRPr="008E6E31">
        <w:rPr>
          <w:rFonts w:ascii="Tw Cen MT" w:hAnsi="Tw Cen MT"/>
        </w:rPr>
        <w:t xml:space="preserve"> proposals, each </w:t>
      </w:r>
      <w:r w:rsidR="00706816">
        <w:rPr>
          <w:rFonts w:ascii="Tw Cen MT" w:hAnsi="Tw Cen MT"/>
        </w:rPr>
        <w:t>Bidder(s)</w:t>
      </w:r>
      <w:r w:rsidRPr="008E6E31">
        <w:rPr>
          <w:rFonts w:ascii="Tw Cen MT" w:hAnsi="Tw Cen MT"/>
        </w:rPr>
        <w:t xml:space="preserve"> shall be presumed to be thoroughly familiar with all specifications and requirements of this RFP. The failure or omission to examine any form, instrument or document shall in no way relieve </w:t>
      </w:r>
      <w:r w:rsidR="00706816">
        <w:rPr>
          <w:rFonts w:ascii="Tw Cen MT" w:hAnsi="Tw Cen MT"/>
        </w:rPr>
        <w:t>Bidder(s)</w:t>
      </w:r>
      <w:r w:rsidRPr="008E6E31">
        <w:rPr>
          <w:rFonts w:ascii="Tw Cen MT" w:hAnsi="Tw Cen MT"/>
        </w:rPr>
        <w:t xml:space="preserve"> from any obligation in respect to this RFP.</w:t>
      </w:r>
    </w:p>
    <w:p w14:paraId="66374582" w14:textId="77777777" w:rsidR="00CC678D" w:rsidRPr="008E6E31" w:rsidRDefault="00CC678D" w:rsidP="007330A0">
      <w:pPr>
        <w:ind w:left="1080"/>
        <w:jc w:val="both"/>
        <w:rPr>
          <w:rFonts w:ascii="Tw Cen MT" w:hAnsi="Tw Cen MT"/>
          <w:b/>
        </w:rPr>
      </w:pPr>
    </w:p>
    <w:p w14:paraId="71726743" w14:textId="77777777" w:rsidR="00CC678D" w:rsidRPr="008E6E31" w:rsidRDefault="00CC678D" w:rsidP="004E08DF">
      <w:pPr>
        <w:numPr>
          <w:ilvl w:val="0"/>
          <w:numId w:val="9"/>
        </w:numPr>
        <w:jc w:val="both"/>
        <w:rPr>
          <w:rFonts w:ascii="Tw Cen MT" w:hAnsi="Tw Cen MT"/>
        </w:rPr>
      </w:pPr>
      <w:r w:rsidRPr="008E6E31">
        <w:rPr>
          <w:rFonts w:ascii="Tw Cen MT" w:hAnsi="Tw Cen MT"/>
          <w:b/>
        </w:rPr>
        <w:t>Proposal Modifications</w:t>
      </w:r>
    </w:p>
    <w:p w14:paraId="4CF069C7" w14:textId="3739B825" w:rsidR="00CC678D" w:rsidRPr="008E6E31" w:rsidRDefault="00CC678D" w:rsidP="007330A0">
      <w:pPr>
        <w:ind w:left="1080"/>
        <w:jc w:val="both"/>
        <w:rPr>
          <w:rFonts w:ascii="Tw Cen MT" w:hAnsi="Tw Cen MT"/>
        </w:rPr>
      </w:pPr>
      <w:r w:rsidRPr="008E6E31">
        <w:rPr>
          <w:rFonts w:ascii="Tw Cen MT" w:hAnsi="Tw Cen MT"/>
        </w:rPr>
        <w:t xml:space="preserve">Any changes, amendments or modifications to a proposal must be made in writing, submitted in the same manner as the original response and conspicuously labeled as a change, </w:t>
      </w:r>
      <w:r w:rsidR="00A56449" w:rsidRPr="008E6E31">
        <w:rPr>
          <w:rFonts w:ascii="Tw Cen MT" w:hAnsi="Tw Cen MT"/>
        </w:rPr>
        <w:t>amendment,</w:t>
      </w:r>
      <w:r w:rsidRPr="008E6E31">
        <w:rPr>
          <w:rFonts w:ascii="Tw Cen MT" w:hAnsi="Tw Cen MT"/>
        </w:rPr>
        <w:t xml:space="preserve"> or modification to a previously submitted proposal. Changes, </w:t>
      </w:r>
      <w:r w:rsidR="00A56449" w:rsidRPr="008E6E31">
        <w:rPr>
          <w:rFonts w:ascii="Tw Cen MT" w:hAnsi="Tw Cen MT"/>
        </w:rPr>
        <w:t>amendments,</w:t>
      </w:r>
      <w:r w:rsidRPr="008E6E31">
        <w:rPr>
          <w:rFonts w:ascii="Tw Cen MT" w:hAnsi="Tw Cen MT"/>
        </w:rPr>
        <w:t xml:space="preserve"> or modifications to proposals shall not be accepted or considered after the hour and date specified as the deadline for submission of proposals.</w:t>
      </w:r>
    </w:p>
    <w:p w14:paraId="3E16DB9F" w14:textId="77777777" w:rsidR="00CC678D" w:rsidRPr="008E6E31" w:rsidRDefault="00CC678D" w:rsidP="007330A0">
      <w:pPr>
        <w:ind w:left="1080"/>
        <w:jc w:val="both"/>
        <w:rPr>
          <w:rFonts w:ascii="Tw Cen MT" w:hAnsi="Tw Cen MT"/>
        </w:rPr>
      </w:pPr>
    </w:p>
    <w:p w14:paraId="0DF444EC" w14:textId="77777777" w:rsidR="00CC678D" w:rsidRPr="008E6E31" w:rsidRDefault="00CC678D" w:rsidP="004E08DF">
      <w:pPr>
        <w:numPr>
          <w:ilvl w:val="0"/>
          <w:numId w:val="9"/>
        </w:numPr>
        <w:jc w:val="both"/>
        <w:rPr>
          <w:rFonts w:ascii="Tw Cen MT" w:hAnsi="Tw Cen MT"/>
          <w:b/>
        </w:rPr>
      </w:pPr>
      <w:r w:rsidRPr="008E6E31">
        <w:rPr>
          <w:rFonts w:ascii="Tw Cen MT" w:hAnsi="Tw Cen MT"/>
          <w:b/>
        </w:rPr>
        <w:t>Proposal Costs and Expenses</w:t>
      </w:r>
    </w:p>
    <w:p w14:paraId="6F04C342" w14:textId="22ACDD53" w:rsidR="00CC678D" w:rsidRPr="008E6E31" w:rsidRDefault="00B16EE3" w:rsidP="007330A0">
      <w:pPr>
        <w:ind w:left="1080"/>
        <w:jc w:val="both"/>
        <w:rPr>
          <w:rFonts w:ascii="Tw Cen MT" w:hAnsi="Tw Cen MT"/>
        </w:rPr>
      </w:pPr>
      <w:r>
        <w:rPr>
          <w:rFonts w:ascii="Tw Cen MT" w:hAnsi="Tw Cen MT"/>
        </w:rPr>
        <w:t>DNREC</w:t>
      </w:r>
      <w:r w:rsidR="00CC678D" w:rsidRPr="008E6E31">
        <w:rPr>
          <w:rFonts w:ascii="Tw Cen MT" w:hAnsi="Tw Cen MT"/>
        </w:rPr>
        <w:t xml:space="preserve"> will not pay any costs incurred by any </w:t>
      </w:r>
      <w:r w:rsidR="00706816">
        <w:rPr>
          <w:rFonts w:ascii="Tw Cen MT" w:hAnsi="Tw Cen MT"/>
        </w:rPr>
        <w:t>Bidder(s)</w:t>
      </w:r>
      <w:r w:rsidR="00CC678D" w:rsidRPr="008E6E31">
        <w:rPr>
          <w:rFonts w:ascii="Tw Cen MT" w:hAnsi="Tw Cen MT"/>
        </w:rPr>
        <w:t xml:space="preserve"> associated with any aspect of responding to this solicitation, including proposal preparation, printing or delivery, attendance at </w:t>
      </w:r>
      <w:r w:rsidR="00706816">
        <w:rPr>
          <w:rFonts w:ascii="Tw Cen MT" w:hAnsi="Tw Cen MT"/>
        </w:rPr>
        <w:t>Bidder(s)</w:t>
      </w:r>
      <w:r w:rsidR="00CC678D" w:rsidRPr="008E6E31">
        <w:rPr>
          <w:rFonts w:ascii="Tw Cen MT" w:hAnsi="Tw Cen MT"/>
        </w:rPr>
        <w:t xml:space="preserve"> conference, system demonstrations or negotiation process.</w:t>
      </w:r>
    </w:p>
    <w:p w14:paraId="24C3BDA7" w14:textId="77777777" w:rsidR="00CC678D" w:rsidRPr="008E6E31" w:rsidRDefault="00CC678D" w:rsidP="007330A0">
      <w:pPr>
        <w:ind w:left="1080"/>
        <w:jc w:val="both"/>
        <w:rPr>
          <w:rFonts w:ascii="Tw Cen MT" w:hAnsi="Tw Cen MT"/>
        </w:rPr>
      </w:pPr>
    </w:p>
    <w:p w14:paraId="044F811E" w14:textId="77777777" w:rsidR="00CC678D" w:rsidRPr="008E6E31" w:rsidRDefault="00CC678D" w:rsidP="004E08DF">
      <w:pPr>
        <w:numPr>
          <w:ilvl w:val="0"/>
          <w:numId w:val="9"/>
        </w:numPr>
        <w:jc w:val="both"/>
        <w:rPr>
          <w:rFonts w:ascii="Tw Cen MT" w:hAnsi="Tw Cen MT"/>
        </w:rPr>
      </w:pPr>
      <w:r w:rsidRPr="008E6E31">
        <w:rPr>
          <w:rFonts w:ascii="Tw Cen MT" w:hAnsi="Tw Cen MT"/>
          <w:b/>
        </w:rPr>
        <w:t>Proposal Expiration Date</w:t>
      </w:r>
    </w:p>
    <w:p w14:paraId="79192061" w14:textId="013B1EEB" w:rsidR="00CC678D" w:rsidRPr="008E6E31" w:rsidRDefault="00FF476D" w:rsidP="007330A0">
      <w:pPr>
        <w:ind w:left="1080"/>
        <w:jc w:val="both"/>
        <w:rPr>
          <w:rFonts w:ascii="Tw Cen MT" w:hAnsi="Tw Cen MT"/>
        </w:rPr>
      </w:pPr>
      <w:r w:rsidRPr="008E6E31">
        <w:rPr>
          <w:rFonts w:ascii="Tw Cen MT" w:hAnsi="Tw Cen MT"/>
        </w:rPr>
        <w:t xml:space="preserve">Prices quoted in the proposal shall remain fixed and binding on the </w:t>
      </w:r>
      <w:r w:rsidR="00706816">
        <w:rPr>
          <w:rFonts w:ascii="Tw Cen MT" w:hAnsi="Tw Cen MT"/>
        </w:rPr>
        <w:t>Bidder(s)</w:t>
      </w:r>
      <w:r w:rsidRPr="008E6E31">
        <w:rPr>
          <w:rFonts w:ascii="Tw Cen MT" w:hAnsi="Tw Cen MT"/>
        </w:rPr>
        <w:t xml:space="preserve"> at least through </w:t>
      </w:r>
      <w:r w:rsidR="00B16EE3">
        <w:rPr>
          <w:rFonts w:ascii="Tw Cen MT" w:hAnsi="Tw Cen MT"/>
        </w:rPr>
        <w:t>December 31, 202</w:t>
      </w:r>
      <w:r w:rsidR="00FA1A4A">
        <w:rPr>
          <w:rFonts w:ascii="Tw Cen MT" w:hAnsi="Tw Cen MT"/>
        </w:rPr>
        <w:t>6</w:t>
      </w:r>
      <w:r w:rsidRPr="008E6E31">
        <w:rPr>
          <w:rFonts w:ascii="Tw Cen MT" w:hAnsi="Tw Cen MT"/>
        </w:rPr>
        <w:t xml:space="preserve">. </w:t>
      </w:r>
      <w:r w:rsidR="00B16EE3">
        <w:rPr>
          <w:rFonts w:ascii="Tw Cen MT" w:hAnsi="Tw Cen MT"/>
        </w:rPr>
        <w:t>DNREC</w:t>
      </w:r>
      <w:r w:rsidRPr="008E6E31">
        <w:rPr>
          <w:rFonts w:ascii="Tw Cen MT" w:hAnsi="Tw Cen MT"/>
        </w:rPr>
        <w:t xml:space="preserve"> reserves the right to ask for an extension of time if needed.</w:t>
      </w:r>
    </w:p>
    <w:p w14:paraId="53FC2A30" w14:textId="77777777" w:rsidR="00E162CD" w:rsidRPr="008E6E31" w:rsidRDefault="00E162CD" w:rsidP="007330A0">
      <w:pPr>
        <w:ind w:left="1080"/>
        <w:jc w:val="both"/>
        <w:rPr>
          <w:rFonts w:ascii="Tw Cen MT" w:hAnsi="Tw Cen MT"/>
        </w:rPr>
      </w:pPr>
    </w:p>
    <w:p w14:paraId="7DDEDEB9" w14:textId="77777777" w:rsidR="00CC678D" w:rsidRPr="008E6E31" w:rsidRDefault="00CC678D" w:rsidP="004E08DF">
      <w:pPr>
        <w:numPr>
          <w:ilvl w:val="0"/>
          <w:numId w:val="9"/>
        </w:numPr>
        <w:jc w:val="both"/>
        <w:rPr>
          <w:rFonts w:ascii="Tw Cen MT" w:hAnsi="Tw Cen MT"/>
        </w:rPr>
      </w:pPr>
      <w:r w:rsidRPr="008E6E31">
        <w:rPr>
          <w:rFonts w:ascii="Tw Cen MT" w:hAnsi="Tw Cen MT"/>
          <w:b/>
        </w:rPr>
        <w:t>Late Proposals</w:t>
      </w:r>
    </w:p>
    <w:p w14:paraId="6A1354D8" w14:textId="0C4C13BA" w:rsidR="00FF476D" w:rsidRPr="008E6E31" w:rsidRDefault="00FF476D" w:rsidP="007330A0">
      <w:pPr>
        <w:ind w:left="1080"/>
        <w:jc w:val="both"/>
        <w:rPr>
          <w:rFonts w:ascii="Tw Cen MT" w:hAnsi="Tw Cen MT"/>
        </w:rPr>
      </w:pPr>
      <w:r w:rsidRPr="008E6E31">
        <w:rPr>
          <w:rFonts w:ascii="Tw Cen MT" w:hAnsi="Tw Cen MT"/>
        </w:rPr>
        <w:t xml:space="preserve">Proposals received after the specified date and time will not be accepted or considered.  To guard against premature opening, sealed proposals shall be submitted, plainly marked with the proposal title, </w:t>
      </w:r>
      <w:r w:rsidR="00706816">
        <w:rPr>
          <w:rFonts w:ascii="Tw Cen MT" w:hAnsi="Tw Cen MT"/>
        </w:rPr>
        <w:t>Bidder(s)</w:t>
      </w:r>
      <w:r w:rsidRPr="008E6E31">
        <w:rPr>
          <w:rFonts w:ascii="Tw Cen MT" w:hAnsi="Tw Cen MT"/>
        </w:rPr>
        <w:t xml:space="preserve"> name, and time and date of the proposal opening.  Evaluation of the proposals is expected to begin shortly after the proposal due date. To document compliance with the deadline, the proposal will be date and time stamped upon receipt.</w:t>
      </w:r>
    </w:p>
    <w:p w14:paraId="02AAC335" w14:textId="77777777" w:rsidR="00FF476D" w:rsidRDefault="00FF476D" w:rsidP="007330A0">
      <w:pPr>
        <w:ind w:left="1080"/>
        <w:jc w:val="both"/>
        <w:rPr>
          <w:rFonts w:ascii="Tw Cen MT" w:hAnsi="Tw Cen MT"/>
        </w:rPr>
      </w:pPr>
    </w:p>
    <w:p w14:paraId="6C0F6879" w14:textId="77777777" w:rsidR="00FF476D" w:rsidRPr="008E6E31" w:rsidRDefault="00FF476D" w:rsidP="004E08DF">
      <w:pPr>
        <w:numPr>
          <w:ilvl w:val="0"/>
          <w:numId w:val="9"/>
        </w:numPr>
        <w:jc w:val="both"/>
        <w:rPr>
          <w:rFonts w:ascii="Tw Cen MT" w:hAnsi="Tw Cen MT"/>
        </w:rPr>
      </w:pPr>
      <w:r w:rsidRPr="008E6E31">
        <w:rPr>
          <w:rFonts w:ascii="Tw Cen MT" w:hAnsi="Tw Cen MT"/>
          <w:b/>
        </w:rPr>
        <w:t>Proposal Opening</w:t>
      </w:r>
    </w:p>
    <w:p w14:paraId="2627C7D9" w14:textId="7C601B8A"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will receive proposals until the date and time shown in this RFP. Proposals will be opened in the presence of State of Delaware personnel. Any unopened proposals will be returned to </w:t>
      </w:r>
      <w:r w:rsidR="00143C0A" w:rsidRPr="008E6E31">
        <w:rPr>
          <w:rFonts w:ascii="Tw Cen MT" w:hAnsi="Tw Cen MT"/>
        </w:rPr>
        <w:t xml:space="preserve">the submitting </w:t>
      </w:r>
      <w:r w:rsidR="00706816">
        <w:rPr>
          <w:rFonts w:ascii="Tw Cen MT" w:hAnsi="Tw Cen MT"/>
        </w:rPr>
        <w:t>Bidder(s)</w:t>
      </w:r>
      <w:r w:rsidR="00FF476D" w:rsidRPr="008E6E31">
        <w:rPr>
          <w:rFonts w:ascii="Tw Cen MT" w:hAnsi="Tw Cen MT"/>
        </w:rPr>
        <w:t>.</w:t>
      </w:r>
    </w:p>
    <w:p w14:paraId="5F2A8ACD" w14:textId="77777777" w:rsidR="00FF476D" w:rsidRPr="008E6E31" w:rsidRDefault="00FF476D" w:rsidP="007330A0">
      <w:pPr>
        <w:ind w:left="1080"/>
        <w:jc w:val="both"/>
        <w:rPr>
          <w:rFonts w:ascii="Tw Cen MT" w:hAnsi="Tw Cen MT"/>
        </w:rPr>
      </w:pPr>
    </w:p>
    <w:p w14:paraId="2083D87F" w14:textId="33F61BCA" w:rsidR="00F42EF7" w:rsidRPr="008E6E31" w:rsidRDefault="00FF476D" w:rsidP="007330A0">
      <w:pPr>
        <w:ind w:left="1080"/>
        <w:jc w:val="both"/>
        <w:rPr>
          <w:rFonts w:ascii="Tw Cen MT" w:hAnsi="Tw Cen MT"/>
        </w:rPr>
      </w:pPr>
      <w:r w:rsidRPr="00FA1A4A">
        <w:rPr>
          <w:rFonts w:ascii="Tw Cen MT" w:hAnsi="Tw Cen MT"/>
          <w:b/>
          <w:bCs/>
          <w:color w:val="FF0000"/>
        </w:rPr>
        <w:t xml:space="preserve">There will be no public opening of </w:t>
      </w:r>
      <w:r w:rsidR="00B16EE3" w:rsidRPr="00FA1A4A">
        <w:rPr>
          <w:rFonts w:ascii="Tw Cen MT" w:hAnsi="Tw Cen MT"/>
          <w:b/>
          <w:bCs/>
          <w:color w:val="FF0000"/>
        </w:rPr>
        <w:t>proposals</w:t>
      </w:r>
      <w:r w:rsidR="00B16EE3" w:rsidRPr="00B16EE3">
        <w:rPr>
          <w:rFonts w:ascii="Tw Cen MT" w:hAnsi="Tw Cen MT"/>
          <w:b/>
          <w:bCs/>
        </w:rPr>
        <w:t>,</w:t>
      </w:r>
      <w:r w:rsidRPr="00B16EE3">
        <w:rPr>
          <w:rFonts w:ascii="Tw Cen MT" w:hAnsi="Tw Cen MT"/>
          <w:b/>
          <w:bCs/>
        </w:rPr>
        <w:t xml:space="preserve"> but a public log will be kept of the names of all </w:t>
      </w:r>
      <w:r w:rsidR="00706816">
        <w:rPr>
          <w:rFonts w:ascii="Tw Cen MT" w:hAnsi="Tw Cen MT"/>
          <w:b/>
          <w:bCs/>
        </w:rPr>
        <w:t>Bidder(s)</w:t>
      </w:r>
      <w:r w:rsidRPr="00B16EE3">
        <w:rPr>
          <w:rFonts w:ascii="Tw Cen MT" w:hAnsi="Tw Cen MT"/>
          <w:b/>
          <w:bCs/>
        </w:rPr>
        <w:t xml:space="preserve"> organizations that submitted proposals.</w:t>
      </w:r>
      <w:r w:rsidRPr="00B16EE3">
        <w:rPr>
          <w:rFonts w:ascii="Tw Cen MT" w:hAnsi="Tw Cen MT"/>
        </w:rPr>
        <w:t xml:space="preserve"> The contents</w:t>
      </w:r>
      <w:r w:rsidRPr="008E6E31">
        <w:rPr>
          <w:rFonts w:ascii="Tw Cen MT" w:hAnsi="Tw Cen MT"/>
        </w:rPr>
        <w:t xml:space="preserve"> of any proposal shall not be disclosed </w:t>
      </w:r>
      <w:r w:rsidR="00143C0A" w:rsidRPr="008E6E31">
        <w:rPr>
          <w:rFonts w:ascii="Tw Cen MT" w:hAnsi="Tw Cen MT"/>
        </w:rPr>
        <w:t>in accordance with</w:t>
      </w:r>
      <w:r w:rsidR="00143C0A" w:rsidRPr="008E6E31">
        <w:rPr>
          <w:rFonts w:ascii="Tw Cen MT" w:hAnsi="Tw Cen MT"/>
          <w:color w:val="FF0000"/>
        </w:rPr>
        <w:t xml:space="preserve"> </w:t>
      </w:r>
      <w:hyperlink r:id="rId18" w:history="1">
        <w:r w:rsidR="00143C0A" w:rsidRPr="008E6E31">
          <w:rPr>
            <w:rStyle w:val="Hyperlink"/>
            <w:rFonts w:ascii="Tw Cen MT" w:hAnsi="Tw Cen MT"/>
          </w:rPr>
          <w:t>Executive Order # 31</w:t>
        </w:r>
      </w:hyperlink>
      <w:r w:rsidR="00143C0A" w:rsidRPr="008E6E31">
        <w:rPr>
          <w:rFonts w:ascii="Tw Cen MT" w:hAnsi="Tw Cen MT"/>
          <w:color w:val="FF0000"/>
        </w:rPr>
        <w:t xml:space="preserve"> </w:t>
      </w:r>
      <w:r w:rsidR="00143C0A" w:rsidRPr="008E6E31">
        <w:rPr>
          <w:rFonts w:ascii="Tw Cen MT" w:hAnsi="Tw Cen MT"/>
        </w:rPr>
        <w:t xml:space="preserve">and Title 29, Delaware Code, </w:t>
      </w:r>
      <w:hyperlink r:id="rId19" w:history="1">
        <w:r w:rsidR="00143C0A" w:rsidRPr="008E6E31">
          <w:rPr>
            <w:rStyle w:val="Hyperlink"/>
            <w:rFonts w:ascii="Tw Cen MT" w:hAnsi="Tw Cen MT"/>
          </w:rPr>
          <w:t>Chapter 100</w:t>
        </w:r>
      </w:hyperlink>
      <w:r w:rsidRPr="008E6E31">
        <w:rPr>
          <w:rFonts w:ascii="Tw Cen MT" w:hAnsi="Tw Cen MT"/>
        </w:rPr>
        <w:t>.</w:t>
      </w:r>
    </w:p>
    <w:p w14:paraId="7D154BF6" w14:textId="77777777" w:rsidR="00FF476D" w:rsidRPr="008E6E31" w:rsidRDefault="00FF476D" w:rsidP="007330A0">
      <w:pPr>
        <w:ind w:left="1080"/>
        <w:jc w:val="both"/>
        <w:rPr>
          <w:rFonts w:ascii="Tw Cen MT" w:hAnsi="Tw Cen MT"/>
        </w:rPr>
      </w:pPr>
    </w:p>
    <w:p w14:paraId="351015AD" w14:textId="77777777" w:rsidR="00FF476D" w:rsidRPr="008E6E31" w:rsidRDefault="00FF476D" w:rsidP="004E08DF">
      <w:pPr>
        <w:numPr>
          <w:ilvl w:val="0"/>
          <w:numId w:val="9"/>
        </w:numPr>
        <w:jc w:val="both"/>
        <w:rPr>
          <w:rFonts w:ascii="Tw Cen MT" w:hAnsi="Tw Cen MT"/>
        </w:rPr>
      </w:pPr>
      <w:r w:rsidRPr="008E6E31">
        <w:rPr>
          <w:rFonts w:ascii="Tw Cen MT" w:hAnsi="Tw Cen MT"/>
          <w:b/>
        </w:rPr>
        <w:t>Non-Conforming Proposals</w:t>
      </w:r>
    </w:p>
    <w:p w14:paraId="451C6AAF" w14:textId="5AB653DE" w:rsidR="00FF476D" w:rsidRPr="008E6E31" w:rsidRDefault="00FF476D" w:rsidP="007330A0">
      <w:pPr>
        <w:ind w:left="1080"/>
        <w:jc w:val="both"/>
        <w:rPr>
          <w:rFonts w:ascii="Tw Cen MT" w:hAnsi="Tw Cen MT"/>
        </w:rPr>
      </w:pPr>
      <w:r w:rsidRPr="008E6E31">
        <w:rPr>
          <w:rFonts w:ascii="Tw Cen MT" w:hAnsi="Tw Cen MT"/>
        </w:rPr>
        <w:t xml:space="preserve">Non-conforming proposals will not be considered. Non-conforming proposals are defined as those that do not meet the requirements of this RFP.  The determination of whether an RFP requirement is </w:t>
      </w:r>
      <w:r w:rsidR="00A56449" w:rsidRPr="008E6E31">
        <w:rPr>
          <w:rFonts w:ascii="Tw Cen MT" w:hAnsi="Tw Cen MT"/>
        </w:rPr>
        <w:t>substantive,</w:t>
      </w:r>
      <w:r w:rsidRPr="008E6E31">
        <w:rPr>
          <w:rFonts w:ascii="Tw Cen MT" w:hAnsi="Tw Cen MT"/>
        </w:rPr>
        <w:t xml:space="preserve"> or a mere formality shall reside solely within </w:t>
      </w:r>
      <w:r w:rsidR="00B16EE3">
        <w:rPr>
          <w:rFonts w:ascii="Tw Cen MT" w:hAnsi="Tw Cen MT"/>
        </w:rPr>
        <w:t>DNREC</w:t>
      </w:r>
      <w:r w:rsidRPr="008E6E31">
        <w:rPr>
          <w:rFonts w:ascii="Tw Cen MT" w:hAnsi="Tw Cen MT"/>
        </w:rPr>
        <w:t>.</w:t>
      </w:r>
    </w:p>
    <w:p w14:paraId="6E35976F" w14:textId="77777777" w:rsidR="00FF476D" w:rsidRPr="008E6E31" w:rsidRDefault="00FF476D" w:rsidP="007330A0">
      <w:pPr>
        <w:ind w:left="1080"/>
        <w:jc w:val="both"/>
        <w:rPr>
          <w:rFonts w:ascii="Tw Cen MT" w:hAnsi="Tw Cen MT"/>
        </w:rPr>
      </w:pPr>
    </w:p>
    <w:p w14:paraId="18FF71B1" w14:textId="77777777" w:rsidR="00FF476D" w:rsidRPr="008E6E31" w:rsidRDefault="00FF476D" w:rsidP="004E08DF">
      <w:pPr>
        <w:numPr>
          <w:ilvl w:val="0"/>
          <w:numId w:val="9"/>
        </w:numPr>
        <w:jc w:val="both"/>
        <w:rPr>
          <w:rFonts w:ascii="Tw Cen MT" w:hAnsi="Tw Cen MT"/>
        </w:rPr>
      </w:pPr>
      <w:r w:rsidRPr="008E6E31">
        <w:rPr>
          <w:rFonts w:ascii="Tw Cen MT" w:hAnsi="Tw Cen MT"/>
          <w:b/>
        </w:rPr>
        <w:t>Concise Proposals</w:t>
      </w:r>
    </w:p>
    <w:p w14:paraId="1AB94A3A" w14:textId="61B60A65"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w:t>
      </w:r>
      <w:r>
        <w:rPr>
          <w:rFonts w:ascii="Tw Cen MT" w:hAnsi="Tw Cen MT"/>
        </w:rPr>
        <w:t>DNREC’s</w:t>
      </w:r>
      <w:r w:rsidR="00FF476D" w:rsidRPr="008E6E31">
        <w:rPr>
          <w:rFonts w:ascii="Tw Cen MT" w:hAnsi="Tw Cen MT"/>
        </w:rPr>
        <w:t xml:space="preserve"> interest is in the quality and responsiveness of the proposal.</w:t>
      </w:r>
    </w:p>
    <w:p w14:paraId="51614C04" w14:textId="77777777" w:rsidR="00FF476D" w:rsidRPr="008E6E31" w:rsidRDefault="00FF476D" w:rsidP="007330A0">
      <w:pPr>
        <w:ind w:left="1080"/>
        <w:jc w:val="both"/>
        <w:rPr>
          <w:rFonts w:ascii="Tw Cen MT" w:hAnsi="Tw Cen MT"/>
        </w:rPr>
      </w:pPr>
    </w:p>
    <w:p w14:paraId="1CAE1118" w14:textId="77777777" w:rsidR="00FF476D" w:rsidRPr="008E6E31" w:rsidRDefault="00FF476D" w:rsidP="004E08DF">
      <w:pPr>
        <w:numPr>
          <w:ilvl w:val="0"/>
          <w:numId w:val="9"/>
        </w:numPr>
        <w:jc w:val="both"/>
        <w:rPr>
          <w:rFonts w:ascii="Tw Cen MT" w:hAnsi="Tw Cen MT"/>
        </w:rPr>
      </w:pPr>
      <w:r w:rsidRPr="008E6E31">
        <w:rPr>
          <w:rFonts w:ascii="Tw Cen MT" w:hAnsi="Tw Cen MT"/>
          <w:b/>
        </w:rPr>
        <w:t>Realistic Proposals</w:t>
      </w:r>
    </w:p>
    <w:p w14:paraId="5CD27ED0" w14:textId="163D2CFA" w:rsidR="00FF476D" w:rsidRPr="008E6E31" w:rsidRDefault="00FF476D" w:rsidP="007330A0">
      <w:pPr>
        <w:ind w:left="1080"/>
        <w:jc w:val="both"/>
        <w:rPr>
          <w:rFonts w:ascii="Tw Cen MT" w:hAnsi="Tw Cen MT"/>
        </w:rPr>
      </w:pPr>
      <w:r w:rsidRPr="008E6E31">
        <w:rPr>
          <w:rFonts w:ascii="Tw Cen MT" w:hAnsi="Tw Cen MT"/>
        </w:rPr>
        <w:t xml:space="preserve">It is the expectation of </w:t>
      </w:r>
      <w:r w:rsidR="00B16EE3">
        <w:rPr>
          <w:rFonts w:ascii="Tw Cen MT" w:hAnsi="Tw Cen MT"/>
        </w:rPr>
        <w:t>DNREC</w:t>
      </w:r>
      <w:r w:rsidRPr="008E6E31">
        <w:rPr>
          <w:rFonts w:ascii="Tw Cen MT" w:hAnsi="Tw Cen MT"/>
        </w:rPr>
        <w:t xml:space="preserve"> that </w:t>
      </w:r>
      <w:r w:rsidR="00706816">
        <w:rPr>
          <w:rFonts w:ascii="Tw Cen MT" w:hAnsi="Tw Cen MT"/>
        </w:rPr>
        <w:t>Bidder(s)</w:t>
      </w:r>
      <w:r w:rsidRPr="008E6E31">
        <w:rPr>
          <w:rFonts w:ascii="Tw Cen MT" w:hAnsi="Tw Cen MT"/>
        </w:rPr>
        <w:t xml:space="preserve">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8E6E31" w:rsidRDefault="00FF476D" w:rsidP="007330A0">
      <w:pPr>
        <w:ind w:left="1080"/>
        <w:jc w:val="both"/>
        <w:rPr>
          <w:rFonts w:ascii="Tw Cen MT" w:hAnsi="Tw Cen MT"/>
        </w:rPr>
      </w:pPr>
    </w:p>
    <w:p w14:paraId="4F7EA4EE" w14:textId="6B0A8645" w:rsidR="00FF476D" w:rsidRPr="008E6E31" w:rsidRDefault="00B16EE3" w:rsidP="007330A0">
      <w:pPr>
        <w:ind w:left="1080"/>
        <w:jc w:val="both"/>
        <w:rPr>
          <w:rFonts w:ascii="Tw Cen MT" w:hAnsi="Tw Cen MT"/>
        </w:rPr>
      </w:pPr>
      <w:r>
        <w:rPr>
          <w:rFonts w:ascii="Tw Cen MT" w:hAnsi="Tw Cen MT"/>
        </w:rPr>
        <w:t>DNREC</w:t>
      </w:r>
      <w:r w:rsidR="00FF476D" w:rsidRPr="008E6E31">
        <w:rPr>
          <w:rFonts w:ascii="Tw Cen MT" w:hAnsi="Tw Cen MT"/>
        </w:rPr>
        <w:t xml:space="preserve"> shall bear no responsibility or increase obligation for a </w:t>
      </w:r>
      <w:r w:rsidR="00706816">
        <w:rPr>
          <w:rFonts w:ascii="Tw Cen MT" w:hAnsi="Tw Cen MT"/>
        </w:rPr>
        <w:t>Bidder(s)</w:t>
      </w:r>
      <w:r w:rsidR="00FF476D" w:rsidRPr="008E6E31">
        <w:rPr>
          <w:rFonts w:ascii="Tw Cen MT" w:hAnsi="Tw Cen MT"/>
        </w:rPr>
        <w:t xml:space="preserve"> failure to accurately estimate the costs or resources required to meet the obligations defined in the proposal.</w:t>
      </w:r>
    </w:p>
    <w:p w14:paraId="488A28C9" w14:textId="77777777" w:rsidR="00FF476D" w:rsidRPr="008E6E31" w:rsidRDefault="00FF476D" w:rsidP="007330A0">
      <w:pPr>
        <w:ind w:left="1080"/>
        <w:jc w:val="both"/>
        <w:rPr>
          <w:rFonts w:ascii="Tw Cen MT" w:hAnsi="Tw Cen MT"/>
        </w:rPr>
      </w:pPr>
    </w:p>
    <w:p w14:paraId="774B7731" w14:textId="77777777" w:rsidR="00FF476D" w:rsidRPr="008E6E31" w:rsidRDefault="00FF476D" w:rsidP="004E08DF">
      <w:pPr>
        <w:numPr>
          <w:ilvl w:val="0"/>
          <w:numId w:val="9"/>
        </w:numPr>
        <w:jc w:val="both"/>
        <w:rPr>
          <w:rFonts w:ascii="Tw Cen MT" w:hAnsi="Tw Cen MT"/>
        </w:rPr>
      </w:pPr>
      <w:r w:rsidRPr="008E6E31">
        <w:rPr>
          <w:rFonts w:ascii="Tw Cen MT" w:hAnsi="Tw Cen MT"/>
          <w:b/>
        </w:rPr>
        <w:t>Confidentiality of Documents</w:t>
      </w:r>
    </w:p>
    <w:p w14:paraId="1ECA7B7D"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 </w:t>
      </w:r>
    </w:p>
    <w:p w14:paraId="12A571E0" w14:textId="306E3F44"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The State of Delaware wishes to create a business-friendly environment and procurement process. As such, </w:t>
      </w:r>
      <w:r w:rsidR="00B110DF">
        <w:rPr>
          <w:rFonts w:ascii="Tw Cen MT" w:hAnsi="Tw Cen MT" w:cs="Arial"/>
          <w:szCs w:val="24"/>
        </w:rPr>
        <w:t>the State of Delaware</w:t>
      </w:r>
      <w:r w:rsidRPr="008E6E31">
        <w:rPr>
          <w:rFonts w:ascii="Tw Cen MT" w:hAnsi="Tw Cen MT" w:cs="Arial"/>
          <w:szCs w:val="24"/>
        </w:rPr>
        <w:t xml:space="preserve"> respects the </w:t>
      </w:r>
      <w:r w:rsidR="00706816">
        <w:rPr>
          <w:rFonts w:ascii="Tw Cen MT" w:hAnsi="Tw Cen MT" w:cs="Arial"/>
          <w:szCs w:val="24"/>
        </w:rPr>
        <w:t>Bidder(s)</w:t>
      </w:r>
      <w:r w:rsidRPr="008E6E31">
        <w:rPr>
          <w:rFonts w:ascii="Tw Cen MT" w:hAnsi="Tw Cen MT" w:cs="Arial"/>
          <w:szCs w:val="24"/>
        </w:rPr>
        <w:t xml:space="preserve"> community’s desire to protect its intellectual property, trade secrets, and confidential business information (collectively referred to herein as “confidential business information”). Proposals must contain sufficient information to be evaluated. If a </w:t>
      </w:r>
      <w:r w:rsidR="00706816">
        <w:rPr>
          <w:rFonts w:ascii="Tw Cen MT" w:hAnsi="Tw Cen MT" w:cs="Arial"/>
          <w:szCs w:val="24"/>
        </w:rPr>
        <w:t>Bidder(s)</w:t>
      </w:r>
      <w:r w:rsidRPr="008E6E31">
        <w:rPr>
          <w:rFonts w:ascii="Tw Cen MT" w:hAnsi="Tw Cen MT" w:cs="Arial"/>
          <w:szCs w:val="24"/>
        </w:rPr>
        <w:t xml:space="preserve"> feels that they cannot submit their proposal without including confidential business information, they must adhere to the following procedure, or their proposal may be deemed unresponsive, may not be recommended for selection, and any applicable protection for the </w:t>
      </w:r>
      <w:r w:rsidR="00706816">
        <w:rPr>
          <w:rFonts w:ascii="Tw Cen MT" w:hAnsi="Tw Cen MT" w:cs="Arial"/>
          <w:szCs w:val="24"/>
        </w:rPr>
        <w:t>Bidder(s)</w:t>
      </w:r>
      <w:r w:rsidRPr="008E6E31">
        <w:rPr>
          <w:rFonts w:ascii="Tw Cen MT" w:hAnsi="Tw Cen MT" w:cs="Arial"/>
          <w:szCs w:val="24"/>
        </w:rPr>
        <w:t xml:space="preserve"> confidential business information may be lost.</w:t>
      </w:r>
    </w:p>
    <w:p w14:paraId="700E60D5" w14:textId="7777777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  </w:t>
      </w:r>
    </w:p>
    <w:p w14:paraId="72A5D000" w14:textId="65F67667"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In order to allow </w:t>
      </w:r>
      <w:r w:rsidR="00B110DF">
        <w:rPr>
          <w:rFonts w:ascii="Tw Cen MT" w:hAnsi="Tw Cen MT" w:cs="Arial"/>
          <w:szCs w:val="24"/>
        </w:rPr>
        <w:t>the State of Delaware</w:t>
      </w:r>
      <w:r w:rsidRPr="008E6E31">
        <w:rPr>
          <w:rFonts w:ascii="Tw Cen MT" w:hAnsi="Tw Cen MT" w:cs="Arial"/>
          <w:szCs w:val="24"/>
        </w:rPr>
        <w:t xml:space="preserve"> to assess its ability to protect a </w:t>
      </w:r>
      <w:r w:rsidR="00706816">
        <w:rPr>
          <w:rFonts w:ascii="Tw Cen MT" w:hAnsi="Tw Cen MT" w:cs="Arial"/>
          <w:szCs w:val="24"/>
        </w:rPr>
        <w:t>Bidder(s)</w:t>
      </w:r>
      <w:r w:rsidRPr="008E6E31">
        <w:rPr>
          <w:rFonts w:ascii="Tw Cen MT" w:hAnsi="Tw Cen MT" w:cs="Arial"/>
          <w:szCs w:val="24"/>
        </w:rPr>
        <w:t xml:space="preserve"> confidential business information, </w:t>
      </w:r>
      <w:r w:rsidR="00706816">
        <w:rPr>
          <w:rFonts w:ascii="Tw Cen MT" w:hAnsi="Tw Cen MT" w:cs="Arial"/>
          <w:szCs w:val="24"/>
        </w:rPr>
        <w:t>Bidder(s)</w:t>
      </w:r>
      <w:r w:rsidRPr="008E6E31">
        <w:rPr>
          <w:rFonts w:ascii="Tw Cen MT" w:hAnsi="Tw Cen MT" w:cs="Arial"/>
          <w:szCs w:val="24"/>
        </w:rPr>
        <w:t xml:space="preserve"> will be permitted to designate appropriate portions of their proposal as confidential business information.  </w:t>
      </w:r>
    </w:p>
    <w:p w14:paraId="5E297D52" w14:textId="77777777" w:rsidR="00C25B03" w:rsidRPr="008E6E31" w:rsidRDefault="00C25B03" w:rsidP="00C25B03">
      <w:pPr>
        <w:pStyle w:val="ListParagraph"/>
        <w:ind w:left="1080"/>
        <w:jc w:val="both"/>
        <w:rPr>
          <w:rFonts w:ascii="Tw Cen MT" w:hAnsi="Tw Cen MT" w:cs="Arial"/>
          <w:szCs w:val="24"/>
        </w:rPr>
      </w:pPr>
    </w:p>
    <w:p w14:paraId="78B98D39" w14:textId="41BFAEB1" w:rsidR="00C25B03" w:rsidRPr="008E6E31" w:rsidRDefault="00B665FD" w:rsidP="00C25B03">
      <w:pPr>
        <w:pStyle w:val="ListParagraph"/>
        <w:ind w:left="1080"/>
        <w:jc w:val="both"/>
        <w:rPr>
          <w:rFonts w:ascii="Tw Cen MT" w:hAnsi="Tw Cen MT" w:cs="Arial"/>
          <w:szCs w:val="24"/>
        </w:rPr>
      </w:pPr>
      <w:r>
        <w:rPr>
          <w:rFonts w:ascii="Tw Cen MT" w:hAnsi="Tw Cen MT" w:cs="Arial"/>
          <w:szCs w:val="24"/>
        </w:rPr>
        <w:t>Bidder(s)</w:t>
      </w:r>
      <w:r w:rsidR="00C25B03" w:rsidRPr="008E6E31">
        <w:rPr>
          <w:rFonts w:ascii="Tw Cen MT" w:hAnsi="Tw Cen MT" w:cs="Arial"/>
          <w:szCs w:val="24"/>
        </w:rPr>
        <w:t xml:space="preserve"> may submit portions of a proposal considered to be confidential business information in a separate, sealed envelope labeled “Confidential Business Information” and include the specific RFP number.  The envelope must contain a </w:t>
      </w:r>
      <w:r w:rsidR="00C25B03" w:rsidRPr="00E208DE">
        <w:rPr>
          <w:rFonts w:ascii="Tw Cen MT" w:hAnsi="Tw Cen MT" w:cs="Arial"/>
          <w:b/>
          <w:bCs/>
          <w:szCs w:val="24"/>
          <w:u w:val="single"/>
        </w:rPr>
        <w:t xml:space="preserve">letter from the </w:t>
      </w:r>
      <w:r w:rsidR="00706816">
        <w:rPr>
          <w:rFonts w:ascii="Tw Cen MT" w:hAnsi="Tw Cen MT" w:cs="Arial"/>
          <w:b/>
          <w:bCs/>
          <w:szCs w:val="24"/>
          <w:u w:val="single"/>
        </w:rPr>
        <w:t>Bidder(s)</w:t>
      </w:r>
      <w:r w:rsidR="00C25B03" w:rsidRPr="00E208DE">
        <w:rPr>
          <w:rFonts w:ascii="Tw Cen MT" w:hAnsi="Tw Cen MT" w:cs="Arial"/>
          <w:b/>
          <w:bCs/>
          <w:szCs w:val="24"/>
          <w:u w:val="single"/>
        </w:rPr>
        <w:t xml:space="preserve"> legal counsel</w:t>
      </w:r>
      <w:r w:rsidR="00C25B03" w:rsidRPr="008E6E31">
        <w:rPr>
          <w:rFonts w:ascii="Tw Cen MT" w:hAnsi="Tw Cen MT" w:cs="Arial"/>
          <w:szCs w:val="24"/>
        </w:rPr>
        <w:t xml:space="preserve">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8E6E31" w:rsidRDefault="00C25B03" w:rsidP="00C25B03">
      <w:pPr>
        <w:pStyle w:val="ListParagraph"/>
        <w:ind w:left="1080"/>
        <w:jc w:val="both"/>
        <w:rPr>
          <w:rFonts w:ascii="Tw Cen MT" w:hAnsi="Tw Cen MT" w:cs="Arial"/>
          <w:szCs w:val="24"/>
        </w:rPr>
      </w:pPr>
    </w:p>
    <w:p w14:paraId="1FA92390" w14:textId="4425C54E" w:rsidR="00C25B03" w:rsidRPr="008E6E31" w:rsidRDefault="00C25B03" w:rsidP="00C25B03">
      <w:pPr>
        <w:pStyle w:val="ListParagraph"/>
        <w:ind w:left="1080"/>
        <w:jc w:val="both"/>
        <w:rPr>
          <w:rFonts w:ascii="Tw Cen MT" w:hAnsi="Tw Cen MT" w:cs="Arial"/>
          <w:szCs w:val="24"/>
        </w:rPr>
      </w:pPr>
      <w:r w:rsidRPr="008E6E31">
        <w:rPr>
          <w:rFonts w:ascii="Tw Cen MT" w:hAnsi="Tw Cen MT" w:cs="Arial"/>
          <w:szCs w:val="24"/>
        </w:rPr>
        <w:t xml:space="preserve">Upon receipt of a proposal accompanied by such a separate, sealed envelope, the State of Delaware will open the envelope to determine whether the procedure described above has been followed.  A </w:t>
      </w:r>
      <w:r w:rsidR="00706816">
        <w:rPr>
          <w:rFonts w:ascii="Tw Cen MT" w:hAnsi="Tw Cen MT" w:cs="Arial"/>
          <w:szCs w:val="24"/>
        </w:rPr>
        <w:t>Bidder(s)</w:t>
      </w:r>
      <w:r w:rsidRPr="008E6E31">
        <w:rPr>
          <w:rFonts w:ascii="Tw Cen MT" w:hAnsi="Tw Cen MT" w:cs="Arial"/>
          <w:szCs w:val="24"/>
        </w:rPr>
        <w:t xml:space="preserve"> allegation as to its confidential business information shall not be binding on </w:t>
      </w:r>
      <w:r w:rsidR="00B110DF">
        <w:rPr>
          <w:rFonts w:ascii="Tw Cen MT" w:hAnsi="Tw Cen MT" w:cs="Arial"/>
          <w:szCs w:val="24"/>
        </w:rPr>
        <w:t>the State of Delaware</w:t>
      </w:r>
      <w:r w:rsidRPr="008E6E31">
        <w:rPr>
          <w:rFonts w:ascii="Tw Cen MT" w:hAnsi="Tw Cen MT" w:cs="Arial"/>
          <w:szCs w:val="24"/>
        </w:rPr>
        <w:t xml:space="preserve">. </w:t>
      </w:r>
      <w:r w:rsidR="00B110DF">
        <w:rPr>
          <w:rFonts w:ascii="Tw Cen MT" w:hAnsi="Tw Cen MT" w:cs="Arial"/>
          <w:szCs w:val="24"/>
        </w:rPr>
        <w:t>The State of Delaware</w:t>
      </w:r>
      <w:r w:rsidRPr="008E6E31">
        <w:rPr>
          <w:rFonts w:ascii="Tw Cen MT" w:hAnsi="Tw Cen MT" w:cs="Arial"/>
          <w:szCs w:val="24"/>
        </w:rPr>
        <w:t xml:space="preserve"> shall independently determine the validity of any </w:t>
      </w:r>
      <w:r w:rsidR="00706816">
        <w:rPr>
          <w:rFonts w:ascii="Tw Cen MT" w:hAnsi="Tw Cen MT" w:cs="Arial"/>
          <w:szCs w:val="24"/>
        </w:rPr>
        <w:t>Bidder(s)</w:t>
      </w:r>
      <w:r w:rsidRPr="008E6E31">
        <w:rPr>
          <w:rFonts w:ascii="Tw Cen MT" w:hAnsi="Tw Cen MT" w:cs="Arial"/>
          <w:szCs w:val="24"/>
        </w:rPr>
        <w:t xml:space="preserve"> designation as set forth in this section.  Any </w:t>
      </w:r>
      <w:r w:rsidR="00706816">
        <w:rPr>
          <w:rFonts w:ascii="Tw Cen MT" w:hAnsi="Tw Cen MT" w:cs="Arial"/>
          <w:szCs w:val="24"/>
        </w:rPr>
        <w:t>Bidder(s)</w:t>
      </w:r>
      <w:r w:rsidRPr="008E6E31">
        <w:rPr>
          <w:rFonts w:ascii="Tw Cen MT" w:hAnsi="Tw Cen MT" w:cs="Arial"/>
          <w:szCs w:val="24"/>
        </w:rPr>
        <w:t xml:space="preserve"> submitting a proposal or using the procedures discussed herein expressly accepts </w:t>
      </w:r>
      <w:r w:rsidR="00B110DF">
        <w:rPr>
          <w:rFonts w:ascii="Tw Cen MT" w:hAnsi="Tw Cen MT" w:cs="Arial"/>
          <w:szCs w:val="24"/>
        </w:rPr>
        <w:t>the State of Delaware</w:t>
      </w:r>
      <w:r w:rsidRPr="008E6E31">
        <w:rPr>
          <w:rFonts w:ascii="Tw Cen MT" w:hAnsi="Tw Cen MT" w:cs="Arial"/>
          <w:szCs w:val="24"/>
        </w:rPr>
        <w:t xml:space="preserve">’s absolute right and duty to independently assess the legal and factual validity of any information designated as confidential business information. Accordingly, </w:t>
      </w:r>
      <w:r w:rsidR="00B665FD">
        <w:rPr>
          <w:rFonts w:ascii="Tw Cen MT" w:hAnsi="Tw Cen MT" w:cs="Arial"/>
          <w:szCs w:val="24"/>
        </w:rPr>
        <w:t>Bidder(s)</w:t>
      </w:r>
      <w:r w:rsidRPr="008E6E31">
        <w:rPr>
          <w:rFonts w:ascii="Tw Cen MT" w:hAnsi="Tw Cen MT" w:cs="Arial"/>
          <w:szCs w:val="24"/>
        </w:rPr>
        <w:t xml:space="preserve"> assume the risk that confidential business information included in a proposal may enter the public domain.</w:t>
      </w:r>
    </w:p>
    <w:p w14:paraId="06DC6298" w14:textId="77777777" w:rsidR="00FF476D" w:rsidRPr="008E6E31" w:rsidRDefault="00FF476D" w:rsidP="007330A0">
      <w:pPr>
        <w:ind w:left="1080"/>
        <w:jc w:val="both"/>
        <w:rPr>
          <w:rFonts w:ascii="Tw Cen MT" w:hAnsi="Tw Cen MT"/>
        </w:rPr>
      </w:pPr>
    </w:p>
    <w:p w14:paraId="0738AA2D" w14:textId="77777777" w:rsidR="00FF476D" w:rsidRPr="008E6E31" w:rsidRDefault="00FF476D" w:rsidP="004E08DF">
      <w:pPr>
        <w:numPr>
          <w:ilvl w:val="0"/>
          <w:numId w:val="9"/>
        </w:numPr>
        <w:jc w:val="both"/>
        <w:rPr>
          <w:rFonts w:ascii="Tw Cen MT" w:hAnsi="Tw Cen MT"/>
        </w:rPr>
      </w:pPr>
      <w:r w:rsidRPr="008E6E31">
        <w:rPr>
          <w:rFonts w:ascii="Tw Cen MT" w:hAnsi="Tw Cen MT"/>
          <w:b/>
        </w:rPr>
        <w:t>Multi-Vendor Solutions (Joint Ventures)</w:t>
      </w:r>
    </w:p>
    <w:p w14:paraId="23E543EF" w14:textId="147222E7" w:rsidR="00FF476D" w:rsidRPr="008E6E31" w:rsidRDefault="00FF476D" w:rsidP="007330A0">
      <w:pPr>
        <w:ind w:left="1080"/>
        <w:jc w:val="both"/>
        <w:rPr>
          <w:rFonts w:ascii="Tw Cen MT" w:hAnsi="Tw Cen MT"/>
        </w:rPr>
      </w:pPr>
      <w:r w:rsidRPr="008E6E31">
        <w:rPr>
          <w:rFonts w:ascii="Tw Cen MT" w:hAnsi="Tw Cen MT"/>
        </w:rPr>
        <w:t>Multi-</w:t>
      </w:r>
      <w:r w:rsidR="004C7760">
        <w:rPr>
          <w:rFonts w:ascii="Tw Cen MT" w:hAnsi="Tw Cen MT"/>
        </w:rPr>
        <w:t>Vendor</w:t>
      </w:r>
      <w:r w:rsidRPr="008E6E31">
        <w:rPr>
          <w:rFonts w:ascii="Tw Cen MT" w:hAnsi="Tw Cen MT"/>
        </w:rPr>
        <w:t xml:space="preserve"> solutions (joint ventures) will be allowed only if one of the venture partners is designated as the “</w:t>
      </w:r>
      <w:r w:rsidR="00AA1460">
        <w:rPr>
          <w:rFonts w:ascii="Tw Cen MT" w:hAnsi="Tw Cen MT"/>
          <w:b/>
        </w:rPr>
        <w:t>P</w:t>
      </w:r>
      <w:r w:rsidRPr="008E6E31">
        <w:rPr>
          <w:rFonts w:ascii="Tw Cen MT" w:hAnsi="Tw Cen MT"/>
          <w:b/>
        </w:rPr>
        <w:t xml:space="preserve">rime </w:t>
      </w:r>
      <w:r w:rsidR="00AA1460">
        <w:rPr>
          <w:rFonts w:ascii="Tw Cen MT" w:hAnsi="Tw Cen MT"/>
          <w:b/>
        </w:rPr>
        <w:t>Vendor</w:t>
      </w:r>
      <w:r w:rsidRPr="008E6E31">
        <w:rPr>
          <w:rFonts w:ascii="Tw Cen MT" w:hAnsi="Tw Cen MT"/>
        </w:rPr>
        <w:t>”. The “</w:t>
      </w:r>
      <w:r w:rsidR="00AA1460">
        <w:rPr>
          <w:rFonts w:ascii="Tw Cen MT" w:hAnsi="Tw Cen MT"/>
          <w:b/>
        </w:rPr>
        <w:t>P</w:t>
      </w:r>
      <w:r w:rsidRPr="008E6E31">
        <w:rPr>
          <w:rFonts w:ascii="Tw Cen MT" w:hAnsi="Tw Cen MT"/>
          <w:b/>
        </w:rPr>
        <w:t xml:space="preserve">rime </w:t>
      </w:r>
      <w:r w:rsidR="00AA1460">
        <w:rPr>
          <w:rFonts w:ascii="Tw Cen MT" w:hAnsi="Tw Cen MT"/>
          <w:b/>
        </w:rPr>
        <w:t>Vendor</w:t>
      </w:r>
      <w:r w:rsidRPr="008E6E31">
        <w:rPr>
          <w:rFonts w:ascii="Tw Cen MT" w:hAnsi="Tw Cen MT"/>
        </w:rPr>
        <w:t xml:space="preserve">” must be the joint venture’s contact point for </w:t>
      </w:r>
      <w:r w:rsidR="00E208DE">
        <w:rPr>
          <w:rFonts w:ascii="Tw Cen MT" w:hAnsi="Tw Cen MT"/>
        </w:rPr>
        <w:t>DNREC</w:t>
      </w:r>
      <w:r w:rsidRPr="008E6E31">
        <w:rPr>
          <w:rFonts w:ascii="Tw Cen MT" w:hAnsi="Tw Cen MT"/>
        </w:rPr>
        <w:t xml:space="preserve"> and be responsible for the joint venture’s performance under the </w:t>
      </w:r>
      <w:r w:rsidR="00D673EC">
        <w:rPr>
          <w:rFonts w:ascii="Tw Cen MT" w:hAnsi="Tw Cen MT"/>
        </w:rPr>
        <w:t>Agreement</w:t>
      </w:r>
      <w:r w:rsidRPr="008E6E31">
        <w:rPr>
          <w:rFonts w:ascii="Tw Cen MT" w:hAnsi="Tw Cen MT"/>
        </w:rPr>
        <w:t xml:space="preserve">, including all project management, legal and financial responsibility for the implementation of all </w:t>
      </w:r>
      <w:r w:rsidR="00900137">
        <w:rPr>
          <w:rFonts w:ascii="Tw Cen MT" w:hAnsi="Tw Cen MT"/>
        </w:rPr>
        <w:t>Vendor</w:t>
      </w:r>
      <w:r w:rsidRPr="008E6E31">
        <w:rPr>
          <w:rFonts w:ascii="Tw Cen MT" w:hAnsi="Tw Cen MT"/>
        </w:rPr>
        <w:t xml:space="preserve"> systems. If a joint venture is proposed, a copy of the joint venture agreement clearly describing the responsibilities of the partners must be submitted with the proposal. Services specified in the proposal shall not be subcontracted without prior written approval by </w:t>
      </w:r>
      <w:r w:rsidR="00E208DE">
        <w:rPr>
          <w:rFonts w:ascii="Tw Cen MT" w:hAnsi="Tw Cen MT"/>
        </w:rPr>
        <w:t>DNREC</w:t>
      </w:r>
      <w:r w:rsidRPr="008E6E31">
        <w:rPr>
          <w:rFonts w:ascii="Tw Cen MT" w:hAnsi="Tw Cen MT"/>
        </w:rPr>
        <w:t>, and approval of a request to subcontract shall not in any way relieve</w:t>
      </w:r>
      <w:r w:rsidR="00E208DE">
        <w:rPr>
          <w:rFonts w:ascii="Tw Cen MT" w:hAnsi="Tw Cen MT"/>
        </w:rPr>
        <w:t xml:space="preserve"> an Awarded Vendor </w:t>
      </w:r>
      <w:r w:rsidRPr="008E6E31">
        <w:rPr>
          <w:rFonts w:ascii="Tw Cen MT" w:hAnsi="Tw Cen MT"/>
        </w:rPr>
        <w:t xml:space="preserve">of responsibility for the professional and technical accuracy and adequacy of the work. Further, </w:t>
      </w:r>
      <w:r w:rsidR="00E208DE">
        <w:rPr>
          <w:rFonts w:ascii="Tw Cen MT" w:hAnsi="Tw Cen MT"/>
        </w:rPr>
        <w:t xml:space="preserve">the Awarded Vendor </w:t>
      </w:r>
      <w:r w:rsidRPr="008E6E31">
        <w:rPr>
          <w:rFonts w:ascii="Tw Cen MT" w:hAnsi="Tw Cen MT"/>
        </w:rPr>
        <w:t>shall be and remain liable for all damages to the State of Delaware caused by negligent performance or non-performance of work by its subcontractor or its sub-subcontractor.</w:t>
      </w:r>
    </w:p>
    <w:p w14:paraId="2D6BFB85" w14:textId="77777777" w:rsidR="00C07D64" w:rsidRPr="008E6E31" w:rsidRDefault="00C07D64" w:rsidP="007330A0">
      <w:pPr>
        <w:ind w:left="1080"/>
        <w:jc w:val="both"/>
        <w:rPr>
          <w:rFonts w:ascii="Tw Cen MT" w:hAnsi="Tw Cen MT"/>
        </w:rPr>
      </w:pPr>
    </w:p>
    <w:p w14:paraId="229CF309" w14:textId="46893F2B" w:rsidR="00C07D64" w:rsidRPr="008E6E31" w:rsidRDefault="00C07D64" w:rsidP="007330A0">
      <w:pPr>
        <w:ind w:left="1080"/>
        <w:jc w:val="both"/>
        <w:rPr>
          <w:rFonts w:ascii="Tw Cen MT" w:hAnsi="Tw Cen MT"/>
        </w:rPr>
      </w:pPr>
      <w:r w:rsidRPr="008E6E31">
        <w:rPr>
          <w:rFonts w:ascii="Tw Cen MT" w:hAnsi="Tw Cen MT"/>
        </w:rPr>
        <w:t>Multi-</w:t>
      </w:r>
      <w:r w:rsidR="004C7760">
        <w:rPr>
          <w:rFonts w:ascii="Tw Cen MT" w:hAnsi="Tw Cen MT"/>
        </w:rPr>
        <w:t>Vendor</w:t>
      </w:r>
      <w:r w:rsidRPr="008E6E31">
        <w:rPr>
          <w:rFonts w:ascii="Tw Cen MT" w:hAnsi="Tw Cen MT"/>
        </w:rPr>
        <w:t xml:space="preserve"> proposals must be a consolidated response with all cost included in the cost summary.  Where necessary, RFP response pages are to be duplicated for each </w:t>
      </w:r>
      <w:r w:rsidR="00900137">
        <w:rPr>
          <w:rFonts w:ascii="Tw Cen MT" w:hAnsi="Tw Cen MT"/>
        </w:rPr>
        <w:t>Vendor</w:t>
      </w:r>
      <w:r w:rsidRPr="008E6E31">
        <w:rPr>
          <w:rFonts w:ascii="Tw Cen MT" w:hAnsi="Tw Cen MT"/>
        </w:rPr>
        <w:t>.</w:t>
      </w:r>
    </w:p>
    <w:p w14:paraId="7A247250" w14:textId="77777777" w:rsidR="00C07D64" w:rsidRPr="008E6E31" w:rsidRDefault="00C07D64" w:rsidP="007330A0">
      <w:pPr>
        <w:ind w:left="1080"/>
        <w:jc w:val="both"/>
        <w:rPr>
          <w:rFonts w:ascii="Tw Cen MT" w:hAnsi="Tw Cen MT"/>
        </w:rPr>
      </w:pPr>
    </w:p>
    <w:p w14:paraId="6342634B" w14:textId="77777777" w:rsidR="00C07D64" w:rsidRPr="008E6E31" w:rsidRDefault="00C07D64" w:rsidP="004E08DF">
      <w:pPr>
        <w:numPr>
          <w:ilvl w:val="0"/>
          <w:numId w:val="10"/>
        </w:numPr>
        <w:jc w:val="both"/>
        <w:rPr>
          <w:rFonts w:ascii="Tw Cen MT" w:hAnsi="Tw Cen MT"/>
        </w:rPr>
      </w:pPr>
      <w:r w:rsidRPr="008E6E31">
        <w:rPr>
          <w:rFonts w:ascii="Tw Cen MT" w:hAnsi="Tw Cen MT"/>
          <w:b/>
        </w:rPr>
        <w:t>Primary Vendor</w:t>
      </w:r>
    </w:p>
    <w:p w14:paraId="412800DE" w14:textId="7E68B855" w:rsidR="008064EE" w:rsidRDefault="00E208DE" w:rsidP="007330A0">
      <w:pPr>
        <w:ind w:left="1440"/>
        <w:jc w:val="both"/>
        <w:rPr>
          <w:rFonts w:ascii="Tw Cen MT" w:hAnsi="Tw Cen MT"/>
        </w:rPr>
      </w:pPr>
      <w:r>
        <w:rPr>
          <w:rFonts w:ascii="Tw Cen MT" w:hAnsi="Tw Cen MT"/>
        </w:rPr>
        <w:t>DNREC</w:t>
      </w:r>
      <w:r w:rsidR="00C07D64" w:rsidRPr="008E6E31">
        <w:rPr>
          <w:rFonts w:ascii="Tw Cen MT" w:hAnsi="Tw Cen MT"/>
        </w:rPr>
        <w:t xml:space="preserve"> expects to negotiate an </w:t>
      </w:r>
      <w:r w:rsidR="00D673EC">
        <w:rPr>
          <w:rFonts w:ascii="Tw Cen MT" w:hAnsi="Tw Cen MT"/>
        </w:rPr>
        <w:t>Agreement</w:t>
      </w:r>
      <w:r w:rsidR="00C07D64" w:rsidRPr="008E6E31">
        <w:rPr>
          <w:rFonts w:ascii="Tw Cen MT" w:hAnsi="Tw Cen MT"/>
        </w:rPr>
        <w:t xml:space="preserve"> with only one “</w:t>
      </w:r>
      <w:r w:rsidR="00D41BE1">
        <w:rPr>
          <w:rFonts w:ascii="Tw Cen MT" w:hAnsi="Tw Cen MT"/>
        </w:rPr>
        <w:t>P</w:t>
      </w:r>
      <w:r w:rsidR="00C07D64" w:rsidRPr="008E6E31">
        <w:rPr>
          <w:rFonts w:ascii="Tw Cen MT" w:hAnsi="Tw Cen MT"/>
        </w:rPr>
        <w:t xml:space="preserve">rime </w:t>
      </w:r>
      <w:r w:rsidR="00D41BE1">
        <w:rPr>
          <w:rFonts w:ascii="Tw Cen MT" w:hAnsi="Tw Cen MT"/>
        </w:rPr>
        <w:t>V</w:t>
      </w:r>
      <w:r w:rsidR="00C07D64" w:rsidRPr="008E6E31">
        <w:rPr>
          <w:rFonts w:ascii="Tw Cen MT" w:hAnsi="Tw Cen MT"/>
        </w:rPr>
        <w:t xml:space="preserve">endor”.  </w:t>
      </w:r>
      <w:r>
        <w:rPr>
          <w:rFonts w:ascii="Tw Cen MT" w:hAnsi="Tw Cen MT"/>
        </w:rPr>
        <w:t>DNREC</w:t>
      </w:r>
      <w:r w:rsidR="00C07D64" w:rsidRPr="008E6E31">
        <w:rPr>
          <w:rFonts w:ascii="Tw Cen MT" w:hAnsi="Tw Cen MT"/>
        </w:rPr>
        <w:t xml:space="preserve"> will not accept any proposals that reflect an equal teaming arrangement or from </w:t>
      </w:r>
      <w:r w:rsidR="00900137">
        <w:rPr>
          <w:rFonts w:ascii="Tw Cen MT" w:hAnsi="Tw Cen MT"/>
        </w:rPr>
        <w:t>Vendor</w:t>
      </w:r>
      <w:r w:rsidR="00C07D64" w:rsidRPr="008E6E31">
        <w:rPr>
          <w:rFonts w:ascii="Tw Cen MT" w:hAnsi="Tw Cen MT"/>
        </w:rPr>
        <w:t xml:space="preserve">s who are co-bidding on this RFP. The </w:t>
      </w:r>
      <w:r w:rsidR="00D41BE1">
        <w:rPr>
          <w:rFonts w:ascii="Tw Cen MT" w:hAnsi="Tw Cen MT"/>
        </w:rPr>
        <w:t>P</w:t>
      </w:r>
      <w:r w:rsidR="00C07D64" w:rsidRPr="008E6E31">
        <w:rPr>
          <w:rFonts w:ascii="Tw Cen MT" w:hAnsi="Tw Cen MT"/>
        </w:rPr>
        <w:t xml:space="preserve">rime </w:t>
      </w:r>
      <w:r w:rsidR="00D41BE1">
        <w:rPr>
          <w:rFonts w:ascii="Tw Cen MT" w:hAnsi="Tw Cen MT"/>
        </w:rPr>
        <w:t>V</w:t>
      </w:r>
      <w:r w:rsidR="00C07D64" w:rsidRPr="008E6E31">
        <w:rPr>
          <w:rFonts w:ascii="Tw Cen MT" w:hAnsi="Tw Cen MT"/>
        </w:rPr>
        <w:t xml:space="preserve">endor will be responsible for the management of all subcontractors. </w:t>
      </w:r>
    </w:p>
    <w:p w14:paraId="36BEC01C" w14:textId="77777777" w:rsidR="00BA1D9B" w:rsidRPr="008E6E31" w:rsidRDefault="00BA1D9B" w:rsidP="007330A0">
      <w:pPr>
        <w:ind w:left="1440"/>
        <w:jc w:val="both"/>
        <w:rPr>
          <w:rFonts w:ascii="Tw Cen MT" w:hAnsi="Tw Cen MT"/>
        </w:rPr>
      </w:pPr>
    </w:p>
    <w:p w14:paraId="21F298F7" w14:textId="46D8F3EC" w:rsidR="00C07D64" w:rsidRPr="008E6E31" w:rsidRDefault="00C07D64" w:rsidP="007330A0">
      <w:pPr>
        <w:ind w:left="1440"/>
        <w:jc w:val="both"/>
        <w:rPr>
          <w:rFonts w:ascii="Tw Cen MT" w:hAnsi="Tw Cen MT"/>
        </w:rPr>
      </w:pPr>
      <w:r w:rsidRPr="008E6E31">
        <w:rPr>
          <w:rFonts w:ascii="Tw Cen MT" w:hAnsi="Tw Cen MT"/>
        </w:rPr>
        <w:t xml:space="preserve">Any </w:t>
      </w:r>
      <w:r w:rsidR="00D673EC">
        <w:rPr>
          <w:rFonts w:ascii="Tw Cen MT" w:hAnsi="Tw Cen MT"/>
        </w:rPr>
        <w:t>Agreement</w:t>
      </w:r>
      <w:r w:rsidRPr="008E6E31">
        <w:rPr>
          <w:rFonts w:ascii="Tw Cen MT" w:hAnsi="Tw Cen MT"/>
        </w:rPr>
        <w:t xml:space="preserve"> that may result from this RFP shall specify that the </w:t>
      </w:r>
      <w:r w:rsidR="00D41BE1">
        <w:rPr>
          <w:rFonts w:ascii="Tw Cen MT" w:hAnsi="Tw Cen MT"/>
        </w:rPr>
        <w:t>P</w:t>
      </w:r>
      <w:r w:rsidRPr="008E6E31">
        <w:rPr>
          <w:rFonts w:ascii="Tw Cen MT" w:hAnsi="Tw Cen MT"/>
        </w:rPr>
        <w:t xml:space="preserve">rime </w:t>
      </w:r>
      <w:r w:rsidR="00D41BE1">
        <w:rPr>
          <w:rFonts w:ascii="Tw Cen MT" w:hAnsi="Tw Cen MT"/>
        </w:rPr>
        <w:t>V</w:t>
      </w:r>
      <w:r w:rsidRPr="008E6E31">
        <w:rPr>
          <w:rFonts w:ascii="Tw Cen MT" w:hAnsi="Tw Cen MT"/>
        </w:rPr>
        <w:t xml:space="preserve">endor is solely responsible for fulfillment of any </w:t>
      </w:r>
      <w:r w:rsidR="00D673EC">
        <w:rPr>
          <w:rFonts w:ascii="Tw Cen MT" w:hAnsi="Tw Cen MT"/>
        </w:rPr>
        <w:t>Agreement</w:t>
      </w:r>
      <w:r w:rsidRPr="008E6E31">
        <w:rPr>
          <w:rFonts w:ascii="Tw Cen MT" w:hAnsi="Tw Cen MT"/>
        </w:rPr>
        <w:t xml:space="preserve"> with </w:t>
      </w:r>
      <w:r w:rsidR="00D41BE1">
        <w:rPr>
          <w:rFonts w:ascii="Tw Cen MT" w:hAnsi="Tw Cen MT"/>
        </w:rPr>
        <w:t>DNREC</w:t>
      </w:r>
      <w:r w:rsidRPr="008E6E31">
        <w:rPr>
          <w:rFonts w:ascii="Tw Cen MT" w:hAnsi="Tw Cen MT"/>
        </w:rPr>
        <w:t xml:space="preserve"> as a result of this procurement. </w:t>
      </w:r>
      <w:r w:rsidR="00D41BE1">
        <w:rPr>
          <w:rFonts w:ascii="Tw Cen MT" w:hAnsi="Tw Cen MT"/>
        </w:rPr>
        <w:t xml:space="preserve">In the event that any payments are due to the Vendor during the term of the </w:t>
      </w:r>
      <w:r w:rsidR="00D673EC">
        <w:rPr>
          <w:rFonts w:ascii="Tw Cen MT" w:hAnsi="Tw Cen MT"/>
        </w:rPr>
        <w:t>Agreement</w:t>
      </w:r>
      <w:r w:rsidR="00D41BE1">
        <w:rPr>
          <w:rFonts w:ascii="Tw Cen MT" w:hAnsi="Tw Cen MT"/>
        </w:rPr>
        <w:t>, DNREC</w:t>
      </w:r>
      <w:r w:rsidRPr="008E6E31">
        <w:rPr>
          <w:rFonts w:ascii="Tw Cen MT" w:hAnsi="Tw Cen MT"/>
        </w:rPr>
        <w:t xml:space="preserve"> will make payments only to the awarded </w:t>
      </w:r>
      <w:r w:rsidR="00D41BE1">
        <w:rPr>
          <w:rFonts w:ascii="Tw Cen MT" w:hAnsi="Tw Cen MT"/>
        </w:rPr>
        <w:t>V</w:t>
      </w:r>
      <w:r w:rsidRPr="008E6E31">
        <w:rPr>
          <w:rFonts w:ascii="Tw Cen MT" w:hAnsi="Tw Cen MT"/>
        </w:rPr>
        <w:t xml:space="preserve">endor.  Payments to any-subcontractors are the sole responsibility of the </w:t>
      </w:r>
      <w:r w:rsidR="00D41BE1">
        <w:rPr>
          <w:rFonts w:ascii="Tw Cen MT" w:hAnsi="Tw Cen MT"/>
        </w:rPr>
        <w:t>P</w:t>
      </w:r>
      <w:r w:rsidRPr="008E6E31">
        <w:rPr>
          <w:rFonts w:ascii="Tw Cen MT" w:hAnsi="Tw Cen MT"/>
        </w:rPr>
        <w:t xml:space="preserve">rime </w:t>
      </w:r>
      <w:r w:rsidR="00D41BE1">
        <w:rPr>
          <w:rFonts w:ascii="Tw Cen MT" w:hAnsi="Tw Cen MT"/>
        </w:rPr>
        <w:t>V</w:t>
      </w:r>
      <w:r w:rsidRPr="008E6E31">
        <w:rPr>
          <w:rFonts w:ascii="Tw Cen MT" w:hAnsi="Tw Cen MT"/>
        </w:rPr>
        <w:t xml:space="preserve">endor (awarded </w:t>
      </w:r>
      <w:r w:rsidR="00900137">
        <w:rPr>
          <w:rFonts w:ascii="Tw Cen MT" w:hAnsi="Tw Cen MT"/>
        </w:rPr>
        <w:t>Vendor</w:t>
      </w:r>
      <w:r w:rsidRPr="008E6E31">
        <w:rPr>
          <w:rFonts w:ascii="Tw Cen MT" w:hAnsi="Tw Cen MT"/>
        </w:rPr>
        <w:t>).</w:t>
      </w:r>
    </w:p>
    <w:p w14:paraId="72E3030F" w14:textId="77777777" w:rsidR="00C07D64" w:rsidRPr="008E6E31" w:rsidRDefault="00C07D64" w:rsidP="007330A0">
      <w:pPr>
        <w:ind w:left="1440"/>
        <w:jc w:val="both"/>
        <w:rPr>
          <w:rFonts w:ascii="Tw Cen MT" w:hAnsi="Tw Cen MT"/>
        </w:rPr>
      </w:pPr>
    </w:p>
    <w:p w14:paraId="09F953A8" w14:textId="77777777" w:rsidR="00C07D64" w:rsidRDefault="00C07D64" w:rsidP="007330A0">
      <w:pPr>
        <w:ind w:left="1440"/>
        <w:jc w:val="both"/>
        <w:rPr>
          <w:rFonts w:ascii="Tw Cen MT" w:hAnsi="Tw Cen MT"/>
        </w:rPr>
      </w:pPr>
      <w:r w:rsidRPr="008E6E31">
        <w:rPr>
          <w:rFonts w:ascii="Tw Cen MT" w:hAnsi="Tw Cen MT"/>
        </w:rPr>
        <w:t>Nothing in this section shall prohibit the State of Delaware from the full exercise of its options under Section IV.B.1</w:t>
      </w:r>
      <w:r w:rsidR="00C71011" w:rsidRPr="008E6E31">
        <w:rPr>
          <w:rFonts w:ascii="Tw Cen MT" w:hAnsi="Tw Cen MT"/>
        </w:rPr>
        <w:t>8</w:t>
      </w:r>
      <w:r w:rsidRPr="008E6E31">
        <w:rPr>
          <w:rFonts w:ascii="Tw Cen MT" w:hAnsi="Tw Cen MT"/>
        </w:rPr>
        <w:t xml:space="preserve"> regarding multiple source contracting.</w:t>
      </w:r>
    </w:p>
    <w:p w14:paraId="38D83CB8" w14:textId="77777777" w:rsidR="00D41BE1" w:rsidRPr="008E6E31" w:rsidRDefault="00D41BE1" w:rsidP="007330A0">
      <w:pPr>
        <w:ind w:left="1440"/>
        <w:jc w:val="both"/>
        <w:rPr>
          <w:rFonts w:ascii="Tw Cen MT" w:hAnsi="Tw Cen MT"/>
        </w:rPr>
      </w:pPr>
    </w:p>
    <w:p w14:paraId="3D0B1B97" w14:textId="77777777" w:rsidR="00C07D64" w:rsidRPr="008E6E31" w:rsidRDefault="00C07D64" w:rsidP="004E08DF">
      <w:pPr>
        <w:numPr>
          <w:ilvl w:val="0"/>
          <w:numId w:val="10"/>
        </w:numPr>
        <w:jc w:val="both"/>
        <w:rPr>
          <w:rFonts w:ascii="Tw Cen MT" w:hAnsi="Tw Cen MT"/>
        </w:rPr>
      </w:pPr>
      <w:r w:rsidRPr="008E6E31">
        <w:rPr>
          <w:rFonts w:ascii="Tw Cen MT" w:hAnsi="Tw Cen MT"/>
          <w:b/>
        </w:rPr>
        <w:t>Sub-contracting</w:t>
      </w:r>
    </w:p>
    <w:p w14:paraId="6E2E353D" w14:textId="3C3B42D3" w:rsidR="000B4C9D" w:rsidRPr="008E6E31" w:rsidRDefault="000B4C9D" w:rsidP="007330A0">
      <w:pPr>
        <w:ind w:left="144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selected shall be solely responsible for contractual performance and management of all subcontract relationships. This </w:t>
      </w:r>
      <w:r w:rsidR="00D673EC">
        <w:rPr>
          <w:rFonts w:ascii="Tw Cen MT" w:hAnsi="Tw Cen MT"/>
        </w:rPr>
        <w:t>Agreement</w:t>
      </w:r>
      <w:r w:rsidRPr="008E6E31">
        <w:rPr>
          <w:rFonts w:ascii="Tw Cen MT" w:hAnsi="Tw Cen MT"/>
        </w:rPr>
        <w:t xml:space="preserve"> allows subcontracting assignments; however, </w:t>
      </w:r>
      <w:r w:rsidR="00D41BE1">
        <w:rPr>
          <w:rFonts w:ascii="Tw Cen MT" w:hAnsi="Tw Cen MT"/>
        </w:rPr>
        <w:t>V</w:t>
      </w:r>
      <w:r w:rsidRPr="008E6E31">
        <w:rPr>
          <w:rFonts w:ascii="Tw Cen MT" w:hAnsi="Tw Cen MT"/>
        </w:rPr>
        <w:t>endors assume all responsibility for work quality, delivery, installation, maintenance, and any supporting services required by a subcontractor.</w:t>
      </w:r>
    </w:p>
    <w:p w14:paraId="7DBD46A3" w14:textId="77777777" w:rsidR="000B4C9D" w:rsidRPr="008E6E31" w:rsidRDefault="000B4C9D" w:rsidP="007330A0">
      <w:pPr>
        <w:ind w:left="1440"/>
        <w:jc w:val="both"/>
        <w:rPr>
          <w:rFonts w:ascii="Tw Cen MT" w:hAnsi="Tw Cen MT"/>
        </w:rPr>
      </w:pPr>
    </w:p>
    <w:p w14:paraId="614BE78E" w14:textId="5CF07697" w:rsidR="000B4C9D" w:rsidRDefault="000B4C9D" w:rsidP="007330A0">
      <w:pPr>
        <w:ind w:left="1440"/>
        <w:jc w:val="both"/>
        <w:rPr>
          <w:rFonts w:ascii="Tw Cen MT" w:hAnsi="Tw Cen MT"/>
        </w:rPr>
      </w:pPr>
      <w:r w:rsidRPr="008E6E31">
        <w:rPr>
          <w:rFonts w:ascii="Tw Cen MT" w:hAnsi="Tw Cen MT"/>
        </w:rPr>
        <w:t xml:space="preserve">Use of subcontractors must be clearly explained in the proposal, and major subcontractors must be identified by name.  </w:t>
      </w:r>
      <w:r w:rsidRPr="008E6E31">
        <w:rPr>
          <w:rFonts w:ascii="Tw Cen MT" w:hAnsi="Tw Cen MT"/>
          <w:b/>
          <w:u w:val="single"/>
        </w:rPr>
        <w:t xml:space="preserve">The </w:t>
      </w:r>
      <w:r w:rsidR="00900137">
        <w:rPr>
          <w:rFonts w:ascii="Tw Cen MT" w:hAnsi="Tw Cen MT"/>
          <w:b/>
          <w:u w:val="single"/>
        </w:rPr>
        <w:t>P</w:t>
      </w:r>
      <w:r w:rsidRPr="008E6E31">
        <w:rPr>
          <w:rFonts w:ascii="Tw Cen MT" w:hAnsi="Tw Cen MT"/>
          <w:b/>
          <w:u w:val="single"/>
        </w:rPr>
        <w:t xml:space="preserve">rime </w:t>
      </w:r>
      <w:r w:rsidR="00900137">
        <w:rPr>
          <w:rFonts w:ascii="Tw Cen MT" w:hAnsi="Tw Cen MT"/>
          <w:b/>
          <w:u w:val="single"/>
        </w:rPr>
        <w:t>V</w:t>
      </w:r>
      <w:r w:rsidRPr="008E6E31">
        <w:rPr>
          <w:rFonts w:ascii="Tw Cen MT" w:hAnsi="Tw Cen MT"/>
          <w:b/>
          <w:u w:val="single"/>
        </w:rPr>
        <w:t xml:space="preserve">endor shall be wholly responsible for the entire </w:t>
      </w:r>
      <w:r w:rsidR="00D673EC">
        <w:rPr>
          <w:rFonts w:ascii="Tw Cen MT" w:hAnsi="Tw Cen MT"/>
          <w:b/>
          <w:u w:val="single"/>
        </w:rPr>
        <w:t>Agreement</w:t>
      </w:r>
      <w:r w:rsidRPr="008E6E31">
        <w:rPr>
          <w:rFonts w:ascii="Tw Cen MT" w:hAnsi="Tw Cen MT"/>
          <w:b/>
          <w:u w:val="single"/>
        </w:rPr>
        <w:t xml:space="preserve"> performance whether or not subcontractors are used</w:t>
      </w:r>
      <w:r w:rsidRPr="008E6E31">
        <w:rPr>
          <w:rFonts w:ascii="Tw Cen MT" w:hAnsi="Tw Cen MT"/>
          <w:b/>
        </w:rPr>
        <w:t>.</w:t>
      </w:r>
      <w:r w:rsidRPr="008E6E31">
        <w:rPr>
          <w:rFonts w:ascii="Tw Cen MT" w:hAnsi="Tw Cen MT"/>
        </w:rPr>
        <w:t xml:space="preserve">  Any sub-contractors must be approved by </w:t>
      </w:r>
      <w:r w:rsidR="00D41BE1">
        <w:rPr>
          <w:rFonts w:ascii="Tw Cen MT" w:hAnsi="Tw Cen MT"/>
        </w:rPr>
        <w:t>DNREC</w:t>
      </w:r>
      <w:r w:rsidRPr="008E6E31">
        <w:rPr>
          <w:rFonts w:ascii="Tw Cen MT" w:hAnsi="Tw Cen MT"/>
        </w:rPr>
        <w:t>.</w:t>
      </w:r>
    </w:p>
    <w:p w14:paraId="087C7921" w14:textId="77777777" w:rsidR="00D41BE1" w:rsidRPr="008E6E31" w:rsidRDefault="00D41BE1" w:rsidP="007330A0">
      <w:pPr>
        <w:ind w:left="1440"/>
        <w:jc w:val="both"/>
        <w:rPr>
          <w:rFonts w:ascii="Tw Cen MT" w:hAnsi="Tw Cen MT"/>
        </w:rPr>
      </w:pPr>
    </w:p>
    <w:p w14:paraId="37FF14AB" w14:textId="77777777" w:rsidR="00C07D64" w:rsidRPr="008E6E31" w:rsidRDefault="00C07D64" w:rsidP="004E08DF">
      <w:pPr>
        <w:numPr>
          <w:ilvl w:val="0"/>
          <w:numId w:val="10"/>
        </w:numPr>
        <w:jc w:val="both"/>
        <w:rPr>
          <w:rFonts w:ascii="Tw Cen MT" w:hAnsi="Tw Cen MT"/>
        </w:rPr>
      </w:pPr>
      <w:r w:rsidRPr="008E6E31">
        <w:rPr>
          <w:rFonts w:ascii="Tw Cen MT" w:hAnsi="Tw Cen MT"/>
          <w:b/>
        </w:rPr>
        <w:t>Multiple Proposals</w:t>
      </w:r>
    </w:p>
    <w:p w14:paraId="4FC8B50B" w14:textId="7200BCDA" w:rsidR="000B4C9D" w:rsidRPr="008E6E31" w:rsidRDefault="000B4C9D" w:rsidP="007330A0">
      <w:pPr>
        <w:ind w:left="1440"/>
        <w:jc w:val="both"/>
        <w:rPr>
          <w:rFonts w:ascii="Tw Cen MT" w:hAnsi="Tw Cen MT"/>
        </w:rPr>
      </w:pPr>
      <w:r w:rsidRPr="008E6E31">
        <w:rPr>
          <w:rFonts w:ascii="Tw Cen MT" w:hAnsi="Tw Cen MT"/>
        </w:rPr>
        <w:t xml:space="preserve">A </w:t>
      </w:r>
      <w:r w:rsidR="00D41BE1">
        <w:rPr>
          <w:rFonts w:ascii="Tw Cen MT" w:hAnsi="Tw Cen MT"/>
        </w:rPr>
        <w:t>P</w:t>
      </w:r>
      <w:r w:rsidRPr="008E6E31">
        <w:rPr>
          <w:rFonts w:ascii="Tw Cen MT" w:hAnsi="Tw Cen MT"/>
        </w:rPr>
        <w:t xml:space="preserve">rimary </w:t>
      </w:r>
      <w:r w:rsidR="00D41BE1">
        <w:rPr>
          <w:rFonts w:ascii="Tw Cen MT" w:hAnsi="Tw Cen MT"/>
        </w:rPr>
        <w:t>V</w:t>
      </w:r>
      <w:r w:rsidRPr="008E6E31">
        <w:rPr>
          <w:rFonts w:ascii="Tw Cen MT" w:hAnsi="Tw Cen MT"/>
        </w:rPr>
        <w:t xml:space="preserve">endor may not participate in more than one proposal in any form.  Sub-contracting </w:t>
      </w:r>
      <w:r w:rsidR="00900137">
        <w:rPr>
          <w:rFonts w:ascii="Tw Cen MT" w:hAnsi="Tw Cen MT"/>
        </w:rPr>
        <w:t>Vendor</w:t>
      </w:r>
      <w:r w:rsidRPr="008E6E31">
        <w:rPr>
          <w:rFonts w:ascii="Tw Cen MT" w:hAnsi="Tw Cen MT"/>
        </w:rPr>
        <w:t>s may participate in multiple joint venture proposals.</w:t>
      </w:r>
    </w:p>
    <w:p w14:paraId="61D6476D" w14:textId="77777777" w:rsidR="00FF476D" w:rsidRPr="008E6E31" w:rsidRDefault="00FF476D" w:rsidP="007330A0">
      <w:pPr>
        <w:ind w:left="1080"/>
        <w:jc w:val="both"/>
        <w:rPr>
          <w:rFonts w:ascii="Tw Cen MT" w:hAnsi="Tw Cen MT"/>
        </w:rPr>
      </w:pPr>
    </w:p>
    <w:p w14:paraId="747F1808" w14:textId="77777777" w:rsidR="00FF476D" w:rsidRPr="008E6E31" w:rsidRDefault="00FF476D" w:rsidP="004E08DF">
      <w:pPr>
        <w:numPr>
          <w:ilvl w:val="0"/>
          <w:numId w:val="9"/>
        </w:numPr>
        <w:jc w:val="both"/>
        <w:rPr>
          <w:rFonts w:ascii="Tw Cen MT" w:hAnsi="Tw Cen MT"/>
        </w:rPr>
      </w:pPr>
      <w:r w:rsidRPr="008E6E31">
        <w:rPr>
          <w:rFonts w:ascii="Tw Cen MT" w:hAnsi="Tw Cen MT"/>
          <w:b/>
        </w:rPr>
        <w:t>Sub-Contracting</w:t>
      </w:r>
    </w:p>
    <w:p w14:paraId="4AC9D946" w14:textId="2C0D5EBD" w:rsidR="000B4C9D" w:rsidRPr="008E6E31" w:rsidRDefault="000B4C9D" w:rsidP="007330A0">
      <w:pPr>
        <w:ind w:left="108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selected shall be solely responsible for </w:t>
      </w:r>
      <w:r w:rsidR="00D673EC">
        <w:rPr>
          <w:rFonts w:ascii="Tw Cen MT" w:hAnsi="Tw Cen MT"/>
        </w:rPr>
        <w:t>Agreement</w:t>
      </w:r>
      <w:r w:rsidRPr="008E6E31">
        <w:rPr>
          <w:rFonts w:ascii="Tw Cen MT" w:hAnsi="Tw Cen MT"/>
        </w:rPr>
        <w:t xml:space="preserve"> performance and management of all subcontract relationships. This </w:t>
      </w:r>
      <w:r w:rsidR="00D673EC">
        <w:rPr>
          <w:rFonts w:ascii="Tw Cen MT" w:hAnsi="Tw Cen MT"/>
        </w:rPr>
        <w:t>Agreement</w:t>
      </w:r>
      <w:r w:rsidRPr="008E6E31">
        <w:rPr>
          <w:rFonts w:ascii="Tw Cen MT" w:hAnsi="Tw Cen MT"/>
        </w:rPr>
        <w:t xml:space="preserve"> allows subcontracting assignments; however, </w:t>
      </w:r>
      <w:r w:rsidR="009C77A1">
        <w:rPr>
          <w:rFonts w:ascii="Tw Cen MT" w:hAnsi="Tw Cen MT"/>
        </w:rPr>
        <w:t>V</w:t>
      </w:r>
      <w:r w:rsidRPr="008E6E31">
        <w:rPr>
          <w:rFonts w:ascii="Tw Cen MT" w:hAnsi="Tw Cen MT"/>
        </w:rPr>
        <w:t>endors assume all responsibility for work quality, delivery, installation, maintenance, and any supporting services required by a subcontractor.</w:t>
      </w:r>
    </w:p>
    <w:p w14:paraId="3CA141B3" w14:textId="77777777" w:rsidR="000B4C9D" w:rsidRPr="008E6E31" w:rsidRDefault="000B4C9D" w:rsidP="007330A0">
      <w:pPr>
        <w:ind w:left="1080"/>
        <w:jc w:val="both"/>
        <w:rPr>
          <w:rFonts w:ascii="Tw Cen MT" w:hAnsi="Tw Cen MT"/>
        </w:rPr>
      </w:pPr>
    </w:p>
    <w:p w14:paraId="11623FC1" w14:textId="7ABC943E" w:rsidR="000B4C9D" w:rsidRPr="008E6E31" w:rsidRDefault="000B4C9D" w:rsidP="007330A0">
      <w:pPr>
        <w:ind w:left="1080"/>
        <w:jc w:val="both"/>
        <w:rPr>
          <w:rFonts w:ascii="Tw Cen MT" w:hAnsi="Tw Cen MT"/>
        </w:rPr>
      </w:pPr>
      <w:r w:rsidRPr="008E6E31">
        <w:rPr>
          <w:rFonts w:ascii="Tw Cen MT" w:hAnsi="Tw Cen MT"/>
        </w:rPr>
        <w:t xml:space="preserve">Use of subcontractors must be clearly explained in the proposal, and subcontractors must be identified by name. Any sub-contractors must be approved by </w:t>
      </w:r>
      <w:r w:rsidR="009C77A1">
        <w:rPr>
          <w:rFonts w:ascii="Tw Cen MT" w:hAnsi="Tw Cen MT"/>
        </w:rPr>
        <w:t>DNREC.</w:t>
      </w:r>
    </w:p>
    <w:p w14:paraId="01348CC9" w14:textId="77777777" w:rsidR="000B4C9D" w:rsidRPr="008E6E31" w:rsidRDefault="000B4C9D" w:rsidP="007330A0">
      <w:pPr>
        <w:ind w:left="1080"/>
        <w:jc w:val="both"/>
        <w:rPr>
          <w:rFonts w:ascii="Tw Cen MT" w:hAnsi="Tw Cen MT"/>
          <w:b/>
        </w:rPr>
      </w:pPr>
    </w:p>
    <w:p w14:paraId="58099AF0" w14:textId="77777777" w:rsidR="000B4C9D" w:rsidRPr="008E6E31" w:rsidRDefault="000B4C9D" w:rsidP="004E08DF">
      <w:pPr>
        <w:numPr>
          <w:ilvl w:val="0"/>
          <w:numId w:val="9"/>
        </w:numPr>
        <w:jc w:val="both"/>
        <w:rPr>
          <w:rFonts w:ascii="Tw Cen MT" w:hAnsi="Tw Cen MT"/>
        </w:rPr>
      </w:pPr>
      <w:r w:rsidRPr="008E6E31">
        <w:rPr>
          <w:rFonts w:ascii="Tw Cen MT" w:hAnsi="Tw Cen MT"/>
          <w:b/>
        </w:rPr>
        <w:t>Discrepancies and Omissions</w:t>
      </w:r>
    </w:p>
    <w:p w14:paraId="0389D191" w14:textId="7F26D591" w:rsidR="000B4C9D" w:rsidRPr="008E6E31" w:rsidRDefault="00706816" w:rsidP="007330A0">
      <w:pPr>
        <w:ind w:left="1080"/>
        <w:jc w:val="both"/>
        <w:rPr>
          <w:rFonts w:ascii="Tw Cen MT" w:hAnsi="Tw Cen MT"/>
        </w:rPr>
      </w:pPr>
      <w:r>
        <w:rPr>
          <w:rFonts w:ascii="Tw Cen MT" w:hAnsi="Tw Cen MT"/>
        </w:rPr>
        <w:t>Bidder(s)</w:t>
      </w:r>
      <w:r w:rsidR="000B4C9D" w:rsidRPr="008E6E31">
        <w:rPr>
          <w:rFonts w:ascii="Tw Cen MT" w:hAnsi="Tw Cen MT"/>
        </w:rPr>
        <w:t xml:space="preserve"> is fully responsible for the completeness and accuracy of their proposal, and for examining this RFP and all addenda.  Failure to do so will be at the sole risk of </w:t>
      </w:r>
      <w:r>
        <w:rPr>
          <w:rFonts w:ascii="Tw Cen MT" w:hAnsi="Tw Cen MT"/>
        </w:rPr>
        <w:t>Bidder(s)</w:t>
      </w:r>
      <w:r w:rsidR="000B4C9D" w:rsidRPr="008E6E31">
        <w:rPr>
          <w:rFonts w:ascii="Tw Cen MT" w:hAnsi="Tw Cen MT"/>
        </w:rPr>
        <w:t xml:space="preserve">.  Should </w:t>
      </w:r>
      <w:r>
        <w:rPr>
          <w:rFonts w:ascii="Tw Cen MT" w:hAnsi="Tw Cen MT"/>
        </w:rPr>
        <w:t>Bidder(s)</w:t>
      </w:r>
      <w:r w:rsidR="000B4C9D" w:rsidRPr="008E6E31">
        <w:rPr>
          <w:rFonts w:ascii="Tw Cen MT" w:hAnsi="Tw Cen MT"/>
        </w:rPr>
        <w:t xml:space="preserve"> find discrepancies, omissions, unclear or ambiguous intent or meaning, or should any questions arise concerning this RFP, </w:t>
      </w:r>
      <w:r>
        <w:rPr>
          <w:rFonts w:ascii="Tw Cen MT" w:hAnsi="Tw Cen MT"/>
        </w:rPr>
        <w:t>Bidder(s)</w:t>
      </w:r>
      <w:r w:rsidR="000B4C9D" w:rsidRPr="008E6E31">
        <w:rPr>
          <w:rFonts w:ascii="Tw Cen MT" w:hAnsi="Tw Cen MT"/>
        </w:rPr>
        <w:t xml:space="preserve"> shall notify the State of Delaware’s Designated Contact, in writing, of such findings at least ten (10) days before the proposal opening. This will allow issuance of any necessary addenda.  It will also help prevent the opening of a defective proposal and exposure of </w:t>
      </w:r>
      <w:r>
        <w:rPr>
          <w:rFonts w:ascii="Tw Cen MT" w:hAnsi="Tw Cen MT"/>
        </w:rPr>
        <w:t>Bidder(s)</w:t>
      </w:r>
      <w:r w:rsidR="000B4C9D" w:rsidRPr="008E6E31">
        <w:rPr>
          <w:rFonts w:ascii="Tw Cen MT" w:hAnsi="Tw Cen MT"/>
        </w:rPr>
        <w:t xml:space="preserve"> proposal upon which award could not be made. All unresolved issues should be addressed in the proposal.</w:t>
      </w:r>
    </w:p>
    <w:p w14:paraId="59396797" w14:textId="77777777" w:rsidR="000B4C9D" w:rsidRPr="008E6E31" w:rsidRDefault="000B4C9D" w:rsidP="007330A0">
      <w:pPr>
        <w:ind w:left="1080"/>
        <w:jc w:val="both"/>
        <w:rPr>
          <w:rFonts w:ascii="Tw Cen MT" w:hAnsi="Tw Cen MT"/>
        </w:rPr>
      </w:pPr>
    </w:p>
    <w:p w14:paraId="0A47E360" w14:textId="77777777" w:rsidR="000B4C9D" w:rsidRDefault="000B4C9D" w:rsidP="007330A0">
      <w:pPr>
        <w:ind w:left="1080"/>
        <w:jc w:val="both"/>
        <w:rPr>
          <w:rFonts w:ascii="Tw Cen MT" w:hAnsi="Tw Cen MT"/>
        </w:rPr>
      </w:pPr>
      <w:r w:rsidRPr="008E6E31">
        <w:rPr>
          <w:rFonts w:ascii="Tw Cen MT" w:hAnsi="Tw Cen MT"/>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54D4C2B9" w14:textId="77777777" w:rsidR="007F11A8" w:rsidRPr="008E6E31" w:rsidRDefault="007F11A8" w:rsidP="007330A0">
      <w:pPr>
        <w:ind w:left="1080"/>
        <w:jc w:val="both"/>
        <w:rPr>
          <w:rFonts w:ascii="Tw Cen MT" w:hAnsi="Tw Cen MT"/>
        </w:rPr>
      </w:pPr>
    </w:p>
    <w:p w14:paraId="7C237D05" w14:textId="77777777" w:rsidR="000B4C9D" w:rsidRPr="008E6E31" w:rsidRDefault="000B4C9D" w:rsidP="004E08DF">
      <w:pPr>
        <w:numPr>
          <w:ilvl w:val="0"/>
          <w:numId w:val="11"/>
        </w:numPr>
        <w:jc w:val="both"/>
        <w:rPr>
          <w:rFonts w:ascii="Tw Cen MT" w:hAnsi="Tw Cen MT"/>
          <w:b/>
        </w:rPr>
      </w:pPr>
      <w:r w:rsidRPr="008E6E31">
        <w:rPr>
          <w:rFonts w:ascii="Tw Cen MT" w:hAnsi="Tw Cen MT"/>
          <w:b/>
        </w:rPr>
        <w:t>RFP Question and Answer Process</w:t>
      </w:r>
    </w:p>
    <w:p w14:paraId="788011CA" w14:textId="2F96FF96" w:rsidR="000B4C9D" w:rsidRPr="008E6E31" w:rsidRDefault="004D180A" w:rsidP="007330A0">
      <w:pPr>
        <w:ind w:left="1440"/>
        <w:jc w:val="both"/>
        <w:rPr>
          <w:rFonts w:ascii="Tw Cen MT" w:hAnsi="Tw Cen MT"/>
        </w:rPr>
      </w:pPr>
      <w:r>
        <w:rPr>
          <w:rFonts w:ascii="Tw Cen MT" w:hAnsi="Tw Cen MT"/>
        </w:rPr>
        <w:t>DNREC</w:t>
      </w:r>
      <w:r w:rsidR="007A659A" w:rsidRPr="008E6E31">
        <w:rPr>
          <w:rFonts w:ascii="Tw Cen MT" w:hAnsi="Tw Cen MT"/>
        </w:rPr>
        <w:t xml:space="preserve"> will allow written requests for clarification of the RFP.  All questions shall be received no later than </w:t>
      </w:r>
      <w:r w:rsidR="00AC3CDD">
        <w:rPr>
          <w:rFonts w:ascii="Tw Cen MT" w:hAnsi="Tw Cen MT"/>
          <w:b/>
        </w:rPr>
        <w:t>Wednesday, June 25, 2025</w:t>
      </w:r>
      <w:r w:rsidR="007A659A" w:rsidRPr="008E6E31">
        <w:rPr>
          <w:rFonts w:ascii="Tw Cen MT" w:hAnsi="Tw Cen MT"/>
        </w:rPr>
        <w:t xml:space="preserve">. </w:t>
      </w:r>
      <w:r w:rsidR="000B4C9D" w:rsidRPr="008E6E31">
        <w:rPr>
          <w:rFonts w:ascii="Tw Cen MT" w:hAnsi="Tw Cen MT"/>
        </w:rPr>
        <w:t xml:space="preserve">All questions will be consolidated into a single set of responses and posted on </w:t>
      </w:r>
      <w:r w:rsidR="00B110DF">
        <w:rPr>
          <w:rFonts w:ascii="Tw Cen MT" w:hAnsi="Tw Cen MT"/>
        </w:rPr>
        <w:t>the State of Delaware</w:t>
      </w:r>
      <w:r w:rsidR="000B4C9D" w:rsidRPr="008E6E31">
        <w:rPr>
          <w:rFonts w:ascii="Tw Cen MT" w:hAnsi="Tw Cen MT"/>
        </w:rPr>
        <w:t xml:space="preserve">’s website at </w:t>
      </w:r>
      <w:hyperlink r:id="rId20" w:history="1">
        <w:r w:rsidR="00871B61" w:rsidRPr="008E6E31">
          <w:rPr>
            <w:rStyle w:val="Hyperlink"/>
            <w:rFonts w:ascii="Tw Cen MT" w:hAnsi="Tw Cen MT"/>
          </w:rPr>
          <w:t>bids.delaware.gov</w:t>
        </w:r>
      </w:hyperlink>
      <w:r w:rsidR="000B4C9D" w:rsidRPr="008E6E31">
        <w:rPr>
          <w:rFonts w:ascii="Tw Cen MT" w:hAnsi="Tw Cen MT"/>
        </w:rPr>
        <w:t xml:space="preserve"> by the date of</w:t>
      </w:r>
      <w:r w:rsidR="00134FC7" w:rsidRPr="008E6E31">
        <w:rPr>
          <w:rFonts w:ascii="Tw Cen MT" w:hAnsi="Tw Cen MT"/>
        </w:rPr>
        <w:t xml:space="preserve"> </w:t>
      </w:r>
      <w:r w:rsidR="00AC3CDD">
        <w:rPr>
          <w:rFonts w:ascii="Tw Cen MT" w:hAnsi="Tw Cen MT"/>
          <w:b/>
        </w:rPr>
        <w:t>Friday, July 11, 2025</w:t>
      </w:r>
      <w:r w:rsidR="000B4C9D" w:rsidRPr="008E6E31">
        <w:rPr>
          <w:rFonts w:ascii="Tw Cen MT" w:hAnsi="Tw Cen MT"/>
        </w:rPr>
        <w:t>.</w:t>
      </w:r>
      <w:r w:rsidR="00B04C73" w:rsidRPr="008E6E31">
        <w:rPr>
          <w:rFonts w:ascii="Tw Cen MT" w:hAnsi="Tw Cen MT"/>
        </w:rPr>
        <w:t xml:space="preserve"> </w:t>
      </w:r>
      <w:r w:rsidR="00706816">
        <w:rPr>
          <w:rFonts w:ascii="Tw Cen MT" w:hAnsi="Tw Cen MT"/>
        </w:rPr>
        <w:t>Bidder(s)</w:t>
      </w:r>
      <w:r w:rsidR="00B04C73" w:rsidRPr="008E6E31">
        <w:rPr>
          <w:rFonts w:ascii="Tw Cen MT" w:hAnsi="Tw Cen MT"/>
        </w:rPr>
        <w:t xml:space="preserve"> names will be removed from questions in the responses released. </w:t>
      </w:r>
      <w:r w:rsidR="00B04C73" w:rsidRPr="00AF6AB9">
        <w:rPr>
          <w:rFonts w:ascii="Tw Cen MT" w:hAnsi="Tw Cen MT"/>
          <w:b/>
          <w:bCs/>
          <w:color w:val="FF0000"/>
        </w:rPr>
        <w:t>Questions should be submitted in the following format.</w:t>
      </w:r>
      <w:r w:rsidR="00B04C73" w:rsidRPr="00AF6AB9">
        <w:rPr>
          <w:rFonts w:ascii="Tw Cen MT" w:hAnsi="Tw Cen MT"/>
          <w:color w:val="FF0000"/>
        </w:rPr>
        <w:t xml:space="preserve"> </w:t>
      </w:r>
      <w:r w:rsidR="00B04C73" w:rsidRPr="008E6E31">
        <w:rPr>
          <w:rFonts w:ascii="Tw Cen MT" w:hAnsi="Tw Cen MT"/>
        </w:rPr>
        <w:t>Deviations from this format will not be accepted.</w:t>
      </w:r>
    </w:p>
    <w:p w14:paraId="64377595" w14:textId="77777777" w:rsidR="00B04C73" w:rsidRPr="008E6E31" w:rsidRDefault="00B04C73" w:rsidP="007330A0">
      <w:pPr>
        <w:ind w:left="1440"/>
        <w:jc w:val="both"/>
        <w:rPr>
          <w:rFonts w:ascii="Tw Cen MT" w:hAnsi="Tw Cen MT"/>
        </w:rPr>
      </w:pPr>
    </w:p>
    <w:p w14:paraId="3EA6B111"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Section number</w:t>
      </w:r>
    </w:p>
    <w:p w14:paraId="089C9A89"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Paragraph number</w:t>
      </w:r>
    </w:p>
    <w:p w14:paraId="2B667D80"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Page number</w:t>
      </w:r>
    </w:p>
    <w:p w14:paraId="356382A9" w14:textId="77777777" w:rsidR="00B04C73" w:rsidRPr="008E6E31" w:rsidRDefault="00B04C73" w:rsidP="004E08DF">
      <w:pPr>
        <w:pStyle w:val="ListParagraph"/>
        <w:numPr>
          <w:ilvl w:val="0"/>
          <w:numId w:val="17"/>
        </w:numPr>
        <w:jc w:val="both"/>
        <w:rPr>
          <w:rFonts w:ascii="Tw Cen MT" w:hAnsi="Tw Cen MT" w:cs="Arial"/>
          <w:szCs w:val="24"/>
        </w:rPr>
      </w:pPr>
      <w:r w:rsidRPr="008E6E31">
        <w:rPr>
          <w:rFonts w:ascii="Tw Cen MT" w:hAnsi="Tw Cen MT" w:cs="Arial"/>
          <w:szCs w:val="24"/>
        </w:rPr>
        <w:t>Te</w:t>
      </w:r>
      <w:r w:rsidR="00876AE1" w:rsidRPr="008E6E31">
        <w:rPr>
          <w:rFonts w:ascii="Tw Cen MT" w:hAnsi="Tw Cen MT" w:cs="Arial"/>
          <w:szCs w:val="24"/>
        </w:rPr>
        <w:t>x</w:t>
      </w:r>
      <w:r w:rsidRPr="008E6E31">
        <w:rPr>
          <w:rFonts w:ascii="Tw Cen MT" w:hAnsi="Tw Cen MT" w:cs="Arial"/>
          <w:szCs w:val="24"/>
        </w:rPr>
        <w:t>t of passage being questioned</w:t>
      </w:r>
    </w:p>
    <w:p w14:paraId="4598637D" w14:textId="77777777" w:rsidR="00B04C73" w:rsidRPr="008E6E31" w:rsidRDefault="00B04C73" w:rsidP="007330A0">
      <w:pPr>
        <w:ind w:left="1440"/>
        <w:jc w:val="both"/>
        <w:rPr>
          <w:rFonts w:ascii="Tw Cen MT" w:hAnsi="Tw Cen MT"/>
        </w:rPr>
      </w:pPr>
    </w:p>
    <w:p w14:paraId="022D80F0" w14:textId="529EBB07" w:rsidR="00B04C73" w:rsidRDefault="00B04C73" w:rsidP="007330A0">
      <w:pPr>
        <w:ind w:left="1440"/>
        <w:jc w:val="both"/>
        <w:rPr>
          <w:rFonts w:ascii="Tw Cen MT" w:hAnsi="Tw Cen MT"/>
        </w:rPr>
      </w:pPr>
      <w:r w:rsidRPr="008E6E31">
        <w:rPr>
          <w:rFonts w:ascii="Tw Cen MT" w:hAnsi="Tw Cen MT"/>
        </w:rPr>
        <w:t>Questions not submitted electronically</w:t>
      </w:r>
      <w:r w:rsidR="00F8454E">
        <w:rPr>
          <w:rFonts w:ascii="Tw Cen MT" w:hAnsi="Tw Cen MT"/>
        </w:rPr>
        <w:t xml:space="preserve"> via email</w:t>
      </w:r>
      <w:r w:rsidRPr="008E6E31">
        <w:rPr>
          <w:rFonts w:ascii="Tw Cen MT" w:hAnsi="Tw Cen MT"/>
        </w:rPr>
        <w:t xml:space="preserve"> shall be accompanied by a </w:t>
      </w:r>
      <w:r w:rsidR="004D180A">
        <w:rPr>
          <w:rFonts w:ascii="Tw Cen MT" w:hAnsi="Tw Cen MT"/>
        </w:rPr>
        <w:t>USB</w:t>
      </w:r>
      <w:r w:rsidRPr="008E6E31">
        <w:rPr>
          <w:rFonts w:ascii="Tw Cen MT" w:hAnsi="Tw Cen MT"/>
        </w:rPr>
        <w:t xml:space="preserve"> and questions shall be formatted in Microsoft Word.</w:t>
      </w:r>
    </w:p>
    <w:p w14:paraId="11FEEDA8" w14:textId="77777777" w:rsidR="00F8454E" w:rsidRDefault="00F8454E" w:rsidP="007330A0">
      <w:pPr>
        <w:ind w:left="1440"/>
        <w:jc w:val="both"/>
        <w:rPr>
          <w:rFonts w:ascii="Tw Cen MT" w:hAnsi="Tw Cen MT"/>
        </w:rPr>
      </w:pPr>
    </w:p>
    <w:p w14:paraId="42CD64AC" w14:textId="7C6C5917" w:rsidR="00F8454E" w:rsidRDefault="00F8454E" w:rsidP="007330A0">
      <w:pPr>
        <w:ind w:left="1440"/>
        <w:jc w:val="both"/>
        <w:rPr>
          <w:rFonts w:ascii="Tw Cen MT" w:hAnsi="Tw Cen MT"/>
        </w:rPr>
      </w:pPr>
      <w:r>
        <w:rPr>
          <w:rFonts w:ascii="Tw Cen MT" w:hAnsi="Tw Cen MT"/>
        </w:rPr>
        <w:t>Questions shall be submitted to:</w:t>
      </w:r>
    </w:p>
    <w:p w14:paraId="74E8C0A0" w14:textId="77777777" w:rsidR="00F8454E" w:rsidRDefault="00F8454E" w:rsidP="007330A0">
      <w:pPr>
        <w:ind w:left="1440"/>
        <w:jc w:val="both"/>
        <w:rPr>
          <w:rFonts w:ascii="Tw Cen MT" w:hAnsi="Tw Cen MT"/>
        </w:rPr>
      </w:pPr>
    </w:p>
    <w:p w14:paraId="3E53F63B" w14:textId="77777777" w:rsidR="00F8454E" w:rsidRPr="00CC0A26" w:rsidRDefault="00F8454E" w:rsidP="00F4614B">
      <w:pPr>
        <w:ind w:left="1440"/>
        <w:jc w:val="both"/>
        <w:rPr>
          <w:rFonts w:ascii="Tw Cen MT" w:hAnsi="Tw Cen MT"/>
          <w:b/>
        </w:rPr>
      </w:pPr>
      <w:r w:rsidRPr="00CC0A26">
        <w:rPr>
          <w:rFonts w:ascii="Tw Cen MT" w:hAnsi="Tw Cen MT"/>
          <w:b/>
        </w:rPr>
        <w:t>Rebecca Lovin and Kristie Wyatt</w:t>
      </w:r>
    </w:p>
    <w:p w14:paraId="361A0FB9" w14:textId="77777777" w:rsidR="00F8454E" w:rsidRPr="00CC0A26" w:rsidRDefault="00F8454E" w:rsidP="00F4614B">
      <w:pPr>
        <w:ind w:left="1440"/>
        <w:jc w:val="both"/>
        <w:rPr>
          <w:rFonts w:ascii="Tw Cen MT" w:hAnsi="Tw Cen MT"/>
          <w:b/>
        </w:rPr>
      </w:pPr>
      <w:r w:rsidRPr="00CC0A26">
        <w:rPr>
          <w:rFonts w:ascii="Tw Cen MT" w:hAnsi="Tw Cen MT"/>
          <w:b/>
        </w:rPr>
        <w:t>DNREC/Division of Parks and Recreation</w:t>
      </w:r>
    </w:p>
    <w:p w14:paraId="20DA0154" w14:textId="77777777" w:rsidR="00F8454E" w:rsidRPr="00CC0A26" w:rsidRDefault="00F8454E" w:rsidP="00F4614B">
      <w:pPr>
        <w:ind w:left="1440"/>
        <w:jc w:val="both"/>
        <w:rPr>
          <w:rFonts w:ascii="Tw Cen MT" w:hAnsi="Tw Cen MT"/>
          <w:b/>
        </w:rPr>
      </w:pPr>
      <w:r w:rsidRPr="00CC0A26">
        <w:rPr>
          <w:rFonts w:ascii="Tw Cen MT" w:hAnsi="Tw Cen MT"/>
          <w:b/>
        </w:rPr>
        <w:t>89 Kings Highway</w:t>
      </w:r>
    </w:p>
    <w:p w14:paraId="6671B42D" w14:textId="77777777" w:rsidR="00F8454E" w:rsidRPr="00CC0A26" w:rsidRDefault="00F8454E" w:rsidP="00F4614B">
      <w:pPr>
        <w:ind w:left="1440"/>
        <w:jc w:val="both"/>
        <w:rPr>
          <w:rFonts w:ascii="Tw Cen MT" w:hAnsi="Tw Cen MT"/>
          <w:b/>
        </w:rPr>
      </w:pPr>
      <w:r w:rsidRPr="00CC0A26">
        <w:rPr>
          <w:rFonts w:ascii="Tw Cen MT" w:hAnsi="Tw Cen MT"/>
          <w:b/>
        </w:rPr>
        <w:t>Dover, DE 19901</w:t>
      </w:r>
    </w:p>
    <w:p w14:paraId="331A192F" w14:textId="77777777" w:rsidR="00F8454E" w:rsidRDefault="00F8454E" w:rsidP="00F4614B">
      <w:pPr>
        <w:ind w:left="1440"/>
        <w:jc w:val="both"/>
        <w:rPr>
          <w:rFonts w:ascii="Tw Cen MT" w:hAnsi="Tw Cen MT"/>
          <w:b/>
          <w:highlight w:val="lightGray"/>
        </w:rPr>
      </w:pPr>
    </w:p>
    <w:p w14:paraId="0B44FD10" w14:textId="77777777" w:rsidR="00F8454E" w:rsidRPr="008E6E31" w:rsidRDefault="00D87A60" w:rsidP="00F4614B">
      <w:pPr>
        <w:ind w:left="1440"/>
        <w:jc w:val="both"/>
        <w:rPr>
          <w:rFonts w:ascii="Tw Cen MT" w:hAnsi="Tw Cen MT"/>
        </w:rPr>
      </w:pPr>
      <w:hyperlink r:id="rId21" w:history="1">
        <w:r w:rsidR="00F8454E" w:rsidRPr="009F31CD">
          <w:rPr>
            <w:rStyle w:val="Hyperlink"/>
            <w:rFonts w:ascii="Tw Cen MT" w:hAnsi="Tw Cen MT"/>
            <w:b/>
          </w:rPr>
          <w:t>Rebecca.lovin@delaware.gov</w:t>
        </w:r>
      </w:hyperlink>
      <w:r w:rsidR="00F8454E">
        <w:rPr>
          <w:rFonts w:ascii="Tw Cen MT" w:hAnsi="Tw Cen MT"/>
          <w:b/>
        </w:rPr>
        <w:t xml:space="preserve"> or </w:t>
      </w:r>
      <w:hyperlink r:id="rId22" w:history="1">
        <w:r w:rsidR="00F8454E" w:rsidRPr="009F31CD">
          <w:rPr>
            <w:rStyle w:val="Hyperlink"/>
            <w:rFonts w:ascii="Tw Cen MT" w:hAnsi="Tw Cen MT"/>
            <w:b/>
          </w:rPr>
          <w:t>Kristie.wyatt@delaware.gov</w:t>
        </w:r>
      </w:hyperlink>
      <w:r w:rsidR="00F8454E">
        <w:rPr>
          <w:rFonts w:ascii="Tw Cen MT" w:hAnsi="Tw Cen MT"/>
          <w:b/>
        </w:rPr>
        <w:t xml:space="preserve"> </w:t>
      </w:r>
    </w:p>
    <w:p w14:paraId="524BBB0E" w14:textId="77777777" w:rsidR="00F8454E" w:rsidRPr="008E6E31" w:rsidRDefault="00F8454E" w:rsidP="007330A0">
      <w:pPr>
        <w:ind w:left="1440"/>
        <w:jc w:val="both"/>
        <w:rPr>
          <w:rFonts w:ascii="Tw Cen MT" w:hAnsi="Tw Cen MT"/>
        </w:rPr>
      </w:pPr>
    </w:p>
    <w:p w14:paraId="7D84FE86" w14:textId="77777777" w:rsidR="000B4C9D" w:rsidRPr="008E6E31" w:rsidRDefault="000B4C9D" w:rsidP="004E08DF">
      <w:pPr>
        <w:numPr>
          <w:ilvl w:val="0"/>
          <w:numId w:val="9"/>
        </w:numPr>
        <w:jc w:val="both"/>
        <w:rPr>
          <w:rFonts w:ascii="Tw Cen MT" w:hAnsi="Tw Cen MT"/>
        </w:rPr>
      </w:pPr>
      <w:r w:rsidRPr="008E6E31">
        <w:rPr>
          <w:rFonts w:ascii="Tw Cen MT" w:hAnsi="Tw Cen MT"/>
          <w:b/>
        </w:rPr>
        <w:t>State</w:t>
      </w:r>
      <w:r w:rsidR="00B04C73" w:rsidRPr="008E6E31">
        <w:rPr>
          <w:rFonts w:ascii="Tw Cen MT" w:hAnsi="Tw Cen MT"/>
          <w:b/>
        </w:rPr>
        <w:t>’s Right to Reject Proposals</w:t>
      </w:r>
    </w:p>
    <w:p w14:paraId="722551D0" w14:textId="08910ACC" w:rsidR="00B04C73" w:rsidRPr="008E6E31" w:rsidRDefault="00F4614B" w:rsidP="007330A0">
      <w:pPr>
        <w:ind w:left="1080"/>
        <w:jc w:val="both"/>
        <w:rPr>
          <w:rFonts w:ascii="Tw Cen MT" w:hAnsi="Tw Cen MT"/>
        </w:rPr>
      </w:pPr>
      <w:r>
        <w:rPr>
          <w:rFonts w:ascii="Tw Cen MT" w:hAnsi="Tw Cen MT"/>
        </w:rPr>
        <w:t>DNREC</w:t>
      </w:r>
      <w:r w:rsidR="00B04C73" w:rsidRPr="008E6E31">
        <w:rPr>
          <w:rFonts w:ascii="Tw Cen MT" w:hAnsi="Tw Cen MT"/>
        </w:rPr>
        <w:t xml:space="preserve"> reserves the right to accept or reject any or all proposals or any part of any proposal, to waive defects, technicalities or any specifications (whether they be in the State of Delaware’s specifications or </w:t>
      </w:r>
      <w:r w:rsidR="00706816">
        <w:rPr>
          <w:rFonts w:ascii="Tw Cen MT" w:hAnsi="Tw Cen MT"/>
        </w:rPr>
        <w:t>Bidder(s)</w:t>
      </w:r>
      <w:r w:rsidR="00B04C73" w:rsidRPr="008E6E31">
        <w:rPr>
          <w:rFonts w:ascii="Tw Cen MT" w:hAnsi="Tw Cen MT"/>
        </w:rPr>
        <w:t xml:space="preserve"> response), to sit and act as sole judge of the merit and qualifications of each product offered, or to solicit new proposals on the same project or on a modified project which may include portions of the originally proposed project as </w:t>
      </w:r>
      <w:r>
        <w:rPr>
          <w:rFonts w:ascii="Tw Cen MT" w:hAnsi="Tw Cen MT"/>
        </w:rPr>
        <w:t>DNREC</w:t>
      </w:r>
      <w:r w:rsidR="00B04C73" w:rsidRPr="008E6E31">
        <w:rPr>
          <w:rFonts w:ascii="Tw Cen MT" w:hAnsi="Tw Cen MT"/>
        </w:rPr>
        <w:t xml:space="preserve"> may deem necessary in the best interest of the State of Delaware.</w:t>
      </w:r>
    </w:p>
    <w:p w14:paraId="1CC09193" w14:textId="77777777" w:rsidR="00B04C73" w:rsidRPr="008E6E31" w:rsidRDefault="00B04C73" w:rsidP="007330A0">
      <w:pPr>
        <w:ind w:left="1080"/>
        <w:jc w:val="both"/>
        <w:rPr>
          <w:rFonts w:ascii="Tw Cen MT" w:hAnsi="Tw Cen MT"/>
        </w:rPr>
      </w:pPr>
    </w:p>
    <w:p w14:paraId="229D755E" w14:textId="77777777" w:rsidR="00B04C73" w:rsidRPr="008E6E31" w:rsidRDefault="00B04C73" w:rsidP="004E08DF">
      <w:pPr>
        <w:numPr>
          <w:ilvl w:val="0"/>
          <w:numId w:val="9"/>
        </w:numPr>
        <w:jc w:val="both"/>
        <w:rPr>
          <w:rFonts w:ascii="Tw Cen MT" w:hAnsi="Tw Cen MT"/>
        </w:rPr>
      </w:pPr>
      <w:r w:rsidRPr="008E6E31">
        <w:rPr>
          <w:rFonts w:ascii="Tw Cen MT" w:hAnsi="Tw Cen MT"/>
          <w:b/>
        </w:rPr>
        <w:t>State’s Right to Cancel Solicitation</w:t>
      </w:r>
    </w:p>
    <w:p w14:paraId="0DAC5D23" w14:textId="5E6D09C7" w:rsidR="00B04C73" w:rsidRPr="008E6E31" w:rsidRDefault="00B04C73" w:rsidP="007330A0">
      <w:pPr>
        <w:ind w:left="1080"/>
        <w:jc w:val="both"/>
        <w:rPr>
          <w:rFonts w:ascii="Tw Cen MT" w:hAnsi="Tw Cen MT"/>
        </w:rPr>
      </w:pPr>
      <w:r w:rsidRPr="008E6E31">
        <w:rPr>
          <w:rFonts w:ascii="Tw Cen MT" w:hAnsi="Tw Cen MT"/>
        </w:rPr>
        <w:t xml:space="preserve">The State of Delaware reserves the right to cancel this solicitation at any time during the procurement process, for any reason or for no reason. The State of Delaware makes no commitments expressed or implied, that this process will result in a business transaction with any </w:t>
      </w:r>
      <w:r w:rsidR="00706816">
        <w:rPr>
          <w:rFonts w:ascii="Tw Cen MT" w:hAnsi="Tw Cen MT"/>
        </w:rPr>
        <w:t>Bidder(s)</w:t>
      </w:r>
      <w:r w:rsidRPr="008E6E31">
        <w:rPr>
          <w:rFonts w:ascii="Tw Cen MT" w:hAnsi="Tw Cen MT"/>
        </w:rPr>
        <w:t>.</w:t>
      </w:r>
    </w:p>
    <w:p w14:paraId="287DADDB" w14:textId="77777777" w:rsidR="00B04C73" w:rsidRPr="008E6E31" w:rsidRDefault="00B04C73" w:rsidP="007330A0">
      <w:pPr>
        <w:ind w:left="1080"/>
        <w:jc w:val="both"/>
        <w:rPr>
          <w:rFonts w:ascii="Tw Cen MT" w:hAnsi="Tw Cen MT"/>
        </w:rPr>
      </w:pPr>
    </w:p>
    <w:p w14:paraId="2972B9CD" w14:textId="26F38077" w:rsidR="00BD5704" w:rsidRDefault="00B04C73" w:rsidP="007330A0">
      <w:pPr>
        <w:ind w:left="1080"/>
        <w:jc w:val="both"/>
        <w:rPr>
          <w:rFonts w:ascii="Tw Cen MT" w:hAnsi="Tw Cen MT"/>
        </w:rPr>
      </w:pPr>
      <w:r w:rsidRPr="008E6E31">
        <w:rPr>
          <w:rFonts w:ascii="Tw Cen MT" w:hAnsi="Tw Cen MT"/>
        </w:rPr>
        <w:t xml:space="preserve">This RFP does not constitute an offer by the State of Delaware. </w:t>
      </w:r>
      <w:r w:rsidR="00706816">
        <w:rPr>
          <w:rFonts w:ascii="Tw Cen MT" w:hAnsi="Tw Cen MT"/>
        </w:rPr>
        <w:t>Bidder(s)</w:t>
      </w:r>
      <w:r w:rsidRPr="008E6E31">
        <w:rPr>
          <w:rFonts w:ascii="Tw Cen MT" w:hAnsi="Tw Cen MT"/>
        </w:rPr>
        <w:t xml:space="preserve"> participation in this process may result in the State of Delaware selecting your organization to engage in further discussions and negotiations toward execution of </w:t>
      </w:r>
      <w:r w:rsidR="00D673EC" w:rsidRPr="008E6E31">
        <w:rPr>
          <w:rFonts w:ascii="Tw Cen MT" w:hAnsi="Tw Cen MT"/>
        </w:rPr>
        <w:t>an</w:t>
      </w:r>
      <w:r w:rsidRPr="008E6E31">
        <w:rPr>
          <w:rFonts w:ascii="Tw Cen MT" w:hAnsi="Tw Cen MT"/>
        </w:rPr>
        <w:t xml:space="preserve"> </w:t>
      </w:r>
      <w:r w:rsidR="00D673EC">
        <w:rPr>
          <w:rFonts w:ascii="Tw Cen MT" w:hAnsi="Tw Cen MT"/>
        </w:rPr>
        <w:t>Agreement</w:t>
      </w:r>
      <w:r w:rsidRPr="008E6E31">
        <w:rPr>
          <w:rFonts w:ascii="Tw Cen MT" w:hAnsi="Tw Cen MT"/>
        </w:rPr>
        <w:t xml:space="preserve">. The commencement of such negotiations does not, however, signify a commitment by the State of Delaware to execute </w:t>
      </w:r>
      <w:r w:rsidR="00D673EC" w:rsidRPr="008E6E31">
        <w:rPr>
          <w:rFonts w:ascii="Tw Cen MT" w:hAnsi="Tw Cen MT"/>
        </w:rPr>
        <w:t>an</w:t>
      </w:r>
      <w:r w:rsidRPr="008E6E31">
        <w:rPr>
          <w:rFonts w:ascii="Tw Cen MT" w:hAnsi="Tw Cen MT"/>
        </w:rPr>
        <w:t xml:space="preserve"> </w:t>
      </w:r>
      <w:r w:rsidR="00D673EC">
        <w:rPr>
          <w:rFonts w:ascii="Tw Cen MT" w:hAnsi="Tw Cen MT"/>
        </w:rPr>
        <w:t>Agreement</w:t>
      </w:r>
      <w:r w:rsidRPr="008E6E31">
        <w:rPr>
          <w:rFonts w:ascii="Tw Cen MT" w:hAnsi="Tw Cen MT"/>
        </w:rPr>
        <w:t xml:space="preserve"> nor to continue negotiations. The State of Delaware may terminate negotiations at any time and for any reason, or for no reason.</w:t>
      </w:r>
    </w:p>
    <w:p w14:paraId="072C8509" w14:textId="77777777" w:rsidR="00BA1D9B" w:rsidRDefault="00BA1D9B" w:rsidP="007330A0">
      <w:pPr>
        <w:ind w:left="1080"/>
        <w:jc w:val="both"/>
        <w:rPr>
          <w:rFonts w:ascii="Tw Cen MT" w:hAnsi="Tw Cen MT"/>
        </w:rPr>
      </w:pPr>
    </w:p>
    <w:p w14:paraId="2533678B" w14:textId="77777777" w:rsidR="00B04C73" w:rsidRPr="00F4614B" w:rsidRDefault="00B04C73" w:rsidP="004E08DF">
      <w:pPr>
        <w:numPr>
          <w:ilvl w:val="0"/>
          <w:numId w:val="9"/>
        </w:numPr>
        <w:jc w:val="both"/>
        <w:rPr>
          <w:rFonts w:ascii="Tw Cen MT" w:hAnsi="Tw Cen MT"/>
        </w:rPr>
      </w:pPr>
      <w:r w:rsidRPr="00F4614B">
        <w:rPr>
          <w:rFonts w:ascii="Tw Cen MT" w:hAnsi="Tw Cen MT"/>
          <w:b/>
        </w:rPr>
        <w:t>State’s Right to Award Multiple Source Contracting</w:t>
      </w:r>
    </w:p>
    <w:p w14:paraId="4017F8E4" w14:textId="57C2F729" w:rsidR="00EE4041" w:rsidRPr="008E6E31" w:rsidRDefault="00EE4041" w:rsidP="007330A0">
      <w:pPr>
        <w:ind w:left="1080"/>
        <w:jc w:val="both"/>
        <w:rPr>
          <w:rFonts w:ascii="Tw Cen MT" w:hAnsi="Tw Cen MT"/>
        </w:rPr>
      </w:pPr>
      <w:r w:rsidRPr="00F4614B">
        <w:rPr>
          <w:rFonts w:ascii="Tw Cen MT" w:hAnsi="Tw Cen MT"/>
        </w:rPr>
        <w:t xml:space="preserve">Pursuant to 29 </w:t>
      </w:r>
      <w:r w:rsidRPr="00F4614B">
        <w:rPr>
          <w:rFonts w:ascii="Tw Cen MT" w:hAnsi="Tw Cen MT"/>
          <w:i/>
        </w:rPr>
        <w:t>Del. C</w:t>
      </w:r>
      <w:r w:rsidRPr="00F4614B">
        <w:rPr>
          <w:rFonts w:ascii="Tw Cen MT" w:hAnsi="Tw Cen MT"/>
        </w:rPr>
        <w:t xml:space="preserve">. </w:t>
      </w:r>
      <w:hyperlink r:id="rId23" w:history="1">
        <w:r w:rsidRPr="00F4614B">
          <w:rPr>
            <w:rStyle w:val="Hyperlink"/>
            <w:rFonts w:ascii="Tw Cen MT" w:hAnsi="Tw Cen MT"/>
          </w:rPr>
          <w:t>§ 6986</w:t>
        </w:r>
      </w:hyperlink>
      <w:r w:rsidRPr="00F4614B">
        <w:rPr>
          <w:rFonts w:ascii="Tw Cen MT" w:hAnsi="Tw Cen MT"/>
        </w:rPr>
        <w:t>, the State of Delaware may award a</w:t>
      </w:r>
      <w:r w:rsidR="00D673EC">
        <w:rPr>
          <w:rFonts w:ascii="Tw Cen MT" w:hAnsi="Tw Cen MT"/>
        </w:rPr>
        <w:t>n</w:t>
      </w:r>
      <w:r w:rsidRPr="00F4614B">
        <w:rPr>
          <w:rFonts w:ascii="Tw Cen MT" w:hAnsi="Tw Cen MT"/>
        </w:rPr>
        <w:t xml:space="preserve"> </w:t>
      </w:r>
      <w:r w:rsidR="00D673EC">
        <w:rPr>
          <w:rFonts w:ascii="Tw Cen MT" w:hAnsi="Tw Cen MT"/>
        </w:rPr>
        <w:t>Agreement</w:t>
      </w:r>
      <w:r w:rsidRPr="00F4614B">
        <w:rPr>
          <w:rFonts w:ascii="Tw Cen MT" w:hAnsi="Tw Cen MT"/>
        </w:rPr>
        <w:t xml:space="preserve"> for a particular professional service to two or more </w:t>
      </w:r>
      <w:r w:rsidR="00900137">
        <w:rPr>
          <w:rFonts w:ascii="Tw Cen MT" w:hAnsi="Tw Cen MT"/>
        </w:rPr>
        <w:t>Vendor</w:t>
      </w:r>
      <w:r w:rsidRPr="00F4614B">
        <w:rPr>
          <w:rFonts w:ascii="Tw Cen MT" w:hAnsi="Tw Cen MT"/>
        </w:rPr>
        <w:t>s if the agency head makes a determination that such an award is in the best interest of the State of Delaware.</w:t>
      </w:r>
    </w:p>
    <w:p w14:paraId="72B421E9" w14:textId="77777777" w:rsidR="00EE4041" w:rsidRPr="008E6E31" w:rsidRDefault="00EE4041" w:rsidP="007330A0">
      <w:pPr>
        <w:ind w:left="1080"/>
        <w:jc w:val="both"/>
        <w:rPr>
          <w:rFonts w:ascii="Tw Cen MT" w:hAnsi="Tw Cen MT"/>
        </w:rPr>
      </w:pPr>
    </w:p>
    <w:p w14:paraId="0385D4BE" w14:textId="680386FF" w:rsidR="00E462B0" w:rsidRPr="008E6E31" w:rsidRDefault="00E462B0" w:rsidP="004E08DF">
      <w:pPr>
        <w:numPr>
          <w:ilvl w:val="0"/>
          <w:numId w:val="9"/>
        </w:numPr>
        <w:jc w:val="both"/>
        <w:rPr>
          <w:rFonts w:ascii="Tw Cen MT" w:hAnsi="Tw Cen MT"/>
          <w:b/>
        </w:rPr>
      </w:pPr>
      <w:r w:rsidRPr="008E6E31">
        <w:rPr>
          <w:rFonts w:ascii="Tw Cen MT" w:hAnsi="Tw Cen MT"/>
          <w:b/>
        </w:rPr>
        <w:t xml:space="preserve">Potential </w:t>
      </w:r>
      <w:r w:rsidR="00D673EC">
        <w:rPr>
          <w:rFonts w:ascii="Tw Cen MT" w:hAnsi="Tw Cen MT"/>
          <w:b/>
        </w:rPr>
        <w:t>Agreement</w:t>
      </w:r>
      <w:r w:rsidRPr="008E6E31">
        <w:rPr>
          <w:rFonts w:ascii="Tw Cen MT" w:hAnsi="Tw Cen MT"/>
          <w:b/>
        </w:rPr>
        <w:t xml:space="preserve"> Overlap</w:t>
      </w:r>
    </w:p>
    <w:p w14:paraId="403F427B" w14:textId="527000F4" w:rsidR="00E462B0" w:rsidRPr="008E6E31" w:rsidRDefault="00E462B0" w:rsidP="007330A0">
      <w:pPr>
        <w:ind w:left="1080"/>
        <w:jc w:val="both"/>
        <w:rPr>
          <w:rFonts w:ascii="Tw Cen MT" w:hAnsi="Tw Cen MT"/>
        </w:rPr>
      </w:pPr>
      <w:r w:rsidRPr="008E6E31">
        <w:rPr>
          <w:rFonts w:ascii="Tw Cen MT" w:hAnsi="Tw Cen MT"/>
        </w:rPr>
        <w:t xml:space="preserve">Vendors shall be advised that </w:t>
      </w:r>
      <w:r w:rsidR="00B110DF">
        <w:rPr>
          <w:rFonts w:ascii="Tw Cen MT" w:hAnsi="Tw Cen MT"/>
        </w:rPr>
        <w:t>the State of Delaware</w:t>
      </w:r>
      <w:r w:rsidRPr="008E6E31">
        <w:rPr>
          <w:rFonts w:ascii="Tw Cen MT" w:hAnsi="Tw Cen MT"/>
        </w:rPr>
        <w:t xml:space="preserve">, at its sole discretion, shall retain the right to solicit for goods and/or services as required by its agencies and as it serves the best interest of </w:t>
      </w:r>
      <w:r w:rsidR="00B110DF">
        <w:rPr>
          <w:rFonts w:ascii="Tw Cen MT" w:hAnsi="Tw Cen MT"/>
        </w:rPr>
        <w:t>the State of Delaware</w:t>
      </w:r>
      <w:r w:rsidRPr="008E6E31">
        <w:rPr>
          <w:rFonts w:ascii="Tw Cen MT" w:hAnsi="Tw Cen MT"/>
        </w:rPr>
        <w:t xml:space="preserve">. As needs are identified, there may exist instances where </w:t>
      </w:r>
      <w:r w:rsidR="00D673EC">
        <w:rPr>
          <w:rFonts w:ascii="Tw Cen MT" w:hAnsi="Tw Cen MT"/>
        </w:rPr>
        <w:t>Agreement</w:t>
      </w:r>
      <w:r w:rsidRPr="008E6E31">
        <w:rPr>
          <w:rFonts w:ascii="Tw Cen MT" w:hAnsi="Tw Cen MT"/>
        </w:rPr>
        <w:t xml:space="preserve"> deliverables, and/or goods or services to be solicited and subsequently awarded, overlap previous awards. </w:t>
      </w:r>
      <w:r w:rsidR="00B110DF">
        <w:rPr>
          <w:rFonts w:ascii="Tw Cen MT" w:hAnsi="Tw Cen MT"/>
        </w:rPr>
        <w:t>The State of Delaware</w:t>
      </w:r>
      <w:r w:rsidRPr="008E6E31">
        <w:rPr>
          <w:rFonts w:ascii="Tw Cen MT" w:hAnsi="Tw Cen MT"/>
        </w:rPr>
        <w:t xml:space="preserve"> reserves the right to reject any or all bids in whole or in part, to make partial awards, to award to multiple </w:t>
      </w:r>
      <w:r w:rsidR="00900137">
        <w:rPr>
          <w:rFonts w:ascii="Tw Cen MT" w:hAnsi="Tw Cen MT"/>
        </w:rPr>
        <w:t>Vendor</w:t>
      </w:r>
      <w:r w:rsidRPr="008E6E31">
        <w:rPr>
          <w:rFonts w:ascii="Tw Cen MT" w:hAnsi="Tw Cen MT"/>
        </w:rPr>
        <w:t>s during the same period, to award by types, on a zone-by-zone basis or on an item-by-item or lump sum basis item by item, or lump sum total, whichever may be most advantageous to the State of Delaware.</w:t>
      </w:r>
    </w:p>
    <w:p w14:paraId="55E65122" w14:textId="77777777" w:rsidR="005B2F38" w:rsidRPr="008E6E31" w:rsidRDefault="005B2F38" w:rsidP="007330A0">
      <w:pPr>
        <w:ind w:left="1080"/>
        <w:jc w:val="both"/>
        <w:rPr>
          <w:rFonts w:ascii="Tw Cen MT" w:hAnsi="Tw Cen MT"/>
        </w:rPr>
      </w:pPr>
    </w:p>
    <w:p w14:paraId="7FC36721" w14:textId="77777777" w:rsidR="005B2F38" w:rsidRPr="008E6E31" w:rsidRDefault="005B2F38" w:rsidP="004E08DF">
      <w:pPr>
        <w:pStyle w:val="ListParagraph"/>
        <w:numPr>
          <w:ilvl w:val="0"/>
          <w:numId w:val="9"/>
        </w:numPr>
        <w:rPr>
          <w:rFonts w:ascii="Tw Cen MT" w:hAnsi="Tw Cen MT" w:cs="Arial"/>
          <w:szCs w:val="24"/>
        </w:rPr>
      </w:pPr>
      <w:r w:rsidRPr="008E6E31">
        <w:rPr>
          <w:rFonts w:ascii="Tw Cen MT" w:hAnsi="Tw Cen MT" w:cs="Arial"/>
          <w:b/>
          <w:szCs w:val="24"/>
        </w:rPr>
        <w:t>Supplemental Solicitation</w:t>
      </w:r>
    </w:p>
    <w:p w14:paraId="06585EC5" w14:textId="093AFAAD" w:rsidR="005B2F38" w:rsidRPr="008E6E31" w:rsidRDefault="00B110DF" w:rsidP="005B2F38">
      <w:pPr>
        <w:pStyle w:val="ListParagraph"/>
        <w:tabs>
          <w:tab w:val="left" w:pos="-720"/>
          <w:tab w:val="left" w:pos="450"/>
        </w:tabs>
        <w:suppressAutoHyphens/>
        <w:ind w:left="1080"/>
        <w:jc w:val="both"/>
        <w:rPr>
          <w:rFonts w:ascii="Tw Cen MT" w:hAnsi="Tw Cen MT" w:cs="Arial"/>
          <w:b/>
          <w:spacing w:val="-3"/>
          <w:szCs w:val="24"/>
        </w:rPr>
      </w:pPr>
      <w:r>
        <w:rPr>
          <w:rFonts w:ascii="Tw Cen MT" w:hAnsi="Tw Cen MT" w:cs="Arial"/>
          <w:szCs w:val="24"/>
        </w:rPr>
        <w:t>The State of Delaware</w:t>
      </w:r>
      <w:r w:rsidR="005B2F38" w:rsidRPr="008E6E31">
        <w:rPr>
          <w:rFonts w:ascii="Tw Cen MT" w:hAnsi="Tw Cen MT" w:cs="Arial"/>
          <w:szCs w:val="24"/>
        </w:rPr>
        <w:t xml:space="preserve"> reserves the right to advertise a supplemental solicitation during the term of the Agreement if deemed in the best interest of </w:t>
      </w:r>
      <w:r>
        <w:rPr>
          <w:rFonts w:ascii="Tw Cen MT" w:hAnsi="Tw Cen MT" w:cs="Arial"/>
          <w:szCs w:val="24"/>
        </w:rPr>
        <w:t>the State of Delaware</w:t>
      </w:r>
      <w:r w:rsidR="005B2F38" w:rsidRPr="008E6E31">
        <w:rPr>
          <w:rFonts w:ascii="Tw Cen MT" w:hAnsi="Tw Cen MT" w:cs="Arial"/>
          <w:szCs w:val="24"/>
        </w:rPr>
        <w:t xml:space="preserve">.  </w:t>
      </w:r>
    </w:p>
    <w:p w14:paraId="07384FC3" w14:textId="77777777" w:rsidR="00E462B0" w:rsidRPr="008E6E31" w:rsidRDefault="00E462B0" w:rsidP="007330A0">
      <w:pPr>
        <w:ind w:left="1080"/>
        <w:jc w:val="both"/>
        <w:rPr>
          <w:rFonts w:ascii="Tw Cen MT" w:hAnsi="Tw Cen MT"/>
        </w:rPr>
      </w:pPr>
    </w:p>
    <w:p w14:paraId="1658950E" w14:textId="77777777" w:rsidR="00EE4041" w:rsidRPr="008E6E31" w:rsidRDefault="00EE4041" w:rsidP="004E08DF">
      <w:pPr>
        <w:numPr>
          <w:ilvl w:val="0"/>
          <w:numId w:val="9"/>
        </w:numPr>
        <w:jc w:val="both"/>
        <w:rPr>
          <w:rFonts w:ascii="Tw Cen MT" w:hAnsi="Tw Cen MT"/>
        </w:rPr>
      </w:pPr>
      <w:r w:rsidRPr="008E6E31">
        <w:rPr>
          <w:rFonts w:ascii="Tw Cen MT" w:hAnsi="Tw Cen MT"/>
          <w:b/>
        </w:rPr>
        <w:t xml:space="preserve">Notification </w:t>
      </w:r>
      <w:r w:rsidR="00B27DC7" w:rsidRPr="008E6E31">
        <w:rPr>
          <w:rFonts w:ascii="Tw Cen MT" w:hAnsi="Tw Cen MT"/>
          <w:b/>
        </w:rPr>
        <w:t>o</w:t>
      </w:r>
      <w:r w:rsidRPr="008E6E31">
        <w:rPr>
          <w:rFonts w:ascii="Tw Cen MT" w:hAnsi="Tw Cen MT"/>
          <w:b/>
        </w:rPr>
        <w:t>f Withdrawal of Proposal</w:t>
      </w:r>
    </w:p>
    <w:p w14:paraId="5F5AE9D0" w14:textId="7A0C9C0B" w:rsidR="00EE4041" w:rsidRPr="008E6E31" w:rsidRDefault="00706816" w:rsidP="007330A0">
      <w:pPr>
        <w:ind w:left="1080"/>
        <w:jc w:val="both"/>
        <w:rPr>
          <w:rFonts w:ascii="Tw Cen MT" w:hAnsi="Tw Cen MT"/>
        </w:rPr>
      </w:pPr>
      <w:r>
        <w:rPr>
          <w:rFonts w:ascii="Tw Cen MT" w:hAnsi="Tw Cen MT"/>
        </w:rPr>
        <w:t>Bidder(s)</w:t>
      </w:r>
      <w:r w:rsidR="00635086" w:rsidRPr="008E6E31">
        <w:rPr>
          <w:rFonts w:ascii="Tw Cen MT" w:hAnsi="Tw Cen MT"/>
        </w:rPr>
        <w:t xml:space="preserve">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8E6E31" w:rsidRDefault="00635086" w:rsidP="007330A0">
      <w:pPr>
        <w:ind w:left="1080"/>
        <w:jc w:val="both"/>
        <w:rPr>
          <w:rFonts w:ascii="Tw Cen MT" w:hAnsi="Tw Cen MT"/>
        </w:rPr>
      </w:pPr>
    </w:p>
    <w:p w14:paraId="5A4BB467" w14:textId="4049FD0C" w:rsidR="00635086" w:rsidRPr="008E6E31" w:rsidRDefault="00635086" w:rsidP="007330A0">
      <w:pPr>
        <w:ind w:left="1080"/>
        <w:jc w:val="both"/>
        <w:rPr>
          <w:rFonts w:ascii="Tw Cen MT" w:hAnsi="Tw Cen MT"/>
        </w:rPr>
      </w:pPr>
      <w:r w:rsidRPr="008E6E31">
        <w:rPr>
          <w:rFonts w:ascii="Tw Cen MT" w:hAnsi="Tw Cen MT"/>
        </w:rPr>
        <w:t>Proposals become the property of the State of Delaware at the proposal submission deadline. All proposals received are considered firm offers at that time.</w:t>
      </w:r>
    </w:p>
    <w:p w14:paraId="2554B547" w14:textId="77777777" w:rsidR="00EE4041" w:rsidRPr="008E6E31" w:rsidRDefault="00EE4041" w:rsidP="007330A0">
      <w:pPr>
        <w:ind w:left="1080"/>
        <w:jc w:val="both"/>
        <w:rPr>
          <w:rFonts w:ascii="Tw Cen MT" w:hAnsi="Tw Cen MT"/>
        </w:rPr>
      </w:pPr>
    </w:p>
    <w:p w14:paraId="3DBB20D0" w14:textId="77777777" w:rsidR="00EE4041" w:rsidRPr="008E6E31" w:rsidRDefault="00EE4041" w:rsidP="004E08DF">
      <w:pPr>
        <w:numPr>
          <w:ilvl w:val="0"/>
          <w:numId w:val="9"/>
        </w:numPr>
        <w:jc w:val="both"/>
        <w:rPr>
          <w:rFonts w:ascii="Tw Cen MT" w:hAnsi="Tw Cen MT"/>
        </w:rPr>
      </w:pPr>
      <w:r w:rsidRPr="008E6E31">
        <w:rPr>
          <w:rFonts w:ascii="Tw Cen MT" w:hAnsi="Tw Cen MT"/>
          <w:b/>
        </w:rPr>
        <w:t>Revisions to the RFP</w:t>
      </w:r>
    </w:p>
    <w:p w14:paraId="4EE691FF" w14:textId="3A6BDE70" w:rsidR="00635086" w:rsidRPr="008E6E31" w:rsidRDefault="00635086" w:rsidP="007330A0">
      <w:pPr>
        <w:ind w:left="1080"/>
        <w:jc w:val="both"/>
        <w:rPr>
          <w:rFonts w:ascii="Tw Cen MT" w:hAnsi="Tw Cen MT"/>
        </w:rPr>
      </w:pPr>
      <w:r w:rsidRPr="008E6E31">
        <w:rPr>
          <w:rFonts w:ascii="Tw Cen MT" w:hAnsi="Tw Cen MT"/>
        </w:rPr>
        <w:t xml:space="preserve">If it becomes necessary to revise any part of the RFP, an addendum will be posted on the State of Delaware’s website at </w:t>
      </w:r>
      <w:hyperlink r:id="rId24" w:history="1">
        <w:r w:rsidR="00871B61" w:rsidRPr="008E6E31">
          <w:rPr>
            <w:rStyle w:val="Hyperlink"/>
            <w:rFonts w:ascii="Tw Cen MT" w:hAnsi="Tw Cen MT"/>
          </w:rPr>
          <w:t>bids.delaware.gov</w:t>
        </w:r>
      </w:hyperlink>
      <w:r w:rsidRPr="008E6E31">
        <w:rPr>
          <w:rFonts w:ascii="Tw Cen MT" w:hAnsi="Tw Cen MT"/>
        </w:rPr>
        <w:t>. The State of Delaware is not bound by any statement related to this RFP made by any State of Delaware employee, contractor or its agents.</w:t>
      </w:r>
    </w:p>
    <w:p w14:paraId="7E7BB395" w14:textId="77777777" w:rsidR="00635086" w:rsidRPr="008E6E31" w:rsidRDefault="00635086" w:rsidP="007330A0">
      <w:pPr>
        <w:ind w:left="1080"/>
        <w:jc w:val="both"/>
        <w:rPr>
          <w:rFonts w:ascii="Tw Cen MT" w:hAnsi="Tw Cen MT"/>
        </w:rPr>
      </w:pPr>
    </w:p>
    <w:p w14:paraId="6AA55410" w14:textId="77777777" w:rsidR="00635086" w:rsidRPr="008E6E31" w:rsidRDefault="00635086" w:rsidP="004E08DF">
      <w:pPr>
        <w:numPr>
          <w:ilvl w:val="0"/>
          <w:numId w:val="9"/>
        </w:numPr>
        <w:jc w:val="both"/>
        <w:rPr>
          <w:rFonts w:ascii="Tw Cen MT" w:hAnsi="Tw Cen MT"/>
        </w:rPr>
      </w:pPr>
      <w:r w:rsidRPr="008E6E31">
        <w:rPr>
          <w:rFonts w:ascii="Tw Cen MT" w:hAnsi="Tw Cen MT"/>
          <w:b/>
        </w:rPr>
        <w:t>Exceptions to the RFP</w:t>
      </w:r>
    </w:p>
    <w:p w14:paraId="6396CA3E" w14:textId="12C0A85A" w:rsidR="00635086" w:rsidRPr="008E6E31" w:rsidRDefault="00635086" w:rsidP="007330A0">
      <w:pPr>
        <w:ind w:left="1080"/>
        <w:jc w:val="both"/>
        <w:rPr>
          <w:rFonts w:ascii="Tw Cen MT" w:hAnsi="Tw Cen MT"/>
        </w:rPr>
      </w:pPr>
      <w:r w:rsidRPr="008E6E31">
        <w:rPr>
          <w:rFonts w:ascii="Tw Cen MT" w:hAnsi="Tw Cen MT"/>
        </w:rPr>
        <w:t xml:space="preserve">Any exceptions to the RFP, or the State of Delaware’s terms and conditions, must be recorded on </w:t>
      </w:r>
      <w:r w:rsidR="00F4614B">
        <w:rPr>
          <w:rFonts w:ascii="Tw Cen MT" w:hAnsi="Tw Cen MT"/>
        </w:rPr>
        <w:t xml:space="preserve">the </w:t>
      </w:r>
      <w:r w:rsidR="00C627D2">
        <w:rPr>
          <w:rFonts w:ascii="Tw Cen MT" w:hAnsi="Tw Cen MT"/>
        </w:rPr>
        <w:t>“</w:t>
      </w:r>
      <w:r w:rsidR="008D5973">
        <w:rPr>
          <w:rFonts w:ascii="Tw Cen MT" w:hAnsi="Tw Cen MT"/>
        </w:rPr>
        <w:t>Exception Form – Attachment 3</w:t>
      </w:r>
      <w:r w:rsidR="00C627D2">
        <w:rPr>
          <w:rFonts w:ascii="Tw Cen MT" w:hAnsi="Tw Cen MT"/>
        </w:rPr>
        <w:t>”</w:t>
      </w:r>
      <w:r w:rsidR="00F4614B">
        <w:rPr>
          <w:rFonts w:ascii="Tw Cen MT" w:hAnsi="Tw Cen MT"/>
        </w:rPr>
        <w:t xml:space="preserve"> included in this </w:t>
      </w:r>
      <w:r w:rsidR="00C627D2">
        <w:rPr>
          <w:rFonts w:ascii="Tw Cen MT" w:hAnsi="Tw Cen MT"/>
        </w:rPr>
        <w:t>Proposal Response Package</w:t>
      </w:r>
      <w:r w:rsidRPr="008E6E31">
        <w:rPr>
          <w:rFonts w:ascii="Tw Cen MT" w:hAnsi="Tw Cen MT"/>
        </w:rPr>
        <w:t>.  Acceptance of exceptions is within the sole discretion of the evaluation committee.</w:t>
      </w:r>
    </w:p>
    <w:p w14:paraId="2AD9A3F6" w14:textId="77777777" w:rsidR="00A44526" w:rsidRPr="008E6E31" w:rsidRDefault="00A44526" w:rsidP="007330A0">
      <w:pPr>
        <w:ind w:left="1080"/>
        <w:jc w:val="both"/>
        <w:rPr>
          <w:rFonts w:ascii="Tw Cen MT" w:hAnsi="Tw Cen MT"/>
        </w:rPr>
      </w:pPr>
    </w:p>
    <w:p w14:paraId="7A73DC5F" w14:textId="77777777" w:rsidR="00A44526" w:rsidRPr="008E6E31" w:rsidRDefault="00A44526" w:rsidP="004E08DF">
      <w:pPr>
        <w:pStyle w:val="ListParagraph"/>
        <w:numPr>
          <w:ilvl w:val="0"/>
          <w:numId w:val="9"/>
        </w:numPr>
        <w:jc w:val="both"/>
        <w:rPr>
          <w:rFonts w:ascii="Tw Cen MT" w:hAnsi="Tw Cen MT" w:cs="Arial"/>
          <w:b/>
          <w:szCs w:val="24"/>
        </w:rPr>
      </w:pPr>
      <w:r w:rsidRPr="008E6E31">
        <w:rPr>
          <w:rFonts w:ascii="Tw Cen MT" w:hAnsi="Tw Cen MT" w:cs="Arial"/>
          <w:b/>
          <w:szCs w:val="24"/>
        </w:rPr>
        <w:t>Business References</w:t>
      </w:r>
    </w:p>
    <w:p w14:paraId="49DA17B4" w14:textId="53707423" w:rsidR="00A44526" w:rsidRDefault="00A44526" w:rsidP="00A44526">
      <w:pPr>
        <w:pStyle w:val="ListParagraph"/>
        <w:ind w:left="1080"/>
        <w:jc w:val="both"/>
        <w:rPr>
          <w:rFonts w:ascii="Tw Cen MT" w:hAnsi="Tw Cen MT" w:cs="Arial"/>
          <w:szCs w:val="24"/>
        </w:rPr>
      </w:pPr>
      <w:r w:rsidRPr="008E6E31">
        <w:rPr>
          <w:rFonts w:ascii="Tw Cen MT" w:hAnsi="Tw Cen MT" w:cs="Arial"/>
          <w:szCs w:val="24"/>
        </w:rPr>
        <w:t xml:space="preserve">Provide at least three (3) business references consisting of current or previous customers of similar scope and value using </w:t>
      </w:r>
      <w:r w:rsidR="00C627D2">
        <w:rPr>
          <w:rFonts w:ascii="Tw Cen MT" w:hAnsi="Tw Cen MT" w:cs="Arial"/>
          <w:szCs w:val="24"/>
        </w:rPr>
        <w:t>the “Business Reference Form” included in this Proposal Response Package</w:t>
      </w:r>
      <w:r w:rsidRPr="008E6E31">
        <w:rPr>
          <w:rFonts w:ascii="Tw Cen MT" w:hAnsi="Tw Cen MT" w:cs="Arial"/>
          <w:szCs w:val="24"/>
        </w:rPr>
        <w:t xml:space="preserve">.  Include business name, mailing address, contact name and phone number, number of years doing business with, and type of work performed. Personal references cannot be considered.  </w:t>
      </w:r>
    </w:p>
    <w:p w14:paraId="3B114683" w14:textId="082C94EE" w:rsidR="006C3C0E" w:rsidRDefault="006C3C0E" w:rsidP="00A44526">
      <w:pPr>
        <w:pStyle w:val="ListParagraph"/>
        <w:ind w:left="1080"/>
        <w:jc w:val="both"/>
        <w:rPr>
          <w:rFonts w:ascii="Tw Cen MT" w:hAnsi="Tw Cen MT" w:cs="Arial"/>
          <w:szCs w:val="24"/>
        </w:rPr>
      </w:pPr>
    </w:p>
    <w:p w14:paraId="0D46BA61" w14:textId="3CEF74A6" w:rsidR="00635086" w:rsidRPr="008E6E31" w:rsidRDefault="00635086" w:rsidP="004E08DF">
      <w:pPr>
        <w:pStyle w:val="ListParagraph"/>
        <w:numPr>
          <w:ilvl w:val="0"/>
          <w:numId w:val="9"/>
        </w:numPr>
        <w:jc w:val="both"/>
        <w:rPr>
          <w:rFonts w:ascii="Tw Cen MT" w:hAnsi="Tw Cen MT" w:cs="Arial"/>
          <w:szCs w:val="24"/>
        </w:rPr>
      </w:pPr>
      <w:r w:rsidRPr="008E6E31">
        <w:rPr>
          <w:rFonts w:ascii="Tw Cen MT" w:hAnsi="Tw Cen MT" w:cs="Arial"/>
          <w:b/>
          <w:szCs w:val="24"/>
        </w:rPr>
        <w:t xml:space="preserve">Award of </w:t>
      </w:r>
      <w:r w:rsidR="00D673EC">
        <w:rPr>
          <w:rFonts w:ascii="Tw Cen MT" w:hAnsi="Tw Cen MT" w:cs="Arial"/>
          <w:b/>
          <w:szCs w:val="24"/>
        </w:rPr>
        <w:t>Agreement</w:t>
      </w:r>
    </w:p>
    <w:p w14:paraId="6D68E125" w14:textId="0AC1E338" w:rsidR="00635086" w:rsidRPr="008E6E31" w:rsidRDefault="00635086" w:rsidP="007330A0">
      <w:pPr>
        <w:ind w:left="1080"/>
        <w:jc w:val="both"/>
        <w:rPr>
          <w:rFonts w:ascii="Tw Cen MT" w:hAnsi="Tw Cen MT"/>
        </w:rPr>
      </w:pPr>
      <w:r w:rsidRPr="008E6E31">
        <w:rPr>
          <w:rFonts w:ascii="Tw Cen MT" w:hAnsi="Tw Cen MT"/>
        </w:rPr>
        <w:t xml:space="preserve">The final award of </w:t>
      </w:r>
      <w:r w:rsidR="00D673EC" w:rsidRPr="008E6E31">
        <w:rPr>
          <w:rFonts w:ascii="Tw Cen MT" w:hAnsi="Tw Cen MT"/>
        </w:rPr>
        <w:t>an</w:t>
      </w:r>
      <w:r w:rsidRPr="008E6E31">
        <w:rPr>
          <w:rFonts w:ascii="Tw Cen MT" w:hAnsi="Tw Cen MT"/>
        </w:rPr>
        <w:t xml:space="preserve"> </w:t>
      </w:r>
      <w:r w:rsidR="00D673EC">
        <w:rPr>
          <w:rFonts w:ascii="Tw Cen MT" w:hAnsi="Tw Cen MT"/>
        </w:rPr>
        <w:t>Agreement</w:t>
      </w:r>
      <w:r w:rsidRPr="008E6E31">
        <w:rPr>
          <w:rFonts w:ascii="Tw Cen MT" w:hAnsi="Tw Cen MT"/>
        </w:rPr>
        <w:t xml:space="preserve"> is subject to approval by </w:t>
      </w:r>
      <w:r w:rsidR="00D33681">
        <w:rPr>
          <w:rFonts w:ascii="Tw Cen MT" w:hAnsi="Tw Cen MT"/>
        </w:rPr>
        <w:t>DNREC</w:t>
      </w:r>
      <w:r w:rsidRPr="008E6E31">
        <w:rPr>
          <w:rFonts w:ascii="Tw Cen MT" w:hAnsi="Tw Cen MT"/>
        </w:rPr>
        <w:t xml:space="preserve">. </w:t>
      </w:r>
      <w:r w:rsidR="00D33681">
        <w:rPr>
          <w:rFonts w:ascii="Tw Cen MT" w:hAnsi="Tw Cen MT"/>
        </w:rPr>
        <w:t>DNREC</w:t>
      </w:r>
      <w:r w:rsidRPr="008E6E31">
        <w:rPr>
          <w:rFonts w:ascii="Tw Cen MT" w:hAnsi="Tw Cen MT"/>
        </w:rPr>
        <w:t xml:space="preserve"> has the sole right to select the successful </w:t>
      </w:r>
      <w:r w:rsidR="00B665FD">
        <w:rPr>
          <w:rFonts w:ascii="Tw Cen MT" w:hAnsi="Tw Cen MT"/>
        </w:rPr>
        <w:t>Bidder(s)</w:t>
      </w:r>
      <w:r w:rsidRPr="008E6E31">
        <w:rPr>
          <w:rFonts w:ascii="Tw Cen MT" w:hAnsi="Tw Cen MT"/>
        </w:rPr>
        <w:t xml:space="preserve"> for award, to reject any proposal as unsatisfactory or non-responsive, to award </w:t>
      </w:r>
      <w:r w:rsidR="00D673EC">
        <w:rPr>
          <w:rFonts w:ascii="Tw Cen MT" w:hAnsi="Tw Cen MT"/>
        </w:rPr>
        <w:t>an Agreement</w:t>
      </w:r>
      <w:r w:rsidRPr="008E6E31">
        <w:rPr>
          <w:rFonts w:ascii="Tw Cen MT" w:hAnsi="Tw Cen MT"/>
        </w:rPr>
        <w:t xml:space="preserve"> to other than the lowest priced proposal, to award multiple contracts, or not to award </w:t>
      </w:r>
      <w:r w:rsidR="00D673EC">
        <w:rPr>
          <w:rFonts w:ascii="Tw Cen MT" w:hAnsi="Tw Cen MT"/>
        </w:rPr>
        <w:t>an Agreement</w:t>
      </w:r>
      <w:r w:rsidRPr="008E6E31">
        <w:rPr>
          <w:rFonts w:ascii="Tw Cen MT" w:hAnsi="Tw Cen MT"/>
        </w:rPr>
        <w:t>, as a result of this RFP.</w:t>
      </w:r>
    </w:p>
    <w:p w14:paraId="6B923456" w14:textId="77777777" w:rsidR="00635086" w:rsidRPr="008E6E31" w:rsidRDefault="00635086" w:rsidP="007330A0">
      <w:pPr>
        <w:ind w:left="1080"/>
        <w:jc w:val="both"/>
        <w:rPr>
          <w:rFonts w:ascii="Tw Cen MT" w:hAnsi="Tw Cen MT"/>
        </w:rPr>
      </w:pPr>
    </w:p>
    <w:p w14:paraId="62EEB6A9" w14:textId="05D1AC74" w:rsidR="00635086" w:rsidRPr="008E6E31" w:rsidRDefault="00635086" w:rsidP="007330A0">
      <w:pPr>
        <w:ind w:left="1080"/>
        <w:jc w:val="both"/>
        <w:rPr>
          <w:rFonts w:ascii="Tw Cen MT" w:hAnsi="Tw Cen MT"/>
        </w:rPr>
      </w:pPr>
      <w:r w:rsidRPr="008E6E31">
        <w:rPr>
          <w:rFonts w:ascii="Tw Cen MT" w:hAnsi="Tw Cen MT"/>
        </w:rPr>
        <w:t xml:space="preserve">Notice in writing to a </w:t>
      </w:r>
      <w:r w:rsidR="00706816">
        <w:rPr>
          <w:rFonts w:ascii="Tw Cen MT" w:hAnsi="Tw Cen MT"/>
        </w:rPr>
        <w:t>Bidder(s)</w:t>
      </w:r>
      <w:r w:rsidRPr="008E6E31">
        <w:rPr>
          <w:rFonts w:ascii="Tw Cen MT" w:hAnsi="Tw Cen MT"/>
        </w:rPr>
        <w:t xml:space="preserve"> of the acceptance of its proposal by </w:t>
      </w:r>
      <w:r w:rsidR="00D33681">
        <w:rPr>
          <w:rFonts w:ascii="Tw Cen MT" w:hAnsi="Tw Cen MT"/>
        </w:rPr>
        <w:t>DNREC</w:t>
      </w:r>
      <w:r w:rsidRPr="008E6E31">
        <w:rPr>
          <w:rFonts w:ascii="Tw Cen MT" w:hAnsi="Tw Cen MT"/>
        </w:rPr>
        <w:t xml:space="preserve"> and the subsequent full execution of </w:t>
      </w:r>
      <w:r w:rsidR="00D33681">
        <w:rPr>
          <w:rFonts w:ascii="Tw Cen MT" w:hAnsi="Tw Cen MT"/>
        </w:rPr>
        <w:t xml:space="preserve">the Draft </w:t>
      </w:r>
      <w:r w:rsidR="00D673EC">
        <w:rPr>
          <w:rFonts w:ascii="Tw Cen MT" w:hAnsi="Tw Cen MT"/>
        </w:rPr>
        <w:t>Agreement</w:t>
      </w:r>
      <w:r w:rsidRPr="008E6E31">
        <w:rPr>
          <w:rFonts w:ascii="Tw Cen MT" w:hAnsi="Tw Cen MT"/>
        </w:rPr>
        <w:t xml:space="preserve"> will constitute </w:t>
      </w:r>
      <w:r w:rsidR="00D673EC">
        <w:rPr>
          <w:rFonts w:ascii="Tw Cen MT" w:hAnsi="Tw Cen MT"/>
        </w:rPr>
        <w:t>an Agreement</w:t>
      </w:r>
      <w:r w:rsidRPr="008E6E31">
        <w:rPr>
          <w:rFonts w:ascii="Tw Cen MT" w:hAnsi="Tw Cen MT"/>
        </w:rPr>
        <w:t xml:space="preserve">, and no </w:t>
      </w:r>
      <w:r w:rsidR="00706816">
        <w:rPr>
          <w:rFonts w:ascii="Tw Cen MT" w:hAnsi="Tw Cen MT"/>
        </w:rPr>
        <w:t>Bidder(s)</w:t>
      </w:r>
      <w:r w:rsidRPr="008E6E31">
        <w:rPr>
          <w:rFonts w:ascii="Tw Cen MT" w:hAnsi="Tw Cen MT"/>
        </w:rPr>
        <w:t xml:space="preserve"> will acquire any legal or equitable rights or privileges until the occurrence of both such events.</w:t>
      </w:r>
    </w:p>
    <w:p w14:paraId="7AE24F20" w14:textId="77777777" w:rsidR="00635086" w:rsidRPr="008E6E31" w:rsidRDefault="00635086" w:rsidP="007330A0">
      <w:pPr>
        <w:ind w:left="1080"/>
        <w:jc w:val="both"/>
        <w:rPr>
          <w:rFonts w:ascii="Tw Cen MT" w:hAnsi="Tw Cen MT"/>
        </w:rPr>
      </w:pPr>
    </w:p>
    <w:p w14:paraId="570287BE" w14:textId="77777777" w:rsidR="00635086" w:rsidRPr="008E6E31" w:rsidRDefault="00635086" w:rsidP="004E08DF">
      <w:pPr>
        <w:numPr>
          <w:ilvl w:val="0"/>
          <w:numId w:val="12"/>
        </w:numPr>
        <w:jc w:val="both"/>
        <w:rPr>
          <w:rFonts w:ascii="Tw Cen MT" w:hAnsi="Tw Cen MT"/>
        </w:rPr>
      </w:pPr>
      <w:r w:rsidRPr="008E6E31">
        <w:rPr>
          <w:rFonts w:ascii="Tw Cen MT" w:hAnsi="Tw Cen MT"/>
          <w:b/>
        </w:rPr>
        <w:t>RFP Award Notifications</w:t>
      </w:r>
    </w:p>
    <w:p w14:paraId="171E6D73" w14:textId="068B2019" w:rsidR="00635086" w:rsidRPr="008E6E31" w:rsidRDefault="00635086" w:rsidP="007330A0">
      <w:pPr>
        <w:ind w:left="1440"/>
        <w:jc w:val="both"/>
        <w:rPr>
          <w:rFonts w:ascii="Tw Cen MT" w:hAnsi="Tw Cen MT"/>
        </w:rPr>
      </w:pPr>
      <w:r w:rsidRPr="008E6E31">
        <w:rPr>
          <w:rFonts w:ascii="Tw Cen MT" w:hAnsi="Tw Cen MT"/>
        </w:rPr>
        <w:t xml:space="preserve">After reviews of the evaluation committee report and its recommendation, and once the </w:t>
      </w:r>
      <w:r w:rsidR="00D33681">
        <w:rPr>
          <w:rFonts w:ascii="Tw Cen MT" w:hAnsi="Tw Cen MT"/>
        </w:rPr>
        <w:t xml:space="preserve">Draft </w:t>
      </w:r>
      <w:r w:rsidR="00D673EC">
        <w:rPr>
          <w:rFonts w:ascii="Tw Cen MT" w:hAnsi="Tw Cen MT"/>
        </w:rPr>
        <w:t>Agreement</w:t>
      </w:r>
      <w:r w:rsidRPr="008E6E31">
        <w:rPr>
          <w:rFonts w:ascii="Tw Cen MT" w:hAnsi="Tw Cen MT"/>
        </w:rPr>
        <w:t xml:space="preserve"> terms and conditions have been finalized, </w:t>
      </w:r>
      <w:r w:rsidR="00D33681">
        <w:rPr>
          <w:rFonts w:ascii="Tw Cen MT" w:hAnsi="Tw Cen MT"/>
        </w:rPr>
        <w:t>DNREC</w:t>
      </w:r>
      <w:r w:rsidRPr="008E6E31">
        <w:rPr>
          <w:rFonts w:ascii="Tw Cen MT" w:hAnsi="Tw Cen MT"/>
        </w:rPr>
        <w:t xml:space="preserve"> will award the </w:t>
      </w:r>
      <w:r w:rsidR="00D673EC">
        <w:rPr>
          <w:rFonts w:ascii="Tw Cen MT" w:hAnsi="Tw Cen MT"/>
        </w:rPr>
        <w:t>Agreement</w:t>
      </w:r>
      <w:r w:rsidRPr="008E6E31">
        <w:rPr>
          <w:rFonts w:ascii="Tw Cen MT" w:hAnsi="Tw Cen MT"/>
        </w:rPr>
        <w:t>.</w:t>
      </w:r>
    </w:p>
    <w:p w14:paraId="05599E10" w14:textId="77777777" w:rsidR="00635086" w:rsidRPr="008E6E31" w:rsidRDefault="00635086" w:rsidP="007330A0">
      <w:pPr>
        <w:ind w:left="1440"/>
        <w:jc w:val="both"/>
        <w:rPr>
          <w:rFonts w:ascii="Tw Cen MT" w:hAnsi="Tw Cen MT"/>
        </w:rPr>
      </w:pPr>
    </w:p>
    <w:p w14:paraId="5A1171A6" w14:textId="182F08CB" w:rsidR="00635086" w:rsidRPr="008E6E31" w:rsidRDefault="00635086" w:rsidP="007330A0">
      <w:pPr>
        <w:ind w:left="1440"/>
        <w:jc w:val="both"/>
        <w:rPr>
          <w:rFonts w:ascii="Tw Cen MT" w:hAnsi="Tw Cen MT"/>
        </w:rPr>
      </w:pPr>
      <w:r w:rsidRPr="008E6E31">
        <w:rPr>
          <w:rFonts w:ascii="Tw Cen MT" w:hAnsi="Tw Cen MT"/>
        </w:rPr>
        <w:t xml:space="preserve">The </w:t>
      </w:r>
      <w:r w:rsidR="00D673EC">
        <w:rPr>
          <w:rFonts w:ascii="Tw Cen MT" w:hAnsi="Tw Cen MT"/>
        </w:rPr>
        <w:t>Agreement</w:t>
      </w:r>
      <w:r w:rsidRPr="008E6E31">
        <w:rPr>
          <w:rFonts w:ascii="Tw Cen MT" w:hAnsi="Tw Cen MT"/>
        </w:rPr>
        <w:t xml:space="preserve"> shall be awarded to the </w:t>
      </w:r>
      <w:r w:rsidR="00706816">
        <w:rPr>
          <w:rFonts w:ascii="Tw Cen MT" w:hAnsi="Tw Cen MT"/>
        </w:rPr>
        <w:t>Bidder(s)</w:t>
      </w:r>
      <w:r w:rsidRPr="008E6E31">
        <w:rPr>
          <w:rFonts w:ascii="Tw Cen MT" w:hAnsi="Tw Cen MT"/>
        </w:rPr>
        <w:t xml:space="preserve"> whose proposal is most advantageous, taking into consideration the </w:t>
      </w:r>
      <w:r w:rsidR="00CF496C">
        <w:rPr>
          <w:rFonts w:ascii="Tw Cen MT" w:hAnsi="Tw Cen MT"/>
        </w:rPr>
        <w:t>evaluation factor</w:t>
      </w:r>
      <w:r w:rsidRPr="008E6E31">
        <w:rPr>
          <w:rFonts w:ascii="Tw Cen MT" w:hAnsi="Tw Cen MT"/>
        </w:rPr>
        <w:t>s set forth in the RFP.</w:t>
      </w:r>
    </w:p>
    <w:p w14:paraId="6A41E317" w14:textId="77777777" w:rsidR="00635086" w:rsidRPr="008E6E31" w:rsidRDefault="00635086" w:rsidP="007330A0">
      <w:pPr>
        <w:ind w:left="1440"/>
        <w:jc w:val="both"/>
        <w:rPr>
          <w:rFonts w:ascii="Tw Cen MT" w:hAnsi="Tw Cen MT"/>
        </w:rPr>
      </w:pPr>
    </w:p>
    <w:p w14:paraId="7CB1D7DF" w14:textId="513A2AF0" w:rsidR="00635086" w:rsidRPr="008E6E31" w:rsidRDefault="00635086" w:rsidP="007330A0">
      <w:pPr>
        <w:ind w:left="1440"/>
        <w:jc w:val="both"/>
        <w:rPr>
          <w:rFonts w:ascii="Tw Cen MT" w:hAnsi="Tw Cen MT"/>
        </w:rPr>
      </w:pPr>
      <w:r w:rsidRPr="008E6E31">
        <w:rPr>
          <w:rFonts w:ascii="Tw Cen MT" w:hAnsi="Tw Cen MT"/>
        </w:rPr>
        <w:t xml:space="preserve">It should be explicitly noted that </w:t>
      </w:r>
      <w:r w:rsidR="00982DEC">
        <w:rPr>
          <w:rFonts w:ascii="Tw Cen MT" w:hAnsi="Tw Cen MT"/>
        </w:rPr>
        <w:t>DNREC</w:t>
      </w:r>
      <w:r w:rsidRPr="008E6E31">
        <w:rPr>
          <w:rFonts w:ascii="Tw Cen MT" w:hAnsi="Tw Cen MT"/>
        </w:rPr>
        <w:t xml:space="preserve"> is not obligated to award the </w:t>
      </w:r>
      <w:r w:rsidR="00D673EC">
        <w:rPr>
          <w:rFonts w:ascii="Tw Cen MT" w:hAnsi="Tw Cen MT"/>
        </w:rPr>
        <w:t>Agreement</w:t>
      </w:r>
      <w:r w:rsidRPr="008E6E31">
        <w:rPr>
          <w:rFonts w:ascii="Tw Cen MT" w:hAnsi="Tw Cen MT"/>
        </w:rPr>
        <w:t xml:space="preserve"> to the </w:t>
      </w:r>
      <w:r w:rsidR="00706816">
        <w:rPr>
          <w:rFonts w:ascii="Tw Cen MT" w:hAnsi="Tw Cen MT"/>
        </w:rPr>
        <w:t>Bidder(s)</w:t>
      </w:r>
      <w:r w:rsidRPr="008E6E31">
        <w:rPr>
          <w:rFonts w:ascii="Tw Cen MT" w:hAnsi="Tw Cen MT"/>
        </w:rPr>
        <w:t xml:space="preserve"> who submits the lowest bid o</w:t>
      </w:r>
      <w:r w:rsidR="00876AE1" w:rsidRPr="008E6E31">
        <w:rPr>
          <w:rFonts w:ascii="Tw Cen MT" w:hAnsi="Tw Cen MT"/>
        </w:rPr>
        <w:t>r</w:t>
      </w:r>
      <w:r w:rsidRPr="008E6E31">
        <w:rPr>
          <w:rFonts w:ascii="Tw Cen MT" w:hAnsi="Tw Cen MT"/>
        </w:rPr>
        <w:t xml:space="preserve"> the </w:t>
      </w:r>
      <w:r w:rsidR="00706816">
        <w:rPr>
          <w:rFonts w:ascii="Tw Cen MT" w:hAnsi="Tw Cen MT"/>
        </w:rPr>
        <w:t>Bidder(s)</w:t>
      </w:r>
      <w:r w:rsidRPr="008E6E31">
        <w:rPr>
          <w:rFonts w:ascii="Tw Cen MT" w:hAnsi="Tw Cen MT"/>
        </w:rPr>
        <w:t xml:space="preserve"> who receives the highest total point score, rather the </w:t>
      </w:r>
      <w:r w:rsidR="00D673EC">
        <w:rPr>
          <w:rFonts w:ascii="Tw Cen MT" w:hAnsi="Tw Cen MT"/>
        </w:rPr>
        <w:t>Agreement</w:t>
      </w:r>
      <w:r w:rsidRPr="008E6E31">
        <w:rPr>
          <w:rFonts w:ascii="Tw Cen MT" w:hAnsi="Tw Cen MT"/>
        </w:rPr>
        <w:t xml:space="preserve"> will be awarded to the </w:t>
      </w:r>
      <w:r w:rsidR="00706816">
        <w:rPr>
          <w:rFonts w:ascii="Tw Cen MT" w:hAnsi="Tw Cen MT"/>
        </w:rPr>
        <w:t>Bidder(s)</w:t>
      </w:r>
      <w:r w:rsidRPr="008E6E31">
        <w:rPr>
          <w:rFonts w:ascii="Tw Cen MT" w:hAnsi="Tw Cen MT"/>
        </w:rPr>
        <w:t xml:space="preserve"> whose proposal is the most advantageous to the State of Delaware. The award is subject to the appropriate </w:t>
      </w:r>
      <w:r w:rsidR="00982DEC">
        <w:rPr>
          <w:rFonts w:ascii="Tw Cen MT" w:hAnsi="Tw Cen MT"/>
        </w:rPr>
        <w:t>DNREC</w:t>
      </w:r>
      <w:r w:rsidRPr="008E6E31">
        <w:rPr>
          <w:rFonts w:ascii="Tw Cen MT" w:hAnsi="Tw Cen MT"/>
        </w:rPr>
        <w:t xml:space="preserve"> approvals.</w:t>
      </w:r>
    </w:p>
    <w:p w14:paraId="4DB38324" w14:textId="77777777" w:rsidR="00635086" w:rsidRPr="008E6E31" w:rsidRDefault="00635086" w:rsidP="007330A0">
      <w:pPr>
        <w:ind w:left="1440"/>
        <w:jc w:val="both"/>
        <w:rPr>
          <w:rFonts w:ascii="Tw Cen MT" w:hAnsi="Tw Cen MT"/>
        </w:rPr>
      </w:pPr>
    </w:p>
    <w:p w14:paraId="7ABAE31A" w14:textId="081D1132" w:rsidR="00635086" w:rsidRPr="008E6E31" w:rsidRDefault="00635086" w:rsidP="007330A0">
      <w:pPr>
        <w:ind w:left="1440"/>
        <w:jc w:val="both"/>
        <w:rPr>
          <w:rFonts w:ascii="Tw Cen MT" w:hAnsi="Tw Cen MT"/>
        </w:rPr>
      </w:pPr>
      <w:r w:rsidRPr="008E6E31">
        <w:rPr>
          <w:rFonts w:ascii="Tw Cen MT" w:hAnsi="Tw Cen MT"/>
        </w:rPr>
        <w:t xml:space="preserve">After a final selection is made, the winning </w:t>
      </w:r>
      <w:r w:rsidR="00706816">
        <w:rPr>
          <w:rFonts w:ascii="Tw Cen MT" w:hAnsi="Tw Cen MT"/>
        </w:rPr>
        <w:t>Bidder(s)</w:t>
      </w:r>
      <w:r w:rsidRPr="008E6E31">
        <w:rPr>
          <w:rFonts w:ascii="Tw Cen MT" w:hAnsi="Tw Cen MT"/>
        </w:rPr>
        <w:t xml:space="preserve"> will be invited to negotiate </w:t>
      </w:r>
      <w:r w:rsidR="00D673EC">
        <w:rPr>
          <w:rFonts w:ascii="Tw Cen MT" w:hAnsi="Tw Cen MT"/>
        </w:rPr>
        <w:t>an Agreement</w:t>
      </w:r>
      <w:r w:rsidRPr="008E6E31">
        <w:rPr>
          <w:rFonts w:ascii="Tw Cen MT" w:hAnsi="Tw Cen MT"/>
        </w:rPr>
        <w:t xml:space="preserve"> with the </w:t>
      </w:r>
      <w:r w:rsidR="00982DEC">
        <w:rPr>
          <w:rFonts w:ascii="Tw Cen MT" w:hAnsi="Tw Cen MT"/>
        </w:rPr>
        <w:t>DNREC</w:t>
      </w:r>
      <w:r w:rsidRPr="008E6E31">
        <w:rPr>
          <w:rFonts w:ascii="Tw Cen MT" w:hAnsi="Tw Cen MT"/>
        </w:rPr>
        <w:t xml:space="preserve">; remaining </w:t>
      </w:r>
      <w:r w:rsidR="00706816">
        <w:rPr>
          <w:rFonts w:ascii="Tw Cen MT" w:hAnsi="Tw Cen MT"/>
        </w:rPr>
        <w:t>Bidder(s)</w:t>
      </w:r>
      <w:r w:rsidRPr="008E6E31">
        <w:rPr>
          <w:rFonts w:ascii="Tw Cen MT" w:hAnsi="Tw Cen MT"/>
        </w:rPr>
        <w:t xml:space="preserve"> will be notified in writing of their selection status</w:t>
      </w:r>
      <w:r w:rsidR="00982DEC">
        <w:rPr>
          <w:rFonts w:ascii="Tw Cen MT" w:hAnsi="Tw Cen MT"/>
        </w:rPr>
        <w:t xml:space="preserve"> after </w:t>
      </w:r>
      <w:r w:rsidR="00D673EC">
        <w:rPr>
          <w:rFonts w:ascii="Tw Cen MT" w:hAnsi="Tw Cen MT"/>
        </w:rPr>
        <w:t>an Agreement</w:t>
      </w:r>
      <w:r w:rsidR="00982DEC">
        <w:rPr>
          <w:rFonts w:ascii="Tw Cen MT" w:hAnsi="Tw Cen MT"/>
        </w:rPr>
        <w:t xml:space="preserve"> is executed</w:t>
      </w:r>
      <w:r w:rsidRPr="008E6E31">
        <w:rPr>
          <w:rFonts w:ascii="Tw Cen MT" w:hAnsi="Tw Cen MT"/>
        </w:rPr>
        <w:t>.</w:t>
      </w:r>
    </w:p>
    <w:p w14:paraId="6EA75347" w14:textId="77777777" w:rsidR="00A939A8" w:rsidRPr="008E6E31" w:rsidRDefault="00A939A8" w:rsidP="007330A0">
      <w:pPr>
        <w:jc w:val="both"/>
        <w:rPr>
          <w:rFonts w:ascii="Tw Cen MT" w:hAnsi="Tw Cen MT"/>
        </w:rPr>
      </w:pPr>
    </w:p>
    <w:p w14:paraId="2432CE4B" w14:textId="592464A6" w:rsidR="00A939A8" w:rsidRPr="008E6E31" w:rsidRDefault="00A939A8" w:rsidP="004E08DF">
      <w:pPr>
        <w:pStyle w:val="Default"/>
        <w:numPr>
          <w:ilvl w:val="0"/>
          <w:numId w:val="9"/>
        </w:numPr>
        <w:jc w:val="both"/>
        <w:rPr>
          <w:rFonts w:ascii="Tw Cen MT" w:hAnsi="Tw Cen MT" w:cs="Arial"/>
        </w:rPr>
      </w:pPr>
      <w:r w:rsidRPr="008E6E31">
        <w:rPr>
          <w:rFonts w:ascii="Tw Cen MT" w:hAnsi="Tw Cen MT" w:cs="Arial"/>
          <w:b/>
        </w:rPr>
        <w:t>C</w:t>
      </w:r>
      <w:r w:rsidR="001E1428" w:rsidRPr="008E6E31">
        <w:rPr>
          <w:rFonts w:ascii="Tw Cen MT" w:hAnsi="Tw Cen MT" w:cs="Arial"/>
          <w:b/>
        </w:rPr>
        <w:t>ooperatives</w:t>
      </w:r>
    </w:p>
    <w:p w14:paraId="4C20E4B1" w14:textId="4AE109AB" w:rsidR="00A939A8" w:rsidRPr="008E6E31" w:rsidRDefault="00A939A8" w:rsidP="007330A0">
      <w:pPr>
        <w:pStyle w:val="Default"/>
        <w:ind w:left="1080"/>
        <w:jc w:val="both"/>
        <w:rPr>
          <w:rFonts w:ascii="Tw Cen MT" w:hAnsi="Tw Cen MT"/>
        </w:rPr>
      </w:pPr>
      <w:r w:rsidRPr="008E6E31">
        <w:rPr>
          <w:rFonts w:ascii="Tw Cen MT" w:hAnsi="Tw Cen MT" w:cs="Arial"/>
        </w:rPr>
        <w:t xml:space="preserve">Vendors, who have been awarded similar </w:t>
      </w:r>
      <w:r w:rsidR="00D673EC">
        <w:rPr>
          <w:rFonts w:ascii="Tw Cen MT" w:hAnsi="Tw Cen MT" w:cs="Arial"/>
        </w:rPr>
        <w:t>Agreement</w:t>
      </w:r>
      <w:r w:rsidRPr="008E6E31">
        <w:rPr>
          <w:rFonts w:ascii="Tw Cen MT" w:hAnsi="Tw Cen MT" w:cs="Arial"/>
        </w:rPr>
        <w:t>s through a competitive bidding process with a cooperative, are welcome to submit the cooperative pricing for this solicitation.</w:t>
      </w:r>
      <w:r w:rsidRPr="00AD542A">
        <w:rPr>
          <w:rFonts w:ascii="Tw Cen MT" w:hAnsi="Tw Cen MT" w:cs="Arial"/>
          <w:b/>
        </w:rPr>
        <w:t xml:space="preserve"> </w:t>
      </w:r>
      <w:r w:rsidR="00D90078" w:rsidRPr="008E6E31">
        <w:rPr>
          <w:rFonts w:ascii="Tw Cen MT" w:hAnsi="Tw Cen MT" w:cs="Arial"/>
          <w:b/>
          <w:u w:val="single"/>
        </w:rPr>
        <w:t>State of Delaware terms will take precedence.</w:t>
      </w:r>
    </w:p>
    <w:bookmarkEnd w:id="12"/>
    <w:p w14:paraId="24F24527" w14:textId="77777777" w:rsidR="00CC678D" w:rsidRPr="008E6E31" w:rsidRDefault="00CC678D" w:rsidP="007330A0">
      <w:pPr>
        <w:ind w:left="720"/>
        <w:jc w:val="both"/>
        <w:rPr>
          <w:rFonts w:ascii="Tw Cen MT" w:hAnsi="Tw Cen MT"/>
        </w:rPr>
      </w:pPr>
    </w:p>
    <w:p w14:paraId="7D539D64" w14:textId="77777777" w:rsidR="00CC678D" w:rsidRPr="008E6E31" w:rsidRDefault="00635086" w:rsidP="004E08DF">
      <w:pPr>
        <w:numPr>
          <w:ilvl w:val="0"/>
          <w:numId w:val="6"/>
        </w:numPr>
        <w:jc w:val="both"/>
        <w:rPr>
          <w:rFonts w:ascii="Tw Cen MT" w:hAnsi="Tw Cen MT"/>
        </w:rPr>
      </w:pPr>
      <w:r w:rsidRPr="008E6E31">
        <w:rPr>
          <w:rFonts w:ascii="Tw Cen MT" w:hAnsi="Tw Cen MT"/>
          <w:b/>
        </w:rPr>
        <w:t>RFP Evaluation Process</w:t>
      </w:r>
    </w:p>
    <w:p w14:paraId="0BC9F653" w14:textId="6AB5D855" w:rsidR="00635086" w:rsidRPr="008E6E31" w:rsidRDefault="00635086" w:rsidP="007330A0">
      <w:pPr>
        <w:ind w:left="720"/>
        <w:jc w:val="both"/>
        <w:rPr>
          <w:rFonts w:ascii="Tw Cen MT" w:hAnsi="Tw Cen MT"/>
        </w:rPr>
      </w:pPr>
      <w:r w:rsidRPr="008E6E31">
        <w:rPr>
          <w:rFonts w:ascii="Tw Cen MT" w:hAnsi="Tw Cen MT"/>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8E6E31" w:rsidRDefault="00635086" w:rsidP="007330A0">
      <w:pPr>
        <w:ind w:left="720"/>
        <w:jc w:val="both"/>
        <w:rPr>
          <w:rFonts w:ascii="Tw Cen MT" w:hAnsi="Tw Cen MT"/>
        </w:rPr>
      </w:pPr>
    </w:p>
    <w:p w14:paraId="142A54DA" w14:textId="7DC59877" w:rsidR="00635086" w:rsidRPr="008E6E31" w:rsidRDefault="00635086" w:rsidP="007330A0">
      <w:pPr>
        <w:ind w:left="720"/>
        <w:jc w:val="both"/>
        <w:rPr>
          <w:rFonts w:ascii="Tw Cen MT" w:hAnsi="Tw Cen MT"/>
        </w:rPr>
      </w:pPr>
      <w:r w:rsidRPr="008E6E31">
        <w:rPr>
          <w:rFonts w:ascii="Tw Cen MT" w:hAnsi="Tw Cen MT"/>
        </w:rPr>
        <w:t xml:space="preserve">The State of Delaware reserves full discretion to determine the competence and responsibility, professionally and/or financially, of </w:t>
      </w:r>
      <w:r w:rsidR="00900137">
        <w:rPr>
          <w:rFonts w:ascii="Tw Cen MT" w:hAnsi="Tw Cen MT"/>
        </w:rPr>
        <w:t>Vendor</w:t>
      </w:r>
      <w:r w:rsidRPr="008E6E31">
        <w:rPr>
          <w:rFonts w:ascii="Tw Cen MT" w:hAnsi="Tw Cen MT"/>
        </w:rPr>
        <w:t xml:space="preserve">s. Vendors are to provide in a </w:t>
      </w:r>
    </w:p>
    <w:p w14:paraId="3705FE18" w14:textId="77777777" w:rsidR="00635086" w:rsidRPr="008E6E31" w:rsidRDefault="00635086" w:rsidP="007330A0">
      <w:pPr>
        <w:ind w:left="720"/>
        <w:jc w:val="both"/>
        <w:rPr>
          <w:rFonts w:ascii="Tw Cen MT" w:hAnsi="Tw Cen MT"/>
        </w:rPr>
      </w:pPr>
      <w:r w:rsidRPr="008E6E31">
        <w:rPr>
          <w:rFonts w:ascii="Tw Cen MT" w:hAnsi="Tw Cen MT"/>
        </w:rPr>
        <w:t>timely manner any and all information that the State of Delaware may deem necessary to make a decision.</w:t>
      </w:r>
    </w:p>
    <w:p w14:paraId="7BF1C2D2" w14:textId="77777777" w:rsidR="00635086" w:rsidRDefault="00635086" w:rsidP="007330A0">
      <w:pPr>
        <w:ind w:left="720"/>
        <w:jc w:val="both"/>
        <w:rPr>
          <w:rFonts w:ascii="Tw Cen MT" w:hAnsi="Tw Cen MT"/>
        </w:rPr>
      </w:pPr>
    </w:p>
    <w:p w14:paraId="3D8238F8" w14:textId="77777777" w:rsidR="00BA1D9B" w:rsidRDefault="00BA1D9B" w:rsidP="007330A0">
      <w:pPr>
        <w:ind w:left="720"/>
        <w:jc w:val="both"/>
        <w:rPr>
          <w:rFonts w:ascii="Tw Cen MT" w:hAnsi="Tw Cen MT"/>
        </w:rPr>
      </w:pPr>
    </w:p>
    <w:p w14:paraId="1D7267DF" w14:textId="77777777" w:rsidR="00BA1D9B" w:rsidRPr="008E6E31" w:rsidRDefault="00BA1D9B" w:rsidP="007330A0">
      <w:pPr>
        <w:ind w:left="720"/>
        <w:jc w:val="both"/>
        <w:rPr>
          <w:rFonts w:ascii="Tw Cen MT" w:hAnsi="Tw Cen MT"/>
        </w:rPr>
      </w:pPr>
    </w:p>
    <w:p w14:paraId="04CBE5E8" w14:textId="77777777" w:rsidR="00635086" w:rsidRPr="008E6E31" w:rsidRDefault="00635086" w:rsidP="004E08DF">
      <w:pPr>
        <w:numPr>
          <w:ilvl w:val="0"/>
          <w:numId w:val="13"/>
        </w:numPr>
        <w:jc w:val="both"/>
        <w:rPr>
          <w:rFonts w:ascii="Tw Cen MT" w:hAnsi="Tw Cen MT"/>
          <w:b/>
        </w:rPr>
      </w:pPr>
      <w:r w:rsidRPr="008E6E31">
        <w:rPr>
          <w:rFonts w:ascii="Tw Cen MT" w:hAnsi="Tw Cen MT"/>
          <w:b/>
        </w:rPr>
        <w:t>Proposal Evaluation Team</w:t>
      </w:r>
    </w:p>
    <w:p w14:paraId="1D3FB340" w14:textId="725D3F8D" w:rsidR="006E7BD8" w:rsidRPr="008E6E31" w:rsidRDefault="006E7BD8" w:rsidP="006E7BD8">
      <w:pPr>
        <w:pStyle w:val="ListParagraph"/>
        <w:ind w:left="1080"/>
        <w:jc w:val="both"/>
        <w:rPr>
          <w:rFonts w:ascii="Tw Cen MT" w:hAnsi="Tw Cen MT" w:cs="Arial"/>
          <w:szCs w:val="24"/>
        </w:rPr>
      </w:pPr>
      <w:r w:rsidRPr="008E6E31">
        <w:rPr>
          <w:rFonts w:ascii="Tw Cen MT" w:hAnsi="Tw Cen MT" w:cs="Arial"/>
          <w:szCs w:val="24"/>
        </w:rPr>
        <w:t xml:space="preserve">The Proposal Evaluation Team shall be comprised of representatives of the State of Delaware. The Team shall determine which </w:t>
      </w:r>
      <w:r w:rsidR="00706816">
        <w:rPr>
          <w:rFonts w:ascii="Tw Cen MT" w:hAnsi="Tw Cen MT" w:cs="Arial"/>
          <w:szCs w:val="24"/>
        </w:rPr>
        <w:t>Bidder(s)</w:t>
      </w:r>
      <w:r w:rsidRPr="008E6E31">
        <w:rPr>
          <w:rFonts w:ascii="Tw Cen MT" w:hAnsi="Tw Cen MT" w:cs="Arial"/>
          <w:szCs w:val="24"/>
        </w:rPr>
        <w:t xml:space="preserve"> meet the minimum requirements pursuant to selection criteria of the RFP and procedures established in 29 </w:t>
      </w:r>
      <w:r w:rsidRPr="008E6E31">
        <w:rPr>
          <w:rFonts w:ascii="Tw Cen MT" w:hAnsi="Tw Cen MT" w:cs="Arial"/>
          <w:i/>
          <w:szCs w:val="24"/>
        </w:rPr>
        <w:t>Del. C</w:t>
      </w:r>
      <w:r w:rsidRPr="008E6E31">
        <w:rPr>
          <w:rFonts w:ascii="Tw Cen MT" w:hAnsi="Tw Cen MT" w:cs="Arial"/>
          <w:szCs w:val="24"/>
        </w:rPr>
        <w:t xml:space="preserve">. §§ </w:t>
      </w:r>
      <w:hyperlink r:id="rId25" w:history="1">
        <w:r w:rsidRPr="008E6E31">
          <w:rPr>
            <w:rStyle w:val="Hyperlink"/>
            <w:rFonts w:ascii="Tw Cen MT" w:hAnsi="Tw Cen MT" w:cs="Arial"/>
            <w:szCs w:val="24"/>
          </w:rPr>
          <w:t>6981 and 6982</w:t>
        </w:r>
      </w:hyperlink>
      <w:r w:rsidRPr="008E6E31">
        <w:rPr>
          <w:rFonts w:ascii="Tw Cen MT" w:hAnsi="Tw Cen MT" w:cs="Arial"/>
          <w:szCs w:val="24"/>
        </w:rPr>
        <w:t xml:space="preserve">. Professional services for this solicitation are considered under 29 </w:t>
      </w:r>
      <w:r w:rsidRPr="008E6E31">
        <w:rPr>
          <w:rFonts w:ascii="Tw Cen MT" w:hAnsi="Tw Cen MT" w:cs="Arial"/>
          <w:i/>
          <w:szCs w:val="24"/>
        </w:rPr>
        <w:t>Del. C</w:t>
      </w:r>
      <w:r w:rsidRPr="008E6E31">
        <w:rPr>
          <w:rFonts w:ascii="Tw Cen MT" w:hAnsi="Tw Cen MT" w:cs="Arial"/>
          <w:szCs w:val="24"/>
        </w:rPr>
        <w:t>. §</w:t>
      </w:r>
      <w:r w:rsidR="00CD2822" w:rsidRPr="008E6E31">
        <w:rPr>
          <w:rFonts w:ascii="Tw Cen MT" w:hAnsi="Tw Cen MT" w:cs="Arial"/>
          <w:szCs w:val="24"/>
        </w:rPr>
        <w:t xml:space="preserve"> </w:t>
      </w:r>
      <w:r w:rsidRPr="008E6E31">
        <w:rPr>
          <w:rFonts w:ascii="Tw Cen MT" w:hAnsi="Tw Cen MT" w:cs="Arial"/>
          <w:szCs w:val="24"/>
        </w:rPr>
        <w:t xml:space="preserve">6982(b). The Team may negotiate with one or more </w:t>
      </w:r>
      <w:r w:rsidR="00706816">
        <w:rPr>
          <w:rFonts w:ascii="Tw Cen MT" w:hAnsi="Tw Cen MT" w:cs="Arial"/>
          <w:szCs w:val="24"/>
        </w:rPr>
        <w:t>Bidder(s)</w:t>
      </w:r>
      <w:r w:rsidRPr="008E6E31">
        <w:rPr>
          <w:rFonts w:ascii="Tw Cen MT" w:hAnsi="Tw Cen MT" w:cs="Arial"/>
          <w:szCs w:val="24"/>
        </w:rPr>
        <w:t xml:space="preserve"> during the same period and may, at its discretion, terminate negotiations with any or all </w:t>
      </w:r>
      <w:r w:rsidR="00706816">
        <w:rPr>
          <w:rFonts w:ascii="Tw Cen MT" w:hAnsi="Tw Cen MT" w:cs="Arial"/>
          <w:szCs w:val="24"/>
        </w:rPr>
        <w:t>Bidder(s)</w:t>
      </w:r>
      <w:r w:rsidRPr="008E6E31">
        <w:rPr>
          <w:rFonts w:ascii="Tw Cen MT" w:hAnsi="Tw Cen MT" w:cs="Arial"/>
          <w:szCs w:val="24"/>
        </w:rPr>
        <w:t xml:space="preserve">.  The Team shall make a recommendation regarding the award to the </w:t>
      </w:r>
      <w:r w:rsidR="00982DEC">
        <w:rPr>
          <w:rFonts w:ascii="Tw Cen MT" w:hAnsi="Tw Cen MT" w:cs="Arial"/>
          <w:szCs w:val="24"/>
        </w:rPr>
        <w:t>Secretary of DNREC</w:t>
      </w:r>
      <w:r w:rsidRPr="008E6E31">
        <w:rPr>
          <w:rFonts w:ascii="Tw Cen MT" w:hAnsi="Tw Cen MT" w:cs="Arial"/>
          <w:szCs w:val="24"/>
        </w:rPr>
        <w:t xml:space="preserve">, who shall have final authority, subject to the provisions of this RFP and 29 </w:t>
      </w:r>
      <w:r w:rsidRPr="008E6E31">
        <w:rPr>
          <w:rFonts w:ascii="Tw Cen MT" w:hAnsi="Tw Cen MT" w:cs="Arial"/>
          <w:i/>
          <w:szCs w:val="24"/>
        </w:rPr>
        <w:t>Del. C.</w:t>
      </w:r>
      <w:r w:rsidRPr="008E6E31">
        <w:rPr>
          <w:rFonts w:ascii="Tw Cen MT" w:hAnsi="Tw Cen MT" w:cs="Arial"/>
          <w:szCs w:val="24"/>
        </w:rPr>
        <w:t xml:space="preserve"> § </w:t>
      </w:r>
      <w:hyperlink r:id="rId26" w:history="1">
        <w:r w:rsidRPr="008E6E31">
          <w:rPr>
            <w:rStyle w:val="Hyperlink"/>
            <w:rFonts w:ascii="Tw Cen MT" w:hAnsi="Tw Cen MT" w:cs="Arial"/>
            <w:szCs w:val="24"/>
          </w:rPr>
          <w:t>6982</w:t>
        </w:r>
      </w:hyperlink>
      <w:r w:rsidRPr="008E6E31">
        <w:rPr>
          <w:rStyle w:val="Hyperlink"/>
          <w:rFonts w:ascii="Tw Cen MT" w:hAnsi="Tw Cen MT" w:cs="Arial"/>
          <w:szCs w:val="24"/>
        </w:rPr>
        <w:t>(b)</w:t>
      </w:r>
      <w:r w:rsidRPr="008E6E31">
        <w:rPr>
          <w:rFonts w:ascii="Tw Cen MT" w:hAnsi="Tw Cen MT" w:cs="Arial"/>
          <w:szCs w:val="24"/>
        </w:rPr>
        <w:t xml:space="preserve">, to award </w:t>
      </w:r>
      <w:r w:rsidR="00D673EC">
        <w:rPr>
          <w:rFonts w:ascii="Tw Cen MT" w:hAnsi="Tw Cen MT" w:cs="Arial"/>
          <w:szCs w:val="24"/>
        </w:rPr>
        <w:t>an Agreement</w:t>
      </w:r>
      <w:r w:rsidRPr="008E6E31">
        <w:rPr>
          <w:rFonts w:ascii="Tw Cen MT" w:hAnsi="Tw Cen MT" w:cs="Arial"/>
          <w:szCs w:val="24"/>
        </w:rPr>
        <w:t xml:space="preserve"> to the successful </w:t>
      </w:r>
      <w:r w:rsidR="00706816">
        <w:rPr>
          <w:rFonts w:ascii="Tw Cen MT" w:hAnsi="Tw Cen MT" w:cs="Arial"/>
          <w:szCs w:val="24"/>
        </w:rPr>
        <w:t>Bidder(s)</w:t>
      </w:r>
      <w:r w:rsidRPr="008E6E31">
        <w:rPr>
          <w:rFonts w:ascii="Tw Cen MT" w:hAnsi="Tw Cen MT" w:cs="Arial"/>
          <w:szCs w:val="24"/>
        </w:rPr>
        <w:t xml:space="preserve"> in the best interests of the State of Delaware.</w:t>
      </w:r>
    </w:p>
    <w:p w14:paraId="2FCC5A0B" w14:textId="77777777" w:rsidR="00635086" w:rsidRPr="008E6E31" w:rsidRDefault="00635086" w:rsidP="007330A0">
      <w:pPr>
        <w:ind w:left="1080"/>
        <w:jc w:val="both"/>
        <w:rPr>
          <w:rFonts w:ascii="Tw Cen MT" w:hAnsi="Tw Cen MT"/>
        </w:rPr>
      </w:pPr>
    </w:p>
    <w:p w14:paraId="4DA72FE3" w14:textId="77777777" w:rsidR="00635086" w:rsidRPr="008E6E31" w:rsidRDefault="00635086" w:rsidP="004E08DF">
      <w:pPr>
        <w:numPr>
          <w:ilvl w:val="0"/>
          <w:numId w:val="13"/>
        </w:numPr>
        <w:jc w:val="both"/>
        <w:rPr>
          <w:rFonts w:ascii="Tw Cen MT" w:hAnsi="Tw Cen MT"/>
        </w:rPr>
      </w:pPr>
      <w:r w:rsidRPr="008E6E31">
        <w:rPr>
          <w:rFonts w:ascii="Tw Cen MT" w:hAnsi="Tw Cen MT"/>
          <w:b/>
        </w:rPr>
        <w:t>Proposal Selection Criteria</w:t>
      </w:r>
    </w:p>
    <w:p w14:paraId="21E4F3C7" w14:textId="3A31AD06" w:rsidR="008E4AE2" w:rsidRPr="008E6E31" w:rsidRDefault="008E4AE2" w:rsidP="007330A0">
      <w:pPr>
        <w:ind w:left="1080"/>
        <w:jc w:val="both"/>
        <w:rPr>
          <w:rFonts w:ascii="Tw Cen MT" w:hAnsi="Tw Cen MT"/>
        </w:rPr>
      </w:pPr>
      <w:r w:rsidRPr="008E6E31">
        <w:rPr>
          <w:rFonts w:ascii="Tw Cen MT" w:hAnsi="Tw Cen MT"/>
        </w:rPr>
        <w:t xml:space="preserve">The Proposal Evaluation Team shall assign up to the maximum number of points for each Evaluation Item to each of the proposing </w:t>
      </w:r>
      <w:r w:rsidR="00706816">
        <w:rPr>
          <w:rFonts w:ascii="Tw Cen MT" w:hAnsi="Tw Cen MT"/>
        </w:rPr>
        <w:t>Bidder(s)</w:t>
      </w:r>
      <w:r w:rsidRPr="008E6E31">
        <w:rPr>
          <w:rFonts w:ascii="Tw Cen MT" w:hAnsi="Tw Cen MT"/>
        </w:rPr>
        <w:t xml:space="preserve"> proposals. All assignments of points shall be at the sole discretion of the Proposal Evaluation Team.</w:t>
      </w:r>
    </w:p>
    <w:p w14:paraId="6768EABD" w14:textId="77777777" w:rsidR="008E4AE2" w:rsidRPr="008E6E31" w:rsidRDefault="008E4AE2" w:rsidP="007330A0">
      <w:pPr>
        <w:ind w:left="1080"/>
        <w:jc w:val="both"/>
        <w:rPr>
          <w:rFonts w:ascii="Tw Cen MT" w:hAnsi="Tw Cen MT"/>
        </w:rPr>
      </w:pPr>
    </w:p>
    <w:p w14:paraId="3F023F82" w14:textId="3D7BAFEC" w:rsidR="008E4AE2" w:rsidRPr="008E6E31" w:rsidRDefault="008E4AE2" w:rsidP="007330A0">
      <w:pPr>
        <w:ind w:left="1080"/>
        <w:jc w:val="both"/>
        <w:rPr>
          <w:rFonts w:ascii="Tw Cen MT" w:hAnsi="Tw Cen MT"/>
        </w:rPr>
      </w:pPr>
      <w:r w:rsidRPr="008E6E31">
        <w:rPr>
          <w:rFonts w:ascii="Tw Cen MT" w:hAnsi="Tw Cen MT"/>
        </w:rPr>
        <w:t xml:space="preserve">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w:t>
      </w:r>
      <w:r w:rsidR="00706816">
        <w:rPr>
          <w:rFonts w:ascii="Tw Cen MT" w:hAnsi="Tw Cen MT"/>
        </w:rPr>
        <w:t>Bidder(s)</w:t>
      </w:r>
      <w:r w:rsidRPr="008E6E31">
        <w:rPr>
          <w:rFonts w:ascii="Tw Cen MT" w:hAnsi="Tw Cen MT"/>
        </w:rPr>
        <w:t xml:space="preserve">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8E6E31" w:rsidRDefault="008E4AE2" w:rsidP="007330A0">
      <w:pPr>
        <w:ind w:left="1080"/>
        <w:jc w:val="both"/>
        <w:rPr>
          <w:rFonts w:ascii="Tw Cen MT" w:hAnsi="Tw Cen MT"/>
        </w:rPr>
      </w:pPr>
    </w:p>
    <w:p w14:paraId="64CF748D" w14:textId="77777777" w:rsidR="008E4AE2" w:rsidRPr="008E6E31" w:rsidRDefault="008E4AE2" w:rsidP="007330A0">
      <w:pPr>
        <w:ind w:left="1080"/>
        <w:jc w:val="both"/>
        <w:rPr>
          <w:rFonts w:ascii="Tw Cen MT" w:hAnsi="Tw Cen MT"/>
        </w:rPr>
      </w:pPr>
      <w:r w:rsidRPr="008E6E31">
        <w:rPr>
          <w:rFonts w:ascii="Tw Cen MT" w:hAnsi="Tw Cen MT"/>
        </w:rPr>
        <w:t>The Team reserves the right to:</w:t>
      </w:r>
    </w:p>
    <w:p w14:paraId="05B74222" w14:textId="5414CDED" w:rsidR="008E4AE2" w:rsidRPr="008E6E31" w:rsidRDefault="008E4AE2" w:rsidP="000A746B">
      <w:pPr>
        <w:numPr>
          <w:ilvl w:val="0"/>
          <w:numId w:val="14"/>
        </w:numPr>
        <w:jc w:val="both"/>
        <w:rPr>
          <w:rFonts w:ascii="Tw Cen MT" w:hAnsi="Tw Cen MT"/>
        </w:rPr>
      </w:pPr>
      <w:r w:rsidRPr="008E6E31">
        <w:rPr>
          <w:rFonts w:ascii="Tw Cen MT" w:hAnsi="Tw Cen MT"/>
        </w:rPr>
        <w:t xml:space="preserve">Select for </w:t>
      </w:r>
      <w:r w:rsidR="00D673EC">
        <w:rPr>
          <w:rFonts w:ascii="Tw Cen MT" w:hAnsi="Tw Cen MT"/>
        </w:rPr>
        <w:t>Agreement</w:t>
      </w:r>
      <w:r w:rsidRPr="008E6E31">
        <w:rPr>
          <w:rFonts w:ascii="Tw Cen MT" w:hAnsi="Tw Cen MT"/>
        </w:rPr>
        <w:t xml:space="preserve"> or for negotiations a proposal other than that with lowest costs.</w:t>
      </w:r>
    </w:p>
    <w:p w14:paraId="6270BDF5" w14:textId="77777777" w:rsidR="008E4AE2" w:rsidRPr="008E6E31" w:rsidRDefault="008E4AE2" w:rsidP="000A746B">
      <w:pPr>
        <w:numPr>
          <w:ilvl w:val="0"/>
          <w:numId w:val="14"/>
        </w:numPr>
        <w:tabs>
          <w:tab w:val="left" w:pos="720"/>
        </w:tabs>
        <w:jc w:val="both"/>
        <w:rPr>
          <w:rFonts w:ascii="Tw Cen MT" w:hAnsi="Tw Cen MT"/>
        </w:rPr>
      </w:pPr>
      <w:r w:rsidRPr="008E6E31">
        <w:rPr>
          <w:rFonts w:ascii="Tw Cen MT" w:hAnsi="Tw Cen MT"/>
        </w:rPr>
        <w:t>Reject any and all proposals or portions of proposals received in response to this RFP or to make no award or issue a new RFP.</w:t>
      </w:r>
    </w:p>
    <w:p w14:paraId="1A345545" w14:textId="77777777" w:rsidR="008E4AE2" w:rsidRPr="008E6E31" w:rsidRDefault="008E4AE2" w:rsidP="000A746B">
      <w:pPr>
        <w:numPr>
          <w:ilvl w:val="0"/>
          <w:numId w:val="14"/>
        </w:numPr>
        <w:jc w:val="both"/>
        <w:rPr>
          <w:rFonts w:ascii="Tw Cen MT" w:hAnsi="Tw Cen MT"/>
        </w:rPr>
      </w:pPr>
      <w:r w:rsidRPr="008E6E31">
        <w:rPr>
          <w:rFonts w:ascii="Tw Cen MT" w:hAnsi="Tw Cen MT"/>
        </w:rPr>
        <w:t>Waive or modify any information, irregularity, or inconsistency in proposals received.</w:t>
      </w:r>
    </w:p>
    <w:p w14:paraId="64B7F5CE" w14:textId="7CB4618E" w:rsidR="008E4AE2" w:rsidRPr="008E6E31" w:rsidRDefault="008E4AE2" w:rsidP="000A746B">
      <w:pPr>
        <w:numPr>
          <w:ilvl w:val="0"/>
          <w:numId w:val="14"/>
        </w:numPr>
        <w:jc w:val="both"/>
        <w:rPr>
          <w:rFonts w:ascii="Tw Cen MT" w:hAnsi="Tw Cen MT"/>
        </w:rPr>
      </w:pPr>
      <w:r w:rsidRPr="008E6E31">
        <w:rPr>
          <w:rFonts w:ascii="Tw Cen MT" w:hAnsi="Tw Cen MT"/>
        </w:rPr>
        <w:t xml:space="preserve">Request modification to proposals from any or all </w:t>
      </w:r>
      <w:r w:rsidR="00706816">
        <w:rPr>
          <w:rFonts w:ascii="Tw Cen MT" w:hAnsi="Tw Cen MT"/>
        </w:rPr>
        <w:t>Bidder(s)</w:t>
      </w:r>
      <w:r w:rsidRPr="008E6E31">
        <w:rPr>
          <w:rFonts w:ascii="Tw Cen MT" w:hAnsi="Tw Cen MT"/>
        </w:rPr>
        <w:t xml:space="preserve"> during the </w:t>
      </w:r>
      <w:r w:rsidR="00D673EC">
        <w:rPr>
          <w:rFonts w:ascii="Tw Cen MT" w:hAnsi="Tw Cen MT"/>
        </w:rPr>
        <w:t>Agreement</w:t>
      </w:r>
      <w:r w:rsidRPr="008E6E31">
        <w:rPr>
          <w:rFonts w:ascii="Tw Cen MT" w:hAnsi="Tw Cen MT"/>
        </w:rPr>
        <w:t xml:space="preserve"> review and negotiation.</w:t>
      </w:r>
    </w:p>
    <w:p w14:paraId="005DD374" w14:textId="22EABB77" w:rsidR="008E4AE2" w:rsidRPr="008E6E31" w:rsidRDefault="008E4AE2" w:rsidP="000A746B">
      <w:pPr>
        <w:numPr>
          <w:ilvl w:val="0"/>
          <w:numId w:val="14"/>
        </w:numPr>
        <w:jc w:val="both"/>
        <w:rPr>
          <w:rFonts w:ascii="Tw Cen MT" w:hAnsi="Tw Cen MT"/>
        </w:rPr>
      </w:pPr>
      <w:r w:rsidRPr="008E6E31">
        <w:rPr>
          <w:rFonts w:ascii="Tw Cen MT" w:hAnsi="Tw Cen MT"/>
        </w:rPr>
        <w:t xml:space="preserve">Negotiate any aspect of the proposal with any </w:t>
      </w:r>
      <w:r w:rsidR="00706816">
        <w:rPr>
          <w:rFonts w:ascii="Tw Cen MT" w:hAnsi="Tw Cen MT"/>
        </w:rPr>
        <w:t>Bidder(s)</w:t>
      </w:r>
      <w:r w:rsidRPr="008E6E31">
        <w:rPr>
          <w:rFonts w:ascii="Tw Cen MT" w:hAnsi="Tw Cen MT"/>
        </w:rPr>
        <w:t xml:space="preserve"> and negotiate with more than one </w:t>
      </w:r>
      <w:r w:rsidR="00706816">
        <w:rPr>
          <w:rFonts w:ascii="Tw Cen MT" w:hAnsi="Tw Cen MT"/>
        </w:rPr>
        <w:t>Bidder(s)</w:t>
      </w:r>
      <w:r w:rsidRPr="008E6E31">
        <w:rPr>
          <w:rFonts w:ascii="Tw Cen MT" w:hAnsi="Tw Cen MT"/>
        </w:rPr>
        <w:t xml:space="preserve"> at the same time.</w:t>
      </w:r>
    </w:p>
    <w:p w14:paraId="2A85C708" w14:textId="3D4338F4" w:rsidR="008E4AE2" w:rsidRPr="008E6E31" w:rsidRDefault="008E4AE2" w:rsidP="000A746B">
      <w:pPr>
        <w:numPr>
          <w:ilvl w:val="0"/>
          <w:numId w:val="14"/>
        </w:numPr>
        <w:jc w:val="both"/>
        <w:rPr>
          <w:rFonts w:ascii="Tw Cen MT" w:hAnsi="Tw Cen MT"/>
        </w:rPr>
      </w:pPr>
      <w:r w:rsidRPr="008E6E31">
        <w:rPr>
          <w:rFonts w:ascii="Tw Cen MT" w:hAnsi="Tw Cen MT"/>
        </w:rPr>
        <w:t xml:space="preserve">Select more than one </w:t>
      </w:r>
      <w:r w:rsidR="00706816">
        <w:rPr>
          <w:rFonts w:ascii="Tw Cen MT" w:hAnsi="Tw Cen MT"/>
        </w:rPr>
        <w:t>Bidder(s)</w:t>
      </w:r>
      <w:r w:rsidRPr="008E6E31">
        <w:rPr>
          <w:rFonts w:ascii="Tw Cen MT" w:hAnsi="Tw Cen MT"/>
        </w:rPr>
        <w:t xml:space="preserve"> pursuant to 29 </w:t>
      </w:r>
      <w:r w:rsidRPr="008E6E31">
        <w:rPr>
          <w:rFonts w:ascii="Tw Cen MT" w:hAnsi="Tw Cen MT"/>
          <w:i/>
        </w:rPr>
        <w:t>Del. C</w:t>
      </w:r>
      <w:r w:rsidRPr="008E6E31">
        <w:rPr>
          <w:rFonts w:ascii="Tw Cen MT" w:hAnsi="Tw Cen MT"/>
        </w:rPr>
        <w:t>. §</w:t>
      </w:r>
      <w:r w:rsidR="00CD2822" w:rsidRPr="008E6E31">
        <w:rPr>
          <w:rFonts w:ascii="Tw Cen MT" w:hAnsi="Tw Cen MT"/>
        </w:rPr>
        <w:t xml:space="preserve"> </w:t>
      </w:r>
      <w:hyperlink r:id="rId27" w:history="1">
        <w:r w:rsidRPr="008E6E31">
          <w:rPr>
            <w:rStyle w:val="Hyperlink"/>
            <w:rFonts w:ascii="Tw Cen MT" w:hAnsi="Tw Cen MT"/>
          </w:rPr>
          <w:t>6986</w:t>
        </w:r>
      </w:hyperlink>
      <w:r w:rsidRPr="008E6E31">
        <w:rPr>
          <w:rFonts w:ascii="Tw Cen MT" w:hAnsi="Tw Cen MT"/>
        </w:rPr>
        <w:t>.  Such selection will be based on the following criteria:</w:t>
      </w:r>
    </w:p>
    <w:p w14:paraId="69315918" w14:textId="2EFFD44C" w:rsidR="008E4AE2" w:rsidRDefault="00AA546F" w:rsidP="000A746B">
      <w:pPr>
        <w:numPr>
          <w:ilvl w:val="1"/>
          <w:numId w:val="14"/>
        </w:numPr>
        <w:jc w:val="both"/>
        <w:rPr>
          <w:rFonts w:ascii="Tw Cen MT" w:hAnsi="Tw Cen MT"/>
        </w:rPr>
      </w:pPr>
      <w:r>
        <w:rPr>
          <w:rFonts w:ascii="Tw Cen MT" w:hAnsi="Tw Cen MT"/>
        </w:rPr>
        <w:t>Ability to meet the requirements set forth in this RFP and Prospectus.</w:t>
      </w:r>
    </w:p>
    <w:p w14:paraId="2E199BFA" w14:textId="7ED5C34B" w:rsidR="00AA546F" w:rsidRPr="008E6E31" w:rsidRDefault="00AA546F" w:rsidP="000A746B">
      <w:pPr>
        <w:numPr>
          <w:ilvl w:val="1"/>
          <w:numId w:val="14"/>
        </w:numPr>
        <w:jc w:val="both"/>
        <w:rPr>
          <w:rFonts w:ascii="Tw Cen MT" w:hAnsi="Tw Cen MT"/>
        </w:rPr>
      </w:pPr>
      <w:r>
        <w:rPr>
          <w:rFonts w:ascii="Tw Cen MT" w:hAnsi="Tw Cen MT"/>
        </w:rPr>
        <w:t>Best interest of the State of Delaware for management of one or more venues included in this RFP and Prospectus.</w:t>
      </w:r>
    </w:p>
    <w:p w14:paraId="2533D81E" w14:textId="77777777" w:rsidR="008E4AE2" w:rsidRPr="008E6E31" w:rsidRDefault="008E4AE2" w:rsidP="007330A0">
      <w:pPr>
        <w:jc w:val="both"/>
        <w:rPr>
          <w:rFonts w:ascii="Tw Cen MT" w:hAnsi="Tw Cen MT"/>
        </w:rPr>
      </w:pPr>
    </w:p>
    <w:p w14:paraId="50F6CE0A" w14:textId="2E2C90E2" w:rsidR="008E4AE2" w:rsidRPr="008E6E31" w:rsidRDefault="008E4AE2" w:rsidP="007330A0">
      <w:pPr>
        <w:ind w:left="1080"/>
        <w:jc w:val="both"/>
        <w:rPr>
          <w:rFonts w:ascii="Tw Cen MT" w:hAnsi="Tw Cen MT"/>
        </w:rPr>
      </w:pPr>
      <w:r w:rsidRPr="008E6E31">
        <w:rPr>
          <w:rFonts w:ascii="Tw Cen MT" w:hAnsi="Tw Cen MT"/>
          <w:b/>
        </w:rPr>
        <w:t>Criteria Weight</w:t>
      </w:r>
    </w:p>
    <w:p w14:paraId="5831E98F" w14:textId="77777777" w:rsidR="006C3C0E" w:rsidRPr="00B87517" w:rsidRDefault="006C3C0E" w:rsidP="006C3C0E">
      <w:pPr>
        <w:numPr>
          <w:ilvl w:val="0"/>
          <w:numId w:val="14"/>
        </w:numPr>
        <w:jc w:val="both"/>
        <w:rPr>
          <w:rFonts w:ascii="Tw Cen MT" w:hAnsi="Tw Cen MT"/>
        </w:rPr>
      </w:pPr>
      <w:bookmarkStart w:id="14" w:name="_Hlk157522916"/>
      <w:r w:rsidRPr="00B87517">
        <w:rPr>
          <w:rFonts w:ascii="Tw Cen MT" w:hAnsi="Tw Cen MT"/>
          <w:b/>
          <w:bCs/>
        </w:rPr>
        <w:t>Primary Evaluation Factor 1.</w:t>
      </w:r>
      <w:r w:rsidRPr="00B87517">
        <w:rPr>
          <w:rFonts w:ascii="Tw Cen MT" w:hAnsi="Tw Cen MT"/>
        </w:rPr>
        <w:t xml:space="preserve"> </w:t>
      </w:r>
      <w:r>
        <w:rPr>
          <w:rFonts w:ascii="Tw Cen MT" w:hAnsi="Tw Cen MT"/>
        </w:rPr>
        <w:t>The Bidders proposed concept and service offering for the venue site. (</w:t>
      </w:r>
      <w:r w:rsidRPr="00B87517">
        <w:rPr>
          <w:rFonts w:ascii="Tw Cen MT" w:hAnsi="Tw Cen MT"/>
          <w:b/>
          <w:bCs/>
        </w:rPr>
        <w:t>25 points</w:t>
      </w:r>
      <w:r>
        <w:rPr>
          <w:rFonts w:ascii="Tw Cen MT" w:hAnsi="Tw Cen MT"/>
        </w:rPr>
        <w:t>)</w:t>
      </w:r>
    </w:p>
    <w:p w14:paraId="0DDA0093" w14:textId="7F01C6BF"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2.</w:t>
      </w:r>
      <w:r w:rsidRPr="00B87517">
        <w:rPr>
          <w:rFonts w:ascii="Tw Cen MT" w:hAnsi="Tw Cen MT"/>
        </w:rPr>
        <w:t xml:space="preserve"> </w:t>
      </w:r>
      <w:r>
        <w:rPr>
          <w:rFonts w:ascii="Tw Cen MT" w:hAnsi="Tw Cen MT"/>
        </w:rPr>
        <w:t xml:space="preserve">The experience and specific background of the Bidder, including the past performance and expertise of the Bidder in providing the same or similar Public Recreation Services as those to be provided under the Concession </w:t>
      </w:r>
      <w:r w:rsidR="00D673EC">
        <w:rPr>
          <w:rFonts w:ascii="Tw Cen MT" w:hAnsi="Tw Cen MT"/>
        </w:rPr>
        <w:t>Agreement</w:t>
      </w:r>
      <w:r>
        <w:rPr>
          <w:rFonts w:ascii="Tw Cen MT" w:hAnsi="Tw Cen MT"/>
        </w:rPr>
        <w:t xml:space="preserve">. </w:t>
      </w:r>
      <w:r w:rsidRPr="00B87517">
        <w:rPr>
          <w:rFonts w:ascii="Tw Cen MT" w:hAnsi="Tw Cen MT"/>
        </w:rPr>
        <w:t>(</w:t>
      </w:r>
      <w:r w:rsidRPr="00B87517">
        <w:rPr>
          <w:rFonts w:ascii="Tw Cen MT" w:hAnsi="Tw Cen MT"/>
          <w:b/>
          <w:bCs/>
        </w:rPr>
        <w:t>50 points</w:t>
      </w:r>
      <w:r w:rsidRPr="00B87517">
        <w:rPr>
          <w:rFonts w:ascii="Tw Cen MT" w:hAnsi="Tw Cen MT"/>
        </w:rPr>
        <w:t>)</w:t>
      </w:r>
    </w:p>
    <w:p w14:paraId="7F54B0E9" w14:textId="77777777"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3.</w:t>
      </w:r>
      <w:r w:rsidRPr="00B87517">
        <w:rPr>
          <w:rFonts w:ascii="Tw Cen MT" w:hAnsi="Tw Cen MT"/>
        </w:rPr>
        <w:t xml:space="preserve"> </w:t>
      </w:r>
      <w:r>
        <w:rPr>
          <w:rFonts w:ascii="Tw Cen MT" w:hAnsi="Tw Cen MT"/>
        </w:rPr>
        <w:t>The financial capability of the Bidder to carry out its proposal</w:t>
      </w:r>
      <w:r w:rsidRPr="00B87517">
        <w:rPr>
          <w:rFonts w:ascii="Tw Cen MT" w:hAnsi="Tw Cen MT"/>
        </w:rPr>
        <w:t>. (</w:t>
      </w:r>
      <w:r w:rsidRPr="00B87517">
        <w:rPr>
          <w:rFonts w:ascii="Tw Cen MT" w:hAnsi="Tw Cen MT"/>
          <w:b/>
          <w:bCs/>
        </w:rPr>
        <w:t>50 points</w:t>
      </w:r>
      <w:r w:rsidRPr="00B87517">
        <w:rPr>
          <w:rFonts w:ascii="Tw Cen MT" w:hAnsi="Tw Cen MT"/>
        </w:rPr>
        <w:t>)</w:t>
      </w:r>
    </w:p>
    <w:p w14:paraId="6F13CC9C" w14:textId="77777777" w:rsidR="006C3C0E" w:rsidRPr="00B87517" w:rsidRDefault="006C3C0E" w:rsidP="006C3C0E">
      <w:pPr>
        <w:numPr>
          <w:ilvl w:val="0"/>
          <w:numId w:val="14"/>
        </w:numPr>
        <w:jc w:val="both"/>
        <w:rPr>
          <w:rFonts w:ascii="Tw Cen MT" w:hAnsi="Tw Cen MT"/>
        </w:rPr>
      </w:pPr>
      <w:r w:rsidRPr="00B87517">
        <w:rPr>
          <w:rFonts w:ascii="Tw Cen MT" w:hAnsi="Tw Cen MT"/>
          <w:b/>
          <w:bCs/>
        </w:rPr>
        <w:t>Primary Evaluation Factor 4.</w:t>
      </w:r>
      <w:r w:rsidRPr="00B87517">
        <w:rPr>
          <w:rFonts w:ascii="Tw Cen MT" w:hAnsi="Tw Cen MT"/>
        </w:rPr>
        <w:t xml:space="preserve"> </w:t>
      </w:r>
      <w:r>
        <w:rPr>
          <w:rFonts w:ascii="Tw Cen MT" w:hAnsi="Tw Cen MT"/>
        </w:rPr>
        <w:t>The responsiveness of the proposal to the objectives, as described in the Prospectus, of protecting, conserving, and preserving natural and cultural resources of the park.</w:t>
      </w:r>
      <w:r w:rsidRPr="00B87517">
        <w:rPr>
          <w:rFonts w:ascii="Tw Cen MT" w:hAnsi="Tw Cen MT"/>
        </w:rPr>
        <w:t xml:space="preserve"> (</w:t>
      </w:r>
      <w:r w:rsidRPr="00B87517">
        <w:rPr>
          <w:rFonts w:ascii="Tw Cen MT" w:hAnsi="Tw Cen MT"/>
          <w:b/>
          <w:bCs/>
        </w:rPr>
        <w:t>40 points</w:t>
      </w:r>
      <w:r w:rsidRPr="00B87517">
        <w:rPr>
          <w:rFonts w:ascii="Tw Cen MT" w:hAnsi="Tw Cen MT"/>
        </w:rPr>
        <w:t xml:space="preserve">) </w:t>
      </w:r>
    </w:p>
    <w:p w14:paraId="659D6126" w14:textId="77777777" w:rsidR="006C3C0E" w:rsidRDefault="006C3C0E" w:rsidP="006C3C0E">
      <w:pPr>
        <w:numPr>
          <w:ilvl w:val="0"/>
          <w:numId w:val="14"/>
        </w:numPr>
        <w:jc w:val="both"/>
        <w:rPr>
          <w:rFonts w:ascii="Tw Cen MT" w:hAnsi="Tw Cen MT"/>
        </w:rPr>
      </w:pPr>
      <w:r w:rsidRPr="00B87517">
        <w:rPr>
          <w:rFonts w:ascii="Tw Cen MT" w:hAnsi="Tw Cen MT"/>
          <w:b/>
          <w:bCs/>
        </w:rPr>
        <w:t>Primary Evaluation Factor 5.</w:t>
      </w:r>
      <w:r w:rsidRPr="00B87517">
        <w:rPr>
          <w:rFonts w:ascii="Tw Cen MT" w:hAnsi="Tw Cen MT"/>
        </w:rPr>
        <w:t xml:space="preserve"> </w:t>
      </w:r>
      <w:r>
        <w:rPr>
          <w:rFonts w:ascii="Tw Cen MT" w:hAnsi="Tw Cen MT"/>
        </w:rPr>
        <w:t>The responsiveness of the proposal to the objectives, as described in the Prospectus, of providing high quality visitor service</w:t>
      </w:r>
      <w:r w:rsidRPr="00B87517">
        <w:rPr>
          <w:rFonts w:ascii="Tw Cen MT" w:hAnsi="Tw Cen MT"/>
        </w:rPr>
        <w:t>. (</w:t>
      </w:r>
      <w:r w:rsidRPr="00B87517">
        <w:rPr>
          <w:rFonts w:ascii="Tw Cen MT" w:hAnsi="Tw Cen MT"/>
          <w:b/>
          <w:bCs/>
        </w:rPr>
        <w:t>50 points</w:t>
      </w:r>
      <w:r w:rsidRPr="00B87517">
        <w:rPr>
          <w:rFonts w:ascii="Tw Cen MT" w:hAnsi="Tw Cen MT"/>
        </w:rPr>
        <w:t>)</w:t>
      </w:r>
    </w:p>
    <w:p w14:paraId="61A4DEF8" w14:textId="367328D1" w:rsidR="006C3C0E" w:rsidRDefault="006C3C0E" w:rsidP="006C3C0E">
      <w:pPr>
        <w:numPr>
          <w:ilvl w:val="0"/>
          <w:numId w:val="14"/>
        </w:numPr>
        <w:jc w:val="both"/>
        <w:rPr>
          <w:rFonts w:ascii="Tw Cen MT" w:hAnsi="Tw Cen MT"/>
        </w:rPr>
      </w:pPr>
      <w:r>
        <w:rPr>
          <w:rFonts w:ascii="Tw Cen MT" w:hAnsi="Tw Cen MT"/>
          <w:b/>
          <w:bCs/>
        </w:rPr>
        <w:t>Primary Evaluation Factor 6.</w:t>
      </w:r>
      <w:r>
        <w:rPr>
          <w:rFonts w:ascii="Tw Cen MT" w:hAnsi="Tw Cen MT"/>
        </w:rPr>
        <w:t xml:space="preserve"> Pricing proposal response – the amount of the proposed minimum annual flat fee and % of gross revenue and other forms of</w:t>
      </w:r>
      <w:r>
        <w:rPr>
          <w:rFonts w:ascii="Tw Cen MT" w:hAnsi="Tw Cen MT"/>
        </w:rPr>
        <w:tab/>
        <w:t xml:space="preserve"> financial consideration. (</w:t>
      </w:r>
      <w:r w:rsidRPr="00B87517">
        <w:rPr>
          <w:rFonts w:ascii="Tw Cen MT" w:hAnsi="Tw Cen MT"/>
          <w:b/>
          <w:bCs/>
        </w:rPr>
        <w:t>35 points</w:t>
      </w:r>
      <w:r>
        <w:rPr>
          <w:rFonts w:ascii="Tw Cen MT" w:hAnsi="Tw Cen MT"/>
        </w:rPr>
        <w:t>)</w:t>
      </w:r>
    </w:p>
    <w:p w14:paraId="3EF2B651" w14:textId="77777777" w:rsidR="006C3C0E" w:rsidRPr="00B87517" w:rsidRDefault="006C3C0E" w:rsidP="006C3C0E">
      <w:pPr>
        <w:ind w:left="1440"/>
        <w:jc w:val="both"/>
        <w:rPr>
          <w:rFonts w:ascii="Tw Cen MT" w:hAnsi="Tw Cen MT"/>
        </w:rPr>
      </w:pPr>
    </w:p>
    <w:bookmarkEnd w:id="14"/>
    <w:p w14:paraId="11F57513" w14:textId="18E22BAC" w:rsidR="00B307A6" w:rsidRPr="008E6E31" w:rsidRDefault="00706816" w:rsidP="007330A0">
      <w:pPr>
        <w:ind w:left="1080"/>
        <w:jc w:val="both"/>
        <w:rPr>
          <w:rFonts w:ascii="Tw Cen MT" w:hAnsi="Tw Cen MT"/>
        </w:rPr>
      </w:pPr>
      <w:r>
        <w:rPr>
          <w:rFonts w:ascii="Tw Cen MT" w:hAnsi="Tw Cen MT"/>
        </w:rPr>
        <w:t>Bidder(s)</w:t>
      </w:r>
      <w:r w:rsidR="00B307A6" w:rsidRPr="008E6E31">
        <w:rPr>
          <w:rFonts w:ascii="Tw Cen MT" w:hAnsi="Tw Cen MT"/>
        </w:rPr>
        <w:t xml:space="preserve"> are encouraged to review the evaluation criteria and </w:t>
      </w:r>
      <w:r w:rsidR="0008642F">
        <w:rPr>
          <w:rFonts w:ascii="Tw Cen MT" w:hAnsi="Tw Cen MT"/>
        </w:rPr>
        <w:t xml:space="preserve">completely respond </w:t>
      </w:r>
      <w:r w:rsidR="00B307A6" w:rsidRPr="008E6E31">
        <w:rPr>
          <w:rFonts w:ascii="Tw Cen MT" w:hAnsi="Tw Cen MT"/>
        </w:rPr>
        <w:t>to</w:t>
      </w:r>
      <w:r w:rsidR="0008642F">
        <w:rPr>
          <w:rFonts w:ascii="Tw Cen MT" w:hAnsi="Tw Cen MT"/>
        </w:rPr>
        <w:t xml:space="preserve"> each area of the Response Requirements included in this Packet</w:t>
      </w:r>
      <w:r w:rsidR="00E310E9">
        <w:rPr>
          <w:rFonts w:ascii="Tw Cen MT" w:hAnsi="Tw Cen MT"/>
        </w:rPr>
        <w:t xml:space="preserve">. </w:t>
      </w:r>
      <w:r w:rsidR="00B307A6" w:rsidRPr="008E6E31">
        <w:rPr>
          <w:rFonts w:ascii="Tw Cen MT" w:hAnsi="Tw Cen MT"/>
        </w:rPr>
        <w:t xml:space="preserve">Evaluators will not be able to make assumptions about a </w:t>
      </w:r>
      <w:r>
        <w:rPr>
          <w:rFonts w:ascii="Tw Cen MT" w:hAnsi="Tw Cen MT"/>
        </w:rPr>
        <w:t>Bidder(s)</w:t>
      </w:r>
      <w:r w:rsidR="00B307A6" w:rsidRPr="008E6E31">
        <w:rPr>
          <w:rFonts w:ascii="Tw Cen MT" w:hAnsi="Tw Cen MT"/>
        </w:rPr>
        <w:t xml:space="preserve"> capabilities so the responding </w:t>
      </w:r>
      <w:r>
        <w:rPr>
          <w:rFonts w:ascii="Tw Cen MT" w:hAnsi="Tw Cen MT"/>
        </w:rPr>
        <w:t>Bidder(s)</w:t>
      </w:r>
      <w:r w:rsidR="00B307A6" w:rsidRPr="008E6E31">
        <w:rPr>
          <w:rFonts w:ascii="Tw Cen MT" w:hAnsi="Tw Cen MT"/>
        </w:rPr>
        <w:t xml:space="preserve"> should be detailed in their proposal responses.</w:t>
      </w:r>
    </w:p>
    <w:p w14:paraId="10990BF5" w14:textId="77777777" w:rsidR="00731FAD" w:rsidRPr="008E6E31" w:rsidRDefault="00731FAD" w:rsidP="007330A0">
      <w:pPr>
        <w:ind w:left="1080"/>
        <w:jc w:val="both"/>
        <w:rPr>
          <w:rFonts w:ascii="Tw Cen MT" w:hAnsi="Tw Cen MT"/>
        </w:rPr>
      </w:pPr>
    </w:p>
    <w:p w14:paraId="5A6C765E" w14:textId="77777777" w:rsidR="008E4AE2" w:rsidRPr="008E6E31" w:rsidRDefault="008E4AE2" w:rsidP="004E08DF">
      <w:pPr>
        <w:numPr>
          <w:ilvl w:val="0"/>
          <w:numId w:val="13"/>
        </w:numPr>
        <w:jc w:val="both"/>
        <w:rPr>
          <w:rFonts w:ascii="Tw Cen MT" w:hAnsi="Tw Cen MT"/>
        </w:rPr>
      </w:pPr>
      <w:r w:rsidRPr="008E6E31">
        <w:rPr>
          <w:rFonts w:ascii="Tw Cen MT" w:hAnsi="Tw Cen MT"/>
          <w:b/>
        </w:rPr>
        <w:t>Proposal Clarification</w:t>
      </w:r>
    </w:p>
    <w:p w14:paraId="0E05CF1D" w14:textId="195C7E34" w:rsidR="008E4AE2" w:rsidRPr="008E6E31" w:rsidRDefault="008E4AE2" w:rsidP="007330A0">
      <w:pPr>
        <w:ind w:left="1080"/>
        <w:jc w:val="both"/>
        <w:rPr>
          <w:rFonts w:ascii="Tw Cen MT" w:hAnsi="Tw Cen MT"/>
        </w:rPr>
      </w:pPr>
      <w:r w:rsidRPr="008E6E31">
        <w:rPr>
          <w:rFonts w:ascii="Tw Cen MT" w:hAnsi="Tw Cen MT"/>
        </w:rPr>
        <w:t xml:space="preserve">The Evaluation Team may contact any </w:t>
      </w:r>
      <w:r w:rsidR="00706816">
        <w:rPr>
          <w:rFonts w:ascii="Tw Cen MT" w:hAnsi="Tw Cen MT"/>
        </w:rPr>
        <w:t>Bidder(s)</w:t>
      </w:r>
      <w:r w:rsidRPr="008E6E31">
        <w:rPr>
          <w:rFonts w:ascii="Tw Cen MT" w:hAnsi="Tw Cen MT"/>
        </w:rPr>
        <w:t xml:space="preserve"> in order to clarify uncertainties or eliminate confusion concerning the contents of a proposal. Proposals may not be modified as a result of any such clarification request.</w:t>
      </w:r>
    </w:p>
    <w:p w14:paraId="0FE752A5" w14:textId="77777777" w:rsidR="008E4AE2" w:rsidRPr="008E6E31" w:rsidRDefault="008E4AE2" w:rsidP="007330A0">
      <w:pPr>
        <w:ind w:left="1080"/>
        <w:jc w:val="both"/>
        <w:rPr>
          <w:rFonts w:ascii="Tw Cen MT" w:hAnsi="Tw Cen MT"/>
        </w:rPr>
      </w:pPr>
    </w:p>
    <w:p w14:paraId="385A45E1" w14:textId="77777777" w:rsidR="008E4AE2" w:rsidRPr="008E6E31" w:rsidRDefault="008E4AE2" w:rsidP="004E08DF">
      <w:pPr>
        <w:numPr>
          <w:ilvl w:val="0"/>
          <w:numId w:val="13"/>
        </w:numPr>
        <w:jc w:val="both"/>
        <w:rPr>
          <w:rFonts w:ascii="Tw Cen MT" w:hAnsi="Tw Cen MT"/>
        </w:rPr>
      </w:pPr>
      <w:r w:rsidRPr="008E6E31">
        <w:rPr>
          <w:rFonts w:ascii="Tw Cen MT" w:hAnsi="Tw Cen MT"/>
          <w:b/>
        </w:rPr>
        <w:t>References</w:t>
      </w:r>
    </w:p>
    <w:p w14:paraId="7A379C94" w14:textId="5D7FA2EB" w:rsidR="008E4AE2" w:rsidRPr="008E6E31" w:rsidRDefault="00D16E2C" w:rsidP="007330A0">
      <w:pPr>
        <w:ind w:left="1080"/>
        <w:jc w:val="both"/>
        <w:rPr>
          <w:rFonts w:ascii="Tw Cen MT" w:hAnsi="Tw Cen MT"/>
        </w:rPr>
      </w:pPr>
      <w:r w:rsidRPr="008E6E31">
        <w:rPr>
          <w:rFonts w:ascii="Tw Cen MT" w:hAnsi="Tw Cen MT"/>
        </w:rPr>
        <w:t xml:space="preserve">The Evaluation Team may contact any customer of the </w:t>
      </w:r>
      <w:r w:rsidR="00706816">
        <w:rPr>
          <w:rFonts w:ascii="Tw Cen MT" w:hAnsi="Tw Cen MT"/>
        </w:rPr>
        <w:t>Bidder(s)</w:t>
      </w:r>
      <w:r w:rsidRPr="008E6E31">
        <w:rPr>
          <w:rFonts w:ascii="Tw Cen MT" w:hAnsi="Tw Cen MT"/>
        </w:rPr>
        <w:t xml:space="preserve">, whether or not included in the </w:t>
      </w:r>
      <w:r w:rsidR="00706816">
        <w:rPr>
          <w:rFonts w:ascii="Tw Cen MT" w:hAnsi="Tw Cen MT"/>
        </w:rPr>
        <w:t>Bidder(s)</w:t>
      </w:r>
      <w:r w:rsidRPr="008E6E31">
        <w:rPr>
          <w:rFonts w:ascii="Tw Cen MT" w:hAnsi="Tw Cen MT"/>
        </w:rPr>
        <w:t xml:space="preserve"> reference </w:t>
      </w:r>
      <w:r w:rsidR="00AD542A" w:rsidRPr="008E6E31">
        <w:rPr>
          <w:rFonts w:ascii="Tw Cen MT" w:hAnsi="Tw Cen MT"/>
        </w:rPr>
        <w:t>list and</w:t>
      </w:r>
      <w:r w:rsidRPr="008E6E31">
        <w:rPr>
          <w:rFonts w:ascii="Tw Cen MT" w:hAnsi="Tw Cen MT"/>
        </w:rPr>
        <w:t xml:space="preserve"> use such information in the evaluation process.  Additionally, the State of Delaware may choose to visit existing </w:t>
      </w:r>
      <w:r w:rsidR="00975076">
        <w:rPr>
          <w:rFonts w:ascii="Tw Cen MT" w:hAnsi="Tw Cen MT"/>
        </w:rPr>
        <w:t xml:space="preserve">venues managed by the </w:t>
      </w:r>
      <w:r w:rsidR="00706816">
        <w:rPr>
          <w:rFonts w:ascii="Tw Cen MT" w:hAnsi="Tw Cen MT"/>
        </w:rPr>
        <w:t>Bidder(s)</w:t>
      </w:r>
      <w:r w:rsidRPr="008E6E31">
        <w:rPr>
          <w:rFonts w:ascii="Tw Cen MT" w:hAnsi="Tw Cen MT"/>
        </w:rPr>
        <w:t xml:space="preserve">, which may or may not include </w:t>
      </w:r>
      <w:r w:rsidR="00706816">
        <w:rPr>
          <w:rFonts w:ascii="Tw Cen MT" w:hAnsi="Tw Cen MT"/>
        </w:rPr>
        <w:t>Bidder(s)</w:t>
      </w:r>
      <w:r w:rsidRPr="008E6E31">
        <w:rPr>
          <w:rFonts w:ascii="Tw Cen MT" w:hAnsi="Tw Cen MT"/>
        </w:rPr>
        <w:t xml:space="preserve"> personnel. If the </w:t>
      </w:r>
      <w:r w:rsidR="00706816">
        <w:rPr>
          <w:rFonts w:ascii="Tw Cen MT" w:hAnsi="Tw Cen MT"/>
        </w:rPr>
        <w:t>Bidder(s)</w:t>
      </w:r>
      <w:r w:rsidRPr="008E6E31">
        <w:rPr>
          <w:rFonts w:ascii="Tw Cen MT" w:hAnsi="Tw Cen MT"/>
        </w:rPr>
        <w:t xml:space="preserve"> is involved in such site visits, the State of Delaware will pay travel costs only for State of Delaware personnel for these visits.</w:t>
      </w:r>
    </w:p>
    <w:p w14:paraId="427EE3C9" w14:textId="77777777" w:rsidR="008E4AE2" w:rsidRPr="008E6E31" w:rsidRDefault="008E4AE2" w:rsidP="007330A0">
      <w:pPr>
        <w:ind w:left="1080"/>
        <w:jc w:val="both"/>
        <w:rPr>
          <w:rFonts w:ascii="Tw Cen MT" w:hAnsi="Tw Cen MT"/>
        </w:rPr>
      </w:pPr>
    </w:p>
    <w:p w14:paraId="18F55FFA" w14:textId="77777777" w:rsidR="008E4AE2" w:rsidRPr="008E6E31" w:rsidRDefault="008E4AE2" w:rsidP="004E08DF">
      <w:pPr>
        <w:numPr>
          <w:ilvl w:val="0"/>
          <w:numId w:val="13"/>
        </w:numPr>
        <w:jc w:val="both"/>
        <w:rPr>
          <w:rFonts w:ascii="Tw Cen MT" w:hAnsi="Tw Cen MT"/>
        </w:rPr>
      </w:pPr>
      <w:r w:rsidRPr="008E6E31">
        <w:rPr>
          <w:rFonts w:ascii="Tw Cen MT" w:hAnsi="Tw Cen MT"/>
          <w:b/>
        </w:rPr>
        <w:t>Oral Presentations</w:t>
      </w:r>
    </w:p>
    <w:p w14:paraId="186FB803" w14:textId="0B687E6F" w:rsidR="009C0C38" w:rsidRPr="008E6E31" w:rsidRDefault="00B95D54" w:rsidP="007330A0">
      <w:pPr>
        <w:ind w:left="1080"/>
        <w:jc w:val="both"/>
        <w:rPr>
          <w:rFonts w:ascii="Tw Cen MT" w:hAnsi="Tw Cen MT"/>
        </w:rPr>
      </w:pPr>
      <w:r w:rsidRPr="008E6E31">
        <w:rPr>
          <w:rFonts w:ascii="Tw Cen MT" w:hAnsi="Tw Cen MT"/>
        </w:rPr>
        <w:t xml:space="preserve">After initial scoring and </w:t>
      </w:r>
      <w:r w:rsidR="00A34DB5" w:rsidRPr="008E6E31">
        <w:rPr>
          <w:rFonts w:ascii="Tw Cen MT" w:hAnsi="Tw Cen MT"/>
        </w:rPr>
        <w:t xml:space="preserve">a </w:t>
      </w:r>
      <w:r w:rsidR="00B53AD0" w:rsidRPr="008E6E31">
        <w:rPr>
          <w:rFonts w:ascii="Tw Cen MT" w:hAnsi="Tw Cen MT"/>
        </w:rPr>
        <w:t xml:space="preserve">determination that </w:t>
      </w:r>
      <w:r w:rsidR="00B665FD">
        <w:rPr>
          <w:rFonts w:ascii="Tw Cen MT" w:hAnsi="Tw Cen MT"/>
        </w:rPr>
        <w:t>Bidder(s)</w:t>
      </w:r>
      <w:r w:rsidR="00B53AD0" w:rsidRPr="008E6E31">
        <w:rPr>
          <w:rFonts w:ascii="Tw Cen MT" w:hAnsi="Tw Cen MT"/>
        </w:rPr>
        <w:t xml:space="preserve"> are </w:t>
      </w:r>
      <w:r w:rsidR="009C0C38" w:rsidRPr="008E6E31">
        <w:rPr>
          <w:rFonts w:ascii="Tw Cen MT" w:hAnsi="Tw Cen MT"/>
        </w:rPr>
        <w:t>qualified</w:t>
      </w:r>
      <w:r w:rsidR="00B53AD0" w:rsidRPr="008E6E31">
        <w:rPr>
          <w:rFonts w:ascii="Tw Cen MT" w:hAnsi="Tw Cen MT"/>
        </w:rPr>
        <w:t xml:space="preserve"> to perform the required services, </w:t>
      </w:r>
      <w:r w:rsidRPr="008E6E31">
        <w:rPr>
          <w:rFonts w:ascii="Tw Cen MT" w:hAnsi="Tw Cen MT"/>
        </w:rPr>
        <w:t>s</w:t>
      </w:r>
      <w:r w:rsidR="00D16E2C" w:rsidRPr="008E6E31">
        <w:rPr>
          <w:rFonts w:ascii="Tw Cen MT" w:hAnsi="Tw Cen MT"/>
        </w:rPr>
        <w:t xml:space="preserve">elected </w:t>
      </w:r>
      <w:r w:rsidR="00706816">
        <w:rPr>
          <w:rFonts w:ascii="Tw Cen MT" w:hAnsi="Tw Cen MT"/>
        </w:rPr>
        <w:t>Bidder(s)</w:t>
      </w:r>
      <w:r w:rsidR="00D16E2C" w:rsidRPr="008E6E31">
        <w:rPr>
          <w:rFonts w:ascii="Tw Cen MT" w:hAnsi="Tw Cen MT"/>
        </w:rPr>
        <w:t xml:space="preserve"> </w:t>
      </w:r>
      <w:r w:rsidR="00D16E2C" w:rsidRPr="00975076">
        <w:rPr>
          <w:rFonts w:ascii="Tw Cen MT" w:hAnsi="Tw Cen MT"/>
          <w:b/>
          <w:bCs/>
          <w:u w:val="single"/>
        </w:rPr>
        <w:t>may</w:t>
      </w:r>
      <w:r w:rsidR="00D16E2C" w:rsidRPr="008E6E31">
        <w:rPr>
          <w:rFonts w:ascii="Tw Cen MT" w:hAnsi="Tw Cen MT"/>
        </w:rPr>
        <w:t xml:space="preserve"> be invited to make oral presentations to the Evaluation Team</w:t>
      </w:r>
      <w:r w:rsidRPr="008E6E31">
        <w:rPr>
          <w:rFonts w:ascii="Tw Cen MT" w:hAnsi="Tw Cen MT"/>
        </w:rPr>
        <w:t xml:space="preserve">. </w:t>
      </w:r>
      <w:r w:rsidR="009C0C38" w:rsidRPr="008E6E31">
        <w:rPr>
          <w:rFonts w:ascii="Tw Cen MT" w:hAnsi="Tw Cen MT"/>
        </w:rPr>
        <w:t xml:space="preserve">All </w:t>
      </w:r>
      <w:r w:rsidR="00B665FD">
        <w:rPr>
          <w:rFonts w:ascii="Tw Cen MT" w:hAnsi="Tw Cen MT"/>
        </w:rPr>
        <w:t>Bidder(s)</w:t>
      </w:r>
      <w:r w:rsidR="009C0C38" w:rsidRPr="008E6E31">
        <w:rPr>
          <w:rFonts w:ascii="Tw Cen MT" w:hAnsi="Tw Cen MT"/>
        </w:rPr>
        <w:t xml:space="preserve"> selected will be given an opportunity to present to the Evaluation Team.</w:t>
      </w:r>
    </w:p>
    <w:p w14:paraId="10F31BCA" w14:textId="77777777" w:rsidR="009C0C38" w:rsidRPr="008E6E31" w:rsidRDefault="009C0C38" w:rsidP="007330A0">
      <w:pPr>
        <w:ind w:left="1080"/>
        <w:jc w:val="both"/>
        <w:rPr>
          <w:rFonts w:ascii="Tw Cen MT" w:hAnsi="Tw Cen MT"/>
        </w:rPr>
      </w:pPr>
    </w:p>
    <w:p w14:paraId="597DDFE9" w14:textId="69C4BC49" w:rsidR="00B95D54" w:rsidRPr="008E6E31" w:rsidRDefault="00B95D54" w:rsidP="007330A0">
      <w:pPr>
        <w:ind w:left="1080"/>
        <w:jc w:val="both"/>
        <w:rPr>
          <w:rFonts w:ascii="Tw Cen MT" w:hAnsi="Tw Cen MT"/>
        </w:rPr>
      </w:pPr>
      <w:r w:rsidRPr="008E6E31">
        <w:rPr>
          <w:rFonts w:ascii="Tw Cen MT" w:hAnsi="Tw Cen MT"/>
        </w:rPr>
        <w:t>T</w:t>
      </w:r>
      <w:r w:rsidR="00876AE1" w:rsidRPr="008E6E31">
        <w:rPr>
          <w:rFonts w:ascii="Tw Cen MT" w:hAnsi="Tw Cen MT"/>
        </w:rPr>
        <w:t xml:space="preserve">he </w:t>
      </w:r>
      <w:r w:rsidRPr="008E6E31">
        <w:rPr>
          <w:rFonts w:ascii="Tw Cen MT" w:hAnsi="Tw Cen MT"/>
        </w:rPr>
        <w:t xml:space="preserve">selected </w:t>
      </w:r>
      <w:r w:rsidR="00706816">
        <w:rPr>
          <w:rFonts w:ascii="Tw Cen MT" w:hAnsi="Tw Cen MT"/>
        </w:rPr>
        <w:t>Bidder(s)</w:t>
      </w:r>
      <w:r w:rsidR="00876AE1" w:rsidRPr="008E6E31">
        <w:rPr>
          <w:rFonts w:ascii="Tw Cen MT" w:hAnsi="Tw Cen MT"/>
        </w:rPr>
        <w:t xml:space="preserve"> </w:t>
      </w:r>
      <w:r w:rsidR="00B53AD0" w:rsidRPr="008E6E31">
        <w:rPr>
          <w:rFonts w:ascii="Tw Cen MT" w:hAnsi="Tw Cen MT"/>
        </w:rPr>
        <w:t xml:space="preserve">will have their presentations </w:t>
      </w:r>
      <w:r w:rsidR="00876AE1" w:rsidRPr="008E6E31">
        <w:rPr>
          <w:rFonts w:ascii="Tw Cen MT" w:hAnsi="Tw Cen MT"/>
        </w:rPr>
        <w:t xml:space="preserve">scored </w:t>
      </w:r>
      <w:r w:rsidR="006C6547" w:rsidRPr="008E6E31">
        <w:rPr>
          <w:rFonts w:ascii="Tw Cen MT" w:hAnsi="Tw Cen MT"/>
        </w:rPr>
        <w:t xml:space="preserve">or ranked </w:t>
      </w:r>
      <w:r w:rsidR="00876AE1" w:rsidRPr="008E6E31">
        <w:rPr>
          <w:rFonts w:ascii="Tw Cen MT" w:hAnsi="Tw Cen MT"/>
        </w:rPr>
        <w:t xml:space="preserve">based on their ability to successfully meet the needs of the </w:t>
      </w:r>
      <w:r w:rsidR="00D673EC">
        <w:rPr>
          <w:rFonts w:ascii="Tw Cen MT" w:hAnsi="Tw Cen MT"/>
        </w:rPr>
        <w:t>Agreement</w:t>
      </w:r>
      <w:r w:rsidR="00876AE1" w:rsidRPr="008E6E31">
        <w:rPr>
          <w:rFonts w:ascii="Tw Cen MT" w:hAnsi="Tw Cen MT"/>
        </w:rPr>
        <w:t xml:space="preserve"> requirements, successfully demonstrate their product and/or service, and respond to questions about capabilities</w:t>
      </w:r>
      <w:r w:rsidR="00D16E2C" w:rsidRPr="008E6E31">
        <w:rPr>
          <w:rFonts w:ascii="Tw Cen MT" w:hAnsi="Tw Cen MT"/>
        </w:rPr>
        <w:t xml:space="preserve">. </w:t>
      </w:r>
    </w:p>
    <w:p w14:paraId="4D03CB14" w14:textId="77777777" w:rsidR="006C6547" w:rsidRPr="008E6E31" w:rsidRDefault="006C6547" w:rsidP="007330A0">
      <w:pPr>
        <w:ind w:left="1080"/>
        <w:jc w:val="both"/>
        <w:rPr>
          <w:rFonts w:ascii="Tw Cen MT" w:hAnsi="Tw Cen MT"/>
        </w:rPr>
      </w:pPr>
    </w:p>
    <w:p w14:paraId="41DEC713" w14:textId="16397F89" w:rsidR="00975076" w:rsidRDefault="00D16E2C" w:rsidP="007330A0">
      <w:pPr>
        <w:ind w:left="1080"/>
        <w:jc w:val="both"/>
        <w:rPr>
          <w:rFonts w:ascii="Tw Cen MT" w:hAnsi="Tw Cen MT"/>
        </w:rPr>
      </w:pPr>
      <w:r w:rsidRPr="008E6E31">
        <w:rPr>
          <w:rFonts w:ascii="Tw Cen MT" w:hAnsi="Tw Cen MT"/>
        </w:rPr>
        <w:t xml:space="preserve">The </w:t>
      </w:r>
      <w:r w:rsidR="00706816">
        <w:rPr>
          <w:rFonts w:ascii="Tw Cen MT" w:hAnsi="Tw Cen MT"/>
        </w:rPr>
        <w:t>Bidder(s)</w:t>
      </w:r>
      <w:r w:rsidRPr="008E6E31">
        <w:rPr>
          <w:rFonts w:ascii="Tw Cen MT" w:hAnsi="Tw Cen MT"/>
        </w:rPr>
        <w:t xml:space="preserve"> representative(s) attending the oral presentation shall be technically qualified to respond to questions related to </w:t>
      </w:r>
      <w:r w:rsidR="00706816">
        <w:rPr>
          <w:rFonts w:ascii="Tw Cen MT" w:hAnsi="Tw Cen MT"/>
        </w:rPr>
        <w:t>Bidder(s)</w:t>
      </w:r>
      <w:r w:rsidR="00975076">
        <w:rPr>
          <w:rFonts w:ascii="Tw Cen MT" w:hAnsi="Tw Cen MT"/>
        </w:rPr>
        <w:t xml:space="preserve"> proposal and services being proposed</w:t>
      </w:r>
      <w:r w:rsidRPr="008E6E31">
        <w:rPr>
          <w:rFonts w:ascii="Tw Cen MT" w:hAnsi="Tw Cen MT"/>
        </w:rPr>
        <w:t>.</w:t>
      </w:r>
    </w:p>
    <w:p w14:paraId="2592AB83" w14:textId="2D94D5E7" w:rsidR="00D16E2C" w:rsidRPr="008E6E31" w:rsidRDefault="00876AE1" w:rsidP="007330A0">
      <w:pPr>
        <w:ind w:left="1080"/>
        <w:jc w:val="both"/>
        <w:rPr>
          <w:rFonts w:ascii="Tw Cen MT" w:hAnsi="Tw Cen MT"/>
        </w:rPr>
      </w:pPr>
      <w:r w:rsidRPr="008E6E31">
        <w:rPr>
          <w:rFonts w:ascii="Tw Cen MT" w:hAnsi="Tw Cen MT"/>
        </w:rPr>
        <w:t xml:space="preserve"> </w:t>
      </w:r>
    </w:p>
    <w:p w14:paraId="06CA93FD" w14:textId="60F6AC15" w:rsidR="00D16E2C" w:rsidRDefault="00D16E2C" w:rsidP="007330A0">
      <w:pPr>
        <w:ind w:left="1080"/>
        <w:jc w:val="both"/>
        <w:rPr>
          <w:rFonts w:ascii="Tw Cen MT" w:hAnsi="Tw Cen MT"/>
        </w:rPr>
      </w:pPr>
      <w:r w:rsidRPr="008E6E31">
        <w:rPr>
          <w:rFonts w:ascii="Tw Cen MT" w:hAnsi="Tw Cen MT"/>
        </w:rPr>
        <w:t xml:space="preserve">All of the </w:t>
      </w:r>
      <w:r w:rsidR="00706816">
        <w:rPr>
          <w:rFonts w:ascii="Tw Cen MT" w:hAnsi="Tw Cen MT"/>
        </w:rPr>
        <w:t>Bidder(s)</w:t>
      </w:r>
      <w:r w:rsidRPr="008E6E31">
        <w:rPr>
          <w:rFonts w:ascii="Tw Cen MT" w:hAnsi="Tw Cen MT"/>
        </w:rPr>
        <w:t xml:space="preserve"> costs associated with participation in oral discussions and system demonstrations conducted for the State of Delaware are the </w:t>
      </w:r>
      <w:r w:rsidR="00706816">
        <w:rPr>
          <w:rFonts w:ascii="Tw Cen MT" w:hAnsi="Tw Cen MT"/>
        </w:rPr>
        <w:t>Bidder(s)</w:t>
      </w:r>
      <w:r w:rsidRPr="008E6E31">
        <w:rPr>
          <w:rFonts w:ascii="Tw Cen MT" w:hAnsi="Tw Cen MT"/>
        </w:rPr>
        <w:t xml:space="preserve"> responsibility.</w:t>
      </w:r>
    </w:p>
    <w:p w14:paraId="31181D73" w14:textId="77777777" w:rsidR="00975076" w:rsidRDefault="00975076" w:rsidP="007330A0">
      <w:pPr>
        <w:ind w:left="1080"/>
        <w:jc w:val="both"/>
        <w:rPr>
          <w:rFonts w:ascii="Tw Cen MT" w:hAnsi="Tw Cen MT"/>
        </w:rPr>
      </w:pPr>
    </w:p>
    <w:p w14:paraId="447C8C31" w14:textId="77777777" w:rsidR="00BA1D9B" w:rsidRDefault="00BA1D9B" w:rsidP="007330A0">
      <w:pPr>
        <w:ind w:left="1080"/>
        <w:jc w:val="both"/>
        <w:rPr>
          <w:rFonts w:ascii="Tw Cen MT" w:hAnsi="Tw Cen MT"/>
        </w:rPr>
      </w:pPr>
    </w:p>
    <w:p w14:paraId="222F46B1" w14:textId="4DCFCFE8" w:rsidR="00975076" w:rsidRPr="00975076" w:rsidRDefault="00975076" w:rsidP="004E08DF">
      <w:pPr>
        <w:numPr>
          <w:ilvl w:val="0"/>
          <w:numId w:val="13"/>
        </w:numPr>
        <w:jc w:val="both"/>
        <w:rPr>
          <w:rFonts w:ascii="Tw Cen MT" w:hAnsi="Tw Cen MT"/>
        </w:rPr>
      </w:pPr>
      <w:r>
        <w:rPr>
          <w:rFonts w:ascii="Tw Cen MT" w:hAnsi="Tw Cen MT"/>
          <w:b/>
        </w:rPr>
        <w:t>Availability of a Debriefing</w:t>
      </w:r>
    </w:p>
    <w:p w14:paraId="5EA268D6" w14:textId="22130AE6" w:rsidR="00975076" w:rsidRPr="00975076" w:rsidRDefault="00975076" w:rsidP="000E1614">
      <w:pPr>
        <w:ind w:left="1080"/>
        <w:jc w:val="both"/>
        <w:rPr>
          <w:rFonts w:ascii="Tw Cen MT" w:hAnsi="Tw Cen MT"/>
        </w:rPr>
      </w:pPr>
      <w:r w:rsidRPr="00975076">
        <w:rPr>
          <w:rFonts w:ascii="Tw Cen MT" w:hAnsi="Tw Cen MT"/>
        </w:rPr>
        <w:t xml:space="preserve">If </w:t>
      </w:r>
      <w:r w:rsidR="00706816">
        <w:rPr>
          <w:rFonts w:ascii="Tw Cen MT" w:hAnsi="Tw Cen MT"/>
        </w:rPr>
        <w:t>Bidder(s)</w:t>
      </w:r>
      <w:r w:rsidRPr="00975076">
        <w:rPr>
          <w:rFonts w:ascii="Tw Cen MT" w:hAnsi="Tw Cen MT"/>
        </w:rPr>
        <w:t xml:space="preserve"> wish to request a debriefing, a written request for a post-award debriefing must be received within </w:t>
      </w:r>
      <w:r>
        <w:rPr>
          <w:rFonts w:ascii="Tw Cen MT" w:hAnsi="Tw Cen MT"/>
        </w:rPr>
        <w:t>10</w:t>
      </w:r>
      <w:r w:rsidRPr="00975076">
        <w:rPr>
          <w:rFonts w:ascii="Tw Cen MT" w:hAnsi="Tw Cen MT"/>
        </w:rPr>
        <w:t xml:space="preserve"> calendar days from receiving the </w:t>
      </w:r>
      <w:r>
        <w:rPr>
          <w:rFonts w:ascii="Tw Cen MT" w:hAnsi="Tw Cen MT"/>
        </w:rPr>
        <w:t>Non-Award Letter</w:t>
      </w:r>
      <w:r w:rsidRPr="00975076">
        <w:rPr>
          <w:rFonts w:ascii="Tw Cen MT" w:hAnsi="Tw Cen MT"/>
        </w:rPr>
        <w:t xml:space="preserve">. Every effort will be made to debrief </w:t>
      </w:r>
      <w:r w:rsidR="00706816">
        <w:rPr>
          <w:rFonts w:ascii="Tw Cen MT" w:hAnsi="Tw Cen MT"/>
        </w:rPr>
        <w:t>Bidder(s)</w:t>
      </w:r>
      <w:r w:rsidRPr="00975076">
        <w:rPr>
          <w:rFonts w:ascii="Tw Cen MT" w:hAnsi="Tw Cen MT"/>
        </w:rPr>
        <w:t xml:space="preserve"> as soon as practicable after receiving a request. A debriefing is not an opportunity for negotiation, amendment, supplementation or reevaluation of any proposal. </w:t>
      </w:r>
      <w:r>
        <w:rPr>
          <w:rFonts w:ascii="Tw Cen MT" w:hAnsi="Tw Cen MT"/>
        </w:rPr>
        <w:t>All determinations for award by DNREC are final.</w:t>
      </w:r>
    </w:p>
    <w:p w14:paraId="115570A6" w14:textId="0D01B2D7" w:rsidR="00635086" w:rsidRPr="00975076" w:rsidRDefault="00D673EC" w:rsidP="00975076">
      <w:pPr>
        <w:pStyle w:val="Heading1"/>
        <w:jc w:val="both"/>
        <w:rPr>
          <w:rFonts w:ascii="Tw Cen MT" w:hAnsi="Tw Cen MT"/>
          <w:color w:val="5B9BD5" w:themeColor="accent1"/>
          <w:sz w:val="24"/>
          <w:szCs w:val="24"/>
        </w:rPr>
      </w:pPr>
      <w:bookmarkStart w:id="15" w:name="_Toc157683193"/>
      <w:r>
        <w:rPr>
          <w:rFonts w:ascii="Tw Cen MT" w:hAnsi="Tw Cen MT"/>
          <w:color w:val="5B9BD5" w:themeColor="accent1"/>
          <w:sz w:val="24"/>
          <w:szCs w:val="24"/>
        </w:rPr>
        <w:t>Agreement</w:t>
      </w:r>
      <w:r w:rsidR="00635086" w:rsidRPr="00975076">
        <w:rPr>
          <w:rFonts w:ascii="Tw Cen MT" w:hAnsi="Tw Cen MT"/>
          <w:color w:val="5B9BD5" w:themeColor="accent1"/>
          <w:sz w:val="24"/>
          <w:szCs w:val="24"/>
        </w:rPr>
        <w:t xml:space="preserve"> Terms and Conditions</w:t>
      </w:r>
      <w:bookmarkEnd w:id="15"/>
      <w:r w:rsidR="0045536F">
        <w:rPr>
          <w:rFonts w:ascii="Tw Cen MT" w:hAnsi="Tw Cen MT"/>
          <w:color w:val="5B9BD5" w:themeColor="accent1"/>
          <w:sz w:val="24"/>
          <w:szCs w:val="24"/>
        </w:rPr>
        <w:t xml:space="preserve"> (</w:t>
      </w:r>
      <w:r w:rsidR="0045536F" w:rsidRPr="0045536F">
        <w:rPr>
          <w:rFonts w:ascii="Tw Cen MT" w:hAnsi="Tw Cen MT"/>
          <w:i/>
          <w:iCs/>
          <w:color w:val="5B9BD5" w:themeColor="accent1"/>
          <w:sz w:val="24"/>
          <w:szCs w:val="24"/>
        </w:rPr>
        <w:t xml:space="preserve">Note that additional terms and conditions are included in </w:t>
      </w:r>
      <w:r w:rsidR="0045536F" w:rsidRPr="0045536F">
        <w:rPr>
          <w:rFonts w:ascii="Tw Cen MT" w:hAnsi="Tw Cen MT"/>
          <w:i/>
          <w:iCs/>
          <w:color w:val="5B9BD5" w:themeColor="accent1"/>
          <w:sz w:val="24"/>
          <w:szCs w:val="24"/>
        </w:rPr>
        <w:tab/>
        <w:t xml:space="preserve">the Draft </w:t>
      </w:r>
      <w:r>
        <w:rPr>
          <w:rFonts w:ascii="Tw Cen MT" w:hAnsi="Tw Cen MT"/>
          <w:i/>
          <w:iCs/>
          <w:color w:val="5B9BD5" w:themeColor="accent1"/>
          <w:sz w:val="24"/>
          <w:szCs w:val="24"/>
        </w:rPr>
        <w:t>Agreement</w:t>
      </w:r>
      <w:r w:rsidR="0045536F" w:rsidRPr="0045536F">
        <w:rPr>
          <w:rFonts w:ascii="Tw Cen MT" w:hAnsi="Tw Cen MT"/>
          <w:i/>
          <w:iCs/>
          <w:color w:val="5B9BD5" w:themeColor="accent1"/>
          <w:sz w:val="24"/>
          <w:szCs w:val="24"/>
        </w:rPr>
        <w:t>.</w:t>
      </w:r>
      <w:r w:rsidR="0045536F">
        <w:rPr>
          <w:rFonts w:ascii="Tw Cen MT" w:hAnsi="Tw Cen MT"/>
          <w:color w:val="5B9BD5" w:themeColor="accent1"/>
          <w:sz w:val="24"/>
          <w:szCs w:val="24"/>
        </w:rPr>
        <w:t>)</w:t>
      </w:r>
    </w:p>
    <w:p w14:paraId="2AD1DCDE" w14:textId="699C8C3B" w:rsidR="00557D8D" w:rsidRPr="00FE499E" w:rsidRDefault="00D673EC" w:rsidP="004E08DF">
      <w:pPr>
        <w:numPr>
          <w:ilvl w:val="0"/>
          <w:numId w:val="22"/>
        </w:numPr>
        <w:jc w:val="both"/>
        <w:rPr>
          <w:rFonts w:ascii="Tw Cen MT" w:hAnsi="Tw Cen MT"/>
          <w:b/>
          <w:bCs/>
        </w:rPr>
      </w:pPr>
      <w:r>
        <w:rPr>
          <w:rFonts w:ascii="Tw Cen MT" w:hAnsi="Tw Cen MT"/>
          <w:b/>
          <w:bCs/>
        </w:rPr>
        <w:t>Agreement</w:t>
      </w:r>
      <w:r w:rsidR="00920093" w:rsidRPr="00FE499E">
        <w:rPr>
          <w:rFonts w:ascii="Tw Cen MT" w:hAnsi="Tw Cen MT"/>
          <w:b/>
          <w:bCs/>
        </w:rPr>
        <w:t xml:space="preserve"> Use</w:t>
      </w:r>
      <w:r w:rsidR="00884052" w:rsidRPr="00FE499E">
        <w:rPr>
          <w:rFonts w:ascii="Tw Cen MT" w:hAnsi="Tw Cen MT"/>
          <w:b/>
          <w:bCs/>
        </w:rPr>
        <w:t xml:space="preserve"> by Other Agencies</w:t>
      </w:r>
    </w:p>
    <w:p w14:paraId="02BF3AE4" w14:textId="61251DC5" w:rsidR="00920093" w:rsidRDefault="00920093" w:rsidP="00FE499E">
      <w:pPr>
        <w:ind w:left="720"/>
        <w:jc w:val="both"/>
        <w:rPr>
          <w:rFonts w:ascii="Tw Cen MT" w:hAnsi="Tw Cen MT"/>
          <w:b/>
          <w:bCs/>
        </w:rPr>
      </w:pPr>
      <w:r w:rsidRPr="008E6E31">
        <w:rPr>
          <w:rFonts w:ascii="Tw Cen MT" w:hAnsi="Tw Cen MT"/>
        </w:rPr>
        <w:t xml:space="preserve">REF:  Title 29, Chapter </w:t>
      </w:r>
      <w:hyperlink r:id="rId28" w:history="1">
        <w:r w:rsidRPr="008E6E31">
          <w:rPr>
            <w:rStyle w:val="Hyperlink"/>
            <w:rFonts w:ascii="Tw Cen MT" w:hAnsi="Tw Cen MT"/>
          </w:rPr>
          <w:t>6904</w:t>
        </w:r>
      </w:hyperlink>
      <w:r w:rsidRPr="008E6E31">
        <w:rPr>
          <w:rFonts w:ascii="Tw Cen MT" w:hAnsi="Tw Cen MT"/>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61CBB8D9" w14:textId="77777777" w:rsidR="000E1614" w:rsidRDefault="000E1614" w:rsidP="000E1614"/>
    <w:p w14:paraId="0BF2B30C" w14:textId="77777777" w:rsidR="005D57C0" w:rsidRPr="00FE499E" w:rsidRDefault="005D57C0" w:rsidP="004E08DF">
      <w:pPr>
        <w:numPr>
          <w:ilvl w:val="0"/>
          <w:numId w:val="22"/>
        </w:numPr>
        <w:jc w:val="both"/>
        <w:rPr>
          <w:rFonts w:ascii="Tw Cen MT" w:hAnsi="Tw Cen MT"/>
          <w:b/>
          <w:bCs/>
        </w:rPr>
      </w:pPr>
      <w:r w:rsidRPr="00FE499E">
        <w:rPr>
          <w:rFonts w:ascii="Tw Cen MT" w:hAnsi="Tw Cen MT"/>
          <w:b/>
          <w:bCs/>
        </w:rPr>
        <w:t>Cooperative Use of Award</w:t>
      </w:r>
    </w:p>
    <w:p w14:paraId="78CB9811" w14:textId="75A061B0" w:rsidR="00D4703A" w:rsidRDefault="00D4703A" w:rsidP="00FE499E">
      <w:pPr>
        <w:ind w:left="720"/>
        <w:jc w:val="both"/>
        <w:rPr>
          <w:rFonts w:ascii="Tw Cen MT" w:hAnsi="Tw Cen MT"/>
        </w:rPr>
      </w:pPr>
      <w:r w:rsidRPr="008E6E31">
        <w:rPr>
          <w:rFonts w:ascii="Tw Cen MT" w:hAnsi="Tw Cen MT"/>
        </w:rPr>
        <w:t xml:space="preserve">As a publicly competed </w:t>
      </w:r>
      <w:r w:rsidR="00D673EC">
        <w:rPr>
          <w:rFonts w:ascii="Tw Cen MT" w:hAnsi="Tw Cen MT"/>
        </w:rPr>
        <w:t>Agreement</w:t>
      </w:r>
      <w:r w:rsidRPr="008E6E31">
        <w:rPr>
          <w:rFonts w:ascii="Tw Cen MT" w:hAnsi="Tw Cen MT"/>
        </w:rPr>
        <w:t xml:space="preserve"> awarded in compliance with 29 DE Code Chapter 69, this </w:t>
      </w:r>
      <w:r w:rsidR="00D673EC">
        <w:rPr>
          <w:rFonts w:ascii="Tw Cen MT" w:hAnsi="Tw Cen MT"/>
        </w:rPr>
        <w:t>Agreement</w:t>
      </w:r>
      <w:r w:rsidRPr="008E6E31">
        <w:rPr>
          <w:rFonts w:ascii="Tw Cen MT" w:hAnsi="Tw Cen MT"/>
        </w:rPr>
        <w:t xml:space="preserve"> is available for use by other states and/or governmental entities through a participating addendum. Interested parties should </w:t>
      </w:r>
      <w:r w:rsidRPr="00740F05">
        <w:rPr>
          <w:rFonts w:ascii="Tw Cen MT" w:hAnsi="Tw Cen MT"/>
        </w:rPr>
        <w:t xml:space="preserve">contact the </w:t>
      </w:r>
      <w:r w:rsidR="00C77A9F" w:rsidRPr="00740F05">
        <w:rPr>
          <w:rFonts w:ascii="Tw Cen MT" w:hAnsi="Tw Cen MT"/>
        </w:rPr>
        <w:t xml:space="preserve">DNREC designated contact </w:t>
      </w:r>
      <w:r w:rsidRPr="00740F05">
        <w:rPr>
          <w:rFonts w:ascii="Tw Cen MT" w:hAnsi="Tw Cen MT"/>
        </w:rPr>
        <w:t xml:space="preserve">identified in the </w:t>
      </w:r>
      <w:r w:rsidR="00C77A9F" w:rsidRPr="00740F05">
        <w:rPr>
          <w:rFonts w:ascii="Tw Cen MT" w:hAnsi="Tw Cen MT"/>
        </w:rPr>
        <w:t>RFP</w:t>
      </w:r>
      <w:r w:rsidRPr="00740F05">
        <w:rPr>
          <w:rFonts w:ascii="Tw Cen MT" w:hAnsi="Tw Cen MT"/>
        </w:rPr>
        <w:t xml:space="preserve"> for instruction. Final approval fo</w:t>
      </w:r>
      <w:r w:rsidRPr="008E6E31">
        <w:rPr>
          <w:rFonts w:ascii="Tw Cen MT" w:hAnsi="Tw Cen MT"/>
        </w:rPr>
        <w:t xml:space="preserve">r permitting participation in this </w:t>
      </w:r>
      <w:r w:rsidR="00D673EC">
        <w:rPr>
          <w:rFonts w:ascii="Tw Cen MT" w:hAnsi="Tw Cen MT"/>
        </w:rPr>
        <w:t>Agreement</w:t>
      </w:r>
      <w:r w:rsidRPr="008E6E31">
        <w:rPr>
          <w:rFonts w:ascii="Tw Cen MT" w:hAnsi="Tw Cen MT"/>
        </w:rPr>
        <w:t xml:space="preserve"> resides with the Director of Government Support Services and in no way places any obligation upon the </w:t>
      </w:r>
      <w:r w:rsidR="000E1614" w:rsidRPr="00740F05">
        <w:rPr>
          <w:rFonts w:ascii="Tw Cen MT" w:hAnsi="Tw Cen MT"/>
        </w:rPr>
        <w:t>A</w:t>
      </w:r>
      <w:r w:rsidRPr="00740F05">
        <w:rPr>
          <w:rFonts w:ascii="Tw Cen MT" w:hAnsi="Tw Cen MT"/>
        </w:rPr>
        <w:t xml:space="preserve">warded </w:t>
      </w:r>
      <w:r w:rsidR="000E1614" w:rsidRPr="00740F05">
        <w:rPr>
          <w:rFonts w:ascii="Tw Cen MT" w:hAnsi="Tw Cen MT"/>
        </w:rPr>
        <w:t>V</w:t>
      </w:r>
      <w:r w:rsidRPr="008E6E31">
        <w:rPr>
          <w:rFonts w:ascii="Tw Cen MT" w:hAnsi="Tw Cen MT"/>
        </w:rPr>
        <w:t>endor(s).</w:t>
      </w:r>
    </w:p>
    <w:p w14:paraId="6E07BEC4" w14:textId="77777777" w:rsidR="00FE499E" w:rsidRPr="008E6E31" w:rsidRDefault="00FE499E" w:rsidP="00FE499E">
      <w:pPr>
        <w:ind w:left="720"/>
        <w:jc w:val="both"/>
        <w:rPr>
          <w:rFonts w:ascii="Tw Cen MT" w:hAnsi="Tw Cen MT"/>
          <w:b/>
          <w:bCs/>
        </w:rPr>
      </w:pPr>
    </w:p>
    <w:p w14:paraId="08F50EED" w14:textId="23297D35" w:rsidR="00464575" w:rsidRPr="00FE499E" w:rsidRDefault="00C2762E" w:rsidP="004E08DF">
      <w:pPr>
        <w:numPr>
          <w:ilvl w:val="0"/>
          <w:numId w:val="22"/>
        </w:numPr>
        <w:jc w:val="both"/>
        <w:rPr>
          <w:rFonts w:ascii="Tw Cen MT" w:hAnsi="Tw Cen MT"/>
          <w:b/>
          <w:bCs/>
        </w:rPr>
      </w:pPr>
      <w:r w:rsidRPr="00FE499E">
        <w:rPr>
          <w:rFonts w:ascii="Tw Cen MT" w:hAnsi="Tw Cen MT"/>
          <w:b/>
          <w:bCs/>
        </w:rPr>
        <w:t>General Information</w:t>
      </w:r>
    </w:p>
    <w:p w14:paraId="005A37B7" w14:textId="6DFBEFEE" w:rsidR="000E1614" w:rsidRPr="00FE499E" w:rsidRDefault="00D16E2C" w:rsidP="004E08DF">
      <w:pPr>
        <w:numPr>
          <w:ilvl w:val="0"/>
          <w:numId w:val="23"/>
        </w:numPr>
        <w:jc w:val="both"/>
        <w:rPr>
          <w:rFonts w:ascii="Tw Cen MT" w:hAnsi="Tw Cen MT"/>
          <w:bCs/>
        </w:rPr>
      </w:pPr>
      <w:r w:rsidRPr="00FE499E">
        <w:rPr>
          <w:rFonts w:ascii="Tw Cen MT" w:hAnsi="Tw Cen MT"/>
          <w:bCs/>
        </w:rPr>
        <w:t xml:space="preserve">The term of the </w:t>
      </w:r>
      <w:r w:rsidR="00D673EC">
        <w:rPr>
          <w:rFonts w:ascii="Tw Cen MT" w:hAnsi="Tw Cen MT"/>
          <w:bCs/>
        </w:rPr>
        <w:t>Agreement</w:t>
      </w:r>
      <w:r w:rsidRPr="00FE499E">
        <w:rPr>
          <w:rFonts w:ascii="Tw Cen MT" w:hAnsi="Tw Cen MT"/>
          <w:bCs/>
        </w:rPr>
        <w:t xml:space="preserve"> between the successful </w:t>
      </w:r>
      <w:r w:rsidR="00740F05">
        <w:rPr>
          <w:rFonts w:ascii="Tw Cen MT" w:hAnsi="Tw Cen MT"/>
          <w:bCs/>
        </w:rPr>
        <w:t>Vendor</w:t>
      </w:r>
      <w:r w:rsidRPr="00FE499E">
        <w:rPr>
          <w:rFonts w:ascii="Tw Cen MT" w:hAnsi="Tw Cen MT"/>
          <w:bCs/>
        </w:rPr>
        <w:t xml:space="preserve"> and </w:t>
      </w:r>
      <w:r w:rsidR="00D20C38" w:rsidRPr="00FE499E">
        <w:rPr>
          <w:rFonts w:ascii="Tw Cen MT" w:hAnsi="Tw Cen MT"/>
          <w:bCs/>
        </w:rPr>
        <w:t>DNREC</w:t>
      </w:r>
      <w:r w:rsidRPr="00FE499E">
        <w:rPr>
          <w:rFonts w:ascii="Tw Cen MT" w:hAnsi="Tw Cen MT"/>
          <w:bCs/>
        </w:rPr>
        <w:t xml:space="preserve"> shall be for </w:t>
      </w:r>
      <w:r w:rsidR="006C3C0E">
        <w:rPr>
          <w:rFonts w:ascii="Tw Cen MT" w:hAnsi="Tw Cen MT"/>
          <w:b/>
        </w:rPr>
        <w:t>t</w:t>
      </w:r>
      <w:r w:rsidR="000E1614" w:rsidRPr="00FE499E">
        <w:rPr>
          <w:rFonts w:ascii="Tw Cen MT" w:hAnsi="Tw Cen MT"/>
          <w:b/>
        </w:rPr>
        <w:t>en (10)</w:t>
      </w:r>
      <w:r w:rsidRPr="00FE499E">
        <w:rPr>
          <w:rFonts w:ascii="Tw Cen MT" w:hAnsi="Tw Cen MT"/>
          <w:b/>
        </w:rPr>
        <w:t xml:space="preserve"> year</w:t>
      </w:r>
      <w:r w:rsidR="000E1614" w:rsidRPr="00FE499E">
        <w:rPr>
          <w:rFonts w:ascii="Tw Cen MT" w:hAnsi="Tw Cen MT"/>
          <w:b/>
        </w:rPr>
        <w:t>s</w:t>
      </w:r>
      <w:r w:rsidRPr="00FE499E">
        <w:rPr>
          <w:rFonts w:ascii="Tw Cen MT" w:hAnsi="Tw Cen MT"/>
          <w:b/>
        </w:rPr>
        <w:t xml:space="preserve"> with </w:t>
      </w:r>
      <w:r w:rsidR="000E1614" w:rsidRPr="00FE499E">
        <w:rPr>
          <w:rFonts w:ascii="Tw Cen MT" w:hAnsi="Tw Cen MT"/>
          <w:b/>
        </w:rPr>
        <w:t>three (3) five (5) year extension options.</w:t>
      </w:r>
      <w:r w:rsidR="000E1614" w:rsidRPr="00FE499E">
        <w:rPr>
          <w:rFonts w:ascii="Tw Cen MT" w:hAnsi="Tw Cen MT"/>
          <w:bCs/>
        </w:rPr>
        <w:t xml:space="preserve"> The Division of Parks and Recreation reserves the right to contract up to twenty-five (25) years if </w:t>
      </w:r>
      <w:r w:rsidR="00740F05">
        <w:rPr>
          <w:rFonts w:ascii="Tw Cen MT" w:hAnsi="Tw Cen MT"/>
          <w:bCs/>
        </w:rPr>
        <w:t>Vendor</w:t>
      </w:r>
      <w:r w:rsidR="000E1614" w:rsidRPr="00FE499E">
        <w:rPr>
          <w:rFonts w:ascii="Tw Cen MT" w:hAnsi="Tw Cen MT"/>
          <w:bCs/>
        </w:rPr>
        <w:t xml:space="preserve"> improvements warrant additional time for return on investment. </w:t>
      </w:r>
      <w:r w:rsidR="00152C46">
        <w:rPr>
          <w:rFonts w:ascii="Tw Cen MT" w:hAnsi="Tw Cen MT"/>
          <w:bCs/>
        </w:rPr>
        <w:t>Any extensions shall be mutually negotiated (including fees) between the Vendor(s) and DNREC.</w:t>
      </w:r>
    </w:p>
    <w:p w14:paraId="56ACA7BD" w14:textId="77777777" w:rsidR="000E1614" w:rsidRPr="008E6E31" w:rsidRDefault="000E1614" w:rsidP="00557D8D">
      <w:pPr>
        <w:ind w:left="864"/>
        <w:jc w:val="both"/>
        <w:rPr>
          <w:rFonts w:ascii="Tw Cen MT" w:hAnsi="Tw Cen MT"/>
        </w:rPr>
      </w:pPr>
    </w:p>
    <w:p w14:paraId="7239A77D" w14:textId="0E66A510" w:rsidR="00762035" w:rsidRPr="00900137" w:rsidRDefault="00762035" w:rsidP="004E08DF">
      <w:pPr>
        <w:numPr>
          <w:ilvl w:val="0"/>
          <w:numId w:val="23"/>
        </w:numPr>
        <w:jc w:val="both"/>
        <w:rPr>
          <w:rFonts w:ascii="Tw Cen MT" w:hAnsi="Tw Cen MT"/>
          <w:bCs/>
        </w:rPr>
      </w:pPr>
      <w:r w:rsidRPr="00900137">
        <w:rPr>
          <w:rFonts w:ascii="Tw Cen MT" w:hAnsi="Tw Cen MT"/>
          <w:bCs/>
        </w:rPr>
        <w:t>T</w:t>
      </w:r>
      <w:r w:rsidR="00D16E2C" w:rsidRPr="00900137">
        <w:rPr>
          <w:rFonts w:ascii="Tw Cen MT" w:hAnsi="Tw Cen MT"/>
          <w:bCs/>
        </w:rPr>
        <w:t xml:space="preserve">he selected </w:t>
      </w:r>
      <w:r w:rsidR="00740F05" w:rsidRPr="00900137">
        <w:rPr>
          <w:rFonts w:ascii="Tw Cen MT" w:hAnsi="Tw Cen MT"/>
          <w:bCs/>
        </w:rPr>
        <w:t>Vendor</w:t>
      </w:r>
      <w:r w:rsidR="00D16E2C" w:rsidRPr="00900137">
        <w:rPr>
          <w:rFonts w:ascii="Tw Cen MT" w:hAnsi="Tw Cen MT"/>
          <w:bCs/>
        </w:rPr>
        <w:t xml:space="preserve"> will be required to enter into a written agreement with the State of Delaware. The State of Delaware reserves the right to incorporate standard State contractual provisions into any </w:t>
      </w:r>
      <w:r w:rsidR="00D673EC">
        <w:rPr>
          <w:rFonts w:ascii="Tw Cen MT" w:hAnsi="Tw Cen MT"/>
          <w:bCs/>
        </w:rPr>
        <w:t>Agreement</w:t>
      </w:r>
      <w:r w:rsidR="00D16E2C" w:rsidRPr="00900137">
        <w:rPr>
          <w:rFonts w:ascii="Tw Cen MT" w:hAnsi="Tw Cen MT"/>
          <w:bCs/>
        </w:rPr>
        <w:t xml:space="preserve"> negotiated as a result of a proposal submitted in response to this RFP. Any proposed modifications to the terms and conditions of the standard </w:t>
      </w:r>
      <w:r w:rsidR="00D673EC">
        <w:rPr>
          <w:rFonts w:ascii="Tw Cen MT" w:hAnsi="Tw Cen MT"/>
          <w:bCs/>
        </w:rPr>
        <w:t>Agreement</w:t>
      </w:r>
      <w:r w:rsidR="00D16E2C" w:rsidRPr="00900137">
        <w:rPr>
          <w:rFonts w:ascii="Tw Cen MT" w:hAnsi="Tw Cen MT"/>
          <w:bCs/>
        </w:rPr>
        <w:t xml:space="preserve"> are subject to review and approval by the State of Delaware. Vendors will be required to sign the </w:t>
      </w:r>
      <w:r w:rsidR="00D673EC">
        <w:rPr>
          <w:rFonts w:ascii="Tw Cen MT" w:hAnsi="Tw Cen MT"/>
          <w:bCs/>
        </w:rPr>
        <w:t>Agreement</w:t>
      </w:r>
      <w:r w:rsidR="00D16E2C" w:rsidRPr="00900137">
        <w:rPr>
          <w:rFonts w:ascii="Tw Cen MT" w:hAnsi="Tw Cen MT"/>
          <w:bCs/>
        </w:rPr>
        <w:t xml:space="preserve"> for all </w:t>
      </w:r>
      <w:r w:rsidRPr="00900137">
        <w:rPr>
          <w:rFonts w:ascii="Tw Cen MT" w:hAnsi="Tw Cen MT"/>
          <w:bCs/>
        </w:rPr>
        <w:t>services and</w:t>
      </w:r>
      <w:r w:rsidR="00D16E2C" w:rsidRPr="00900137">
        <w:rPr>
          <w:rFonts w:ascii="Tw Cen MT" w:hAnsi="Tw Cen MT"/>
          <w:bCs/>
        </w:rPr>
        <w:t xml:space="preserve"> may be required to sign additional agreements.</w:t>
      </w:r>
    </w:p>
    <w:p w14:paraId="1A9EA1BB" w14:textId="77777777" w:rsidR="00596125" w:rsidRPr="008E6E31" w:rsidRDefault="00596125" w:rsidP="00596125">
      <w:pPr>
        <w:rPr>
          <w:rFonts w:ascii="Tw Cen MT" w:hAnsi="Tw Cen MT"/>
        </w:rPr>
      </w:pPr>
    </w:p>
    <w:p w14:paraId="48583470" w14:textId="0F869D0F"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The selected </w:t>
      </w:r>
      <w:r w:rsidR="00740F05">
        <w:rPr>
          <w:rFonts w:ascii="Tw Cen MT" w:hAnsi="Tw Cen MT"/>
          <w:bCs/>
        </w:rPr>
        <w:t>Vendor</w:t>
      </w:r>
      <w:r w:rsidRPr="00115BAE">
        <w:rPr>
          <w:rFonts w:ascii="Tw Cen MT" w:hAnsi="Tw Cen MT"/>
          <w:bCs/>
        </w:rPr>
        <w:t xml:space="preserve"> or </w:t>
      </w:r>
      <w:r w:rsidR="00740F05">
        <w:rPr>
          <w:rFonts w:ascii="Tw Cen MT" w:hAnsi="Tw Cen MT"/>
          <w:bCs/>
        </w:rPr>
        <w:t>Vendor</w:t>
      </w:r>
      <w:r w:rsidR="000E1614" w:rsidRPr="00115BAE">
        <w:rPr>
          <w:rFonts w:ascii="Tw Cen MT" w:hAnsi="Tw Cen MT"/>
          <w:bCs/>
        </w:rPr>
        <w:t>s</w:t>
      </w:r>
      <w:r w:rsidRPr="00115BAE">
        <w:rPr>
          <w:rFonts w:ascii="Tw Cen MT" w:hAnsi="Tw Cen MT"/>
          <w:bCs/>
        </w:rPr>
        <w:t xml:space="preserve"> will be expected to enter negotiations with the State of Delaware, which will result in a formal </w:t>
      </w:r>
      <w:r w:rsidR="00D673EC">
        <w:rPr>
          <w:rFonts w:ascii="Tw Cen MT" w:hAnsi="Tw Cen MT"/>
          <w:bCs/>
        </w:rPr>
        <w:t>Agreement</w:t>
      </w:r>
      <w:r w:rsidRPr="00115BAE">
        <w:rPr>
          <w:rFonts w:ascii="Tw Cen MT" w:hAnsi="Tw Cen MT"/>
          <w:bCs/>
        </w:rPr>
        <w:t xml:space="preserve"> between parties. Procurement will be in accordance with subsequent contracted agreement. This RFP</w:t>
      </w:r>
      <w:r w:rsidR="000E1614" w:rsidRPr="00115BAE">
        <w:rPr>
          <w:rFonts w:ascii="Tw Cen MT" w:hAnsi="Tw Cen MT"/>
          <w:bCs/>
        </w:rPr>
        <w:t xml:space="preserve"> and all of its addenda and exhibits,</w:t>
      </w:r>
      <w:r w:rsidRPr="00115BAE">
        <w:rPr>
          <w:rFonts w:ascii="Tw Cen MT" w:hAnsi="Tw Cen MT"/>
          <w:bCs/>
        </w:rPr>
        <w:t xml:space="preserve"> and the selected </w:t>
      </w:r>
      <w:r w:rsidR="00740F05">
        <w:rPr>
          <w:rFonts w:ascii="Tw Cen MT" w:hAnsi="Tw Cen MT"/>
          <w:bCs/>
        </w:rPr>
        <w:t>Vendor</w:t>
      </w:r>
      <w:r w:rsidRPr="00115BAE">
        <w:rPr>
          <w:rFonts w:ascii="Tw Cen MT" w:hAnsi="Tw Cen MT"/>
          <w:bCs/>
        </w:rPr>
        <w:t xml:space="preserve">’s response to this RFP will be incorporated as part of any formal </w:t>
      </w:r>
      <w:r w:rsidR="00D673EC">
        <w:rPr>
          <w:rFonts w:ascii="Tw Cen MT" w:hAnsi="Tw Cen MT"/>
          <w:bCs/>
        </w:rPr>
        <w:t>Agreement</w:t>
      </w:r>
      <w:r w:rsidRPr="00115BAE">
        <w:rPr>
          <w:rFonts w:ascii="Tw Cen MT" w:hAnsi="Tw Cen MT"/>
          <w:bCs/>
        </w:rPr>
        <w:t>.</w:t>
      </w:r>
    </w:p>
    <w:p w14:paraId="7AE093EF" w14:textId="77777777" w:rsidR="00596125" w:rsidRPr="00115BAE" w:rsidRDefault="00596125" w:rsidP="00115BAE">
      <w:pPr>
        <w:ind w:left="1080"/>
        <w:jc w:val="both"/>
        <w:rPr>
          <w:rFonts w:ascii="Tw Cen MT" w:hAnsi="Tw Cen MT"/>
          <w:bCs/>
        </w:rPr>
      </w:pPr>
    </w:p>
    <w:p w14:paraId="061461D4" w14:textId="25D0D419"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The State of Delaware’s </w:t>
      </w:r>
      <w:r w:rsidR="00115BAE">
        <w:rPr>
          <w:rFonts w:ascii="Tw Cen MT" w:hAnsi="Tw Cen MT"/>
          <w:bCs/>
        </w:rPr>
        <w:t xml:space="preserve">Draft </w:t>
      </w:r>
      <w:r w:rsidR="00D673EC">
        <w:rPr>
          <w:rFonts w:ascii="Tw Cen MT" w:hAnsi="Tw Cen MT"/>
          <w:bCs/>
        </w:rPr>
        <w:t>Agreement</w:t>
      </w:r>
      <w:r w:rsidRPr="00115BAE">
        <w:rPr>
          <w:rFonts w:ascii="Tw Cen MT" w:hAnsi="Tw Cen MT"/>
          <w:bCs/>
        </w:rPr>
        <w:t xml:space="preserve"> will most likely be supplemented with any other applicable agreements</w:t>
      </w:r>
      <w:r w:rsidR="00115BAE">
        <w:rPr>
          <w:rFonts w:ascii="Tw Cen MT" w:hAnsi="Tw Cen MT"/>
          <w:bCs/>
        </w:rPr>
        <w:t xml:space="preserve"> or requirements</w:t>
      </w:r>
      <w:r w:rsidRPr="00115BAE">
        <w:rPr>
          <w:rFonts w:ascii="Tw Cen MT" w:hAnsi="Tw Cen MT"/>
          <w:bCs/>
        </w:rPr>
        <w:t xml:space="preserve">. The terms and conditions of these agreements will be negotiated with the finalist during actual </w:t>
      </w:r>
      <w:r w:rsidR="00D673EC">
        <w:rPr>
          <w:rFonts w:ascii="Tw Cen MT" w:hAnsi="Tw Cen MT"/>
          <w:bCs/>
        </w:rPr>
        <w:t>Agreement</w:t>
      </w:r>
      <w:r w:rsidRPr="00115BAE">
        <w:rPr>
          <w:rFonts w:ascii="Tw Cen MT" w:hAnsi="Tw Cen MT"/>
          <w:bCs/>
        </w:rPr>
        <w:t xml:space="preserve"> negotiations.</w:t>
      </w:r>
    </w:p>
    <w:p w14:paraId="56F9B305" w14:textId="77777777" w:rsidR="00596125" w:rsidRPr="00115BAE" w:rsidRDefault="00596125" w:rsidP="00115BAE">
      <w:pPr>
        <w:ind w:left="1080"/>
        <w:jc w:val="both"/>
        <w:rPr>
          <w:rFonts w:ascii="Tw Cen MT" w:hAnsi="Tw Cen MT"/>
          <w:bCs/>
        </w:rPr>
      </w:pPr>
    </w:p>
    <w:p w14:paraId="67CA6D73" w14:textId="53B5A4B3" w:rsidR="00596125" w:rsidRDefault="00D16E2C" w:rsidP="004E08DF">
      <w:pPr>
        <w:numPr>
          <w:ilvl w:val="0"/>
          <w:numId w:val="23"/>
        </w:numPr>
        <w:jc w:val="both"/>
        <w:rPr>
          <w:rFonts w:ascii="Tw Cen MT" w:hAnsi="Tw Cen MT"/>
          <w:bCs/>
        </w:rPr>
      </w:pPr>
      <w:r w:rsidRPr="00115BAE">
        <w:rPr>
          <w:rFonts w:ascii="Tw Cen MT" w:hAnsi="Tw Cen MT"/>
          <w:bCs/>
        </w:rPr>
        <w:t xml:space="preserve">The successful </w:t>
      </w:r>
      <w:r w:rsidR="00E8338A">
        <w:rPr>
          <w:rFonts w:ascii="Tw Cen MT" w:hAnsi="Tw Cen MT"/>
          <w:bCs/>
        </w:rPr>
        <w:t>Vendor</w:t>
      </w:r>
      <w:r w:rsidRPr="00115BAE">
        <w:rPr>
          <w:rFonts w:ascii="Tw Cen MT" w:hAnsi="Tw Cen MT"/>
          <w:bCs/>
        </w:rPr>
        <w:t xml:space="preserve"> shall promptly execute </w:t>
      </w:r>
      <w:r w:rsidR="00D673EC">
        <w:rPr>
          <w:rFonts w:ascii="Tw Cen MT" w:hAnsi="Tw Cen MT"/>
          <w:bCs/>
        </w:rPr>
        <w:t>an Agreement</w:t>
      </w:r>
      <w:r w:rsidRPr="00115BAE">
        <w:rPr>
          <w:rFonts w:ascii="Tw Cen MT" w:hAnsi="Tw Cen MT"/>
          <w:bCs/>
        </w:rPr>
        <w:t xml:space="preserve"> incorporating the terms of this RFP after award of the </w:t>
      </w:r>
      <w:r w:rsidR="00D673EC">
        <w:rPr>
          <w:rFonts w:ascii="Tw Cen MT" w:hAnsi="Tw Cen MT"/>
          <w:bCs/>
        </w:rPr>
        <w:t>Agreement</w:t>
      </w:r>
      <w:r w:rsidRPr="00115BAE">
        <w:rPr>
          <w:rFonts w:ascii="Tw Cen MT" w:hAnsi="Tw Cen MT"/>
          <w:bCs/>
        </w:rPr>
        <w:t xml:space="preserve">. </w:t>
      </w:r>
      <w:r w:rsidR="00115BAE">
        <w:rPr>
          <w:rFonts w:ascii="Tw Cen MT" w:hAnsi="Tw Cen MT"/>
          <w:bCs/>
        </w:rPr>
        <w:t>As applicable, n</w:t>
      </w:r>
      <w:r w:rsidRPr="00115BAE">
        <w:rPr>
          <w:rFonts w:ascii="Tw Cen MT" w:hAnsi="Tw Cen MT"/>
          <w:bCs/>
        </w:rPr>
        <w:t xml:space="preserve">o </w:t>
      </w:r>
      <w:r w:rsidR="00115BAE">
        <w:rPr>
          <w:rFonts w:ascii="Tw Cen MT" w:hAnsi="Tw Cen MT"/>
          <w:bCs/>
        </w:rPr>
        <w:t>Awarded Vendor</w:t>
      </w:r>
      <w:r w:rsidRPr="00115BAE">
        <w:rPr>
          <w:rFonts w:ascii="Tw Cen MT" w:hAnsi="Tw Cen MT"/>
          <w:bCs/>
        </w:rPr>
        <w:t xml:space="preserve"> is to begin any service </w:t>
      </w:r>
      <w:r w:rsidR="00115BAE">
        <w:rPr>
          <w:rFonts w:ascii="Tw Cen MT" w:hAnsi="Tw Cen MT"/>
          <w:bCs/>
        </w:rPr>
        <w:t>that would require a S</w:t>
      </w:r>
      <w:r w:rsidRPr="00115BAE">
        <w:rPr>
          <w:rFonts w:ascii="Tw Cen MT" w:hAnsi="Tw Cen MT"/>
          <w:bCs/>
        </w:rPr>
        <w:t xml:space="preserve">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w:t>
      </w:r>
      <w:r w:rsidR="00115BAE">
        <w:rPr>
          <w:rFonts w:ascii="Tw Cen MT" w:hAnsi="Tw Cen MT"/>
          <w:bCs/>
        </w:rPr>
        <w:t xml:space="preserve">special instructions required to support the </w:t>
      </w:r>
      <w:r w:rsidR="00D673EC">
        <w:rPr>
          <w:rFonts w:ascii="Tw Cen MT" w:hAnsi="Tw Cen MT"/>
          <w:bCs/>
        </w:rPr>
        <w:t>Agreement</w:t>
      </w:r>
      <w:r w:rsidR="00115BAE">
        <w:rPr>
          <w:rFonts w:ascii="Tw Cen MT" w:hAnsi="Tw Cen MT"/>
          <w:bCs/>
        </w:rPr>
        <w:t xml:space="preserve">. A purchase order may be required for any DNREC billable due under this </w:t>
      </w:r>
      <w:r w:rsidR="00D673EC">
        <w:rPr>
          <w:rFonts w:ascii="Tw Cen MT" w:hAnsi="Tw Cen MT"/>
          <w:bCs/>
        </w:rPr>
        <w:t>Agreement</w:t>
      </w:r>
      <w:r w:rsidR="00115BAE">
        <w:rPr>
          <w:rFonts w:ascii="Tw Cen MT" w:hAnsi="Tw Cen MT"/>
          <w:bCs/>
        </w:rPr>
        <w:t xml:space="preserve">. </w:t>
      </w:r>
    </w:p>
    <w:p w14:paraId="0165C26C" w14:textId="77777777" w:rsidR="00152C46" w:rsidRDefault="00152C46" w:rsidP="00152C46">
      <w:pPr>
        <w:pStyle w:val="ListParagraph"/>
        <w:rPr>
          <w:rFonts w:ascii="Tw Cen MT" w:hAnsi="Tw Cen MT"/>
          <w:bCs/>
        </w:rPr>
      </w:pPr>
    </w:p>
    <w:p w14:paraId="3646C301" w14:textId="5C232E8E" w:rsidR="00596125" w:rsidRPr="00115BAE" w:rsidRDefault="00D16E2C" w:rsidP="004E08DF">
      <w:pPr>
        <w:numPr>
          <w:ilvl w:val="0"/>
          <w:numId w:val="23"/>
        </w:numPr>
        <w:jc w:val="both"/>
        <w:rPr>
          <w:rFonts w:ascii="Tw Cen MT" w:hAnsi="Tw Cen MT"/>
          <w:bCs/>
        </w:rPr>
      </w:pPr>
      <w:r w:rsidRPr="00115BAE">
        <w:rPr>
          <w:rFonts w:ascii="Tw Cen MT" w:hAnsi="Tw Cen MT"/>
          <w:bCs/>
        </w:rPr>
        <w:t xml:space="preserve">If the </w:t>
      </w:r>
      <w:r w:rsidR="00E8338A">
        <w:rPr>
          <w:rFonts w:ascii="Tw Cen MT" w:hAnsi="Tw Cen MT"/>
          <w:bCs/>
        </w:rPr>
        <w:t>Vendor</w:t>
      </w:r>
      <w:r w:rsidRPr="00115BAE">
        <w:rPr>
          <w:rFonts w:ascii="Tw Cen MT" w:hAnsi="Tw Cen MT"/>
          <w:bCs/>
        </w:rPr>
        <w:t xml:space="preserve"> to whom the award is made fails to enter into the agreement as herein provided, the award will be annulled, and an award may be made to another </w:t>
      </w:r>
      <w:r w:rsidR="00E8338A">
        <w:rPr>
          <w:rFonts w:ascii="Tw Cen MT" w:hAnsi="Tw Cen MT"/>
          <w:bCs/>
        </w:rPr>
        <w:t>Vendor</w:t>
      </w:r>
      <w:r w:rsidRPr="00115BAE">
        <w:rPr>
          <w:rFonts w:ascii="Tw Cen MT" w:hAnsi="Tw Cen MT"/>
          <w:bCs/>
        </w:rPr>
        <w:t xml:space="preserve">.  Such </w:t>
      </w:r>
      <w:r w:rsidR="00E8338A">
        <w:rPr>
          <w:rFonts w:ascii="Tw Cen MT" w:hAnsi="Tw Cen MT"/>
          <w:bCs/>
        </w:rPr>
        <w:t>Vendor</w:t>
      </w:r>
      <w:r w:rsidRPr="00115BAE">
        <w:rPr>
          <w:rFonts w:ascii="Tw Cen MT" w:hAnsi="Tw Cen MT"/>
          <w:bCs/>
        </w:rPr>
        <w:t xml:space="preserve"> shall fulfill every stipulation embraced herein as if they were the party to whom the first award was made.</w:t>
      </w:r>
    </w:p>
    <w:p w14:paraId="53B3C54B" w14:textId="77777777" w:rsidR="00596125" w:rsidRPr="008E6E31" w:rsidRDefault="00596125" w:rsidP="00596125">
      <w:pPr>
        <w:pStyle w:val="ListParagraph"/>
        <w:rPr>
          <w:rFonts w:ascii="Tw Cen MT" w:hAnsi="Tw Cen MT" w:cs="Arial"/>
          <w:szCs w:val="24"/>
        </w:rPr>
      </w:pPr>
    </w:p>
    <w:p w14:paraId="41399B03" w14:textId="2786A242" w:rsidR="00596125" w:rsidRPr="00B95717" w:rsidRDefault="00B110DF" w:rsidP="004E08DF">
      <w:pPr>
        <w:numPr>
          <w:ilvl w:val="0"/>
          <w:numId w:val="23"/>
        </w:numPr>
        <w:jc w:val="both"/>
        <w:rPr>
          <w:rFonts w:ascii="Tw Cen MT" w:hAnsi="Tw Cen MT"/>
          <w:bCs/>
        </w:rPr>
      </w:pPr>
      <w:r>
        <w:rPr>
          <w:rFonts w:ascii="Tw Cen MT" w:hAnsi="Tw Cen MT"/>
          <w:bCs/>
        </w:rPr>
        <w:t>The State of Delaware</w:t>
      </w:r>
      <w:r w:rsidR="009B4187" w:rsidRPr="00B95717">
        <w:rPr>
          <w:rFonts w:ascii="Tw Cen MT" w:hAnsi="Tw Cen MT"/>
          <w:bCs/>
        </w:rPr>
        <w:t xml:space="preserve"> reserves the right to extend this </w:t>
      </w:r>
      <w:r w:rsidR="00D673EC">
        <w:rPr>
          <w:rFonts w:ascii="Tw Cen MT" w:hAnsi="Tw Cen MT"/>
          <w:bCs/>
        </w:rPr>
        <w:t>Agreement</w:t>
      </w:r>
      <w:r w:rsidR="009B4187" w:rsidRPr="00B95717">
        <w:rPr>
          <w:rFonts w:ascii="Tw Cen MT" w:hAnsi="Tw Cen MT"/>
          <w:bCs/>
        </w:rPr>
        <w:t xml:space="preserve"> on a month-to-month basis for a period of up to three months after the term of the full </w:t>
      </w:r>
      <w:r w:rsidR="00D673EC">
        <w:rPr>
          <w:rFonts w:ascii="Tw Cen MT" w:hAnsi="Tw Cen MT"/>
          <w:bCs/>
        </w:rPr>
        <w:t>Agreement</w:t>
      </w:r>
      <w:r w:rsidR="009B4187" w:rsidRPr="00B95717">
        <w:rPr>
          <w:rFonts w:ascii="Tw Cen MT" w:hAnsi="Tw Cen MT"/>
          <w:bCs/>
        </w:rPr>
        <w:t xml:space="preserve"> has been completed.</w:t>
      </w:r>
      <w:bookmarkStart w:id="16" w:name="_Hlk523677630"/>
    </w:p>
    <w:p w14:paraId="59FC975B" w14:textId="77777777" w:rsidR="00596125" w:rsidRPr="008E6E31" w:rsidRDefault="00596125" w:rsidP="00596125">
      <w:pPr>
        <w:pStyle w:val="ListParagraph"/>
        <w:rPr>
          <w:rFonts w:ascii="Tw Cen MT" w:hAnsi="Tw Cen MT" w:cs="Arial"/>
          <w:szCs w:val="24"/>
        </w:rPr>
      </w:pPr>
    </w:p>
    <w:p w14:paraId="264C9C68" w14:textId="1E75C27B" w:rsidR="00A242A8" w:rsidRDefault="00D90078" w:rsidP="004E08DF">
      <w:pPr>
        <w:numPr>
          <w:ilvl w:val="0"/>
          <w:numId w:val="23"/>
        </w:numPr>
        <w:jc w:val="both"/>
        <w:rPr>
          <w:rFonts w:ascii="Tw Cen MT" w:hAnsi="Tw Cen MT"/>
          <w:bCs/>
        </w:rPr>
      </w:pPr>
      <w:r w:rsidRPr="00B95717">
        <w:rPr>
          <w:rFonts w:ascii="Tw Cen MT" w:hAnsi="Tw Cen MT"/>
          <w:bCs/>
        </w:rPr>
        <w:t xml:space="preserve">Vendors are not restricted from offering </w:t>
      </w:r>
      <w:r w:rsidR="00B95717">
        <w:rPr>
          <w:rFonts w:ascii="Tw Cen MT" w:hAnsi="Tw Cen MT"/>
          <w:bCs/>
        </w:rPr>
        <w:t xml:space="preserve">better </w:t>
      </w:r>
      <w:r w:rsidRPr="00B95717">
        <w:rPr>
          <w:rFonts w:ascii="Tw Cen MT" w:hAnsi="Tw Cen MT"/>
          <w:bCs/>
        </w:rPr>
        <w:t xml:space="preserve">pricing at any time during the </w:t>
      </w:r>
      <w:r w:rsidR="00D673EC">
        <w:rPr>
          <w:rFonts w:ascii="Tw Cen MT" w:hAnsi="Tw Cen MT"/>
          <w:bCs/>
        </w:rPr>
        <w:t>Agreement</w:t>
      </w:r>
      <w:r w:rsidRPr="00B95717">
        <w:rPr>
          <w:rFonts w:ascii="Tw Cen MT" w:hAnsi="Tw Cen MT"/>
          <w:bCs/>
        </w:rPr>
        <w:t xml:space="preserve"> term.</w:t>
      </w:r>
    </w:p>
    <w:p w14:paraId="094CDBCD" w14:textId="77777777" w:rsidR="00832A4D" w:rsidRPr="00B95717" w:rsidRDefault="00832A4D" w:rsidP="00832A4D">
      <w:pPr>
        <w:ind w:left="1080"/>
        <w:jc w:val="both"/>
        <w:rPr>
          <w:rFonts w:ascii="Tw Cen MT" w:hAnsi="Tw Cen MT"/>
          <w:bCs/>
        </w:rPr>
      </w:pPr>
    </w:p>
    <w:bookmarkEnd w:id="16"/>
    <w:p w14:paraId="3045CB74" w14:textId="77777777" w:rsidR="00D16E2C" w:rsidRPr="00832A4D" w:rsidRDefault="00D16E2C" w:rsidP="004E08DF">
      <w:pPr>
        <w:numPr>
          <w:ilvl w:val="0"/>
          <w:numId w:val="22"/>
        </w:numPr>
        <w:jc w:val="both"/>
        <w:rPr>
          <w:rFonts w:ascii="Tw Cen MT" w:hAnsi="Tw Cen MT"/>
          <w:b/>
          <w:bCs/>
        </w:rPr>
      </w:pPr>
      <w:r w:rsidRPr="00832A4D">
        <w:rPr>
          <w:rFonts w:ascii="Tw Cen MT" w:hAnsi="Tw Cen MT"/>
          <w:b/>
          <w:bCs/>
        </w:rPr>
        <w:t>Collusion or Fraud</w:t>
      </w:r>
    </w:p>
    <w:p w14:paraId="009AFF2E" w14:textId="2BDC21AF" w:rsidR="00D16E2C" w:rsidRPr="008E6E31" w:rsidRDefault="00D16E2C" w:rsidP="00765911">
      <w:pPr>
        <w:ind w:left="720"/>
        <w:jc w:val="both"/>
        <w:rPr>
          <w:rFonts w:ascii="Tw Cen MT" w:hAnsi="Tw Cen MT"/>
        </w:rPr>
      </w:pPr>
      <w:r w:rsidRPr="008E6E31">
        <w:rPr>
          <w:rFonts w:ascii="Tw Cen MT" w:hAnsi="Tw Cen MT"/>
        </w:rPr>
        <w:t xml:space="preserve">Any evidence of agreement or collusion among </w:t>
      </w:r>
      <w:r w:rsidR="00E8338A">
        <w:rPr>
          <w:rFonts w:ascii="Tw Cen MT" w:hAnsi="Tw Cen MT"/>
        </w:rPr>
        <w:t>Vendor</w:t>
      </w:r>
      <w:r w:rsidRPr="008E6E31">
        <w:rPr>
          <w:rFonts w:ascii="Tw Cen MT" w:hAnsi="Tw Cen MT"/>
        </w:rPr>
        <w:t xml:space="preserve">(s) and prospective </w:t>
      </w:r>
      <w:r w:rsidR="00E8338A">
        <w:rPr>
          <w:rFonts w:ascii="Tw Cen MT" w:hAnsi="Tw Cen MT"/>
        </w:rPr>
        <w:t>Vendor</w:t>
      </w:r>
      <w:r w:rsidR="00C8433C">
        <w:rPr>
          <w:rFonts w:ascii="Tw Cen MT" w:hAnsi="Tw Cen MT"/>
        </w:rPr>
        <w:t>s</w:t>
      </w:r>
      <w:r w:rsidRPr="008E6E31">
        <w:rPr>
          <w:rFonts w:ascii="Tw Cen MT" w:hAnsi="Tw Cen MT"/>
        </w:rPr>
        <w:t xml:space="preserve">(s) acting to illegally restrain freedom from competition by agreement to offer a fixed price, or otherwise, will render the offers of such </w:t>
      </w:r>
      <w:r w:rsidR="00E8338A">
        <w:rPr>
          <w:rFonts w:ascii="Tw Cen MT" w:hAnsi="Tw Cen MT"/>
        </w:rPr>
        <w:t>Vendor</w:t>
      </w:r>
      <w:r w:rsidR="00C8433C">
        <w:rPr>
          <w:rFonts w:ascii="Tw Cen MT" w:hAnsi="Tw Cen MT"/>
        </w:rPr>
        <w:t>s</w:t>
      </w:r>
      <w:r w:rsidRPr="008E6E31">
        <w:rPr>
          <w:rFonts w:ascii="Tw Cen MT" w:hAnsi="Tw Cen MT"/>
        </w:rPr>
        <w:t>(s) void.</w:t>
      </w:r>
    </w:p>
    <w:p w14:paraId="553C399D" w14:textId="77777777" w:rsidR="00D16E2C" w:rsidRPr="008E6E31" w:rsidRDefault="00D16E2C" w:rsidP="007F2A3D">
      <w:pPr>
        <w:ind w:left="720"/>
        <w:jc w:val="both"/>
        <w:rPr>
          <w:rFonts w:ascii="Tw Cen MT" w:hAnsi="Tw Cen MT"/>
        </w:rPr>
      </w:pPr>
    </w:p>
    <w:p w14:paraId="027B14D5" w14:textId="1A1777F2" w:rsidR="00D16E2C" w:rsidRPr="008E6E31" w:rsidRDefault="00D16E2C" w:rsidP="00765911">
      <w:pPr>
        <w:ind w:left="720"/>
        <w:jc w:val="both"/>
        <w:rPr>
          <w:rFonts w:ascii="Tw Cen MT" w:hAnsi="Tw Cen MT"/>
        </w:rPr>
      </w:pPr>
      <w:r w:rsidRPr="008E6E31">
        <w:rPr>
          <w:rFonts w:ascii="Tw Cen MT" w:hAnsi="Tw Cen MT"/>
        </w:rPr>
        <w:t xml:space="preserve">By responding, the </w:t>
      </w:r>
      <w:r w:rsidR="00E8338A">
        <w:rPr>
          <w:rFonts w:ascii="Tw Cen MT" w:hAnsi="Tw Cen MT"/>
        </w:rPr>
        <w:t>Vendor</w:t>
      </w:r>
      <w:r w:rsidRPr="008E6E31">
        <w:rPr>
          <w:rFonts w:ascii="Tw Cen MT" w:hAnsi="Tw Cen MT"/>
        </w:rPr>
        <w:t xml:space="preserve"> shall be deemed to have represented and warranted that its proposal is not made in connection with any competing </w:t>
      </w:r>
      <w:r w:rsidR="00E8338A">
        <w:rPr>
          <w:rFonts w:ascii="Tw Cen MT" w:hAnsi="Tw Cen MT"/>
        </w:rPr>
        <w:t>Vendor</w:t>
      </w:r>
      <w:r w:rsidRPr="008E6E31">
        <w:rPr>
          <w:rFonts w:ascii="Tw Cen MT" w:hAnsi="Tw Cen MT"/>
        </w:rPr>
        <w:t xml:space="preserve"> submitting a separate response to this RFP, and is in all respects fair and without collusion or fraud; that the </w:t>
      </w:r>
      <w:r w:rsidR="00E8338A">
        <w:rPr>
          <w:rFonts w:ascii="Tw Cen MT" w:hAnsi="Tw Cen MT"/>
        </w:rPr>
        <w:t>Vendor</w:t>
      </w:r>
      <w:r w:rsidRPr="008E6E31">
        <w:rPr>
          <w:rFonts w:ascii="Tw Cen MT" w:hAnsi="Tw Cen MT"/>
        </w:rPr>
        <w:t xml:space="preserve"> did not participate in the RFP development process and had no knowledge of the specific contents of the RFP prior to its issuance; and that no employee or official of the State of Delaware participated directly or indirectly in the </w:t>
      </w:r>
      <w:r w:rsidR="00E8338A">
        <w:rPr>
          <w:rFonts w:ascii="Tw Cen MT" w:hAnsi="Tw Cen MT"/>
        </w:rPr>
        <w:t>Vendor</w:t>
      </w:r>
      <w:r w:rsidRPr="008E6E31">
        <w:rPr>
          <w:rFonts w:ascii="Tw Cen MT" w:hAnsi="Tw Cen MT"/>
        </w:rPr>
        <w:t>’s proposal preparation.</w:t>
      </w:r>
    </w:p>
    <w:p w14:paraId="46DAD152" w14:textId="77777777" w:rsidR="00D16E2C" w:rsidRPr="008E6E31" w:rsidRDefault="00D16E2C" w:rsidP="007F2A3D">
      <w:pPr>
        <w:ind w:left="720"/>
        <w:jc w:val="both"/>
        <w:rPr>
          <w:rFonts w:ascii="Tw Cen MT" w:hAnsi="Tw Cen MT"/>
        </w:rPr>
      </w:pPr>
    </w:p>
    <w:p w14:paraId="539D1B7F" w14:textId="2610BCCF" w:rsidR="00D16E2C" w:rsidRDefault="00D16E2C" w:rsidP="00765911">
      <w:pPr>
        <w:ind w:left="720"/>
        <w:jc w:val="both"/>
        <w:rPr>
          <w:rFonts w:ascii="Tw Cen MT" w:hAnsi="Tw Cen MT"/>
        </w:rPr>
      </w:pPr>
      <w:r w:rsidRPr="008E6E31">
        <w:rPr>
          <w:rFonts w:ascii="Tw Cen MT" w:hAnsi="Tw Cen MT"/>
        </w:rPr>
        <w:t xml:space="preserve">Advance knowledge of information which gives any particular </w:t>
      </w:r>
      <w:r w:rsidR="00E8338A">
        <w:rPr>
          <w:rFonts w:ascii="Tw Cen MT" w:hAnsi="Tw Cen MT"/>
        </w:rPr>
        <w:t>Vendor</w:t>
      </w:r>
      <w:r w:rsidRPr="008E6E31">
        <w:rPr>
          <w:rFonts w:ascii="Tw Cen MT" w:hAnsi="Tw Cen MT"/>
        </w:rPr>
        <w:t xml:space="preserve"> advantages over any other interested </w:t>
      </w:r>
      <w:r w:rsidR="00E8338A">
        <w:rPr>
          <w:rFonts w:ascii="Tw Cen MT" w:hAnsi="Tw Cen MT"/>
        </w:rPr>
        <w:t>Vendor</w:t>
      </w:r>
      <w:r w:rsidRPr="008E6E31">
        <w:rPr>
          <w:rFonts w:ascii="Tw Cen MT" w:hAnsi="Tw Cen MT"/>
        </w:rPr>
        <w:t>(s), in advance of the opening of proposals, whether in response to advertising or an employee or representative thereof, will potentially void that particular proposal.</w:t>
      </w:r>
    </w:p>
    <w:p w14:paraId="22745E17" w14:textId="77777777" w:rsidR="007F2A3D" w:rsidRPr="008E6E31" w:rsidRDefault="007F2A3D" w:rsidP="00765911">
      <w:pPr>
        <w:ind w:left="720"/>
        <w:jc w:val="both"/>
        <w:rPr>
          <w:rFonts w:ascii="Tw Cen MT" w:hAnsi="Tw Cen MT"/>
        </w:rPr>
      </w:pPr>
    </w:p>
    <w:p w14:paraId="77E0EAB9" w14:textId="77777777" w:rsidR="00D16E2C" w:rsidRPr="0051186A" w:rsidRDefault="00D16E2C" w:rsidP="004E08DF">
      <w:pPr>
        <w:numPr>
          <w:ilvl w:val="0"/>
          <w:numId w:val="22"/>
        </w:numPr>
        <w:jc w:val="both"/>
        <w:rPr>
          <w:rFonts w:ascii="Tw Cen MT" w:hAnsi="Tw Cen MT"/>
          <w:b/>
          <w:bCs/>
        </w:rPr>
      </w:pPr>
      <w:r w:rsidRPr="0051186A">
        <w:rPr>
          <w:rFonts w:ascii="Tw Cen MT" w:hAnsi="Tw Cen MT"/>
          <w:b/>
          <w:bCs/>
        </w:rPr>
        <w:t>Lobbying and Gratuities</w:t>
      </w:r>
    </w:p>
    <w:p w14:paraId="0A99C095" w14:textId="7BECDA64" w:rsidR="00D16E2C" w:rsidRPr="008E6E31" w:rsidRDefault="00D962DA" w:rsidP="00765911">
      <w:pPr>
        <w:ind w:left="720"/>
        <w:jc w:val="both"/>
        <w:rPr>
          <w:rFonts w:ascii="Tw Cen MT" w:hAnsi="Tw Cen MT"/>
        </w:rPr>
      </w:pPr>
      <w:r w:rsidRPr="008E6E31">
        <w:rPr>
          <w:rFonts w:ascii="Tw Cen MT" w:hAnsi="Tw Cen MT"/>
        </w:rPr>
        <w:t xml:space="preserve">Lobbying or providing gratuities shall be strictly prohibited. </w:t>
      </w:r>
      <w:r w:rsidR="00E8338A">
        <w:rPr>
          <w:rFonts w:ascii="Tw Cen MT" w:hAnsi="Tw Cen MT"/>
        </w:rPr>
        <w:t>Vendor</w:t>
      </w:r>
      <w:r w:rsidR="00C8433C">
        <w:rPr>
          <w:rFonts w:ascii="Tw Cen MT" w:hAnsi="Tw Cen MT"/>
        </w:rPr>
        <w:t>s</w:t>
      </w:r>
      <w:r w:rsidRPr="008E6E31">
        <w:rPr>
          <w:rFonts w:ascii="Tw Cen MT" w:hAnsi="Tw Cen MT"/>
        </w:rPr>
        <w:t xml:space="preserve"> found to be lobbying, providing gratuities to, or in any way attempting to influence a State of Delaware employee or agent of the State of Delaware concerning this RFP or the award of </w:t>
      </w:r>
      <w:r w:rsidR="00D673EC">
        <w:rPr>
          <w:rFonts w:ascii="Tw Cen MT" w:hAnsi="Tw Cen MT"/>
        </w:rPr>
        <w:t>an Agreement</w:t>
      </w:r>
      <w:r w:rsidRPr="008E6E31">
        <w:rPr>
          <w:rFonts w:ascii="Tw Cen MT" w:hAnsi="Tw Cen MT"/>
        </w:rPr>
        <w:t xml:space="preserve"> resulting from this RFP shall have their proposal immediately rejected and shall be barred from further participation in this RFP.</w:t>
      </w:r>
    </w:p>
    <w:p w14:paraId="477DD3E5" w14:textId="77777777" w:rsidR="00D962DA" w:rsidRPr="008E6E31" w:rsidRDefault="00D962DA" w:rsidP="007330A0">
      <w:pPr>
        <w:ind w:left="1080"/>
        <w:jc w:val="both"/>
        <w:rPr>
          <w:rFonts w:ascii="Tw Cen MT" w:hAnsi="Tw Cen MT"/>
        </w:rPr>
      </w:pPr>
    </w:p>
    <w:p w14:paraId="4136C1C5" w14:textId="27A7264D" w:rsidR="00D962DA" w:rsidRPr="008E6E31" w:rsidRDefault="00D962DA" w:rsidP="00765911">
      <w:pPr>
        <w:ind w:left="720"/>
        <w:jc w:val="both"/>
        <w:rPr>
          <w:rFonts w:ascii="Tw Cen MT" w:hAnsi="Tw Cen MT"/>
        </w:rPr>
      </w:pPr>
      <w:r w:rsidRPr="008E6E31">
        <w:rPr>
          <w:rFonts w:ascii="Tw Cen MT" w:hAnsi="Tw Cen MT"/>
        </w:rPr>
        <w:t xml:space="preserve">The selected </w:t>
      </w:r>
      <w:r w:rsidR="00E8338A">
        <w:rPr>
          <w:rFonts w:ascii="Tw Cen MT" w:hAnsi="Tw Cen MT"/>
        </w:rPr>
        <w:t>Vendor</w:t>
      </w:r>
      <w:r w:rsidRPr="008E6E31">
        <w:rPr>
          <w:rFonts w:ascii="Tw Cen MT" w:hAnsi="Tw Cen MT"/>
        </w:rPr>
        <w:t xml:space="preserve"> will warrant that no person or selling agency has been employed or retained to solicit or secure </w:t>
      </w:r>
      <w:r w:rsidR="00D673EC">
        <w:rPr>
          <w:rFonts w:ascii="Tw Cen MT" w:hAnsi="Tw Cen MT"/>
        </w:rPr>
        <w:t>an Agreement</w:t>
      </w:r>
      <w:r w:rsidRPr="008E6E31">
        <w:rPr>
          <w:rFonts w:ascii="Tw Cen MT" w:hAnsi="Tw Cen MT"/>
        </w:rPr>
        <w:t xml:space="preserve"> resulting from this RFP upon agreement or understanding for a commission, or a percentage, brokerage or contingent fee. For breach or violation of this warranty, the State of Delaware shall have the right to annul any </w:t>
      </w:r>
      <w:r w:rsidR="00D673EC">
        <w:rPr>
          <w:rFonts w:ascii="Tw Cen MT" w:hAnsi="Tw Cen MT"/>
        </w:rPr>
        <w:t>Agreement</w:t>
      </w:r>
      <w:r w:rsidRPr="008E6E31">
        <w:rPr>
          <w:rFonts w:ascii="Tw Cen MT" w:hAnsi="Tw Cen MT"/>
        </w:rPr>
        <w:t xml:space="preserve"> resulting from this RFP without liability or at its discretion deduct from the </w:t>
      </w:r>
      <w:r w:rsidR="00D673EC">
        <w:rPr>
          <w:rFonts w:ascii="Tw Cen MT" w:hAnsi="Tw Cen MT"/>
        </w:rPr>
        <w:t>Agreement</w:t>
      </w:r>
      <w:r w:rsidRPr="008E6E31">
        <w:rPr>
          <w:rFonts w:ascii="Tw Cen MT" w:hAnsi="Tw Cen MT"/>
        </w:rPr>
        <w:t xml:space="preserve"> price or otherwise recover the full amount of such commission, percentage, brokerage or contingent fee.</w:t>
      </w:r>
    </w:p>
    <w:p w14:paraId="6CB48AA4" w14:textId="77777777" w:rsidR="00D962DA" w:rsidRPr="008E6E31" w:rsidRDefault="00D962DA" w:rsidP="007330A0">
      <w:pPr>
        <w:ind w:left="1080"/>
        <w:jc w:val="both"/>
        <w:rPr>
          <w:rFonts w:ascii="Tw Cen MT" w:hAnsi="Tw Cen MT"/>
        </w:rPr>
      </w:pPr>
    </w:p>
    <w:p w14:paraId="65379AE1" w14:textId="77777777" w:rsidR="00D962DA" w:rsidRDefault="00D962DA" w:rsidP="00765911">
      <w:pPr>
        <w:ind w:left="720"/>
        <w:jc w:val="both"/>
        <w:rPr>
          <w:rFonts w:ascii="Tw Cen MT" w:hAnsi="Tw Cen MT"/>
        </w:rPr>
      </w:pPr>
      <w:r w:rsidRPr="008E6E31">
        <w:rPr>
          <w:rFonts w:ascii="Tw Cen MT" w:hAnsi="Tw Cen MT"/>
        </w:rPr>
        <w:t>All contact with State of Delaware employees, contractors or agents of the State of Delaware concerning this RFP shall be conducted in strict accordance with the manner, forum and conditions set forth in this RFP.</w:t>
      </w:r>
    </w:p>
    <w:p w14:paraId="655B0CE2" w14:textId="77777777" w:rsidR="007F11A8" w:rsidRDefault="007F11A8" w:rsidP="00765911">
      <w:pPr>
        <w:ind w:left="720"/>
        <w:jc w:val="both"/>
        <w:rPr>
          <w:rFonts w:ascii="Tw Cen MT" w:hAnsi="Tw Cen MT"/>
        </w:rPr>
      </w:pPr>
    </w:p>
    <w:p w14:paraId="53407028" w14:textId="77777777" w:rsidR="00D16E2C" w:rsidRPr="00C8433C" w:rsidRDefault="00D16E2C" w:rsidP="004E08DF">
      <w:pPr>
        <w:numPr>
          <w:ilvl w:val="0"/>
          <w:numId w:val="22"/>
        </w:numPr>
        <w:jc w:val="both"/>
        <w:rPr>
          <w:rFonts w:ascii="Tw Cen MT" w:hAnsi="Tw Cen MT"/>
          <w:b/>
          <w:bCs/>
        </w:rPr>
      </w:pPr>
      <w:r w:rsidRPr="00C8433C">
        <w:rPr>
          <w:rFonts w:ascii="Tw Cen MT" w:hAnsi="Tw Cen MT"/>
          <w:b/>
          <w:bCs/>
        </w:rPr>
        <w:t>Solicitation of State Employees</w:t>
      </w:r>
    </w:p>
    <w:p w14:paraId="6A1B8FB6" w14:textId="7366DCDB" w:rsidR="00D962DA" w:rsidRPr="008E6E31" w:rsidRDefault="00D962DA" w:rsidP="00765911">
      <w:pPr>
        <w:ind w:left="720"/>
        <w:jc w:val="both"/>
        <w:rPr>
          <w:rFonts w:ascii="Tw Cen MT" w:hAnsi="Tw Cen MT"/>
        </w:rPr>
      </w:pPr>
      <w:r w:rsidRPr="008E6E31">
        <w:rPr>
          <w:rFonts w:ascii="Tw Cen MT" w:hAnsi="Tw Cen MT"/>
        </w:rPr>
        <w:t xml:space="preserve">Until </w:t>
      </w:r>
      <w:r w:rsidR="00D673EC">
        <w:rPr>
          <w:rFonts w:ascii="Tw Cen MT" w:hAnsi="Tw Cen MT"/>
        </w:rPr>
        <w:t>Agreement</w:t>
      </w:r>
      <w:r w:rsidRPr="008E6E31">
        <w:rPr>
          <w:rFonts w:ascii="Tw Cen MT" w:hAnsi="Tw Cen MT"/>
        </w:rPr>
        <w:t xml:space="preserve"> award, </w:t>
      </w:r>
      <w:r w:rsidR="00E8338A">
        <w:rPr>
          <w:rFonts w:ascii="Tw Cen MT" w:hAnsi="Tw Cen MT"/>
        </w:rPr>
        <w:t>Vendor</w:t>
      </w:r>
      <w:r w:rsidR="00C8433C">
        <w:rPr>
          <w:rFonts w:ascii="Tw Cen MT" w:hAnsi="Tw Cen MT"/>
        </w:rPr>
        <w:t xml:space="preserve">s </w:t>
      </w:r>
      <w:r w:rsidRPr="008E6E31">
        <w:rPr>
          <w:rFonts w:ascii="Tw Cen MT" w:hAnsi="Tw Cen MT"/>
        </w:rPr>
        <w:t xml:space="preserve">shall not, directly or indirectly, solicit any employee of the State of Delaware to leave the State of Delaware’s employ in order to accept employment with the </w:t>
      </w:r>
      <w:r w:rsidR="00E8338A">
        <w:rPr>
          <w:rFonts w:ascii="Tw Cen MT" w:hAnsi="Tw Cen MT"/>
        </w:rPr>
        <w:t>Vendor</w:t>
      </w:r>
      <w:r w:rsidRPr="008E6E31">
        <w:rPr>
          <w:rFonts w:ascii="Tw Cen MT" w:hAnsi="Tw Cen MT"/>
        </w:rPr>
        <w:t xml:space="preserve">, its affiliates, actual or prospective contractors, or any person acting in concert with </w:t>
      </w:r>
      <w:r w:rsidR="00E8338A">
        <w:rPr>
          <w:rFonts w:ascii="Tw Cen MT" w:hAnsi="Tw Cen MT"/>
        </w:rPr>
        <w:t>Vendor</w:t>
      </w:r>
      <w:r w:rsidRPr="008E6E31">
        <w:rPr>
          <w:rFonts w:ascii="Tw Cen MT" w:hAnsi="Tw Cen MT"/>
        </w:rPr>
        <w:t xml:space="preserve">, without prior written approval of the State of Delaware’s contracting officer. Solicitation of State of Delaware employees by a </w:t>
      </w:r>
      <w:r w:rsidR="00E8338A">
        <w:rPr>
          <w:rFonts w:ascii="Tw Cen MT" w:hAnsi="Tw Cen MT"/>
        </w:rPr>
        <w:t>Vendor</w:t>
      </w:r>
      <w:r w:rsidRPr="008E6E31">
        <w:rPr>
          <w:rFonts w:ascii="Tw Cen MT" w:hAnsi="Tw Cen MT"/>
        </w:rPr>
        <w:t xml:space="preserve"> may result in rejection of the </w:t>
      </w:r>
      <w:r w:rsidR="00900137">
        <w:rPr>
          <w:rFonts w:ascii="Tw Cen MT" w:hAnsi="Tw Cen MT"/>
        </w:rPr>
        <w:t>Vendor</w:t>
      </w:r>
      <w:r w:rsidRPr="008E6E31">
        <w:rPr>
          <w:rFonts w:ascii="Tw Cen MT" w:hAnsi="Tw Cen MT"/>
        </w:rPr>
        <w:t>’s proposal.</w:t>
      </w:r>
    </w:p>
    <w:p w14:paraId="3E652983" w14:textId="77777777" w:rsidR="00D962DA" w:rsidRPr="008E6E31" w:rsidRDefault="00D962DA" w:rsidP="007330A0">
      <w:pPr>
        <w:ind w:left="1080"/>
        <w:jc w:val="both"/>
        <w:rPr>
          <w:rFonts w:ascii="Tw Cen MT" w:hAnsi="Tw Cen MT"/>
        </w:rPr>
      </w:pPr>
    </w:p>
    <w:p w14:paraId="49F64BC0" w14:textId="71E46293" w:rsidR="00D962DA" w:rsidRPr="008E6E31" w:rsidRDefault="00D962DA" w:rsidP="00765911">
      <w:pPr>
        <w:ind w:left="720"/>
        <w:jc w:val="both"/>
        <w:rPr>
          <w:rFonts w:ascii="Tw Cen MT" w:hAnsi="Tw Cen MT"/>
        </w:rPr>
      </w:pPr>
      <w:r w:rsidRPr="008E6E31">
        <w:rPr>
          <w:rFonts w:ascii="Tw Cen MT" w:hAnsi="Tw Cen MT"/>
        </w:rPr>
        <w:t xml:space="preserve">This paragraph does not prevent the employment by a </w:t>
      </w:r>
      <w:r w:rsidR="00E8338A">
        <w:rPr>
          <w:rFonts w:ascii="Tw Cen MT" w:hAnsi="Tw Cen MT"/>
        </w:rPr>
        <w:t>Vendor</w:t>
      </w:r>
      <w:r w:rsidRPr="008E6E31">
        <w:rPr>
          <w:rFonts w:ascii="Tw Cen MT" w:hAnsi="Tw Cen MT"/>
        </w:rPr>
        <w:t xml:space="preserve"> of a State of Delaware employee who has initiated contact with the </w:t>
      </w:r>
      <w:r w:rsidR="00E8338A">
        <w:rPr>
          <w:rFonts w:ascii="Tw Cen MT" w:hAnsi="Tw Cen MT"/>
        </w:rPr>
        <w:t>Vendor</w:t>
      </w:r>
      <w:r w:rsidRPr="008E6E31">
        <w:rPr>
          <w:rFonts w:ascii="Tw Cen MT" w:hAnsi="Tw Cen MT"/>
        </w:rPr>
        <w:t xml:space="preserve">.  However, State of Delaware employees may be legally prohibited from accepting employment with the contractor or subcontractor under certain circumstances.  </w:t>
      </w:r>
      <w:r w:rsidR="00E8338A">
        <w:rPr>
          <w:rFonts w:ascii="Tw Cen MT" w:hAnsi="Tw Cen MT"/>
        </w:rPr>
        <w:t>Vendor</w:t>
      </w:r>
      <w:r w:rsidRPr="008E6E31">
        <w:rPr>
          <w:rFonts w:ascii="Tw Cen MT" w:hAnsi="Tw Cen MT"/>
        </w:rPr>
        <w:t xml:space="preserve">s may not knowingly employ a person who cannot legally accept employment under state or federal law. If a </w:t>
      </w:r>
      <w:r w:rsidR="00E8338A">
        <w:rPr>
          <w:rFonts w:ascii="Tw Cen MT" w:hAnsi="Tw Cen MT"/>
        </w:rPr>
        <w:t>Vendor</w:t>
      </w:r>
      <w:r w:rsidRPr="008E6E31">
        <w:rPr>
          <w:rFonts w:ascii="Tw Cen MT" w:hAnsi="Tw Cen MT"/>
        </w:rPr>
        <w:t xml:space="preserve"> discovers that they have done so, they must terminate that employment immediately.</w:t>
      </w:r>
    </w:p>
    <w:p w14:paraId="22DB5A14" w14:textId="77777777" w:rsidR="00C8433C" w:rsidRDefault="00C8433C" w:rsidP="00C8433C">
      <w:pPr>
        <w:ind w:left="720"/>
        <w:jc w:val="both"/>
        <w:rPr>
          <w:rFonts w:ascii="Tw Cen MT" w:hAnsi="Tw Cen MT"/>
        </w:rPr>
      </w:pPr>
    </w:p>
    <w:p w14:paraId="019F4F6C" w14:textId="74E49789" w:rsidR="00D962DA" w:rsidRDefault="00D962DA" w:rsidP="004E08DF">
      <w:pPr>
        <w:numPr>
          <w:ilvl w:val="0"/>
          <w:numId w:val="22"/>
        </w:numPr>
        <w:jc w:val="both"/>
        <w:rPr>
          <w:rFonts w:ascii="Tw Cen MT" w:hAnsi="Tw Cen MT"/>
          <w:b/>
          <w:bCs/>
        </w:rPr>
      </w:pPr>
      <w:r w:rsidRPr="00C8433C">
        <w:rPr>
          <w:rFonts w:ascii="Tw Cen MT" w:hAnsi="Tw Cen MT"/>
          <w:b/>
          <w:bCs/>
        </w:rPr>
        <w:t xml:space="preserve">General </w:t>
      </w:r>
      <w:r w:rsidR="00D673EC">
        <w:rPr>
          <w:rFonts w:ascii="Tw Cen MT" w:hAnsi="Tw Cen MT"/>
          <w:b/>
          <w:bCs/>
        </w:rPr>
        <w:t>Agreement</w:t>
      </w:r>
      <w:r w:rsidRPr="00C8433C">
        <w:rPr>
          <w:rFonts w:ascii="Tw Cen MT" w:hAnsi="Tw Cen MT"/>
          <w:b/>
          <w:bCs/>
        </w:rPr>
        <w:t xml:space="preserve"> Terms</w:t>
      </w:r>
    </w:p>
    <w:p w14:paraId="57B695C9" w14:textId="77777777" w:rsidR="00D962DA" w:rsidRPr="00CB14E2" w:rsidRDefault="006C6547" w:rsidP="004E08DF">
      <w:pPr>
        <w:numPr>
          <w:ilvl w:val="0"/>
          <w:numId w:val="24"/>
        </w:numPr>
        <w:jc w:val="both"/>
        <w:rPr>
          <w:rFonts w:ascii="Tw Cen MT" w:hAnsi="Tw Cen MT"/>
          <w:b/>
          <w:bCs/>
        </w:rPr>
      </w:pPr>
      <w:r w:rsidRPr="00CB14E2">
        <w:rPr>
          <w:rFonts w:ascii="Tw Cen MT" w:hAnsi="Tw Cen MT"/>
          <w:b/>
          <w:bCs/>
        </w:rPr>
        <w:t>Independent C</w:t>
      </w:r>
      <w:r w:rsidR="00D962DA" w:rsidRPr="00CB14E2">
        <w:rPr>
          <w:rFonts w:ascii="Tw Cen MT" w:hAnsi="Tw Cen MT"/>
          <w:b/>
          <w:bCs/>
        </w:rPr>
        <w:t>ontractors</w:t>
      </w:r>
    </w:p>
    <w:p w14:paraId="129D18AA" w14:textId="1D179E5B" w:rsidR="00D962DA" w:rsidRPr="008E6E31" w:rsidRDefault="00D962DA" w:rsidP="00CB14E2">
      <w:pPr>
        <w:ind w:left="1080"/>
        <w:jc w:val="both"/>
        <w:rPr>
          <w:rFonts w:ascii="Tw Cen MT" w:hAnsi="Tw Cen MT"/>
        </w:rPr>
      </w:pPr>
      <w:r w:rsidRPr="008E6E31">
        <w:rPr>
          <w:rFonts w:ascii="Tw Cen MT" w:hAnsi="Tw Cen MT"/>
        </w:rPr>
        <w:t xml:space="preserve">The parties to the </w:t>
      </w:r>
      <w:r w:rsidR="009A355C">
        <w:rPr>
          <w:rFonts w:ascii="Tw Cen MT" w:hAnsi="Tw Cen MT"/>
        </w:rPr>
        <w:t>Agreement</w:t>
      </w:r>
      <w:r w:rsidRPr="008E6E31">
        <w:rPr>
          <w:rFonts w:ascii="Tw Cen MT" w:hAnsi="Tw Cen MT"/>
        </w:rPr>
        <w:t xml:space="preserve">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8E6E31" w:rsidRDefault="00D962DA" w:rsidP="00CB14E2">
      <w:pPr>
        <w:ind w:left="1260"/>
        <w:jc w:val="both"/>
        <w:rPr>
          <w:rFonts w:ascii="Tw Cen MT" w:hAnsi="Tw Cen MT"/>
        </w:rPr>
      </w:pPr>
    </w:p>
    <w:p w14:paraId="23BA7493" w14:textId="5F35E67D" w:rsidR="00D962DA" w:rsidRDefault="00D962DA" w:rsidP="00CB14E2">
      <w:pPr>
        <w:ind w:left="1080"/>
        <w:jc w:val="both"/>
        <w:rPr>
          <w:rFonts w:ascii="Tw Cen MT" w:hAnsi="Tw Cen MT"/>
        </w:rPr>
      </w:pPr>
      <w:r w:rsidRPr="008E6E31">
        <w:rPr>
          <w:rFonts w:ascii="Tw Cen MT" w:hAnsi="Tw Cen MT"/>
        </w:rPr>
        <w:t xml:space="preserve">It may be at the State of Delaware’s discretion as to the location of work for the contractual support personnel during the project period. The State of Delaware </w:t>
      </w:r>
      <w:r w:rsidR="006E096F" w:rsidRPr="008E6E31">
        <w:rPr>
          <w:rFonts w:ascii="Tw Cen MT" w:hAnsi="Tw Cen MT"/>
        </w:rPr>
        <w:t xml:space="preserve">may </w:t>
      </w:r>
      <w:r w:rsidRPr="008E6E31">
        <w:rPr>
          <w:rFonts w:ascii="Tw Cen MT" w:hAnsi="Tw Cen MT"/>
        </w:rPr>
        <w:t>provide working space and sufficient supplies and material to augment the Contractor’s services.</w:t>
      </w:r>
    </w:p>
    <w:p w14:paraId="67F48F12" w14:textId="77777777" w:rsidR="00CB14E2" w:rsidRPr="008E6E31" w:rsidRDefault="00CB14E2" w:rsidP="00CB14E2">
      <w:pPr>
        <w:ind w:left="1080"/>
        <w:jc w:val="both"/>
        <w:rPr>
          <w:rFonts w:ascii="Tw Cen MT" w:hAnsi="Tw Cen MT"/>
        </w:rPr>
      </w:pPr>
    </w:p>
    <w:p w14:paraId="600C686D" w14:textId="0E70486B" w:rsidR="00C3586D" w:rsidRPr="00CB14E2" w:rsidRDefault="00C3586D" w:rsidP="004E08DF">
      <w:pPr>
        <w:numPr>
          <w:ilvl w:val="0"/>
          <w:numId w:val="24"/>
        </w:numPr>
        <w:jc w:val="both"/>
        <w:rPr>
          <w:rFonts w:ascii="Tw Cen MT" w:hAnsi="Tw Cen MT"/>
          <w:b/>
          <w:bCs/>
        </w:rPr>
      </w:pPr>
      <w:r w:rsidRPr="00CB14E2">
        <w:rPr>
          <w:rFonts w:ascii="Tw Cen MT" w:hAnsi="Tw Cen MT"/>
          <w:b/>
          <w:bCs/>
        </w:rPr>
        <w:t>Temporary Personnel are Not State Employees Unless and Until They are Hired</w:t>
      </w:r>
    </w:p>
    <w:p w14:paraId="570EFEA1" w14:textId="6A0F8B21" w:rsidR="00C3586D" w:rsidRPr="008E6E31" w:rsidRDefault="00CB14E2" w:rsidP="00CB14E2">
      <w:pPr>
        <w:ind w:left="1080"/>
        <w:jc w:val="both"/>
        <w:rPr>
          <w:rFonts w:ascii="Tw Cen MT" w:hAnsi="Tw Cen MT"/>
        </w:rPr>
      </w:pPr>
      <w:r>
        <w:rPr>
          <w:rFonts w:ascii="Tw Cen MT" w:hAnsi="Tw Cen MT"/>
        </w:rPr>
        <w:t>Vendor</w:t>
      </w:r>
      <w:r w:rsidR="00C3586D" w:rsidRPr="008E6E31">
        <w:rPr>
          <w:rFonts w:ascii="Tw Cen MT" w:hAnsi="Tw Cen MT"/>
        </w:rPr>
        <w:t xml:space="preserve">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B110DF">
        <w:rPr>
          <w:rFonts w:ascii="Tw Cen MT" w:hAnsi="Tw Cen MT"/>
        </w:rPr>
        <w:t>the State of Delaware</w:t>
      </w:r>
      <w:r w:rsidR="00C3586D" w:rsidRPr="008E6E31">
        <w:rPr>
          <w:rFonts w:ascii="Tw Cen MT" w:hAnsi="Tw Cen MT"/>
        </w:rPr>
        <w:t xml:space="preserv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State of Delaware is a dual employer or the sole employer of any individual temporary staff person(s) provided to the State of Delaware pursuant to this Solicitation, Vendor agrees to hold harmless, indemnify, and defend </w:t>
      </w:r>
      <w:r w:rsidR="00B110DF">
        <w:rPr>
          <w:rFonts w:ascii="Tw Cen MT" w:hAnsi="Tw Cen MT"/>
        </w:rPr>
        <w:t>the State of Delaware</w:t>
      </w:r>
      <w:r w:rsidR="00C3586D" w:rsidRPr="008E6E31">
        <w:rPr>
          <w:rFonts w:ascii="Tw Cen MT" w:hAnsi="Tw Cen MT"/>
        </w:rPr>
        <w:t xml:space="preserve"> to the maximum extent of any liability to </w:t>
      </w:r>
      <w:r w:rsidR="00B110DF">
        <w:rPr>
          <w:rFonts w:ascii="Tw Cen MT" w:hAnsi="Tw Cen MT"/>
        </w:rPr>
        <w:t>the State of Delaware</w:t>
      </w:r>
      <w:r w:rsidR="00C3586D" w:rsidRPr="008E6E31">
        <w:rPr>
          <w:rFonts w:ascii="Tw Cen MT" w:hAnsi="Tw Cen MT"/>
        </w:rPr>
        <w:t xml:space="preserve"> arising out of such determinations.  </w:t>
      </w:r>
    </w:p>
    <w:p w14:paraId="754B48F1" w14:textId="77777777" w:rsidR="00C3586D" w:rsidRPr="008E6E31" w:rsidRDefault="00C3586D" w:rsidP="007330A0">
      <w:pPr>
        <w:ind w:left="1440"/>
        <w:jc w:val="both"/>
        <w:rPr>
          <w:rFonts w:ascii="Tw Cen MT" w:hAnsi="Tw Cen MT"/>
        </w:rPr>
      </w:pPr>
    </w:p>
    <w:p w14:paraId="643A3950" w14:textId="0ABACBA1" w:rsidR="00C3586D" w:rsidRPr="008E6E31" w:rsidRDefault="00C3586D" w:rsidP="00CB14E2">
      <w:pPr>
        <w:ind w:left="1080"/>
        <w:jc w:val="both"/>
        <w:rPr>
          <w:rFonts w:ascii="Tw Cen MT" w:hAnsi="Tw Cen MT"/>
        </w:rPr>
      </w:pPr>
      <w:r w:rsidRPr="008E6E31">
        <w:rPr>
          <w:rFonts w:ascii="Tw Cen MT" w:hAnsi="Tw Cen MT"/>
        </w:rPr>
        <w:t xml:space="preserve">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w:t>
      </w:r>
      <w:r w:rsidR="00900137">
        <w:rPr>
          <w:rFonts w:ascii="Tw Cen MT" w:hAnsi="Tw Cen MT"/>
        </w:rPr>
        <w:t>Vendor</w:t>
      </w:r>
      <w:r w:rsidRPr="008E6E31">
        <w:rPr>
          <w:rFonts w:ascii="Tw Cen MT" w:hAnsi="Tw Cen MT"/>
        </w:rPr>
        <w:t xml:space="preserve"> and hiring agency, continuously, for a three (3) month period and is provided thirty (30) days written notice of intent to hire from the agency. Notice can be issued at second month if it is </w:t>
      </w:r>
      <w:r w:rsidR="00B110DF">
        <w:rPr>
          <w:rFonts w:ascii="Tw Cen MT" w:hAnsi="Tw Cen MT"/>
        </w:rPr>
        <w:t>the State of Delaware</w:t>
      </w:r>
      <w:r w:rsidRPr="008E6E31">
        <w:rPr>
          <w:rFonts w:ascii="Tw Cen MT" w:hAnsi="Tw Cen MT"/>
        </w:rPr>
        <w:t>’s intention to hire.</w:t>
      </w:r>
    </w:p>
    <w:p w14:paraId="4B29ECBC" w14:textId="226BCDAD" w:rsidR="002F2D4D" w:rsidRPr="008E6E31" w:rsidRDefault="002F2D4D" w:rsidP="00765911">
      <w:pPr>
        <w:ind w:left="1260"/>
        <w:jc w:val="both"/>
        <w:rPr>
          <w:rFonts w:ascii="Tw Cen MT" w:hAnsi="Tw Cen MT"/>
        </w:rPr>
      </w:pPr>
    </w:p>
    <w:p w14:paraId="483C8484" w14:textId="77777777" w:rsidR="002F2D4D" w:rsidRPr="008E6E31" w:rsidRDefault="002F2D4D" w:rsidP="004E08DF">
      <w:pPr>
        <w:numPr>
          <w:ilvl w:val="0"/>
          <w:numId w:val="24"/>
        </w:numPr>
        <w:jc w:val="both"/>
        <w:rPr>
          <w:rFonts w:ascii="Tw Cen MT" w:hAnsi="Tw Cen MT"/>
          <w:b/>
          <w:bCs/>
          <w:spacing w:val="-3"/>
        </w:rPr>
      </w:pPr>
      <w:r w:rsidRPr="008E6E31">
        <w:rPr>
          <w:rFonts w:ascii="Tw Cen MT" w:hAnsi="Tw Cen MT"/>
          <w:b/>
          <w:bCs/>
          <w:spacing w:val="-3"/>
        </w:rPr>
        <w:t>Work Performed in a State Building</w:t>
      </w:r>
    </w:p>
    <w:p w14:paraId="54B49D82" w14:textId="7EA195FF" w:rsidR="002F2D4D" w:rsidRDefault="002F2D4D" w:rsidP="00900137">
      <w:pPr>
        <w:ind w:left="1080"/>
        <w:jc w:val="both"/>
        <w:rPr>
          <w:rFonts w:ascii="Tw Cen MT" w:hAnsi="Tw Cen MT"/>
        </w:rPr>
      </w:pPr>
      <w:r w:rsidRPr="008E6E31">
        <w:rPr>
          <w:rFonts w:ascii="Tw Cen MT" w:hAnsi="Tw Cen MT"/>
        </w:rPr>
        <w:t xml:space="preserve">Awarded Vendor(s) who have any employees carrying out any work related to the awarded </w:t>
      </w:r>
      <w:r w:rsidR="009A355C">
        <w:rPr>
          <w:rFonts w:ascii="Tw Cen MT" w:hAnsi="Tw Cen MT"/>
        </w:rPr>
        <w:t>Agreement</w:t>
      </w:r>
      <w:r w:rsidRPr="008E6E31">
        <w:rPr>
          <w:rFonts w:ascii="Tw Cen MT" w:hAnsi="Tw Cen MT"/>
        </w:rPr>
        <w:t xml:space="preserve"> at a State facility shall have those employees comply with any health mandate or policy issued by </w:t>
      </w:r>
      <w:r w:rsidR="00B110DF">
        <w:rPr>
          <w:rFonts w:ascii="Tw Cen MT" w:hAnsi="Tw Cen MT"/>
        </w:rPr>
        <w:t>the State of Delaware</w:t>
      </w:r>
      <w:r w:rsidRPr="008E6E31">
        <w:rPr>
          <w:rFonts w:ascii="Tw Cen MT" w:hAnsi="Tw Cen MT"/>
        </w:rPr>
        <w:t xml:space="preserve"> related to a pandemic or other State of Emergency issued by any State authority during the term of the awarded </w:t>
      </w:r>
      <w:r w:rsidR="009A355C">
        <w:rPr>
          <w:rFonts w:ascii="Tw Cen MT" w:hAnsi="Tw Cen MT"/>
        </w:rPr>
        <w:t>Agreement</w:t>
      </w:r>
      <w:r w:rsidRPr="008E6E31">
        <w:rPr>
          <w:rFonts w:ascii="Tw Cen MT" w:hAnsi="Tw Cen MT"/>
        </w:rPr>
        <w:t xml:space="preserve">, including those that apply directly to State employees.  </w:t>
      </w:r>
    </w:p>
    <w:p w14:paraId="4256B493" w14:textId="77777777" w:rsidR="00900137" w:rsidRPr="008E6E31" w:rsidRDefault="00900137" w:rsidP="00900137">
      <w:pPr>
        <w:ind w:left="1080"/>
        <w:jc w:val="both"/>
        <w:rPr>
          <w:rFonts w:ascii="Tw Cen MT" w:hAnsi="Tw Cen MT"/>
        </w:rPr>
      </w:pPr>
    </w:p>
    <w:p w14:paraId="5B6E046E" w14:textId="77777777" w:rsidR="007A659A" w:rsidRPr="00CB14E2" w:rsidRDefault="007A659A" w:rsidP="004E08DF">
      <w:pPr>
        <w:numPr>
          <w:ilvl w:val="0"/>
          <w:numId w:val="24"/>
        </w:numPr>
        <w:jc w:val="both"/>
        <w:rPr>
          <w:rFonts w:ascii="Tw Cen MT" w:hAnsi="Tw Cen MT"/>
          <w:b/>
          <w:bCs/>
          <w:spacing w:val="-3"/>
        </w:rPr>
      </w:pPr>
      <w:r w:rsidRPr="00CB14E2">
        <w:rPr>
          <w:rFonts w:ascii="Tw Cen MT" w:hAnsi="Tw Cen MT"/>
          <w:b/>
          <w:bCs/>
          <w:spacing w:val="-3"/>
        </w:rPr>
        <w:t>ACA Safe Harbor</w:t>
      </w:r>
    </w:p>
    <w:p w14:paraId="26ACC89A" w14:textId="2237AB67" w:rsidR="007A659A" w:rsidRPr="008E6E31" w:rsidRDefault="00B110DF" w:rsidP="00900137">
      <w:pPr>
        <w:ind w:left="1080"/>
        <w:jc w:val="both"/>
        <w:rPr>
          <w:rFonts w:ascii="Tw Cen MT" w:hAnsi="Tw Cen MT"/>
        </w:rPr>
      </w:pPr>
      <w:r>
        <w:rPr>
          <w:rFonts w:ascii="Tw Cen MT" w:hAnsi="Tw Cen MT"/>
        </w:rPr>
        <w:t>The State of Delaware</w:t>
      </w:r>
      <w:r w:rsidR="007A659A" w:rsidRPr="008E6E31">
        <w:rPr>
          <w:rFonts w:ascii="Tw Cen MT" w:hAnsi="Tw Cen MT"/>
        </w:rPr>
        <w:t xml:space="preserve"> and its utilizing agencies are not the employer of temporary or contracted staff. However, </w:t>
      </w:r>
      <w:r>
        <w:rPr>
          <w:rFonts w:ascii="Tw Cen MT" w:hAnsi="Tw Cen MT"/>
        </w:rPr>
        <w:t>the State of Delaware</w:t>
      </w:r>
      <w:r w:rsidR="007A659A" w:rsidRPr="008E6E31">
        <w:rPr>
          <w:rFonts w:ascii="Tw Cen MT" w:hAnsi="Tw Cen MT"/>
        </w:rPr>
        <w:t xml:space="preserve"> is concerned that it could be determined to be a Common-law Employer as defined by the Affordable Care Act (“ACA”).  Therefore, </w:t>
      </w:r>
      <w:r>
        <w:rPr>
          <w:rFonts w:ascii="Tw Cen MT" w:hAnsi="Tw Cen MT"/>
        </w:rPr>
        <w:t>the State of Delaware</w:t>
      </w:r>
      <w:r w:rsidR="007A659A" w:rsidRPr="008E6E31">
        <w:rPr>
          <w:rFonts w:ascii="Tw Cen MT" w:hAnsi="Tw Cen MT"/>
        </w:rPr>
        <w:t xml:space="preserve"> seeks to utilize the “Common-law Employer Safe Harbor Exception” under the ACA to transfer health benefit insurance requirements to the staffing company. The Common-law Employer Safe Harbor Exception can be attained when </w:t>
      </w:r>
      <w:r>
        <w:rPr>
          <w:rFonts w:ascii="Tw Cen MT" w:hAnsi="Tw Cen MT"/>
        </w:rPr>
        <w:t>the State of Delaware</w:t>
      </w:r>
      <w:r w:rsidR="007A659A" w:rsidRPr="008E6E31">
        <w:rPr>
          <w:rFonts w:ascii="Tw Cen MT" w:hAnsi="Tw Cen MT"/>
        </w:rPr>
        <w:t xml:space="preserve"> and/or its agencies are charged and pay for an “Additional Fee” with respect to the employees electing to obtain health coverage from the Vendor.</w:t>
      </w:r>
    </w:p>
    <w:p w14:paraId="4D989137" w14:textId="77777777" w:rsidR="007A659A" w:rsidRPr="008E6E31" w:rsidRDefault="007A659A" w:rsidP="00765911">
      <w:pPr>
        <w:ind w:left="1260"/>
        <w:jc w:val="both"/>
        <w:rPr>
          <w:rFonts w:ascii="Tw Cen MT" w:hAnsi="Tw Cen MT"/>
        </w:rPr>
      </w:pPr>
    </w:p>
    <w:p w14:paraId="7107B994" w14:textId="30EC6DFA" w:rsidR="007A659A" w:rsidRDefault="007A659A" w:rsidP="00900137">
      <w:pPr>
        <w:ind w:left="1080"/>
        <w:jc w:val="both"/>
        <w:rPr>
          <w:rFonts w:ascii="Tw Cen MT" w:hAnsi="Tw Cen MT"/>
        </w:rPr>
      </w:pPr>
      <w:r w:rsidRPr="008E6E31">
        <w:rPr>
          <w:rFonts w:ascii="Tw Cen MT" w:hAnsi="Tw Cen MT"/>
        </w:rPr>
        <w:t xml:space="preserve">The Common-law Employer Safe Harbor Exception under the ACA requires that an Additional Fee must be charged to those employees who obtain health coverage from the </w:t>
      </w:r>
      <w:r w:rsidR="00900137" w:rsidRPr="008E6E31">
        <w:rPr>
          <w:rFonts w:ascii="Tw Cen MT" w:hAnsi="Tw Cen MT"/>
        </w:rPr>
        <w:t>Vendor but</w:t>
      </w:r>
      <w:r w:rsidRPr="008E6E31">
        <w:rPr>
          <w:rFonts w:ascii="Tw Cen MT" w:hAnsi="Tw Cen MT"/>
        </w:rPr>
        <w:t xml:space="preserve"> does not state the required amount of the fee.  </w:t>
      </w:r>
      <w:r w:rsidR="00B110DF">
        <w:rPr>
          <w:rFonts w:ascii="Tw Cen MT" w:hAnsi="Tw Cen MT"/>
        </w:rPr>
        <w:t>The State of Delaware</w:t>
      </w:r>
      <w:r w:rsidRPr="008E6E31">
        <w:rPr>
          <w:rFonts w:ascii="Tw Cen MT" w:hAnsi="Tw Cen MT"/>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900137" w:rsidRPr="008E6E31">
        <w:rPr>
          <w:rFonts w:ascii="Tw Cen MT" w:hAnsi="Tw Cen MT"/>
        </w:rPr>
        <w:t>i.e.,</w:t>
      </w:r>
      <w:r w:rsidRPr="008E6E31">
        <w:rPr>
          <w:rFonts w:ascii="Tw Cen MT" w:hAnsi="Tw Cen MT"/>
        </w:rPr>
        <w:t xml:space="preserve"> per employee, per invoice, etc.). </w:t>
      </w:r>
      <w:r w:rsidR="00B110DF">
        <w:rPr>
          <w:rFonts w:ascii="Tw Cen MT" w:hAnsi="Tw Cen MT"/>
        </w:rPr>
        <w:t>The State of Delaware</w:t>
      </w:r>
      <w:r w:rsidRPr="008E6E31">
        <w:rPr>
          <w:rFonts w:ascii="Tw Cen MT" w:hAnsi="Tw Cen MT"/>
        </w:rPr>
        <w:t xml:space="preserve"> will consider the Additional Fee and prior to award reserves the right to negotiate any fees offered by the Vendor.  Further, the Additional Fee shall be separately scored in the proposal to ensure that neither prices </w:t>
      </w:r>
      <w:r w:rsidR="00900137" w:rsidRPr="008E6E31">
        <w:rPr>
          <w:rFonts w:ascii="Tw Cen MT" w:hAnsi="Tw Cen MT"/>
        </w:rPr>
        <w:t>charged,</w:t>
      </w:r>
      <w:r w:rsidRPr="008E6E31">
        <w:rPr>
          <w:rFonts w:ascii="Tw Cen MT" w:hAnsi="Tw Cen MT"/>
        </w:rPr>
        <w:t xml:space="preserve"> nor the Additional Fee charged will have a detrimental effect when selecting </w:t>
      </w:r>
      <w:r w:rsidR="00900137">
        <w:rPr>
          <w:rFonts w:ascii="Tw Cen MT" w:hAnsi="Tw Cen MT"/>
        </w:rPr>
        <w:t>Vendor</w:t>
      </w:r>
      <w:r w:rsidRPr="008E6E31">
        <w:rPr>
          <w:rFonts w:ascii="Tw Cen MT" w:hAnsi="Tw Cen MT"/>
        </w:rPr>
        <w:t>(s) for award.</w:t>
      </w:r>
    </w:p>
    <w:p w14:paraId="33FE96A6" w14:textId="77777777" w:rsidR="00900137" w:rsidRPr="008E6E31" w:rsidRDefault="00900137" w:rsidP="00900137">
      <w:pPr>
        <w:ind w:left="1080"/>
        <w:jc w:val="both"/>
        <w:rPr>
          <w:rFonts w:ascii="Tw Cen MT" w:hAnsi="Tw Cen MT"/>
        </w:rPr>
      </w:pPr>
    </w:p>
    <w:p w14:paraId="26A91429"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Licenses and Permits</w:t>
      </w:r>
    </w:p>
    <w:p w14:paraId="3F772549" w14:textId="73CA9267" w:rsidR="00D962DA" w:rsidRPr="008E6E31" w:rsidRDefault="00D962DA" w:rsidP="00900137">
      <w:pPr>
        <w:ind w:left="1080"/>
        <w:jc w:val="both"/>
        <w:rPr>
          <w:rFonts w:ascii="Tw Cen MT" w:hAnsi="Tw Cen MT"/>
        </w:rPr>
      </w:pPr>
      <w:r w:rsidRPr="00900137">
        <w:rPr>
          <w:rFonts w:ascii="Tw Cen MT" w:hAnsi="Tw Cen MT"/>
        </w:rPr>
        <w:t xml:space="preserve">In performance of the </w:t>
      </w:r>
      <w:r w:rsidR="009A355C">
        <w:rPr>
          <w:rFonts w:ascii="Tw Cen MT" w:hAnsi="Tw Cen MT"/>
        </w:rPr>
        <w:t>Agreement</w:t>
      </w:r>
      <w:r w:rsidRPr="00900137">
        <w:rPr>
          <w:rFonts w:ascii="Tw Cen MT" w:hAnsi="Tw Cen MT"/>
        </w:rPr>
        <w:t xml:space="preserve">, the </w:t>
      </w:r>
      <w:r w:rsidR="00900137">
        <w:rPr>
          <w:rFonts w:ascii="Tw Cen MT" w:hAnsi="Tw Cen MT"/>
        </w:rPr>
        <w:t>V</w:t>
      </w:r>
      <w:r w:rsidRPr="00900137">
        <w:rPr>
          <w:rFonts w:ascii="Tw Cen MT" w:hAnsi="Tw Cen MT"/>
        </w:rPr>
        <w:t xml:space="preserve">endor will be required to comply with all applicable federal, state and local laws, ordinances, codes, and regulations.  The cost of permits and other relevant costs required in the performance of the </w:t>
      </w:r>
      <w:r w:rsidR="009A355C">
        <w:rPr>
          <w:rFonts w:ascii="Tw Cen MT" w:hAnsi="Tw Cen MT"/>
        </w:rPr>
        <w:t>Agreement</w:t>
      </w:r>
      <w:r w:rsidRPr="00900137">
        <w:rPr>
          <w:rFonts w:ascii="Tw Cen MT" w:hAnsi="Tw Cen MT"/>
        </w:rPr>
        <w:t xml:space="preserve"> shall be borne by the successful </w:t>
      </w:r>
      <w:r w:rsidR="00900137">
        <w:rPr>
          <w:rFonts w:ascii="Tw Cen MT" w:hAnsi="Tw Cen MT"/>
        </w:rPr>
        <w:t>Vendor</w:t>
      </w:r>
      <w:r w:rsidRPr="00900137">
        <w:rPr>
          <w:rFonts w:ascii="Tw Cen MT" w:hAnsi="Tw Cen MT"/>
        </w:rPr>
        <w:t xml:space="preserve">.  The </w:t>
      </w:r>
      <w:r w:rsidR="00900137">
        <w:rPr>
          <w:rFonts w:ascii="Tw Cen MT" w:hAnsi="Tw Cen MT"/>
        </w:rPr>
        <w:t>Vendor</w:t>
      </w:r>
      <w:r w:rsidRPr="00900137">
        <w:rPr>
          <w:rFonts w:ascii="Tw Cen MT" w:hAnsi="Tw Cen MT"/>
        </w:rPr>
        <w:t xml:space="preserve"> shall be properly licensed and authorized to transact business in the State of Delaware as provided in 30 Del. C. § </w:t>
      </w:r>
      <w:r w:rsidR="00AB0EF8" w:rsidRPr="00900137">
        <w:rPr>
          <w:rFonts w:ascii="Tw Cen MT" w:hAnsi="Tw Cen MT"/>
        </w:rPr>
        <w:t>2</w:t>
      </w:r>
      <w:r w:rsidR="00675D87">
        <w:rPr>
          <w:rFonts w:ascii="Tw Cen MT" w:hAnsi="Tw Cen MT"/>
        </w:rPr>
        <w:t>502</w:t>
      </w:r>
      <w:r w:rsidRPr="00900137">
        <w:rPr>
          <w:rFonts w:ascii="Tw Cen MT" w:hAnsi="Tw Cen MT"/>
        </w:rPr>
        <w:t>.</w:t>
      </w:r>
    </w:p>
    <w:p w14:paraId="58DE4ACB" w14:textId="77777777" w:rsidR="00D962DA" w:rsidRPr="008E6E31" w:rsidRDefault="00D962DA" w:rsidP="00765911">
      <w:pPr>
        <w:ind w:left="1260"/>
        <w:jc w:val="both"/>
        <w:rPr>
          <w:rFonts w:ascii="Tw Cen MT" w:hAnsi="Tw Cen MT"/>
        </w:rPr>
      </w:pPr>
    </w:p>
    <w:p w14:paraId="62E82F73" w14:textId="5CF2BFA4" w:rsidR="00D962DA" w:rsidRPr="008E6E31" w:rsidRDefault="00D962DA" w:rsidP="004C7760">
      <w:pPr>
        <w:ind w:left="1080"/>
        <w:jc w:val="both"/>
        <w:rPr>
          <w:rFonts w:ascii="Tw Cen MT" w:hAnsi="Tw Cen MT"/>
          <w:lang w:val="en-GB"/>
        </w:rPr>
      </w:pPr>
      <w:r w:rsidRPr="008E6E31">
        <w:rPr>
          <w:rFonts w:ascii="Tw Cen MT" w:hAnsi="Tw Cen MT"/>
          <w:lang w:val="en-GB"/>
        </w:rPr>
        <w:t xml:space="preserve">Prior to receiving an award, the successful </w:t>
      </w:r>
      <w:r w:rsidR="00900137">
        <w:rPr>
          <w:rFonts w:ascii="Tw Cen MT" w:hAnsi="Tw Cen MT"/>
          <w:lang w:val="en-GB"/>
        </w:rPr>
        <w:t>Vendor</w:t>
      </w:r>
      <w:r w:rsidRPr="008E6E31">
        <w:rPr>
          <w:rFonts w:ascii="Tw Cen MT" w:hAnsi="Tw Cen MT"/>
          <w:lang w:val="en-GB"/>
        </w:rPr>
        <w:t xml:space="preserve">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8E6E31" w:rsidRDefault="00D962DA" w:rsidP="00765911">
      <w:pPr>
        <w:ind w:left="1260"/>
        <w:jc w:val="both"/>
        <w:rPr>
          <w:rFonts w:ascii="Tw Cen MT" w:hAnsi="Tw Cen MT"/>
          <w:lang w:val="en-GB"/>
        </w:rPr>
      </w:pPr>
    </w:p>
    <w:p w14:paraId="1520CE2B" w14:textId="136A9345" w:rsidR="00D962DA" w:rsidRDefault="00D962DA" w:rsidP="00C93812">
      <w:pPr>
        <w:ind w:left="1080"/>
        <w:jc w:val="both"/>
        <w:rPr>
          <w:rFonts w:ascii="Tw Cen MT" w:hAnsi="Tw Cen MT"/>
          <w:lang w:val="en-GB"/>
        </w:rPr>
      </w:pPr>
      <w:r w:rsidRPr="008E6E31">
        <w:rPr>
          <w:rFonts w:ascii="Tw Cen MT" w:hAnsi="Tw Cen MT"/>
          <w:lang w:val="en-GB"/>
        </w:rPr>
        <w:t xml:space="preserve">Information regarding the award of the </w:t>
      </w:r>
      <w:r w:rsidR="009A355C">
        <w:rPr>
          <w:rFonts w:ascii="Tw Cen MT" w:hAnsi="Tw Cen MT"/>
          <w:lang w:val="en-GB"/>
        </w:rPr>
        <w:t>Agreement</w:t>
      </w:r>
      <w:r w:rsidRPr="008E6E31">
        <w:rPr>
          <w:rFonts w:ascii="Tw Cen MT" w:hAnsi="Tw Cen MT"/>
          <w:lang w:val="en-GB"/>
        </w:rPr>
        <w:t xml:space="preserve"> will be given to the Division of Revenue.  Failure to comply with the State of Delaware licensing requirements may subject </w:t>
      </w:r>
      <w:r w:rsidR="00900137">
        <w:rPr>
          <w:rFonts w:ascii="Tw Cen MT" w:hAnsi="Tw Cen MT"/>
          <w:lang w:val="en-GB"/>
        </w:rPr>
        <w:t>Vendor</w:t>
      </w:r>
      <w:r w:rsidRPr="008E6E31">
        <w:rPr>
          <w:rFonts w:ascii="Tw Cen MT" w:hAnsi="Tw Cen MT"/>
          <w:lang w:val="en-GB"/>
        </w:rPr>
        <w:t xml:space="preserve"> to applicable fines and/or interest penalties.</w:t>
      </w:r>
    </w:p>
    <w:p w14:paraId="36C27F04" w14:textId="77777777" w:rsidR="00900137" w:rsidRPr="008E6E31" w:rsidRDefault="00900137" w:rsidP="00C93812">
      <w:pPr>
        <w:ind w:left="1260"/>
        <w:jc w:val="both"/>
        <w:rPr>
          <w:rFonts w:ascii="Tw Cen MT" w:hAnsi="Tw Cen MT"/>
        </w:rPr>
      </w:pPr>
    </w:p>
    <w:p w14:paraId="4D825B67"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Notice</w:t>
      </w:r>
    </w:p>
    <w:p w14:paraId="1CF97033" w14:textId="7913C8F3" w:rsidR="00D962DA" w:rsidRPr="008E6E31" w:rsidRDefault="00D962DA" w:rsidP="00C93812">
      <w:pPr>
        <w:ind w:left="1080"/>
        <w:jc w:val="both"/>
        <w:rPr>
          <w:rFonts w:ascii="Tw Cen MT" w:hAnsi="Tw Cen MT"/>
        </w:rPr>
      </w:pPr>
      <w:r w:rsidRPr="008E6E31">
        <w:rPr>
          <w:rFonts w:ascii="Tw Cen MT" w:hAnsi="Tw Cen MT"/>
        </w:rPr>
        <w:t xml:space="preserve">Any notice to the State of Delaware required under the </w:t>
      </w:r>
      <w:r w:rsidR="009A355C">
        <w:rPr>
          <w:rFonts w:ascii="Tw Cen MT" w:hAnsi="Tw Cen MT"/>
        </w:rPr>
        <w:t>Agreement</w:t>
      </w:r>
      <w:r w:rsidRPr="008E6E31">
        <w:rPr>
          <w:rFonts w:ascii="Tw Cen MT" w:hAnsi="Tw Cen MT"/>
        </w:rPr>
        <w:t xml:space="preserve"> shall be sent by registered mail to:</w:t>
      </w:r>
    </w:p>
    <w:p w14:paraId="2852145E" w14:textId="77777777" w:rsidR="00D962DA" w:rsidRPr="008E6E31" w:rsidRDefault="00D962DA" w:rsidP="00C93812">
      <w:pPr>
        <w:ind w:left="1440"/>
        <w:jc w:val="both"/>
        <w:rPr>
          <w:rFonts w:ascii="Tw Cen MT" w:hAnsi="Tw Cen MT"/>
        </w:rPr>
      </w:pPr>
    </w:p>
    <w:p w14:paraId="7B0ADD39" w14:textId="23F19CA5" w:rsidR="00D962DA" w:rsidRDefault="004C7760" w:rsidP="00DA249E">
      <w:pPr>
        <w:ind w:left="1080"/>
        <w:rPr>
          <w:rFonts w:ascii="Tw Cen MT" w:hAnsi="Tw Cen MT"/>
          <w:b/>
        </w:rPr>
      </w:pPr>
      <w:bookmarkStart w:id="17" w:name="_Hlk187759117"/>
      <w:r>
        <w:rPr>
          <w:rFonts w:ascii="Tw Cen MT" w:hAnsi="Tw Cen MT"/>
          <w:b/>
        </w:rPr>
        <w:t>DNREC/Division of Parks and Recreation</w:t>
      </w:r>
    </w:p>
    <w:p w14:paraId="075A9AA7" w14:textId="5F7A07DB" w:rsidR="004C7760" w:rsidRPr="00DA249E" w:rsidRDefault="009A355C" w:rsidP="00DA249E">
      <w:pPr>
        <w:ind w:left="1080"/>
        <w:rPr>
          <w:rFonts w:ascii="Tw Cen MT" w:hAnsi="Tw Cen MT"/>
          <w:b/>
          <w:sz w:val="22"/>
          <w:szCs w:val="22"/>
        </w:rPr>
      </w:pPr>
      <w:r>
        <w:rPr>
          <w:rFonts w:ascii="Tw Cen MT" w:hAnsi="Tw Cen MT"/>
          <w:b/>
        </w:rPr>
        <w:t>OBS</w:t>
      </w:r>
      <w:r w:rsidR="004C7760">
        <w:rPr>
          <w:rFonts w:ascii="Tw Cen MT" w:hAnsi="Tw Cen MT"/>
          <w:b/>
        </w:rPr>
        <w:t>/</w:t>
      </w:r>
      <w:r>
        <w:rPr>
          <w:rFonts w:ascii="Tw Cen MT" w:hAnsi="Tw Cen MT"/>
          <w:b/>
        </w:rPr>
        <w:t>Agreement</w:t>
      </w:r>
      <w:r w:rsidR="004C7760">
        <w:rPr>
          <w:rFonts w:ascii="Tw Cen MT" w:hAnsi="Tw Cen MT"/>
          <w:b/>
        </w:rPr>
        <w:t xml:space="preserve"> </w:t>
      </w:r>
      <w:r w:rsidR="00FA1A4A" w:rsidRPr="00DA249E">
        <w:rPr>
          <w:rFonts w:ascii="Tw Cen MT" w:hAnsi="Tw Cen MT"/>
          <w:b/>
          <w:sz w:val="22"/>
          <w:szCs w:val="22"/>
        </w:rPr>
        <w:t>NAT2500</w:t>
      </w:r>
      <w:r w:rsidR="00AE49BC">
        <w:rPr>
          <w:rFonts w:ascii="Tw Cen MT" w:hAnsi="Tw Cen MT"/>
          <w:b/>
          <w:sz w:val="22"/>
          <w:szCs w:val="22"/>
        </w:rPr>
        <w:t>5</w:t>
      </w:r>
      <w:r w:rsidR="00FA1A4A" w:rsidRPr="00DA249E">
        <w:rPr>
          <w:rFonts w:ascii="Tw Cen MT" w:hAnsi="Tw Cen MT"/>
          <w:b/>
          <w:sz w:val="22"/>
          <w:szCs w:val="22"/>
        </w:rPr>
        <w:t>_</w:t>
      </w:r>
      <w:r w:rsidR="00AE49BC">
        <w:rPr>
          <w:rFonts w:ascii="Tw Cen MT" w:hAnsi="Tw Cen MT"/>
          <w:b/>
          <w:sz w:val="22"/>
          <w:szCs w:val="22"/>
        </w:rPr>
        <w:t>KRAPF O</w:t>
      </w:r>
      <w:r w:rsidR="00FA1A4A" w:rsidRPr="00DA249E">
        <w:rPr>
          <w:rFonts w:ascii="Tw Cen MT" w:hAnsi="Tw Cen MT"/>
          <w:b/>
          <w:sz w:val="22"/>
          <w:szCs w:val="22"/>
        </w:rPr>
        <w:t xml:space="preserve">UTDOOR </w:t>
      </w:r>
      <w:r w:rsidR="00DA249E" w:rsidRPr="00DA249E">
        <w:rPr>
          <w:rFonts w:ascii="Tw Cen MT" w:hAnsi="Tw Cen MT"/>
          <w:b/>
          <w:sz w:val="22"/>
          <w:szCs w:val="22"/>
        </w:rPr>
        <w:t>R</w:t>
      </w:r>
      <w:r w:rsidR="00FA1A4A" w:rsidRPr="00DA249E">
        <w:rPr>
          <w:rFonts w:ascii="Tw Cen MT" w:hAnsi="Tw Cen MT"/>
          <w:b/>
          <w:sz w:val="22"/>
          <w:szCs w:val="22"/>
        </w:rPr>
        <w:t>ECREATION</w:t>
      </w:r>
    </w:p>
    <w:p w14:paraId="5827418F" w14:textId="7B3CA15D" w:rsidR="004C7760" w:rsidRDefault="004C7760" w:rsidP="00DA249E">
      <w:pPr>
        <w:ind w:left="1080"/>
        <w:rPr>
          <w:rFonts w:ascii="Tw Cen MT" w:hAnsi="Tw Cen MT"/>
          <w:b/>
        </w:rPr>
      </w:pPr>
      <w:r>
        <w:rPr>
          <w:rFonts w:ascii="Tw Cen MT" w:hAnsi="Tw Cen MT"/>
          <w:b/>
        </w:rPr>
        <w:t>89 Kings Highway</w:t>
      </w:r>
    </w:p>
    <w:p w14:paraId="16F5C2C8" w14:textId="51A20BB9" w:rsidR="004C7760" w:rsidRDefault="004C7760" w:rsidP="00DA249E">
      <w:pPr>
        <w:ind w:left="1080"/>
        <w:rPr>
          <w:rFonts w:ascii="Tw Cen MT" w:hAnsi="Tw Cen MT"/>
          <w:b/>
        </w:rPr>
      </w:pPr>
      <w:r>
        <w:rPr>
          <w:rFonts w:ascii="Tw Cen MT" w:hAnsi="Tw Cen MT"/>
          <w:b/>
        </w:rPr>
        <w:t>Dover, DE 19901</w:t>
      </w:r>
    </w:p>
    <w:bookmarkEnd w:id="17"/>
    <w:p w14:paraId="1615D55B" w14:textId="77777777" w:rsidR="004C7760" w:rsidRPr="008E6E31" w:rsidRDefault="004C7760" w:rsidP="00C93812">
      <w:pPr>
        <w:ind w:left="2160"/>
        <w:jc w:val="both"/>
        <w:rPr>
          <w:rFonts w:ascii="Tw Cen MT" w:hAnsi="Tw Cen MT"/>
        </w:rPr>
      </w:pPr>
    </w:p>
    <w:p w14:paraId="27520D6D" w14:textId="77777777" w:rsidR="00D962DA" w:rsidRPr="00CB14E2" w:rsidRDefault="00D962DA" w:rsidP="004E08DF">
      <w:pPr>
        <w:numPr>
          <w:ilvl w:val="0"/>
          <w:numId w:val="24"/>
        </w:numPr>
        <w:jc w:val="both"/>
        <w:rPr>
          <w:rFonts w:ascii="Tw Cen MT" w:hAnsi="Tw Cen MT"/>
          <w:b/>
          <w:bCs/>
          <w:spacing w:val="-3"/>
        </w:rPr>
      </w:pPr>
      <w:r w:rsidRPr="00CB14E2">
        <w:rPr>
          <w:rFonts w:ascii="Tw Cen MT" w:hAnsi="Tw Cen MT"/>
          <w:b/>
          <w:bCs/>
          <w:spacing w:val="-3"/>
        </w:rPr>
        <w:t>Indemnification</w:t>
      </w:r>
    </w:p>
    <w:p w14:paraId="11D9DA0E" w14:textId="77777777" w:rsidR="00D962DA" w:rsidRPr="004C7760" w:rsidRDefault="00D962DA" w:rsidP="004E08DF">
      <w:pPr>
        <w:numPr>
          <w:ilvl w:val="0"/>
          <w:numId w:val="25"/>
        </w:numPr>
        <w:jc w:val="both"/>
        <w:rPr>
          <w:rFonts w:ascii="Tw Cen MT" w:hAnsi="Tw Cen MT"/>
          <w:b/>
          <w:bCs/>
        </w:rPr>
      </w:pPr>
      <w:r w:rsidRPr="004C7760">
        <w:rPr>
          <w:rFonts w:ascii="Tw Cen MT" w:hAnsi="Tw Cen MT"/>
          <w:b/>
          <w:bCs/>
        </w:rPr>
        <w:t>General Indemnification</w:t>
      </w:r>
    </w:p>
    <w:p w14:paraId="6D8EFB30" w14:textId="3D0D014C" w:rsidR="00B66A22" w:rsidRDefault="00B66A22" w:rsidP="00C93812">
      <w:pPr>
        <w:pStyle w:val="Heading4"/>
        <w:numPr>
          <w:ilvl w:val="0"/>
          <w:numId w:val="0"/>
        </w:numPr>
        <w:spacing w:before="0"/>
        <w:ind w:left="1440"/>
        <w:jc w:val="both"/>
        <w:rPr>
          <w:rFonts w:ascii="Tw Cen MT" w:hAnsi="Tw Cen MT" w:cs="Arial"/>
          <w:b w:val="0"/>
          <w:bCs w:val="0"/>
          <w:sz w:val="24"/>
          <w:szCs w:val="24"/>
        </w:rPr>
      </w:pPr>
      <w:r w:rsidRPr="008E6E31">
        <w:rPr>
          <w:rFonts w:ascii="Tw Cen MT" w:hAnsi="Tw Cen MT" w:cs="Arial"/>
          <w:b w:val="0"/>
          <w:bCs w:val="0"/>
          <w:sz w:val="24"/>
          <w:szCs w:val="24"/>
        </w:rPr>
        <w:t xml:space="preserve">By submitting a proposal, the proposing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agrees that in the event it is awarded </w:t>
      </w:r>
      <w:r w:rsidR="00D673EC">
        <w:rPr>
          <w:rFonts w:ascii="Tw Cen MT" w:hAnsi="Tw Cen MT" w:cs="Arial"/>
          <w:b w:val="0"/>
          <w:bCs w:val="0"/>
          <w:sz w:val="24"/>
          <w:szCs w:val="24"/>
        </w:rPr>
        <w:t>an Agreement</w:t>
      </w:r>
      <w:r w:rsidRPr="008E6E31">
        <w:rPr>
          <w:rFonts w:ascii="Tw Cen MT" w:hAnsi="Tw Cen MT" w:cs="Arial"/>
          <w:b w:val="0"/>
          <w:bCs w:val="0"/>
          <w:sz w:val="24"/>
          <w:szCs w:val="24"/>
        </w:rPr>
        <w:t xml:space="preserve">, it will indemnify and otherwise hold harmless the State of Delaware, its agents and employees from any and all liability, suits, actions, or claims, together with all costs, expenses for attorney’s fees, arising out of the </w:t>
      </w:r>
      <w:r w:rsidR="00900137">
        <w:rPr>
          <w:rFonts w:ascii="Tw Cen MT" w:hAnsi="Tw Cen MT" w:cs="Arial"/>
          <w:b w:val="0"/>
          <w:bCs w:val="0"/>
          <w:sz w:val="24"/>
          <w:szCs w:val="24"/>
        </w:rPr>
        <w:t>Vendor</w:t>
      </w:r>
      <w:r w:rsidRPr="008E6E31">
        <w:rPr>
          <w:rFonts w:ascii="Tw Cen MT" w:hAnsi="Tw Cen MT" w:cs="Arial"/>
          <w:b w:val="0"/>
          <w:bCs w:val="0"/>
          <w:sz w:val="24"/>
          <w:szCs w:val="24"/>
        </w:rPr>
        <w:t>’s</w:t>
      </w:r>
      <w:r w:rsidR="00876AE1" w:rsidRPr="008E6E31">
        <w:rPr>
          <w:rFonts w:ascii="Tw Cen MT" w:hAnsi="Tw Cen MT" w:cs="Arial"/>
          <w:b w:val="0"/>
          <w:bCs w:val="0"/>
          <w:sz w:val="24"/>
          <w:szCs w:val="24"/>
        </w:rPr>
        <w:t>,</w:t>
      </w:r>
      <w:r w:rsidRPr="008E6E31">
        <w:rPr>
          <w:rFonts w:ascii="Tw Cen MT" w:hAnsi="Tw Cen MT" w:cs="Arial"/>
          <w:b w:val="0"/>
          <w:bCs w:val="0"/>
          <w:sz w:val="24"/>
          <w:szCs w:val="24"/>
        </w:rPr>
        <w:t xml:space="preserve"> its agents and employees’ performance work or services in connection with the </w:t>
      </w:r>
      <w:r w:rsidR="009A355C">
        <w:rPr>
          <w:rFonts w:ascii="Tw Cen MT" w:hAnsi="Tw Cen MT" w:cs="Arial"/>
          <w:b w:val="0"/>
          <w:bCs w:val="0"/>
          <w:sz w:val="24"/>
          <w:szCs w:val="24"/>
        </w:rPr>
        <w:t>Agreement</w:t>
      </w:r>
      <w:r w:rsidR="00880491" w:rsidRPr="008E6E31">
        <w:rPr>
          <w:rFonts w:ascii="Tw Cen MT" w:hAnsi="Tw Cen MT" w:cs="Arial"/>
          <w:b w:val="0"/>
          <w:bCs w:val="0"/>
          <w:sz w:val="24"/>
          <w:szCs w:val="24"/>
        </w:rPr>
        <w:t>.</w:t>
      </w:r>
    </w:p>
    <w:p w14:paraId="4EC73A50" w14:textId="77777777" w:rsidR="004C7760" w:rsidRDefault="004C7760" w:rsidP="00C93812">
      <w:pPr>
        <w:ind w:left="1440"/>
        <w:jc w:val="both"/>
        <w:rPr>
          <w:rFonts w:ascii="Tw Cen MT" w:hAnsi="Tw Cen MT"/>
        </w:rPr>
      </w:pPr>
    </w:p>
    <w:p w14:paraId="481A1EEE" w14:textId="66651443" w:rsidR="00B66A22" w:rsidRPr="004C7760" w:rsidRDefault="00B66A22" w:rsidP="004E08DF">
      <w:pPr>
        <w:numPr>
          <w:ilvl w:val="0"/>
          <w:numId w:val="25"/>
        </w:numPr>
        <w:jc w:val="both"/>
        <w:rPr>
          <w:rFonts w:ascii="Tw Cen MT" w:hAnsi="Tw Cen MT"/>
          <w:b/>
          <w:bCs/>
        </w:rPr>
      </w:pPr>
      <w:r w:rsidRPr="004C7760">
        <w:rPr>
          <w:rFonts w:ascii="Tw Cen MT" w:hAnsi="Tw Cen MT"/>
          <w:b/>
          <w:bCs/>
        </w:rPr>
        <w:t>Proprietary Rights Indemnification</w:t>
      </w:r>
    </w:p>
    <w:p w14:paraId="2D217B29" w14:textId="5532BF6F" w:rsidR="00B66A22" w:rsidRPr="008E6E31" w:rsidRDefault="00B66A22" w:rsidP="00C93812">
      <w:pPr>
        <w:pStyle w:val="Heading4"/>
        <w:numPr>
          <w:ilvl w:val="0"/>
          <w:numId w:val="0"/>
        </w:numPr>
        <w:spacing w:before="0"/>
        <w:ind w:left="1440"/>
        <w:jc w:val="both"/>
        <w:rPr>
          <w:rFonts w:ascii="Tw Cen MT" w:hAnsi="Tw Cen MT" w:cs="Arial"/>
          <w:b w:val="0"/>
          <w:bCs w:val="0"/>
          <w:sz w:val="24"/>
          <w:szCs w:val="24"/>
        </w:rPr>
      </w:pPr>
      <w:r w:rsidRPr="008E6E31">
        <w:rPr>
          <w:rFonts w:ascii="Tw Cen MT" w:hAnsi="Tw Cen MT" w:cs="Arial"/>
          <w:b w:val="0"/>
          <w:bCs w:val="0"/>
          <w:sz w:val="24"/>
          <w:szCs w:val="24"/>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in writing and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defend such claim, suit or action at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’s expense, and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5AFCBF88" w:rsidR="00B66A22" w:rsidRDefault="00B66A22" w:rsidP="00C93812">
      <w:pPr>
        <w:pStyle w:val="Heading4"/>
        <w:numPr>
          <w:ilvl w:val="0"/>
          <w:numId w:val="0"/>
        </w:numPr>
        <w:ind w:left="1440"/>
        <w:jc w:val="both"/>
        <w:rPr>
          <w:rFonts w:ascii="Tw Cen MT" w:hAnsi="Tw Cen MT" w:cs="Arial"/>
          <w:b w:val="0"/>
          <w:bCs w:val="0"/>
          <w:sz w:val="24"/>
          <w:szCs w:val="24"/>
        </w:rPr>
      </w:pPr>
      <w:r w:rsidRPr="008E6E31">
        <w:rPr>
          <w:rFonts w:ascii="Tw Cen MT" w:hAnsi="Tw Cen MT" w:cs="Arial"/>
          <w:b w:val="0"/>
          <w:bCs w:val="0"/>
          <w:sz w:val="24"/>
          <w:szCs w:val="24"/>
        </w:rPr>
        <w:t xml:space="preserve">If any equipment, software, services (including methods) products or other intellectual property used or furnished by the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(collectively </w:t>
      </w:r>
      <w:r w:rsidR="003805F7">
        <w:rPr>
          <w:rFonts w:ascii="Tw Cen MT" w:hAnsi="Tw Cen MT" w:cs="Arial"/>
          <w:b w:val="0"/>
          <w:bCs w:val="0"/>
          <w:sz w:val="24"/>
          <w:szCs w:val="24"/>
        </w:rPr>
        <w:t>“</w:t>
      </w:r>
      <w:r w:rsidRPr="008E6E31">
        <w:rPr>
          <w:rFonts w:ascii="Tw Cen MT" w:hAnsi="Tw Cen MT" w:cs="Arial"/>
          <w:b w:val="0"/>
          <w:bCs w:val="0"/>
          <w:sz w:val="24"/>
          <w:szCs w:val="24"/>
        </w:rPr>
        <w:t xml:space="preserve">Products”) is or in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’s reasonable judgment is likely to be, held to constitute an infringing product, </w:t>
      </w:r>
      <w:r w:rsidR="00900137">
        <w:rPr>
          <w:rFonts w:ascii="Tw Cen MT" w:hAnsi="Tw Cen MT" w:cs="Arial"/>
          <w:b w:val="0"/>
          <w:bCs w:val="0"/>
          <w:sz w:val="24"/>
          <w:szCs w:val="24"/>
        </w:rPr>
        <w:t>Vendor</w:t>
      </w:r>
      <w:r w:rsidRPr="008E6E31">
        <w:rPr>
          <w:rFonts w:ascii="Tw Cen MT" w:hAnsi="Tw Cen MT" w:cs="Arial"/>
          <w:b w:val="0"/>
          <w:bCs w:val="0"/>
          <w:sz w:val="24"/>
          <w:szCs w:val="24"/>
        </w:rPr>
        <w:t xml:space="preserve"> shall at its expense and option either:</w:t>
      </w:r>
    </w:p>
    <w:p w14:paraId="298371C7" w14:textId="77777777" w:rsidR="00C93812" w:rsidRPr="00C93812" w:rsidRDefault="00C93812" w:rsidP="00C93812"/>
    <w:p w14:paraId="65E41C53" w14:textId="77777777" w:rsidR="00B66A22" w:rsidRPr="008E6E31" w:rsidRDefault="00B66A22" w:rsidP="004E08DF">
      <w:pPr>
        <w:numPr>
          <w:ilvl w:val="0"/>
          <w:numId w:val="26"/>
        </w:numPr>
        <w:jc w:val="both"/>
        <w:rPr>
          <w:rFonts w:ascii="Tw Cen MT" w:hAnsi="Tw Cen MT"/>
          <w:b/>
          <w:bCs/>
          <w:i/>
          <w:iCs/>
        </w:rPr>
      </w:pPr>
      <w:r w:rsidRPr="008E6E31">
        <w:rPr>
          <w:rFonts w:ascii="Tw Cen MT" w:hAnsi="Tw Cen MT"/>
        </w:rPr>
        <w:t>Procure the right for the State of Delaware to continue using the Product(s);</w:t>
      </w:r>
    </w:p>
    <w:p w14:paraId="0ED90327" w14:textId="77777777" w:rsidR="00C93812" w:rsidRDefault="00C93812" w:rsidP="00C93812">
      <w:pPr>
        <w:ind w:left="1800"/>
        <w:jc w:val="both"/>
        <w:rPr>
          <w:rFonts w:ascii="Tw Cen MT" w:hAnsi="Tw Cen MT"/>
        </w:rPr>
      </w:pPr>
    </w:p>
    <w:p w14:paraId="7B1F8C2B" w14:textId="504C8939" w:rsidR="00B66A22" w:rsidRPr="00C93812" w:rsidRDefault="00B66A22" w:rsidP="004E08DF">
      <w:pPr>
        <w:numPr>
          <w:ilvl w:val="0"/>
          <w:numId w:val="26"/>
        </w:numPr>
        <w:jc w:val="both"/>
        <w:rPr>
          <w:rFonts w:ascii="Tw Cen MT" w:hAnsi="Tw Cen MT"/>
        </w:rPr>
      </w:pPr>
      <w:r w:rsidRPr="008E6E31">
        <w:rPr>
          <w:rFonts w:ascii="Tw Cen MT" w:hAnsi="Tw Cen MT"/>
        </w:rPr>
        <w:t xml:space="preserve">Replace the product with a non-infringing equivalent that satisfies all the requirements of the </w:t>
      </w:r>
      <w:r w:rsidR="009A355C">
        <w:rPr>
          <w:rFonts w:ascii="Tw Cen MT" w:hAnsi="Tw Cen MT"/>
        </w:rPr>
        <w:t>Agreement</w:t>
      </w:r>
      <w:r w:rsidRPr="008E6E31">
        <w:rPr>
          <w:rFonts w:ascii="Tw Cen MT" w:hAnsi="Tw Cen MT"/>
        </w:rPr>
        <w:t>; or</w:t>
      </w:r>
    </w:p>
    <w:p w14:paraId="502F4DD1" w14:textId="77777777" w:rsidR="00C93812" w:rsidRDefault="00C93812" w:rsidP="00C93812">
      <w:pPr>
        <w:ind w:left="1800"/>
        <w:jc w:val="both"/>
        <w:rPr>
          <w:rFonts w:ascii="Tw Cen MT" w:hAnsi="Tw Cen MT"/>
        </w:rPr>
      </w:pPr>
    </w:p>
    <w:p w14:paraId="04513CAB" w14:textId="612CE65A" w:rsidR="00B66A22" w:rsidRDefault="00B66A22" w:rsidP="004E08DF">
      <w:pPr>
        <w:numPr>
          <w:ilvl w:val="0"/>
          <w:numId w:val="26"/>
        </w:numPr>
        <w:jc w:val="both"/>
        <w:rPr>
          <w:rFonts w:ascii="Tw Cen MT" w:hAnsi="Tw Cen MT"/>
        </w:rPr>
      </w:pPr>
      <w:r w:rsidRPr="008E6E31">
        <w:rPr>
          <w:rFonts w:ascii="Tw Cen MT" w:hAnsi="Tw Cen MT"/>
        </w:rPr>
        <w:t xml:space="preserve">Modify the Product(s) to make it or them non-infringing, provided that the modification does not materially alter the functionality or efficacy of the product or cause the Product(s) or any part of the work to fail to conform to the requirements of the </w:t>
      </w:r>
      <w:r w:rsidR="009A355C">
        <w:rPr>
          <w:rFonts w:ascii="Tw Cen MT" w:hAnsi="Tw Cen MT"/>
        </w:rPr>
        <w:t>Agreement</w:t>
      </w:r>
      <w:r w:rsidRPr="008E6E31">
        <w:rPr>
          <w:rFonts w:ascii="Tw Cen MT" w:hAnsi="Tw Cen MT"/>
        </w:rPr>
        <w:t>, or only alters the Product(s) to a degree that the State of Delaware agrees to and accepts in writing.</w:t>
      </w:r>
    </w:p>
    <w:p w14:paraId="5DDBF621" w14:textId="77777777" w:rsidR="00C93812" w:rsidRPr="00C93812" w:rsidRDefault="00C93812" w:rsidP="00C93812">
      <w:pPr>
        <w:ind w:left="1800"/>
        <w:jc w:val="both"/>
        <w:rPr>
          <w:rFonts w:ascii="Tw Cen MT" w:hAnsi="Tw Cen MT"/>
        </w:rPr>
      </w:pPr>
    </w:p>
    <w:p w14:paraId="4A957552" w14:textId="77777777" w:rsidR="00D962DA" w:rsidRPr="00CB14E2" w:rsidRDefault="00B66A22" w:rsidP="004E08DF">
      <w:pPr>
        <w:numPr>
          <w:ilvl w:val="0"/>
          <w:numId w:val="24"/>
        </w:numPr>
        <w:jc w:val="both"/>
        <w:rPr>
          <w:rFonts w:ascii="Tw Cen MT" w:hAnsi="Tw Cen MT"/>
          <w:b/>
          <w:bCs/>
          <w:spacing w:val="-3"/>
        </w:rPr>
      </w:pPr>
      <w:r w:rsidRPr="00CB14E2">
        <w:rPr>
          <w:rFonts w:ascii="Tw Cen MT" w:hAnsi="Tw Cen MT"/>
          <w:b/>
          <w:bCs/>
          <w:spacing w:val="-3"/>
        </w:rPr>
        <w:t>Insurance</w:t>
      </w:r>
    </w:p>
    <w:p w14:paraId="62C2AE11" w14:textId="34A227AE" w:rsidR="00B66A22" w:rsidRDefault="00B15116" w:rsidP="004E08DF">
      <w:pPr>
        <w:numPr>
          <w:ilvl w:val="0"/>
          <w:numId w:val="27"/>
        </w:numPr>
        <w:jc w:val="both"/>
        <w:rPr>
          <w:rFonts w:ascii="Tw Cen MT" w:hAnsi="Tw Cen MT"/>
        </w:rPr>
      </w:pPr>
      <w:r w:rsidRPr="00C93812">
        <w:rPr>
          <w:rFonts w:ascii="Tw Cen MT" w:hAnsi="Tw Cen MT"/>
        </w:rPr>
        <w:t xml:space="preserve">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w:t>
      </w:r>
      <w:r w:rsidR="00900137" w:rsidRPr="00C93812">
        <w:rPr>
          <w:rFonts w:ascii="Tw Cen MT" w:hAnsi="Tw Cen MT"/>
        </w:rPr>
        <w:t>Vendor</w:t>
      </w:r>
      <w:r w:rsidRPr="00C93812">
        <w:rPr>
          <w:rFonts w:ascii="Tw Cen MT" w:hAnsi="Tw Cen MT"/>
        </w:rPr>
        <w:t xml:space="preserve">’s negligent performance under this </w:t>
      </w:r>
      <w:r w:rsidR="009A355C">
        <w:rPr>
          <w:rFonts w:ascii="Tw Cen MT" w:hAnsi="Tw Cen MT"/>
        </w:rPr>
        <w:t>Agreement</w:t>
      </w:r>
      <w:r w:rsidRPr="00C93812">
        <w:rPr>
          <w:rFonts w:ascii="Tw Cen MT" w:hAnsi="Tw Cen MT"/>
        </w:rPr>
        <w:t xml:space="preserve">, and particularly without limiting the foregoing, caused by, resulting from, or arising out of any act of omission on the part of the </w:t>
      </w:r>
      <w:r w:rsidR="00900137" w:rsidRPr="00C93812">
        <w:rPr>
          <w:rFonts w:ascii="Tw Cen MT" w:hAnsi="Tw Cen MT"/>
        </w:rPr>
        <w:t>Vendor</w:t>
      </w:r>
      <w:r w:rsidRPr="00C93812">
        <w:rPr>
          <w:rFonts w:ascii="Tw Cen MT" w:hAnsi="Tw Cen MT"/>
        </w:rPr>
        <w:t xml:space="preserve"> in their negligent performance under this </w:t>
      </w:r>
      <w:r w:rsidR="009A355C">
        <w:rPr>
          <w:rFonts w:ascii="Tw Cen MT" w:hAnsi="Tw Cen MT"/>
        </w:rPr>
        <w:t>Agreement</w:t>
      </w:r>
      <w:r w:rsidRPr="00C93812">
        <w:rPr>
          <w:rFonts w:ascii="Tw Cen MT" w:hAnsi="Tw Cen MT"/>
        </w:rPr>
        <w:t>.</w:t>
      </w:r>
    </w:p>
    <w:p w14:paraId="166B03AD" w14:textId="77777777" w:rsidR="00C93812" w:rsidRPr="00C93812" w:rsidRDefault="00C93812" w:rsidP="00C93812">
      <w:pPr>
        <w:ind w:left="1440"/>
        <w:jc w:val="both"/>
        <w:rPr>
          <w:rFonts w:ascii="Tw Cen MT" w:hAnsi="Tw Cen MT"/>
        </w:rPr>
      </w:pPr>
    </w:p>
    <w:p w14:paraId="619CB5DD" w14:textId="5E970945" w:rsidR="00B15116" w:rsidRDefault="00B15116" w:rsidP="004E08DF">
      <w:pPr>
        <w:numPr>
          <w:ilvl w:val="0"/>
          <w:numId w:val="27"/>
        </w:numPr>
        <w:jc w:val="both"/>
        <w:rPr>
          <w:rFonts w:ascii="Tw Cen MT" w:hAnsi="Tw Cen MT"/>
        </w:rPr>
      </w:pPr>
      <w:r w:rsidRPr="008E6E31">
        <w:rPr>
          <w:rFonts w:ascii="Tw Cen MT" w:hAnsi="Tw Cen MT"/>
        </w:rPr>
        <w:t xml:space="preserve">The </w:t>
      </w:r>
      <w:r w:rsidR="00900137">
        <w:rPr>
          <w:rFonts w:ascii="Tw Cen MT" w:hAnsi="Tw Cen MT"/>
        </w:rPr>
        <w:t>Vendor</w:t>
      </w:r>
      <w:r w:rsidRPr="008E6E31">
        <w:rPr>
          <w:rFonts w:ascii="Tw Cen MT" w:hAnsi="Tw Cen MT"/>
        </w:rPr>
        <w:t xml:space="preserve"> shall maintain such insurance </w:t>
      </w:r>
      <w:r w:rsidR="00A92981">
        <w:rPr>
          <w:rFonts w:ascii="Tw Cen MT" w:hAnsi="Tw Cen MT"/>
        </w:rPr>
        <w:t>which</w:t>
      </w:r>
      <w:r w:rsidRPr="008E6E31">
        <w:rPr>
          <w:rFonts w:ascii="Tw Cen MT" w:hAnsi="Tw Cen MT"/>
        </w:rPr>
        <w:t xml:space="preserve"> will protect against claims under Worker’s Compensation Act and from any other claims for damages for personal injury, including death, which may arise from operations under this </w:t>
      </w:r>
      <w:r w:rsidR="009A355C">
        <w:rPr>
          <w:rFonts w:ascii="Tw Cen MT" w:hAnsi="Tw Cen MT"/>
        </w:rPr>
        <w:t>Agreement</w:t>
      </w:r>
      <w:r w:rsidRPr="008E6E31">
        <w:rPr>
          <w:rFonts w:ascii="Tw Cen MT" w:hAnsi="Tw Cen MT"/>
        </w:rPr>
        <w:t xml:space="preserve">.  The </w:t>
      </w:r>
      <w:r w:rsidR="00900137">
        <w:rPr>
          <w:rFonts w:ascii="Tw Cen MT" w:hAnsi="Tw Cen MT"/>
        </w:rPr>
        <w:t>Vendor</w:t>
      </w:r>
      <w:r w:rsidRPr="008E6E31">
        <w:rPr>
          <w:rFonts w:ascii="Tw Cen MT" w:hAnsi="Tw Cen MT"/>
        </w:rPr>
        <w:t xml:space="preserve"> is an independent contractor and is not an employee of the State of Delaware.</w:t>
      </w:r>
    </w:p>
    <w:p w14:paraId="3E237B32" w14:textId="77777777" w:rsidR="00C93812" w:rsidRDefault="00C93812" w:rsidP="00C93812">
      <w:pPr>
        <w:pStyle w:val="ListParagraph"/>
        <w:rPr>
          <w:rFonts w:ascii="Tw Cen MT" w:hAnsi="Tw Cen MT"/>
        </w:rPr>
      </w:pPr>
    </w:p>
    <w:p w14:paraId="53F9CA82" w14:textId="796C353A" w:rsidR="006A5B04" w:rsidRPr="008E6E31" w:rsidRDefault="006A5B04" w:rsidP="004E08DF">
      <w:pPr>
        <w:numPr>
          <w:ilvl w:val="0"/>
          <w:numId w:val="27"/>
        </w:numPr>
        <w:jc w:val="both"/>
        <w:rPr>
          <w:rFonts w:ascii="Tw Cen MT" w:hAnsi="Tw Cen MT"/>
        </w:rPr>
      </w:pPr>
      <w:r w:rsidRPr="008E6E31">
        <w:rPr>
          <w:rFonts w:ascii="Tw Cen MT" w:hAnsi="Tw Cen MT"/>
        </w:rPr>
        <w:t xml:space="preserve">As a part of the </w:t>
      </w:r>
      <w:r w:rsidR="009A355C">
        <w:rPr>
          <w:rFonts w:ascii="Tw Cen MT" w:hAnsi="Tw Cen MT"/>
        </w:rPr>
        <w:t>Agreement</w:t>
      </w:r>
      <w:r w:rsidRPr="008E6E31">
        <w:rPr>
          <w:rFonts w:ascii="Tw Cen MT" w:hAnsi="Tw Cen MT"/>
        </w:rPr>
        <w:t xml:space="preserve"> requirements, the contractor must obtain at its own cost and expense and keep in force and effect during the term of this </w:t>
      </w:r>
      <w:r w:rsidR="009A355C">
        <w:rPr>
          <w:rFonts w:ascii="Tw Cen MT" w:hAnsi="Tw Cen MT"/>
        </w:rPr>
        <w:t>Agreement</w:t>
      </w:r>
      <w:r w:rsidRPr="008E6E31">
        <w:rPr>
          <w:rFonts w:ascii="Tw Cen MT" w:hAnsi="Tw Cen MT"/>
        </w:rPr>
        <w:t xml:space="preserve">, including all extensions, the minimum coverage limits specified below with a carrier satisfactory to </w:t>
      </w:r>
      <w:r w:rsidR="00B110DF">
        <w:rPr>
          <w:rFonts w:ascii="Tw Cen MT" w:hAnsi="Tw Cen MT"/>
        </w:rPr>
        <w:t>the State of Delaware</w:t>
      </w:r>
      <w:r w:rsidRPr="008E6E31">
        <w:rPr>
          <w:rFonts w:ascii="Tw Cen MT" w:hAnsi="Tw Cen MT"/>
        </w:rPr>
        <w:t xml:space="preserve">.  All contractors must carry the following coverage </w:t>
      </w:r>
      <w:r w:rsidR="00C93812">
        <w:rPr>
          <w:rFonts w:ascii="Tw Cen MT" w:hAnsi="Tw Cen MT"/>
        </w:rPr>
        <w:t>(liquor liability is applicable only if liquor is part of the proposed operation)</w:t>
      </w:r>
      <w:r w:rsidRPr="008E6E31">
        <w:rPr>
          <w:rFonts w:ascii="Tw Cen MT" w:hAnsi="Tw Cen MT"/>
        </w:rPr>
        <w:t>.</w:t>
      </w:r>
    </w:p>
    <w:p w14:paraId="30DAB44B" w14:textId="77777777" w:rsidR="006A5B04" w:rsidRPr="008E6E31" w:rsidRDefault="006A5B04" w:rsidP="006D381F">
      <w:pPr>
        <w:rPr>
          <w:rFonts w:ascii="Tw Cen MT" w:hAnsi="Tw Cen MT"/>
        </w:rPr>
      </w:pPr>
    </w:p>
    <w:p w14:paraId="64159C4E" w14:textId="77777777" w:rsidR="00D62922" w:rsidRPr="00C93812" w:rsidRDefault="00D62922" w:rsidP="004E08DF">
      <w:pPr>
        <w:numPr>
          <w:ilvl w:val="0"/>
          <w:numId w:val="28"/>
        </w:numPr>
        <w:jc w:val="both"/>
        <w:rPr>
          <w:rFonts w:ascii="Tw Cen MT" w:hAnsi="Tw Cen MT"/>
        </w:rPr>
      </w:pPr>
      <w:r w:rsidRPr="00C93812">
        <w:rPr>
          <w:rFonts w:ascii="Tw Cen MT" w:hAnsi="Tw Cen MT"/>
        </w:rPr>
        <w:t>Worker’s Compensation and Employer’s Liability Insurance in accordance with applicable law.</w:t>
      </w:r>
    </w:p>
    <w:p w14:paraId="2C1A4610" w14:textId="77777777" w:rsidR="00D62922" w:rsidRPr="00C93812" w:rsidRDefault="00D62922" w:rsidP="00C93812">
      <w:pPr>
        <w:ind w:left="1800"/>
        <w:jc w:val="both"/>
        <w:rPr>
          <w:rFonts w:ascii="Tw Cen MT" w:hAnsi="Tw Cen MT"/>
        </w:rPr>
      </w:pPr>
    </w:p>
    <w:p w14:paraId="06FE929B" w14:textId="77777777" w:rsidR="00D62922" w:rsidRDefault="00D62922" w:rsidP="004E08DF">
      <w:pPr>
        <w:numPr>
          <w:ilvl w:val="0"/>
          <w:numId w:val="28"/>
        </w:numPr>
        <w:jc w:val="both"/>
        <w:rPr>
          <w:rFonts w:ascii="Tw Cen MT" w:hAnsi="Tw Cen MT"/>
        </w:rPr>
      </w:pPr>
      <w:r w:rsidRPr="00C93812">
        <w:rPr>
          <w:rFonts w:ascii="Tw Cen MT" w:hAnsi="Tw Cen MT"/>
        </w:rPr>
        <w:t>Commercial General Liability - $1,000,000 per occurrence/$3,000,000 per aggregate.</w:t>
      </w:r>
    </w:p>
    <w:p w14:paraId="73DB0553" w14:textId="77777777" w:rsidR="00C93812" w:rsidRDefault="00C93812" w:rsidP="00C93812">
      <w:pPr>
        <w:pStyle w:val="ListParagraph"/>
        <w:rPr>
          <w:rFonts w:ascii="Tw Cen MT" w:hAnsi="Tw Cen MT"/>
        </w:rPr>
      </w:pPr>
    </w:p>
    <w:p w14:paraId="2B4CDD78" w14:textId="4F3FA461" w:rsidR="00D62922" w:rsidRPr="00C93812" w:rsidRDefault="00D62922" w:rsidP="004E08DF">
      <w:pPr>
        <w:numPr>
          <w:ilvl w:val="0"/>
          <w:numId w:val="28"/>
        </w:numPr>
        <w:jc w:val="both"/>
        <w:rPr>
          <w:rFonts w:ascii="Tw Cen MT" w:hAnsi="Tw Cen MT"/>
        </w:rPr>
      </w:pPr>
      <w:r w:rsidRPr="00C93812">
        <w:rPr>
          <w:rFonts w:ascii="Tw Cen MT" w:hAnsi="Tw Cen MT"/>
        </w:rPr>
        <w:t xml:space="preserve">Automotive Liability Insurance covering all automotive units used in the work (including all units leased from and/or provided by </w:t>
      </w:r>
      <w:r w:rsidR="00B110DF">
        <w:rPr>
          <w:rFonts w:ascii="Tw Cen MT" w:hAnsi="Tw Cen MT"/>
        </w:rPr>
        <w:t>the State of Delaware</w:t>
      </w:r>
      <w:r w:rsidRPr="00C93812">
        <w:rPr>
          <w:rFonts w:ascii="Tw Cen MT" w:hAnsi="Tw Cen MT"/>
        </w:rPr>
        <w:t xml:space="preserv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8E6E31" w:rsidRDefault="006A5B04" w:rsidP="006D381F">
      <w:pPr>
        <w:rPr>
          <w:rFonts w:ascii="Tw Cen MT" w:eastAsia="Calibri" w:hAnsi="Tw Cen MT"/>
        </w:rPr>
      </w:pPr>
    </w:p>
    <w:p w14:paraId="2466E5F1"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$1,000,000 combined single limit each accident, for bodily injury;</w:t>
      </w:r>
    </w:p>
    <w:p w14:paraId="1A9023AC" w14:textId="77777777" w:rsidR="00D62922" w:rsidRPr="008E6E31" w:rsidRDefault="00D62922" w:rsidP="000A746B">
      <w:pPr>
        <w:ind w:left="3528"/>
        <w:contextualSpacing/>
        <w:jc w:val="both"/>
        <w:rPr>
          <w:rFonts w:ascii="Tw Cen MT" w:eastAsia="Calibri" w:hAnsi="Tw Cen MT"/>
        </w:rPr>
      </w:pPr>
    </w:p>
    <w:p w14:paraId="26B53E26"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$250,000 for property damage to others;</w:t>
      </w:r>
    </w:p>
    <w:p w14:paraId="121E0848" w14:textId="77777777" w:rsidR="00D62922" w:rsidRPr="008E6E31" w:rsidRDefault="00D62922" w:rsidP="000A746B">
      <w:pPr>
        <w:ind w:left="2808"/>
        <w:contextualSpacing/>
        <w:jc w:val="both"/>
        <w:rPr>
          <w:rFonts w:ascii="Tw Cen MT" w:eastAsia="Calibri" w:hAnsi="Tw Cen MT"/>
        </w:rPr>
      </w:pPr>
    </w:p>
    <w:p w14:paraId="253068C8"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$25,000 per person per accident Uninsured/Underinsured Motorists coverage;</w:t>
      </w:r>
    </w:p>
    <w:p w14:paraId="4D308417" w14:textId="77777777" w:rsidR="00D62922" w:rsidRPr="008E6E31" w:rsidRDefault="00D62922" w:rsidP="000A746B">
      <w:pPr>
        <w:ind w:left="2088"/>
        <w:jc w:val="both"/>
        <w:rPr>
          <w:rFonts w:ascii="Tw Cen MT" w:eastAsia="Calibri" w:hAnsi="Tw Cen MT"/>
        </w:rPr>
      </w:pPr>
    </w:p>
    <w:p w14:paraId="5948527A"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 xml:space="preserve">$25,000 per person, $300,000 per accident Personal Injury Protection (PIP) benefits as provided for in 21 </w:t>
      </w:r>
      <w:r w:rsidRPr="008E6E31">
        <w:rPr>
          <w:rFonts w:ascii="Tw Cen MT" w:eastAsia="Calibri" w:hAnsi="Tw Cen MT"/>
          <w:i/>
          <w:iCs/>
        </w:rPr>
        <w:t>Del. C.</w:t>
      </w:r>
      <w:r w:rsidRPr="008E6E31">
        <w:rPr>
          <w:rFonts w:ascii="Tw Cen MT" w:eastAsia="Calibri" w:hAnsi="Tw Cen MT"/>
        </w:rPr>
        <w:t xml:space="preserve"> §2118; and</w:t>
      </w:r>
    </w:p>
    <w:p w14:paraId="4690F048" w14:textId="77777777" w:rsidR="00D62922" w:rsidRPr="008E6E31" w:rsidRDefault="00D62922" w:rsidP="000A746B">
      <w:pPr>
        <w:ind w:left="2088"/>
        <w:jc w:val="both"/>
        <w:rPr>
          <w:rFonts w:ascii="Tw Cen MT" w:eastAsia="Calibri" w:hAnsi="Tw Cen MT"/>
        </w:rPr>
      </w:pPr>
    </w:p>
    <w:p w14:paraId="415ECB74" w14:textId="77777777" w:rsidR="00D62922" w:rsidRPr="008E6E31" w:rsidRDefault="00D62922" w:rsidP="000A746B">
      <w:pPr>
        <w:numPr>
          <w:ilvl w:val="5"/>
          <w:numId w:val="19"/>
        </w:numPr>
        <w:tabs>
          <w:tab w:val="clear" w:pos="2880"/>
          <w:tab w:val="num" w:pos="2160"/>
        </w:tabs>
        <w:overflowPunct w:val="0"/>
        <w:autoSpaceDE w:val="0"/>
        <w:autoSpaceDN w:val="0"/>
        <w:adjustRightInd w:val="0"/>
        <w:ind w:left="1800"/>
        <w:contextualSpacing/>
        <w:jc w:val="both"/>
        <w:textAlignment w:val="baseline"/>
        <w:rPr>
          <w:rFonts w:ascii="Tw Cen MT" w:eastAsia="Calibri" w:hAnsi="Tw Cen MT"/>
        </w:rPr>
      </w:pPr>
      <w:r w:rsidRPr="008E6E31">
        <w:rPr>
          <w:rFonts w:ascii="Tw Cen MT" w:eastAsia="Calibri" w:hAnsi="Tw Cen MT"/>
        </w:rPr>
        <w:t>Comprehensive coverage for all leased vehicles, which shall cover the replacement cost of the vehicle in the event of collision, damage or other loss.</w:t>
      </w:r>
    </w:p>
    <w:p w14:paraId="6CAFFE0D" w14:textId="77777777" w:rsidR="00D62922" w:rsidRPr="008E6E31" w:rsidRDefault="00D62922" w:rsidP="000A746B">
      <w:pPr>
        <w:ind w:left="864"/>
        <w:contextualSpacing/>
        <w:jc w:val="both"/>
        <w:rPr>
          <w:rFonts w:ascii="Tw Cen MT" w:eastAsia="Calibri" w:hAnsi="Tw Cen MT"/>
        </w:rPr>
      </w:pPr>
    </w:p>
    <w:p w14:paraId="4CB3F225" w14:textId="0525067A" w:rsidR="00D62922" w:rsidRDefault="00C93812" w:rsidP="000A746B">
      <w:pPr>
        <w:numPr>
          <w:ilvl w:val="0"/>
          <w:numId w:val="28"/>
        </w:numPr>
        <w:jc w:val="both"/>
        <w:rPr>
          <w:rFonts w:ascii="Tw Cen MT" w:hAnsi="Tw Cen MT"/>
        </w:rPr>
      </w:pPr>
      <w:r w:rsidRPr="00C93812">
        <w:rPr>
          <w:rFonts w:ascii="Tw Cen MT" w:hAnsi="Tw Cen MT"/>
        </w:rPr>
        <w:t>Product Liability - $1,000,000 per occurrence/$3,000,000 aggregate</w:t>
      </w:r>
      <w:r>
        <w:rPr>
          <w:rFonts w:ascii="Tw Cen MT" w:hAnsi="Tw Cen MT"/>
        </w:rPr>
        <w:t xml:space="preserve">. </w:t>
      </w:r>
    </w:p>
    <w:p w14:paraId="5E3CB72F" w14:textId="77777777" w:rsidR="00C93812" w:rsidRDefault="00C93812" w:rsidP="000A746B">
      <w:pPr>
        <w:ind w:left="1800"/>
        <w:jc w:val="both"/>
        <w:rPr>
          <w:rFonts w:ascii="Tw Cen MT" w:hAnsi="Tw Cen MT"/>
        </w:rPr>
      </w:pPr>
    </w:p>
    <w:p w14:paraId="08151E12" w14:textId="77777777" w:rsidR="00C93812" w:rsidRDefault="00C93812" w:rsidP="000A746B">
      <w:pPr>
        <w:numPr>
          <w:ilvl w:val="0"/>
          <w:numId w:val="28"/>
        </w:numPr>
        <w:jc w:val="both"/>
        <w:rPr>
          <w:rFonts w:ascii="Tw Cen MT" w:hAnsi="Tw Cen MT"/>
        </w:rPr>
      </w:pPr>
      <w:r w:rsidRPr="00C93812">
        <w:rPr>
          <w:rFonts w:ascii="Tw Cen MT" w:hAnsi="Tw Cen MT"/>
        </w:rPr>
        <w:t>Professional Liability - $1,000,000 per occurrence/$3,000,000 aggregate</w:t>
      </w:r>
      <w:r>
        <w:rPr>
          <w:rFonts w:ascii="Tw Cen MT" w:hAnsi="Tw Cen MT"/>
        </w:rPr>
        <w:t>.</w:t>
      </w:r>
    </w:p>
    <w:p w14:paraId="63285564" w14:textId="77777777" w:rsidR="00C93812" w:rsidRDefault="00C93812" w:rsidP="000A746B">
      <w:pPr>
        <w:pStyle w:val="ListParagraph"/>
        <w:jc w:val="both"/>
        <w:rPr>
          <w:rFonts w:ascii="Tw Cen MT" w:hAnsi="Tw Cen MT"/>
        </w:rPr>
      </w:pPr>
    </w:p>
    <w:p w14:paraId="2E8A3EF6" w14:textId="239ECFF1" w:rsidR="00C93812" w:rsidRDefault="00C93812" w:rsidP="000A746B">
      <w:pPr>
        <w:numPr>
          <w:ilvl w:val="0"/>
          <w:numId w:val="28"/>
        </w:numPr>
        <w:jc w:val="both"/>
        <w:rPr>
          <w:rFonts w:ascii="Tw Cen MT" w:hAnsi="Tw Cen MT"/>
        </w:rPr>
      </w:pPr>
      <w:r>
        <w:rPr>
          <w:rFonts w:ascii="Tw Cen MT" w:hAnsi="Tw Cen MT"/>
        </w:rPr>
        <w:t>L</w:t>
      </w:r>
      <w:r w:rsidRPr="00C93812">
        <w:rPr>
          <w:rFonts w:ascii="Tw Cen MT" w:hAnsi="Tw Cen MT"/>
        </w:rPr>
        <w:t>iquor Liability - $1,000,000 per occurrence/$3,000,000 aggregate</w:t>
      </w:r>
      <w:r>
        <w:rPr>
          <w:rFonts w:ascii="Tw Cen MT" w:hAnsi="Tw Cen MT"/>
        </w:rPr>
        <w:t xml:space="preserve">. </w:t>
      </w:r>
    </w:p>
    <w:p w14:paraId="08E2922F" w14:textId="77777777" w:rsidR="00705061" w:rsidRDefault="00705061" w:rsidP="000A746B">
      <w:pPr>
        <w:pStyle w:val="ListParagraph"/>
        <w:jc w:val="both"/>
        <w:rPr>
          <w:rFonts w:ascii="Tw Cen MT" w:hAnsi="Tw Cen MT"/>
        </w:rPr>
      </w:pPr>
    </w:p>
    <w:p w14:paraId="54101AD7" w14:textId="2413D7EF" w:rsidR="00705061" w:rsidRDefault="00705061" w:rsidP="000A746B">
      <w:pPr>
        <w:numPr>
          <w:ilvl w:val="0"/>
          <w:numId w:val="28"/>
        </w:numPr>
        <w:jc w:val="both"/>
        <w:rPr>
          <w:rFonts w:ascii="Tw Cen MT" w:hAnsi="Tw Cen MT"/>
        </w:rPr>
      </w:pPr>
      <w:r>
        <w:rPr>
          <w:rFonts w:ascii="Tw Cen MT" w:hAnsi="Tw Cen MT"/>
        </w:rPr>
        <w:t>Pollution Liability - $1,000,000 per occurrence/$3,000,000 aggregate.</w:t>
      </w:r>
    </w:p>
    <w:p w14:paraId="0DDE0B17" w14:textId="77777777" w:rsidR="00C93812" w:rsidRPr="00C93812" w:rsidRDefault="00C93812" w:rsidP="000A746B">
      <w:pPr>
        <w:ind w:left="1800"/>
        <w:jc w:val="both"/>
        <w:rPr>
          <w:rFonts w:ascii="Tw Cen MT" w:hAnsi="Tw Cen MT"/>
        </w:rPr>
      </w:pPr>
    </w:p>
    <w:p w14:paraId="2E5D55A7" w14:textId="3D8BA993" w:rsidR="00D62922" w:rsidRPr="007F52CC" w:rsidRDefault="00D62922" w:rsidP="000A746B">
      <w:pPr>
        <w:numPr>
          <w:ilvl w:val="0"/>
          <w:numId w:val="27"/>
        </w:numPr>
        <w:jc w:val="both"/>
        <w:rPr>
          <w:rFonts w:ascii="Tw Cen MT" w:hAnsi="Tw Cen MT"/>
        </w:rPr>
      </w:pPr>
      <w:r w:rsidRPr="007F52CC">
        <w:rPr>
          <w:rFonts w:ascii="Tw Cen MT" w:hAnsi="Tw Cen MT"/>
        </w:rPr>
        <w:t xml:space="preserve">Should any of the </w:t>
      </w:r>
      <w:r w:rsidR="007F52CC" w:rsidRPr="007F52CC">
        <w:rPr>
          <w:rFonts w:ascii="Tw Cen MT" w:hAnsi="Tw Cen MT"/>
        </w:rPr>
        <w:t>above-described</w:t>
      </w:r>
      <w:r w:rsidRPr="007F52CC">
        <w:rPr>
          <w:rFonts w:ascii="Tw Cen MT" w:hAnsi="Tw Cen MT"/>
        </w:rPr>
        <w:t xml:space="preserve"> policies be cancelled before expiration date thereof, notice will be delivered in accordance with the policy provisions.</w:t>
      </w:r>
    </w:p>
    <w:p w14:paraId="4DABA3D6" w14:textId="77777777" w:rsidR="00D62922" w:rsidRPr="007F52CC" w:rsidRDefault="00D62922" w:rsidP="000A746B">
      <w:pPr>
        <w:ind w:left="1440"/>
        <w:jc w:val="both"/>
        <w:rPr>
          <w:rFonts w:ascii="Tw Cen MT" w:hAnsi="Tw Cen MT"/>
        </w:rPr>
      </w:pPr>
    </w:p>
    <w:p w14:paraId="4CB91D1C" w14:textId="6EF35223" w:rsidR="00D62922" w:rsidRPr="007F52CC" w:rsidRDefault="00D62922" w:rsidP="000A746B">
      <w:pPr>
        <w:numPr>
          <w:ilvl w:val="0"/>
          <w:numId w:val="27"/>
        </w:numPr>
        <w:jc w:val="both"/>
        <w:rPr>
          <w:rFonts w:ascii="Tw Cen MT" w:hAnsi="Tw Cen MT"/>
        </w:rPr>
      </w:pPr>
      <w:r w:rsidRPr="007F52CC">
        <w:rPr>
          <w:rFonts w:ascii="Tw Cen MT" w:hAnsi="Tw Cen MT"/>
        </w:rPr>
        <w:t xml:space="preserve">Before any work is done pursuant to this Agreement, the Certificate of Insurance and/or copies of the insurance policies, referencing the </w:t>
      </w:r>
      <w:r w:rsidR="009A355C">
        <w:rPr>
          <w:rFonts w:ascii="Tw Cen MT" w:hAnsi="Tw Cen MT"/>
        </w:rPr>
        <w:t>Agreement</w:t>
      </w:r>
      <w:r w:rsidRPr="007F52CC">
        <w:rPr>
          <w:rFonts w:ascii="Tw Cen MT" w:hAnsi="Tw Cen MT"/>
        </w:rPr>
        <w:t xml:space="preserve"> number stated herein, shall be filed with </w:t>
      </w:r>
      <w:r w:rsidR="00B110DF">
        <w:rPr>
          <w:rFonts w:ascii="Tw Cen MT" w:hAnsi="Tw Cen MT"/>
        </w:rPr>
        <w:t>the State of Delaware</w:t>
      </w:r>
      <w:r w:rsidRPr="007F52CC">
        <w:rPr>
          <w:rFonts w:ascii="Tw Cen MT" w:hAnsi="Tw Cen MT"/>
        </w:rPr>
        <w:t>.  The certificate holder is as follows:</w:t>
      </w:r>
    </w:p>
    <w:p w14:paraId="749EA93D" w14:textId="77777777" w:rsidR="00D62922" w:rsidRPr="008E6E31" w:rsidRDefault="00D62922" w:rsidP="000A746B">
      <w:pPr>
        <w:ind w:left="792"/>
        <w:contextualSpacing/>
        <w:jc w:val="both"/>
        <w:rPr>
          <w:rFonts w:ascii="Tw Cen MT" w:eastAsia="Calibri" w:hAnsi="Tw Cen MT"/>
        </w:rPr>
      </w:pPr>
    </w:p>
    <w:p w14:paraId="31F54126" w14:textId="58115509" w:rsidR="007F52CC" w:rsidRDefault="007F52CC" w:rsidP="007F52CC">
      <w:pPr>
        <w:ind w:left="1440"/>
        <w:jc w:val="both"/>
        <w:rPr>
          <w:rFonts w:ascii="Tw Cen MT" w:hAnsi="Tw Cen MT"/>
          <w:b/>
        </w:rPr>
      </w:pPr>
      <w:r>
        <w:rPr>
          <w:rFonts w:ascii="Tw Cen MT" w:hAnsi="Tw Cen MT"/>
          <w:b/>
        </w:rPr>
        <w:t>DNREC/Division of Parks and Recreation</w:t>
      </w:r>
    </w:p>
    <w:p w14:paraId="28D112FE" w14:textId="2A2FA215" w:rsidR="007F52CC" w:rsidRDefault="007F52CC" w:rsidP="007F52CC">
      <w:pPr>
        <w:ind w:left="1440"/>
        <w:jc w:val="both"/>
        <w:rPr>
          <w:rFonts w:ascii="Tw Cen MT" w:hAnsi="Tw Cen MT"/>
          <w:b/>
        </w:rPr>
      </w:pPr>
      <w:r>
        <w:rPr>
          <w:rFonts w:ascii="Tw Cen MT" w:hAnsi="Tw Cen MT"/>
          <w:b/>
        </w:rPr>
        <w:t>Office of Business Services/</w:t>
      </w:r>
      <w:r w:rsidR="00BA1D9B">
        <w:rPr>
          <w:rFonts w:ascii="Tw Cen MT" w:hAnsi="Tw Cen MT"/>
          <w:b/>
        </w:rPr>
        <w:t>NAT2500</w:t>
      </w:r>
      <w:r w:rsidR="00AE49BC">
        <w:rPr>
          <w:rFonts w:ascii="Tw Cen MT" w:hAnsi="Tw Cen MT"/>
          <w:b/>
        </w:rPr>
        <w:t>5</w:t>
      </w:r>
      <w:r w:rsidR="00BA1D9B">
        <w:rPr>
          <w:rFonts w:ascii="Tw Cen MT" w:hAnsi="Tw Cen MT"/>
          <w:b/>
        </w:rPr>
        <w:t>_</w:t>
      </w:r>
      <w:r w:rsidR="00AE49BC">
        <w:rPr>
          <w:rFonts w:ascii="Tw Cen MT" w:hAnsi="Tw Cen MT"/>
          <w:b/>
        </w:rPr>
        <w:t>KRAPF</w:t>
      </w:r>
      <w:r w:rsidR="00BA1D9B">
        <w:rPr>
          <w:rFonts w:ascii="Tw Cen MT" w:hAnsi="Tw Cen MT"/>
          <w:b/>
        </w:rPr>
        <w:t xml:space="preserve"> OUTDOOR RECREATION</w:t>
      </w:r>
    </w:p>
    <w:p w14:paraId="77D258FC" w14:textId="1DD7530F" w:rsidR="007F52CC" w:rsidRDefault="007F52CC" w:rsidP="007F52CC">
      <w:pPr>
        <w:ind w:left="1440"/>
        <w:jc w:val="both"/>
        <w:rPr>
          <w:rFonts w:ascii="Tw Cen MT" w:hAnsi="Tw Cen MT"/>
          <w:b/>
        </w:rPr>
      </w:pPr>
      <w:r>
        <w:rPr>
          <w:rFonts w:ascii="Tw Cen MT" w:hAnsi="Tw Cen MT"/>
          <w:b/>
        </w:rPr>
        <w:t>89 Kings Highway</w:t>
      </w:r>
    </w:p>
    <w:p w14:paraId="5BACBD06" w14:textId="7B5A2556" w:rsidR="007F52CC" w:rsidRDefault="007F52CC" w:rsidP="007F52CC">
      <w:pPr>
        <w:ind w:left="1440"/>
        <w:jc w:val="both"/>
        <w:rPr>
          <w:rFonts w:ascii="Tw Cen MT" w:hAnsi="Tw Cen MT"/>
          <w:b/>
        </w:rPr>
      </w:pPr>
      <w:r>
        <w:rPr>
          <w:rFonts w:ascii="Tw Cen MT" w:hAnsi="Tw Cen MT"/>
          <w:b/>
        </w:rPr>
        <w:t>Dover, DE 19901</w:t>
      </w:r>
    </w:p>
    <w:p w14:paraId="06D68F1E" w14:textId="77777777" w:rsidR="00D62922" w:rsidRPr="008E6E31" w:rsidRDefault="00D62922" w:rsidP="00D62922">
      <w:pPr>
        <w:ind w:left="792"/>
        <w:contextualSpacing/>
        <w:jc w:val="both"/>
        <w:rPr>
          <w:rFonts w:ascii="Tw Cen MT" w:eastAsia="Calibri" w:hAnsi="Tw Cen MT"/>
        </w:rPr>
      </w:pPr>
    </w:p>
    <w:p w14:paraId="703D1EC7" w14:textId="77777777" w:rsidR="00D62922" w:rsidRPr="007F52CC" w:rsidRDefault="00D62922" w:rsidP="004E08DF">
      <w:pPr>
        <w:numPr>
          <w:ilvl w:val="0"/>
          <w:numId w:val="27"/>
        </w:numPr>
        <w:jc w:val="both"/>
        <w:rPr>
          <w:rFonts w:ascii="Tw Cen MT" w:hAnsi="Tw Cen MT"/>
        </w:rPr>
      </w:pPr>
      <w:r w:rsidRPr="007F52CC">
        <w:rPr>
          <w:rFonts w:ascii="Tw Cen MT" w:hAnsi="Tw Cen MT"/>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7F52CC" w:rsidRDefault="00D62922" w:rsidP="007F52CC">
      <w:pPr>
        <w:ind w:left="1440"/>
        <w:jc w:val="both"/>
        <w:rPr>
          <w:rFonts w:ascii="Tw Cen MT" w:hAnsi="Tw Cen MT"/>
        </w:rPr>
      </w:pPr>
    </w:p>
    <w:p w14:paraId="74DA5F04" w14:textId="1166B60E" w:rsidR="00D62922" w:rsidRPr="007F52CC" w:rsidRDefault="00D62922" w:rsidP="004E08DF">
      <w:pPr>
        <w:numPr>
          <w:ilvl w:val="0"/>
          <w:numId w:val="27"/>
        </w:numPr>
        <w:jc w:val="both"/>
        <w:rPr>
          <w:rFonts w:ascii="Tw Cen MT" w:hAnsi="Tw Cen MT"/>
        </w:rPr>
      </w:pPr>
      <w:r w:rsidRPr="007F52CC">
        <w:rPr>
          <w:rFonts w:ascii="Tw Cen MT" w:hAnsi="Tw Cen MT"/>
        </w:rPr>
        <w:t xml:space="preserve">To the extent that Vendor has complied with the terms of </w:t>
      </w:r>
      <w:r w:rsidR="007F52CC">
        <w:rPr>
          <w:rFonts w:ascii="Tw Cen MT" w:hAnsi="Tw Cen MT"/>
        </w:rPr>
        <w:t xml:space="preserve">the </w:t>
      </w:r>
      <w:r w:rsidR="009A355C">
        <w:rPr>
          <w:rFonts w:ascii="Tw Cen MT" w:hAnsi="Tw Cen MT"/>
        </w:rPr>
        <w:t>Agreement</w:t>
      </w:r>
      <w:r w:rsidRPr="007F52CC">
        <w:rPr>
          <w:rFonts w:ascii="Tw Cen MT" w:hAnsi="Tw Cen MT"/>
        </w:rPr>
        <w:t xml:space="preserve"> and has procured insurance coverage for all vehicles </w:t>
      </w:r>
      <w:r w:rsidR="0014503A">
        <w:rPr>
          <w:rFonts w:ascii="Tw Cen MT" w:hAnsi="Tw Cen MT"/>
        </w:rPr>
        <w:t>l</w:t>
      </w:r>
      <w:r w:rsidRPr="007F52CC">
        <w:rPr>
          <w:rFonts w:ascii="Tw Cen MT" w:hAnsi="Tw Cen MT"/>
        </w:rPr>
        <w:t>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7F52CC" w:rsidRDefault="00D62922" w:rsidP="007F52CC">
      <w:pPr>
        <w:ind w:left="1440"/>
        <w:jc w:val="both"/>
        <w:rPr>
          <w:rFonts w:ascii="Tw Cen MT" w:hAnsi="Tw Cen MT"/>
        </w:rPr>
      </w:pPr>
    </w:p>
    <w:p w14:paraId="4D8F1D54" w14:textId="77777777" w:rsidR="00D62922" w:rsidRPr="007F52CC" w:rsidRDefault="00D62922" w:rsidP="004E08DF">
      <w:pPr>
        <w:numPr>
          <w:ilvl w:val="0"/>
          <w:numId w:val="27"/>
        </w:numPr>
        <w:jc w:val="both"/>
        <w:rPr>
          <w:rFonts w:ascii="Tw Cen MT" w:hAnsi="Tw Cen MT"/>
          <w:b/>
          <w:bCs/>
          <w:color w:val="FF0000"/>
        </w:rPr>
      </w:pPr>
      <w:r w:rsidRPr="007F52CC">
        <w:rPr>
          <w:rFonts w:ascii="Tw Cen MT" w:hAnsi="Tw Cen MT"/>
          <w:b/>
          <w:bCs/>
          <w:color w:val="FF0000"/>
        </w:rPr>
        <w:t>In no event shall the State of Delaware be named as an additional insured on any policy required under this agreement.</w:t>
      </w:r>
    </w:p>
    <w:p w14:paraId="0664F95C" w14:textId="77777777" w:rsidR="00D62922" w:rsidRPr="007F52CC" w:rsidRDefault="00D62922" w:rsidP="007F52CC">
      <w:pPr>
        <w:ind w:left="1440"/>
        <w:jc w:val="both"/>
        <w:rPr>
          <w:rFonts w:ascii="Tw Cen MT" w:hAnsi="Tw Cen MT"/>
        </w:rPr>
      </w:pPr>
    </w:p>
    <w:p w14:paraId="6ABEE9BA" w14:textId="0E69091C" w:rsidR="00D62922" w:rsidRPr="008E6E31" w:rsidRDefault="00D62922" w:rsidP="004E08DF">
      <w:pPr>
        <w:numPr>
          <w:ilvl w:val="0"/>
          <w:numId w:val="27"/>
        </w:numPr>
        <w:jc w:val="both"/>
        <w:rPr>
          <w:rFonts w:ascii="Tw Cen MT" w:hAnsi="Tw Cen MT"/>
        </w:rPr>
      </w:pPr>
      <w:r w:rsidRPr="008E6E31">
        <w:rPr>
          <w:rFonts w:ascii="Tw Cen MT" w:hAnsi="Tw Cen MT"/>
        </w:rPr>
        <w:t xml:space="preserve">The </w:t>
      </w:r>
      <w:r w:rsidR="00900137">
        <w:rPr>
          <w:rFonts w:ascii="Tw Cen MT" w:hAnsi="Tw Cen MT"/>
        </w:rPr>
        <w:t>Vendor</w:t>
      </w:r>
      <w:r w:rsidRPr="008E6E31">
        <w:rPr>
          <w:rFonts w:ascii="Tw Cen MT" w:hAnsi="Tw Cen MT"/>
        </w:rPr>
        <w:t xml:space="preserve"> shall provide a Certificate of Insurance (COI) as proof that the </w:t>
      </w:r>
      <w:r w:rsidR="00900137">
        <w:rPr>
          <w:rFonts w:ascii="Tw Cen MT" w:hAnsi="Tw Cen MT"/>
        </w:rPr>
        <w:t>Vendor</w:t>
      </w:r>
      <w:r w:rsidRPr="008E6E31">
        <w:rPr>
          <w:rFonts w:ascii="Tw Cen MT" w:hAnsi="Tw Cen MT"/>
        </w:rPr>
        <w:t xml:space="preserve"> has the required insurance.  The COI shall be provided to agency contact prior to any work being completed by the awarded </w:t>
      </w:r>
      <w:r w:rsidR="00900137">
        <w:rPr>
          <w:rFonts w:ascii="Tw Cen MT" w:hAnsi="Tw Cen MT"/>
        </w:rPr>
        <w:t>Vendor</w:t>
      </w:r>
      <w:r w:rsidRPr="008E6E31">
        <w:rPr>
          <w:rFonts w:ascii="Tw Cen MT" w:hAnsi="Tw Cen MT"/>
        </w:rPr>
        <w:t>(s).</w:t>
      </w:r>
    </w:p>
    <w:p w14:paraId="22F63261" w14:textId="77777777" w:rsidR="00D62922" w:rsidRPr="008E6E31" w:rsidRDefault="00D62922" w:rsidP="007F52CC">
      <w:pPr>
        <w:ind w:left="1440"/>
        <w:jc w:val="both"/>
        <w:rPr>
          <w:rFonts w:ascii="Tw Cen MT" w:hAnsi="Tw Cen MT"/>
        </w:rPr>
      </w:pPr>
    </w:p>
    <w:p w14:paraId="59F77EFD" w14:textId="77777777" w:rsidR="00D62922" w:rsidRDefault="00D62922" w:rsidP="004E08DF">
      <w:pPr>
        <w:numPr>
          <w:ilvl w:val="0"/>
          <w:numId w:val="27"/>
        </w:numPr>
        <w:jc w:val="both"/>
        <w:rPr>
          <w:rFonts w:ascii="Tw Cen MT" w:hAnsi="Tw Cen MT"/>
        </w:rPr>
      </w:pPr>
      <w:r w:rsidRPr="008E6E31">
        <w:rPr>
          <w:rFonts w:ascii="Tw Cen MT" w:hAnsi="Tw Cen MT"/>
        </w:rPr>
        <w:t>Should any of the above-described policies be cancelled before expiration date thereof, notice will be delivered in accordance with the policy provisions.</w:t>
      </w:r>
    </w:p>
    <w:p w14:paraId="53609DC8" w14:textId="77777777" w:rsidR="00485F21" w:rsidRDefault="00485F21" w:rsidP="00485F21">
      <w:pPr>
        <w:pStyle w:val="ListParagraph"/>
        <w:rPr>
          <w:rFonts w:ascii="Tw Cen MT" w:hAnsi="Tw Cen MT"/>
        </w:rPr>
      </w:pPr>
    </w:p>
    <w:p w14:paraId="58E70D68" w14:textId="77777777" w:rsidR="00B66A22" w:rsidRPr="00CB14E2" w:rsidRDefault="00B66A22" w:rsidP="004E08DF">
      <w:pPr>
        <w:numPr>
          <w:ilvl w:val="0"/>
          <w:numId w:val="24"/>
        </w:numPr>
        <w:jc w:val="both"/>
        <w:rPr>
          <w:rFonts w:ascii="Tw Cen MT" w:hAnsi="Tw Cen MT"/>
          <w:b/>
          <w:bCs/>
          <w:spacing w:val="-3"/>
        </w:rPr>
      </w:pPr>
      <w:r w:rsidRPr="00CB14E2">
        <w:rPr>
          <w:rFonts w:ascii="Tw Cen MT" w:hAnsi="Tw Cen MT"/>
          <w:b/>
          <w:bCs/>
          <w:spacing w:val="-3"/>
        </w:rPr>
        <w:t>Performance Requirements</w:t>
      </w:r>
    </w:p>
    <w:p w14:paraId="32FA29E5" w14:textId="77777777" w:rsidR="00061AAD" w:rsidRPr="007F52CC" w:rsidRDefault="00061AAD" w:rsidP="007F52CC">
      <w:pPr>
        <w:pStyle w:val="Heading4"/>
        <w:numPr>
          <w:ilvl w:val="0"/>
          <w:numId w:val="0"/>
        </w:numPr>
        <w:spacing w:before="0"/>
        <w:ind w:left="1080"/>
        <w:jc w:val="both"/>
        <w:rPr>
          <w:rFonts w:ascii="Tw Cen MT" w:hAnsi="Tw Cen MT" w:cs="Arial"/>
          <w:b w:val="0"/>
          <w:bCs w:val="0"/>
          <w:sz w:val="24"/>
          <w:szCs w:val="24"/>
        </w:rPr>
      </w:pPr>
      <w:r w:rsidRPr="007F52CC">
        <w:rPr>
          <w:rFonts w:ascii="Tw Cen MT" w:hAnsi="Tw Cen MT" w:cs="Arial"/>
          <w:b w:val="0"/>
          <w:bCs w:val="0"/>
          <w:sz w:val="24"/>
          <w:szCs w:val="24"/>
        </w:rPr>
        <w:t>The selec</w:t>
      </w:r>
      <w:r w:rsidR="007835D6" w:rsidRPr="007F52CC">
        <w:rPr>
          <w:rFonts w:ascii="Tw Cen MT" w:hAnsi="Tw Cen MT" w:cs="Arial"/>
          <w:b w:val="0"/>
          <w:bCs w:val="0"/>
          <w:sz w:val="24"/>
          <w:szCs w:val="24"/>
        </w:rPr>
        <w:t>ted Vendor will warrant that it</w:t>
      </w:r>
      <w:r w:rsidRPr="007F52CC">
        <w:rPr>
          <w:rFonts w:ascii="Tw Cen MT" w:hAnsi="Tw Cen MT" w:cs="Arial"/>
          <w:b w:val="0"/>
          <w:bCs w:val="0"/>
          <w:sz w:val="24"/>
          <w:szCs w:val="24"/>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42260B3C" w14:textId="77777777" w:rsidR="00061AAD" w:rsidRPr="008E6E31" w:rsidRDefault="00061AAD" w:rsidP="007330A0">
      <w:pPr>
        <w:ind w:left="1440"/>
        <w:jc w:val="both"/>
        <w:rPr>
          <w:rFonts w:ascii="Tw Cen MT" w:hAnsi="Tw Cen MT"/>
        </w:rPr>
      </w:pPr>
    </w:p>
    <w:p w14:paraId="4889DCDB" w14:textId="0264B71F" w:rsidR="00D05DF8" w:rsidRPr="008E6E31" w:rsidRDefault="008351FD" w:rsidP="004E08DF">
      <w:pPr>
        <w:numPr>
          <w:ilvl w:val="0"/>
          <w:numId w:val="24"/>
        </w:numPr>
        <w:jc w:val="both"/>
        <w:rPr>
          <w:rFonts w:ascii="Tw Cen MT" w:hAnsi="Tw Cen MT"/>
          <w:b/>
        </w:rPr>
      </w:pPr>
      <w:r>
        <w:rPr>
          <w:rFonts w:ascii="Tw Cen MT" w:hAnsi="Tw Cen MT"/>
          <w:b/>
          <w:bCs/>
        </w:rPr>
        <w:t>Bid Bond</w:t>
      </w:r>
    </w:p>
    <w:p w14:paraId="6BEA9226" w14:textId="3AC0396B" w:rsidR="00CF00D1" w:rsidRPr="008E6E31" w:rsidRDefault="00A96F7E" w:rsidP="007F52CC">
      <w:pPr>
        <w:pStyle w:val="ListParagraph"/>
        <w:tabs>
          <w:tab w:val="left" w:pos="-720"/>
          <w:tab w:val="left" w:pos="720"/>
        </w:tabs>
        <w:suppressAutoHyphens/>
        <w:ind w:left="1080"/>
        <w:jc w:val="both"/>
        <w:rPr>
          <w:rFonts w:ascii="Tw Cen MT" w:hAnsi="Tw Cen MT" w:cs="Arial"/>
          <w:spacing w:val="-3"/>
          <w:szCs w:val="24"/>
        </w:rPr>
      </w:pPr>
      <w:r>
        <w:rPr>
          <w:rFonts w:ascii="Tw Cen MT" w:hAnsi="Tw Cen MT" w:cs="Arial"/>
          <w:spacing w:val="-3"/>
          <w:szCs w:val="24"/>
        </w:rPr>
        <w:t xml:space="preserve">Bid Bond is waived for this </w:t>
      </w:r>
      <w:r w:rsidR="009D6CC6">
        <w:rPr>
          <w:rFonts w:ascii="Tw Cen MT" w:hAnsi="Tw Cen MT" w:cs="Arial"/>
          <w:spacing w:val="-3"/>
          <w:szCs w:val="24"/>
        </w:rPr>
        <w:t>procurement.</w:t>
      </w:r>
    </w:p>
    <w:p w14:paraId="20F5BEC8" w14:textId="77777777" w:rsidR="00CF00D1" w:rsidRPr="008E6E31" w:rsidRDefault="00CF00D1" w:rsidP="00CF00D1">
      <w:pPr>
        <w:pStyle w:val="ListParagraph"/>
        <w:tabs>
          <w:tab w:val="left" w:pos="-720"/>
          <w:tab w:val="left" w:pos="0"/>
          <w:tab w:val="left" w:pos="720"/>
        </w:tabs>
        <w:suppressAutoHyphens/>
        <w:ind w:left="1440"/>
        <w:jc w:val="both"/>
        <w:rPr>
          <w:rFonts w:ascii="Tw Cen MT" w:hAnsi="Tw Cen MT" w:cs="Arial"/>
          <w:spacing w:val="-3"/>
          <w:szCs w:val="24"/>
        </w:rPr>
      </w:pPr>
    </w:p>
    <w:p w14:paraId="1B9DCA29" w14:textId="3A60B769" w:rsidR="00CF00D1" w:rsidRPr="008E6E31" w:rsidRDefault="008351FD" w:rsidP="004E08DF">
      <w:pPr>
        <w:numPr>
          <w:ilvl w:val="0"/>
          <w:numId w:val="24"/>
        </w:numPr>
        <w:jc w:val="both"/>
        <w:rPr>
          <w:rFonts w:ascii="Tw Cen MT" w:hAnsi="Tw Cen MT"/>
          <w:b/>
        </w:rPr>
      </w:pPr>
      <w:r>
        <w:rPr>
          <w:rFonts w:ascii="Tw Cen MT" w:hAnsi="Tw Cen MT"/>
          <w:b/>
          <w:bCs/>
        </w:rPr>
        <w:t>Performance Bond</w:t>
      </w:r>
    </w:p>
    <w:p w14:paraId="1F56E834" w14:textId="57FAFCF7" w:rsidR="00F16FFE" w:rsidRPr="008E6E31" w:rsidRDefault="00377686" w:rsidP="00377686">
      <w:pPr>
        <w:pStyle w:val="ListParagraph"/>
        <w:tabs>
          <w:tab w:val="left" w:pos="-720"/>
          <w:tab w:val="left" w:pos="720"/>
        </w:tabs>
        <w:suppressAutoHyphens/>
        <w:ind w:left="1080"/>
        <w:jc w:val="both"/>
        <w:rPr>
          <w:rFonts w:ascii="Tw Cen MT" w:hAnsi="Tw Cen MT"/>
          <w:spacing w:val="-3"/>
          <w:szCs w:val="24"/>
        </w:rPr>
      </w:pPr>
      <w:r>
        <w:rPr>
          <w:rFonts w:ascii="Tw Cen MT" w:hAnsi="Tw Cen MT"/>
          <w:szCs w:val="24"/>
        </w:rPr>
        <w:t>Vendor</w:t>
      </w:r>
      <w:r w:rsidR="00152C46">
        <w:rPr>
          <w:rFonts w:ascii="Tw Cen MT" w:hAnsi="Tw Cen MT"/>
          <w:szCs w:val="24"/>
        </w:rPr>
        <w:t>(</w:t>
      </w:r>
      <w:r>
        <w:rPr>
          <w:rFonts w:ascii="Tw Cen MT" w:hAnsi="Tw Cen MT"/>
          <w:szCs w:val="24"/>
        </w:rPr>
        <w:t>s</w:t>
      </w:r>
      <w:r w:rsidR="00152C46">
        <w:rPr>
          <w:rFonts w:ascii="Tw Cen MT" w:hAnsi="Tw Cen MT"/>
          <w:szCs w:val="24"/>
        </w:rPr>
        <w:t>)</w:t>
      </w:r>
      <w:r w:rsidR="00D05DF8" w:rsidRPr="008E6E31">
        <w:rPr>
          <w:rFonts w:ascii="Tw Cen MT" w:hAnsi="Tw Cen MT"/>
          <w:szCs w:val="24"/>
        </w:rPr>
        <w:t xml:space="preserve"> awarded </w:t>
      </w:r>
      <w:r w:rsidR="009A355C">
        <w:rPr>
          <w:rFonts w:ascii="Tw Cen MT" w:hAnsi="Tw Cen MT"/>
          <w:szCs w:val="24"/>
        </w:rPr>
        <w:t>Agreement</w:t>
      </w:r>
      <w:r w:rsidR="00D05DF8" w:rsidRPr="008E6E31">
        <w:rPr>
          <w:rFonts w:ascii="Tw Cen MT" w:hAnsi="Tw Cen MT"/>
          <w:szCs w:val="24"/>
        </w:rPr>
        <w:t xml:space="preserve">s are required to furnish a 100% Performance Bond in accordance with Delaware Code Title 29, Section 6927, to the State of Delaware for the benefit of </w:t>
      </w:r>
      <w:r>
        <w:rPr>
          <w:rFonts w:ascii="Tw Cen MT" w:hAnsi="Tw Cen MT"/>
          <w:szCs w:val="24"/>
        </w:rPr>
        <w:t xml:space="preserve">the </w:t>
      </w:r>
      <w:r>
        <w:rPr>
          <w:rFonts w:ascii="Tw Cen MT" w:hAnsi="Tw Cen MT" w:cs="Arial"/>
          <w:spacing w:val="-3"/>
          <w:szCs w:val="24"/>
        </w:rPr>
        <w:t>Department of Natural Resources and Environmental Control, Division of Parks and Recreation</w:t>
      </w:r>
      <w:r w:rsidRPr="008E6E31">
        <w:rPr>
          <w:rFonts w:ascii="Tw Cen MT" w:hAnsi="Tw Cen MT"/>
          <w:szCs w:val="24"/>
        </w:rPr>
        <w:t xml:space="preserve"> </w:t>
      </w:r>
      <w:r w:rsidR="00D05DF8" w:rsidRPr="008E6E31">
        <w:rPr>
          <w:rFonts w:ascii="Tw Cen MT" w:hAnsi="Tw Cen MT"/>
          <w:szCs w:val="24"/>
        </w:rPr>
        <w:t xml:space="preserve">with surety in the amount of 100% of the specific award. Said bonds shall be conditioned upon the faithful performance of the </w:t>
      </w:r>
      <w:r w:rsidR="009A355C">
        <w:rPr>
          <w:rFonts w:ascii="Tw Cen MT" w:hAnsi="Tw Cen MT"/>
          <w:szCs w:val="24"/>
        </w:rPr>
        <w:t>Agreement</w:t>
      </w:r>
      <w:r w:rsidR="00D05DF8" w:rsidRPr="008E6E31">
        <w:rPr>
          <w:rFonts w:ascii="Tw Cen MT" w:hAnsi="Tw Cen MT"/>
          <w:szCs w:val="24"/>
        </w:rPr>
        <w:t xml:space="preserve">.  </w:t>
      </w:r>
      <w:r w:rsidR="00F16FFE" w:rsidRPr="008E6E31">
        <w:rPr>
          <w:rFonts w:ascii="Tw Cen MT" w:hAnsi="Tw Cen MT"/>
          <w:spacing w:val="-3"/>
          <w:szCs w:val="24"/>
        </w:rPr>
        <w:t xml:space="preserve">This guarantee shall be submitted </w:t>
      </w:r>
      <w:r w:rsidR="003D151A" w:rsidRPr="00152C46">
        <w:rPr>
          <w:rFonts w:ascii="Tw Cen MT" w:hAnsi="Tw Cen MT"/>
          <w:szCs w:val="24"/>
        </w:rPr>
        <w:t>using Attachment 10</w:t>
      </w:r>
      <w:r w:rsidR="00F16FFE" w:rsidRPr="00152C46">
        <w:rPr>
          <w:rFonts w:ascii="Tw Cen MT" w:hAnsi="Tw Cen MT"/>
          <w:szCs w:val="24"/>
        </w:rPr>
        <w:t xml:space="preserve"> in the</w:t>
      </w:r>
      <w:r w:rsidR="00F16FFE" w:rsidRPr="008E6E31">
        <w:rPr>
          <w:rFonts w:ascii="Tw Cen MT" w:hAnsi="Tw Cen MT"/>
          <w:spacing w:val="-3"/>
          <w:szCs w:val="24"/>
        </w:rPr>
        <w:t xml:space="preserve"> form of a good and sufficient bond drawn upon an Insurance or Bonding Company authorized to do business in the State of Delaware.</w:t>
      </w:r>
    </w:p>
    <w:p w14:paraId="5C7F2AE2" w14:textId="77777777" w:rsidR="00C7112F" w:rsidRPr="008E6E31" w:rsidRDefault="00C7112F" w:rsidP="00F31DF0">
      <w:pPr>
        <w:ind w:left="1260"/>
        <w:jc w:val="both"/>
        <w:rPr>
          <w:rFonts w:ascii="Tw Cen MT" w:hAnsi="Tw Cen MT"/>
          <w:b/>
        </w:rPr>
      </w:pPr>
    </w:p>
    <w:p w14:paraId="08F7FAB5" w14:textId="77777777" w:rsidR="00425454" w:rsidRPr="00CB14E2" w:rsidRDefault="00425454" w:rsidP="004E08DF">
      <w:pPr>
        <w:numPr>
          <w:ilvl w:val="0"/>
          <w:numId w:val="24"/>
        </w:numPr>
        <w:jc w:val="both"/>
        <w:rPr>
          <w:rFonts w:ascii="Tw Cen MT" w:hAnsi="Tw Cen MT"/>
          <w:b/>
          <w:bCs/>
        </w:rPr>
      </w:pPr>
      <w:r w:rsidRPr="00CB14E2">
        <w:rPr>
          <w:rFonts w:ascii="Tw Cen MT" w:hAnsi="Tw Cen MT"/>
          <w:b/>
          <w:bCs/>
        </w:rPr>
        <w:t>Vendor Emergency Response Point of Contact</w:t>
      </w:r>
    </w:p>
    <w:p w14:paraId="2C59B797" w14:textId="33D3955A" w:rsidR="00425454" w:rsidRPr="008E6E31" w:rsidRDefault="00425454"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The awarded </w:t>
      </w:r>
      <w:r w:rsidR="00900137">
        <w:rPr>
          <w:rFonts w:ascii="Tw Cen MT" w:hAnsi="Tw Cen MT"/>
        </w:rPr>
        <w:t>Vendor</w:t>
      </w:r>
      <w:r w:rsidRPr="008E6E31">
        <w:rPr>
          <w:rFonts w:ascii="Tw Cen MT" w:hAnsi="Tw Cen MT"/>
          <w:szCs w:val="24"/>
        </w:rPr>
        <w:t xml:space="preserve">(s)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8E6E31">
        <w:rPr>
          <w:rFonts w:ascii="Tw Cen MT" w:hAnsi="Tw Cen MT"/>
          <w:szCs w:val="24"/>
        </w:rPr>
        <w:t xml:space="preserve">state </w:t>
      </w:r>
      <w:r w:rsidRPr="008E6E31">
        <w:rPr>
          <w:rFonts w:ascii="Tw Cen MT" w:hAnsi="Tw Cen MT"/>
          <w:szCs w:val="24"/>
        </w:rPr>
        <w:t xml:space="preserve">governmental entity requires the services of the </w:t>
      </w:r>
      <w:r w:rsidR="00900137">
        <w:rPr>
          <w:rFonts w:ascii="Tw Cen MT" w:hAnsi="Tw Cen MT"/>
        </w:rPr>
        <w:t>Vendor</w:t>
      </w:r>
      <w:r w:rsidRPr="008E6E31">
        <w:rPr>
          <w:rFonts w:ascii="Tw Cen MT" w:hAnsi="Tw Cen MT"/>
          <w:szCs w:val="24"/>
        </w:rPr>
        <w:t>. Failure to provide this information could render the proposal as non-responsive.</w:t>
      </w:r>
    </w:p>
    <w:p w14:paraId="08E4DA6D" w14:textId="77777777" w:rsidR="00425454" w:rsidRPr="008E6E31" w:rsidRDefault="00425454" w:rsidP="007330A0">
      <w:pPr>
        <w:ind w:left="1440"/>
        <w:jc w:val="both"/>
        <w:rPr>
          <w:rFonts w:ascii="Tw Cen MT" w:hAnsi="Tw Cen MT"/>
        </w:rPr>
      </w:pPr>
    </w:p>
    <w:p w14:paraId="4E9C2E69" w14:textId="48466AE8" w:rsidR="00425454" w:rsidRDefault="00425454"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In the event of a serious emergency, pandemic or disaster outside the control of </w:t>
      </w:r>
      <w:r w:rsidR="00B110DF">
        <w:rPr>
          <w:rFonts w:ascii="Tw Cen MT" w:hAnsi="Tw Cen MT"/>
          <w:szCs w:val="24"/>
        </w:rPr>
        <w:t>the State of Delaware</w:t>
      </w:r>
      <w:r w:rsidRPr="008E6E31">
        <w:rPr>
          <w:rFonts w:ascii="Tw Cen MT" w:hAnsi="Tw Cen MT"/>
          <w:szCs w:val="24"/>
        </w:rPr>
        <w:t xml:space="preserve">, </w:t>
      </w:r>
      <w:r w:rsidR="00B110DF">
        <w:rPr>
          <w:rFonts w:ascii="Tw Cen MT" w:hAnsi="Tw Cen MT"/>
          <w:szCs w:val="24"/>
        </w:rPr>
        <w:t>the State of Delaware</w:t>
      </w:r>
      <w:r w:rsidRPr="008E6E31">
        <w:rPr>
          <w:rFonts w:ascii="Tw Cen MT" w:hAnsi="Tw Cen MT"/>
          <w:szCs w:val="24"/>
        </w:rPr>
        <w:t xml:space="preserve"> may negotiate, as may be authorized by law, emergency performance from the </w:t>
      </w:r>
      <w:r w:rsidR="00377686">
        <w:rPr>
          <w:rFonts w:ascii="Tw Cen MT" w:hAnsi="Tw Cen MT"/>
          <w:szCs w:val="24"/>
        </w:rPr>
        <w:t>Vendor</w:t>
      </w:r>
      <w:r w:rsidRPr="008E6E31">
        <w:rPr>
          <w:rFonts w:ascii="Tw Cen MT" w:hAnsi="Tw Cen MT"/>
          <w:szCs w:val="24"/>
        </w:rPr>
        <w:t xml:space="preserve"> to address the immediate needs of </w:t>
      </w:r>
      <w:r w:rsidR="00B110DF">
        <w:rPr>
          <w:rFonts w:ascii="Tw Cen MT" w:hAnsi="Tw Cen MT"/>
          <w:szCs w:val="24"/>
        </w:rPr>
        <w:t>the State of Delaware</w:t>
      </w:r>
      <w:r w:rsidRPr="008E6E31">
        <w:rPr>
          <w:rFonts w:ascii="Tw Cen MT" w:hAnsi="Tw Cen MT"/>
          <w:szCs w:val="24"/>
        </w:rPr>
        <w:t xml:space="preserve">, even if not contemplated under the original </w:t>
      </w:r>
      <w:r w:rsidR="009A355C">
        <w:rPr>
          <w:rFonts w:ascii="Tw Cen MT" w:hAnsi="Tw Cen MT"/>
        </w:rPr>
        <w:t>Agreement</w:t>
      </w:r>
      <w:r w:rsidRPr="008E6E31">
        <w:rPr>
          <w:rFonts w:ascii="Tw Cen MT" w:hAnsi="Tw Cen MT"/>
          <w:szCs w:val="24"/>
        </w:rPr>
        <w:t xml:space="preserve"> or procurement. Payments are subject to appropriation and other payment terms.</w:t>
      </w:r>
    </w:p>
    <w:p w14:paraId="7461C676" w14:textId="77777777" w:rsidR="00377686" w:rsidRDefault="00377686" w:rsidP="00377686">
      <w:pPr>
        <w:pStyle w:val="ListParagraph"/>
        <w:tabs>
          <w:tab w:val="left" w:pos="-720"/>
          <w:tab w:val="left" w:pos="720"/>
        </w:tabs>
        <w:suppressAutoHyphens/>
        <w:ind w:left="1080"/>
        <w:jc w:val="both"/>
        <w:rPr>
          <w:rFonts w:ascii="Tw Cen MT" w:hAnsi="Tw Cen MT"/>
          <w:szCs w:val="24"/>
        </w:rPr>
      </w:pPr>
    </w:p>
    <w:p w14:paraId="45B14A72" w14:textId="77777777" w:rsidR="00BB3303" w:rsidRDefault="00BB3303" w:rsidP="00377686">
      <w:pPr>
        <w:pStyle w:val="ListParagraph"/>
        <w:tabs>
          <w:tab w:val="left" w:pos="-720"/>
          <w:tab w:val="left" w:pos="720"/>
        </w:tabs>
        <w:suppressAutoHyphens/>
        <w:ind w:left="1080"/>
        <w:jc w:val="both"/>
        <w:rPr>
          <w:rFonts w:ascii="Tw Cen MT" w:hAnsi="Tw Cen MT"/>
          <w:szCs w:val="24"/>
        </w:rPr>
      </w:pPr>
    </w:p>
    <w:p w14:paraId="36DE2C74" w14:textId="77777777" w:rsidR="00BB3303" w:rsidRPr="008E6E31" w:rsidRDefault="00BB3303" w:rsidP="00377686">
      <w:pPr>
        <w:pStyle w:val="ListParagraph"/>
        <w:tabs>
          <w:tab w:val="left" w:pos="-720"/>
          <w:tab w:val="left" w:pos="720"/>
        </w:tabs>
        <w:suppressAutoHyphens/>
        <w:ind w:left="1080"/>
        <w:jc w:val="both"/>
        <w:rPr>
          <w:rFonts w:ascii="Tw Cen MT" w:hAnsi="Tw Cen MT"/>
          <w:szCs w:val="24"/>
        </w:rPr>
      </w:pPr>
    </w:p>
    <w:p w14:paraId="0BCD0E46"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Warranty</w:t>
      </w:r>
    </w:p>
    <w:p w14:paraId="54A948B4" w14:textId="60655F86" w:rsidR="00061AAD" w:rsidRDefault="00061AAD" w:rsidP="00377686">
      <w:pPr>
        <w:pStyle w:val="ListParagraph"/>
        <w:tabs>
          <w:tab w:val="left" w:pos="-720"/>
          <w:tab w:val="left" w:pos="720"/>
        </w:tabs>
        <w:suppressAutoHyphens/>
        <w:ind w:left="1080"/>
        <w:jc w:val="both"/>
        <w:rPr>
          <w:rFonts w:ascii="Tw Cen MT" w:hAnsi="Tw Cen MT"/>
          <w:szCs w:val="24"/>
        </w:rPr>
      </w:pPr>
      <w:r w:rsidRPr="008E6E31">
        <w:rPr>
          <w:rFonts w:ascii="Tw Cen MT" w:hAnsi="Tw Cen MT"/>
          <w:szCs w:val="24"/>
        </w:rPr>
        <w:t xml:space="preserve">The Vendor will provide a warranty that the deliverables provided pursuant to the </w:t>
      </w:r>
      <w:r w:rsidR="009A355C">
        <w:rPr>
          <w:rFonts w:ascii="Tw Cen MT" w:hAnsi="Tw Cen MT"/>
          <w:szCs w:val="24"/>
        </w:rPr>
        <w:t>Agreement</w:t>
      </w:r>
      <w:r w:rsidRPr="008E6E31">
        <w:rPr>
          <w:rFonts w:ascii="Tw Cen MT" w:hAnsi="Tw Cen MT"/>
          <w:szCs w:val="24"/>
        </w:rPr>
        <w:t xml:space="preserve"> will function </w:t>
      </w:r>
      <w:r w:rsidR="00377686">
        <w:rPr>
          <w:rFonts w:ascii="Tw Cen MT" w:hAnsi="Tw Cen MT"/>
          <w:szCs w:val="24"/>
        </w:rPr>
        <w:t xml:space="preserve">and operate </w:t>
      </w:r>
      <w:r w:rsidRPr="008E6E31">
        <w:rPr>
          <w:rFonts w:ascii="Tw Cen MT" w:hAnsi="Tw Cen MT"/>
          <w:szCs w:val="24"/>
        </w:rPr>
        <w:t xml:space="preserve">as designed for a period of no less than one (1) year from the date of system acceptance. The warranty shall require the Vendor correct, at its own expense, the setup, configuration, </w:t>
      </w:r>
      <w:r w:rsidR="00377686" w:rsidRPr="008E6E31">
        <w:rPr>
          <w:rFonts w:ascii="Tw Cen MT" w:hAnsi="Tw Cen MT"/>
          <w:szCs w:val="24"/>
        </w:rPr>
        <w:t>customizations,</w:t>
      </w:r>
      <w:r w:rsidRPr="008E6E31">
        <w:rPr>
          <w:rFonts w:ascii="Tw Cen MT" w:hAnsi="Tw Cen MT"/>
          <w:szCs w:val="24"/>
        </w:rPr>
        <w:t xml:space="preserve"> or modifications so that it functions according to </w:t>
      </w:r>
      <w:r w:rsidR="00B110DF">
        <w:rPr>
          <w:rFonts w:ascii="Tw Cen MT" w:hAnsi="Tw Cen MT"/>
          <w:szCs w:val="24"/>
        </w:rPr>
        <w:t>the State of Delaware</w:t>
      </w:r>
      <w:r w:rsidRPr="008E6E31">
        <w:rPr>
          <w:rFonts w:ascii="Tw Cen MT" w:hAnsi="Tw Cen MT"/>
          <w:szCs w:val="24"/>
        </w:rPr>
        <w:t>’s requirements.</w:t>
      </w:r>
    </w:p>
    <w:p w14:paraId="2B807450" w14:textId="77777777" w:rsidR="00B51096" w:rsidRPr="008E6E31" w:rsidRDefault="00B51096" w:rsidP="00377686">
      <w:pPr>
        <w:pStyle w:val="ListParagraph"/>
        <w:tabs>
          <w:tab w:val="left" w:pos="-720"/>
          <w:tab w:val="left" w:pos="720"/>
        </w:tabs>
        <w:suppressAutoHyphens/>
        <w:ind w:left="1080"/>
        <w:jc w:val="both"/>
        <w:rPr>
          <w:rFonts w:ascii="Tw Cen MT" w:hAnsi="Tw Cen MT"/>
          <w:szCs w:val="24"/>
        </w:rPr>
      </w:pPr>
    </w:p>
    <w:p w14:paraId="0DC86E69"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Costs and Payment Schedules</w:t>
      </w:r>
    </w:p>
    <w:p w14:paraId="5D406312" w14:textId="16F1A409" w:rsidR="00061AAD" w:rsidRPr="008E6E31" w:rsidRDefault="00061AAD" w:rsidP="00377686">
      <w:pPr>
        <w:ind w:left="1080"/>
        <w:jc w:val="both"/>
        <w:rPr>
          <w:rFonts w:ascii="Tw Cen MT" w:hAnsi="Tw Cen MT"/>
        </w:rPr>
      </w:pPr>
      <w:r w:rsidRPr="008E6E31">
        <w:rPr>
          <w:rFonts w:ascii="Tw Cen MT" w:hAnsi="Tw Cen MT"/>
        </w:rPr>
        <w:t xml:space="preserve">All </w:t>
      </w:r>
      <w:r w:rsidR="009A355C">
        <w:rPr>
          <w:rFonts w:ascii="Tw Cen MT" w:hAnsi="Tw Cen MT"/>
        </w:rPr>
        <w:t>Agreement</w:t>
      </w:r>
      <w:r w:rsidRPr="008E6E31">
        <w:rPr>
          <w:rFonts w:ascii="Tw Cen MT" w:hAnsi="Tw Cen MT"/>
        </w:rPr>
        <w:t xml:space="preserve"> </w:t>
      </w:r>
      <w:r w:rsidR="00377686">
        <w:rPr>
          <w:rFonts w:ascii="Tw Cen MT" w:hAnsi="Tw Cen MT"/>
        </w:rPr>
        <w:t>fees and costs</w:t>
      </w:r>
      <w:r w:rsidRPr="008E6E31">
        <w:rPr>
          <w:rFonts w:ascii="Tw Cen MT" w:hAnsi="Tw Cen MT"/>
        </w:rPr>
        <w:t xml:space="preserve"> must be as detailed specifically in the Vendor’s cost proposal.  </w:t>
      </w:r>
      <w:r w:rsidR="009A355C">
        <w:rPr>
          <w:rFonts w:ascii="Tw Cen MT" w:hAnsi="Tw Cen MT"/>
        </w:rPr>
        <w:t>Agreement</w:t>
      </w:r>
      <w:r w:rsidR="00377686">
        <w:rPr>
          <w:rFonts w:ascii="Tw Cen MT" w:hAnsi="Tw Cen MT"/>
        </w:rPr>
        <w:t xml:space="preserve"> fees due to DNREC shall be paid in accordance with the negotiated </w:t>
      </w:r>
      <w:r w:rsidR="009A355C">
        <w:rPr>
          <w:rFonts w:ascii="Tw Cen MT" w:hAnsi="Tw Cen MT"/>
        </w:rPr>
        <w:t>Agreement</w:t>
      </w:r>
      <w:r w:rsidR="00377686">
        <w:rPr>
          <w:rFonts w:ascii="Tw Cen MT" w:hAnsi="Tw Cen MT"/>
        </w:rPr>
        <w:t xml:space="preserve"> terms and condition. </w:t>
      </w:r>
      <w:r w:rsidRPr="008E6E31">
        <w:rPr>
          <w:rFonts w:ascii="Tw Cen MT" w:hAnsi="Tw Cen MT"/>
        </w:rPr>
        <w:t xml:space="preserve">No charges </w:t>
      </w:r>
      <w:r w:rsidR="00377686">
        <w:rPr>
          <w:rFonts w:ascii="Tw Cen MT" w:hAnsi="Tw Cen MT"/>
        </w:rPr>
        <w:t xml:space="preserve">to DNREC </w:t>
      </w:r>
      <w:r w:rsidRPr="008E6E31">
        <w:rPr>
          <w:rFonts w:ascii="Tw Cen MT" w:hAnsi="Tw Cen MT"/>
        </w:rPr>
        <w:t xml:space="preserve">shall be allowed without written consent of the State of Delaware.  The proposal </w:t>
      </w:r>
      <w:r w:rsidR="00377686">
        <w:rPr>
          <w:rFonts w:ascii="Tw Cen MT" w:hAnsi="Tw Cen MT"/>
        </w:rPr>
        <w:t xml:space="preserve">fees and </w:t>
      </w:r>
      <w:r w:rsidRPr="008E6E31">
        <w:rPr>
          <w:rFonts w:ascii="Tw Cen MT" w:hAnsi="Tw Cen MT"/>
        </w:rPr>
        <w:t xml:space="preserve">costs shall include full compensation for all taxes that the selected </w:t>
      </w:r>
      <w:r w:rsidR="00900137">
        <w:rPr>
          <w:rFonts w:ascii="Tw Cen MT" w:hAnsi="Tw Cen MT"/>
        </w:rPr>
        <w:t>Vendor</w:t>
      </w:r>
      <w:r w:rsidRPr="008E6E31">
        <w:rPr>
          <w:rFonts w:ascii="Tw Cen MT" w:hAnsi="Tw Cen MT"/>
        </w:rPr>
        <w:t xml:space="preserve"> is required to pay.</w:t>
      </w:r>
    </w:p>
    <w:p w14:paraId="0A259AD6" w14:textId="77777777" w:rsidR="00061AAD" w:rsidRPr="008E6E31" w:rsidRDefault="00061AAD" w:rsidP="007330A0">
      <w:pPr>
        <w:ind w:left="1440"/>
        <w:jc w:val="both"/>
        <w:rPr>
          <w:rFonts w:ascii="Tw Cen MT" w:hAnsi="Tw Cen MT"/>
        </w:rPr>
      </w:pPr>
    </w:p>
    <w:p w14:paraId="24E874A0" w14:textId="49BCFDDD" w:rsidR="00377686" w:rsidRDefault="00377686" w:rsidP="00377686">
      <w:pPr>
        <w:ind w:left="1080"/>
        <w:jc w:val="both"/>
        <w:rPr>
          <w:rFonts w:ascii="Tw Cen MT" w:hAnsi="Tw Cen MT"/>
        </w:rPr>
      </w:pPr>
      <w:r>
        <w:rPr>
          <w:rFonts w:ascii="Tw Cen MT" w:hAnsi="Tw Cen MT"/>
        </w:rPr>
        <w:t>If applicable to any DNREC monies owed, t</w:t>
      </w:r>
      <w:r w:rsidR="00061AAD" w:rsidRPr="008E6E31">
        <w:rPr>
          <w:rFonts w:ascii="Tw Cen MT" w:hAnsi="Tw Cen MT"/>
        </w:rPr>
        <w:t xml:space="preserve">he State of Delaware will require a payment schedule based on defined and measurable milestones. Payments for services will not be made in advance of work performed.  The State of Delaware may require holdback of </w:t>
      </w:r>
      <w:r w:rsidR="009A355C">
        <w:rPr>
          <w:rFonts w:ascii="Tw Cen MT" w:hAnsi="Tw Cen MT"/>
        </w:rPr>
        <w:t>Agreement</w:t>
      </w:r>
      <w:r w:rsidR="00061AAD" w:rsidRPr="008E6E31">
        <w:rPr>
          <w:rFonts w:ascii="Tw Cen MT" w:hAnsi="Tw Cen MT"/>
        </w:rPr>
        <w:t xml:space="preserve"> monies until acceptable performance is demonstrated (as much as 25%).</w:t>
      </w:r>
    </w:p>
    <w:p w14:paraId="1487C066" w14:textId="77777777" w:rsidR="00377686" w:rsidRPr="008E6E31" w:rsidRDefault="00377686" w:rsidP="00377686">
      <w:pPr>
        <w:ind w:left="1080"/>
        <w:jc w:val="both"/>
        <w:rPr>
          <w:rFonts w:ascii="Tw Cen MT" w:hAnsi="Tw Cen MT"/>
        </w:rPr>
      </w:pPr>
    </w:p>
    <w:p w14:paraId="34CDA3F6" w14:textId="77777777" w:rsidR="00061AAD" w:rsidRPr="00CB14E2" w:rsidRDefault="008B3CAB" w:rsidP="004E08DF">
      <w:pPr>
        <w:numPr>
          <w:ilvl w:val="0"/>
          <w:numId w:val="24"/>
        </w:numPr>
        <w:jc w:val="both"/>
        <w:rPr>
          <w:rFonts w:ascii="Tw Cen MT" w:hAnsi="Tw Cen MT"/>
          <w:b/>
          <w:bCs/>
        </w:rPr>
      </w:pPr>
      <w:r w:rsidRPr="00CB14E2">
        <w:rPr>
          <w:rFonts w:ascii="Tw Cen MT" w:hAnsi="Tw Cen MT"/>
          <w:b/>
          <w:bCs/>
        </w:rPr>
        <w:t>Liquidated Damages</w:t>
      </w:r>
    </w:p>
    <w:p w14:paraId="5017EA62" w14:textId="7A959341" w:rsidR="00061AAD" w:rsidRDefault="00061AAD" w:rsidP="00377686">
      <w:pPr>
        <w:ind w:left="1080"/>
        <w:jc w:val="both"/>
        <w:rPr>
          <w:rFonts w:ascii="Tw Cen MT" w:hAnsi="Tw Cen MT"/>
        </w:rPr>
      </w:pPr>
      <w:r w:rsidRPr="008E6E31">
        <w:rPr>
          <w:rFonts w:ascii="Tw Cen MT" w:hAnsi="Tw Cen MT"/>
        </w:rPr>
        <w:t xml:space="preserve">The State of Delaware may include in the final </w:t>
      </w:r>
      <w:r w:rsidR="009A355C">
        <w:rPr>
          <w:rFonts w:ascii="Tw Cen MT" w:hAnsi="Tw Cen MT"/>
        </w:rPr>
        <w:t>Agreement</w:t>
      </w:r>
      <w:r w:rsidRPr="008E6E31">
        <w:rPr>
          <w:rFonts w:ascii="Tw Cen MT" w:hAnsi="Tw Cen MT"/>
        </w:rPr>
        <w:t xml:space="preserve"> </w:t>
      </w:r>
      <w:r w:rsidR="008B3CAB" w:rsidRPr="008E6E31">
        <w:rPr>
          <w:rFonts w:ascii="Tw Cen MT" w:hAnsi="Tw Cen MT"/>
        </w:rPr>
        <w:t xml:space="preserve">liquidated damages </w:t>
      </w:r>
      <w:r w:rsidRPr="008E6E31">
        <w:rPr>
          <w:rFonts w:ascii="Tw Cen MT" w:hAnsi="Tw Cen MT"/>
        </w:rPr>
        <w:t>provisions for non-</w:t>
      </w:r>
      <w:r w:rsidR="008B3CAB" w:rsidRPr="008E6E31">
        <w:rPr>
          <w:rFonts w:ascii="Tw Cen MT" w:hAnsi="Tw Cen MT"/>
        </w:rPr>
        <w:t>performance.</w:t>
      </w:r>
    </w:p>
    <w:p w14:paraId="6A05E896" w14:textId="77777777" w:rsidR="00377686" w:rsidRPr="008E6E31" w:rsidRDefault="00377686" w:rsidP="003336A9">
      <w:pPr>
        <w:ind w:left="1260"/>
        <w:jc w:val="both"/>
        <w:rPr>
          <w:rFonts w:ascii="Tw Cen MT" w:hAnsi="Tw Cen MT"/>
        </w:rPr>
      </w:pPr>
    </w:p>
    <w:p w14:paraId="2DFF9D11" w14:textId="77777777" w:rsidR="00012273" w:rsidRPr="00CB14E2" w:rsidRDefault="00012273" w:rsidP="004E08DF">
      <w:pPr>
        <w:numPr>
          <w:ilvl w:val="0"/>
          <w:numId w:val="24"/>
        </w:numPr>
        <w:jc w:val="both"/>
        <w:rPr>
          <w:rFonts w:ascii="Tw Cen MT" w:hAnsi="Tw Cen MT"/>
          <w:b/>
          <w:bCs/>
        </w:rPr>
      </w:pPr>
      <w:r w:rsidRPr="00CB14E2">
        <w:rPr>
          <w:rFonts w:ascii="Tw Cen MT" w:hAnsi="Tw Cen MT"/>
          <w:b/>
          <w:bCs/>
        </w:rPr>
        <w:t>Dispute Resolution</w:t>
      </w:r>
    </w:p>
    <w:p w14:paraId="4239504B" w14:textId="777D53E6" w:rsidR="00720938" w:rsidRPr="008E6E31" w:rsidRDefault="00720938" w:rsidP="00377686">
      <w:pPr>
        <w:pStyle w:val="ListParagraph"/>
        <w:ind w:left="1080"/>
        <w:jc w:val="both"/>
        <w:rPr>
          <w:rFonts w:ascii="Tw Cen MT" w:hAnsi="Tw Cen MT" w:cs="Arial"/>
          <w:szCs w:val="24"/>
        </w:rPr>
      </w:pPr>
      <w:bookmarkStart w:id="18" w:name="_Hlk23230659"/>
      <w:r w:rsidRPr="008E6E31">
        <w:rPr>
          <w:rFonts w:ascii="Tw Cen MT" w:hAnsi="Tw Cen MT"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8E6E31" w:rsidRDefault="00720938" w:rsidP="00720938">
      <w:pPr>
        <w:pStyle w:val="ListParagraph"/>
        <w:ind w:left="1440"/>
        <w:jc w:val="both"/>
        <w:rPr>
          <w:rFonts w:ascii="Tw Cen MT" w:hAnsi="Tw Cen MT" w:cs="Arial"/>
          <w:szCs w:val="24"/>
        </w:rPr>
      </w:pPr>
    </w:p>
    <w:p w14:paraId="34E2AE75" w14:textId="0F0AAA3E" w:rsidR="008B10F2" w:rsidRDefault="008B10F2" w:rsidP="00377686">
      <w:pPr>
        <w:ind w:left="1080"/>
        <w:jc w:val="both"/>
        <w:rPr>
          <w:rFonts w:ascii="Tw Cen MT" w:hAnsi="Tw Cen MT"/>
        </w:rPr>
      </w:pPr>
      <w:bookmarkStart w:id="19" w:name="_Hlk23230707"/>
      <w:bookmarkEnd w:id="18"/>
      <w:r w:rsidRPr="008E6E31">
        <w:rPr>
          <w:rFonts w:ascii="Tw Cen MT" w:hAnsi="Tw Cen MT"/>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9"/>
    </w:p>
    <w:p w14:paraId="47EDF632" w14:textId="77777777" w:rsidR="00377686" w:rsidRPr="008E6E31" w:rsidRDefault="00377686" w:rsidP="00377686">
      <w:pPr>
        <w:ind w:left="1080"/>
        <w:jc w:val="both"/>
        <w:rPr>
          <w:rFonts w:ascii="Tw Cen MT" w:hAnsi="Tw Cen MT"/>
        </w:rPr>
      </w:pPr>
    </w:p>
    <w:p w14:paraId="71C99FAC" w14:textId="77777777" w:rsidR="00720938" w:rsidRPr="00CB14E2" w:rsidRDefault="00720938" w:rsidP="004E08DF">
      <w:pPr>
        <w:numPr>
          <w:ilvl w:val="0"/>
          <w:numId w:val="24"/>
        </w:numPr>
        <w:jc w:val="both"/>
        <w:rPr>
          <w:rFonts w:ascii="Tw Cen MT" w:hAnsi="Tw Cen MT"/>
          <w:b/>
          <w:bCs/>
        </w:rPr>
      </w:pPr>
      <w:r w:rsidRPr="00CB14E2">
        <w:rPr>
          <w:rFonts w:ascii="Tw Cen MT" w:hAnsi="Tw Cen MT"/>
          <w:b/>
          <w:bCs/>
        </w:rPr>
        <w:t>Remedies</w:t>
      </w:r>
    </w:p>
    <w:p w14:paraId="5EFF8411" w14:textId="01871426" w:rsidR="00720938" w:rsidRDefault="00720938" w:rsidP="00377686">
      <w:pPr>
        <w:ind w:left="1080"/>
        <w:jc w:val="both"/>
        <w:rPr>
          <w:rFonts w:ascii="Tw Cen MT" w:hAnsi="Tw Cen MT"/>
        </w:rPr>
      </w:pPr>
      <w:bookmarkStart w:id="20" w:name="_Hlk23230411"/>
      <w:r w:rsidRPr="008E6E31">
        <w:rPr>
          <w:rFonts w:ascii="Tw Cen MT" w:hAnsi="Tw Cen MT"/>
        </w:rPr>
        <w:t xml:space="preserve">Except as otherwise provided in this solicitation, including but not limited to Section </w:t>
      </w:r>
      <w:r w:rsidR="008351FD">
        <w:rPr>
          <w:rFonts w:ascii="Tw Cen MT" w:hAnsi="Tw Cen MT"/>
        </w:rPr>
        <w:t>Dispute Resolution</w:t>
      </w:r>
      <w:r w:rsidR="00A56449" w:rsidRPr="008E6E31">
        <w:rPr>
          <w:rFonts w:ascii="Tw Cen MT" w:hAnsi="Tw Cen MT"/>
        </w:rPr>
        <w:t xml:space="preserve"> above</w:t>
      </w:r>
      <w:r w:rsidRPr="008E6E31">
        <w:rPr>
          <w:rFonts w:ascii="Tw Cen MT" w:hAnsi="Tw Cen MT"/>
        </w:rPr>
        <w:t xml:space="preserve">, all claims, counterclaims, disputes, and other matters in question between the State of Delaware and the </w:t>
      </w:r>
      <w:r w:rsidR="0014503A">
        <w:rPr>
          <w:rFonts w:ascii="Tw Cen MT" w:hAnsi="Tw Cen MT"/>
        </w:rPr>
        <w:t>Vendor</w:t>
      </w:r>
      <w:r w:rsidRPr="008E6E31">
        <w:rPr>
          <w:rFonts w:ascii="Tw Cen MT" w:hAnsi="Tw Cen MT"/>
        </w:rPr>
        <w:t xml:space="preserve"> arising out of, or relating to, this </w:t>
      </w:r>
      <w:r w:rsidR="00DA6C42" w:rsidRPr="008E6E31">
        <w:rPr>
          <w:rFonts w:ascii="Tw Cen MT" w:hAnsi="Tw Cen MT"/>
        </w:rPr>
        <w:t>solicitation</w:t>
      </w:r>
      <w:r w:rsidRPr="008E6E31">
        <w:rPr>
          <w:rFonts w:ascii="Tw Cen MT" w:hAnsi="Tw Cen MT"/>
        </w:rPr>
        <w:t>, or a breach of it may be decided by arbitration if the parties mutually agree, or in a court of competent jurisdiction within the State of Delaware.</w:t>
      </w:r>
    </w:p>
    <w:p w14:paraId="3A9CFD02" w14:textId="77777777" w:rsidR="003D51E8" w:rsidRPr="008E6E31" w:rsidRDefault="003D51E8" w:rsidP="003336A9">
      <w:pPr>
        <w:ind w:left="1260"/>
        <w:jc w:val="both"/>
        <w:rPr>
          <w:rFonts w:ascii="Tw Cen MT" w:hAnsi="Tw Cen MT"/>
        </w:rPr>
      </w:pPr>
    </w:p>
    <w:bookmarkEnd w:id="20"/>
    <w:p w14:paraId="70CD9242" w14:textId="2ADC0A0A" w:rsidR="004557F4" w:rsidRPr="00675D87" w:rsidRDefault="006E096F" w:rsidP="004E08DF">
      <w:pPr>
        <w:numPr>
          <w:ilvl w:val="0"/>
          <w:numId w:val="24"/>
        </w:numPr>
        <w:jc w:val="both"/>
        <w:rPr>
          <w:rFonts w:ascii="Tw Cen MT" w:hAnsi="Tw Cen MT"/>
          <w:b/>
          <w:bCs/>
        </w:rPr>
      </w:pPr>
      <w:r w:rsidRPr="00675D87">
        <w:rPr>
          <w:rFonts w:ascii="Tw Cen MT" w:hAnsi="Tw Cen MT"/>
          <w:b/>
          <w:bCs/>
        </w:rPr>
        <w:t xml:space="preserve">Termination of </w:t>
      </w:r>
      <w:r w:rsidR="009A355C">
        <w:rPr>
          <w:rFonts w:ascii="Tw Cen MT" w:hAnsi="Tw Cen MT"/>
          <w:b/>
          <w:bCs/>
        </w:rPr>
        <w:t>Agreement</w:t>
      </w:r>
    </w:p>
    <w:p w14:paraId="1970ECD5" w14:textId="1D6128C8" w:rsidR="004557F4" w:rsidRDefault="006E096F" w:rsidP="00377686">
      <w:pPr>
        <w:widowControl w:val="0"/>
        <w:tabs>
          <w:tab w:val="left" w:pos="0"/>
        </w:tabs>
        <w:suppressAutoHyphens/>
        <w:ind w:left="1080"/>
        <w:jc w:val="both"/>
        <w:rPr>
          <w:rFonts w:ascii="Tw Cen MT" w:hAnsi="Tw Cen MT"/>
          <w:spacing w:val="-3"/>
        </w:rPr>
      </w:pPr>
      <w:r w:rsidRPr="008E6E31">
        <w:rPr>
          <w:rFonts w:ascii="Tw Cen MT" w:hAnsi="Tw Cen MT"/>
          <w:spacing w:val="-3"/>
        </w:rPr>
        <w:t>T</w:t>
      </w:r>
      <w:r w:rsidR="004557F4" w:rsidRPr="008E6E31">
        <w:rPr>
          <w:rFonts w:ascii="Tw Cen MT" w:hAnsi="Tw Cen MT"/>
          <w:spacing w:val="-3"/>
        </w:rPr>
        <w:t xml:space="preserve">he </w:t>
      </w:r>
      <w:r w:rsidR="009A355C">
        <w:rPr>
          <w:rFonts w:ascii="Tw Cen MT" w:hAnsi="Tw Cen MT"/>
          <w:spacing w:val="-3"/>
        </w:rPr>
        <w:t>Agreement</w:t>
      </w:r>
      <w:r w:rsidR="004557F4" w:rsidRPr="008E6E31">
        <w:rPr>
          <w:rFonts w:ascii="Tw Cen MT" w:hAnsi="Tw Cen MT"/>
          <w:spacing w:val="-3"/>
        </w:rPr>
        <w:t xml:space="preserve"> resulting from this RFP may be terminated as follows by</w:t>
      </w:r>
      <w:r w:rsidR="00D60D0B">
        <w:rPr>
          <w:rFonts w:ascii="Tw Cen MT" w:hAnsi="Tw Cen MT"/>
          <w:spacing w:val="-3"/>
        </w:rPr>
        <w:t xml:space="preserve"> DNREC</w:t>
      </w:r>
      <w:r w:rsidR="004557F4" w:rsidRPr="00D60D0B">
        <w:rPr>
          <w:rFonts w:ascii="Tw Cen MT" w:hAnsi="Tw Cen MT"/>
          <w:spacing w:val="-3"/>
        </w:rPr>
        <w:t>.</w:t>
      </w:r>
    </w:p>
    <w:p w14:paraId="79CA43AD" w14:textId="77777777" w:rsidR="004A1778" w:rsidRPr="008E6E31" w:rsidRDefault="004A1778" w:rsidP="00377686">
      <w:pPr>
        <w:widowControl w:val="0"/>
        <w:tabs>
          <w:tab w:val="left" w:pos="0"/>
        </w:tabs>
        <w:suppressAutoHyphens/>
        <w:ind w:left="1080"/>
        <w:jc w:val="both"/>
        <w:rPr>
          <w:rFonts w:ascii="Tw Cen MT" w:hAnsi="Tw Cen MT"/>
          <w:spacing w:val="-3"/>
        </w:rPr>
      </w:pPr>
    </w:p>
    <w:p w14:paraId="1C3A6ECA"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Cause</w:t>
      </w:r>
    </w:p>
    <w:p w14:paraId="4A9845E5" w14:textId="5CAB3662" w:rsidR="00675D87" w:rsidRPr="00675D87" w:rsidRDefault="00675D87" w:rsidP="00675D87">
      <w:pPr>
        <w:ind w:left="1440"/>
        <w:jc w:val="both"/>
        <w:rPr>
          <w:rFonts w:ascii="Tw Cen MT" w:hAnsi="Tw Cen MT"/>
        </w:rPr>
      </w:pPr>
      <w:r w:rsidRPr="00675D87">
        <w:rPr>
          <w:rFonts w:ascii="Tw Cen MT" w:hAnsi="Tw Cen MT"/>
        </w:rPr>
        <w:t xml:space="preserve">If, for any reasons, or through any cause, the Vendor fails to fulfill in timely and proper manner its obligations under this </w:t>
      </w:r>
      <w:r w:rsidR="009A355C">
        <w:rPr>
          <w:rFonts w:ascii="Tw Cen MT" w:hAnsi="Tw Cen MT"/>
        </w:rPr>
        <w:t>Agreement</w:t>
      </w:r>
      <w:r w:rsidRPr="00675D87">
        <w:rPr>
          <w:rFonts w:ascii="Tw Cen MT" w:hAnsi="Tw Cen MT"/>
        </w:rPr>
        <w:t xml:space="preserve">, or if the Vendor violates any of the covenants, agreements, or stipulations of this </w:t>
      </w:r>
      <w:r w:rsidR="009A355C">
        <w:rPr>
          <w:rFonts w:ascii="Tw Cen MT" w:hAnsi="Tw Cen MT"/>
        </w:rPr>
        <w:t>Agreement</w:t>
      </w:r>
      <w:r w:rsidRPr="00675D87">
        <w:rPr>
          <w:rFonts w:ascii="Tw Cen MT" w:hAnsi="Tw Cen MT"/>
        </w:rPr>
        <w:t xml:space="preserve">, DNREC shall thereupon have the right to terminate this </w:t>
      </w:r>
      <w:r w:rsidR="009A355C">
        <w:rPr>
          <w:rFonts w:ascii="Tw Cen MT" w:hAnsi="Tw Cen MT"/>
        </w:rPr>
        <w:t>Agreement</w:t>
      </w:r>
      <w:r w:rsidRPr="00675D87">
        <w:rPr>
          <w:rFonts w:ascii="Tw Cen MT" w:hAnsi="Tw Cen MT"/>
        </w:rPr>
        <w:t xml:space="preserve">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w:t>
      </w:r>
      <w:r w:rsidR="009A355C">
        <w:rPr>
          <w:rFonts w:ascii="Tw Cen MT" w:hAnsi="Tw Cen MT"/>
        </w:rPr>
        <w:t>Agreement</w:t>
      </w:r>
      <w:r w:rsidRPr="00675D87">
        <w:rPr>
          <w:rFonts w:ascii="Tw Cen MT" w:hAnsi="Tw Cen MT"/>
        </w:rPr>
        <w:t xml:space="preserve"> shall, at the option of DNREC, become its property, and the Vendor shall be entitled to receive just and equitable compensation for any satisfactory work completed on such documents and other materials which is usable to DNREC.</w:t>
      </w:r>
    </w:p>
    <w:p w14:paraId="4EBE330A" w14:textId="77777777" w:rsidR="00675D87" w:rsidRPr="00675D87" w:rsidRDefault="00675D87" w:rsidP="00675D87">
      <w:pPr>
        <w:ind w:left="1440"/>
        <w:jc w:val="both"/>
        <w:rPr>
          <w:rFonts w:ascii="Tw Cen MT" w:hAnsi="Tw Cen MT"/>
        </w:rPr>
      </w:pPr>
    </w:p>
    <w:p w14:paraId="5E92E4F9" w14:textId="3AB04760" w:rsidR="003336A9" w:rsidRDefault="00675D87" w:rsidP="00675D87">
      <w:pPr>
        <w:ind w:left="1440"/>
        <w:jc w:val="both"/>
        <w:rPr>
          <w:rFonts w:ascii="Tw Cen MT" w:hAnsi="Tw Cen MT"/>
        </w:rPr>
      </w:pPr>
      <w:r w:rsidRPr="00675D87">
        <w:rPr>
          <w:rFonts w:ascii="Tw Cen MT" w:hAnsi="Tw Cen MT"/>
        </w:rPr>
        <w:t xml:space="preserve">On receipt of the </w:t>
      </w:r>
      <w:r w:rsidR="009A355C">
        <w:rPr>
          <w:rFonts w:ascii="Tw Cen MT" w:hAnsi="Tw Cen MT"/>
        </w:rPr>
        <w:t>Agreement</w:t>
      </w:r>
      <w:r w:rsidRPr="00675D87">
        <w:rPr>
          <w:rFonts w:ascii="Tw Cen MT" w:hAnsi="Tw Cen MT"/>
        </w:rPr>
        <w:t xml:space="preserve"> cancellation notice from DNREC, the Vendor shall have no less than five (5) days to provide a written response and may identify a method(s) to resolve the violation(s). A Vendor response shall not </w:t>
      </w:r>
      <w:proofErr w:type="gramStart"/>
      <w:r w:rsidRPr="00675D87">
        <w:rPr>
          <w:rFonts w:ascii="Tw Cen MT" w:hAnsi="Tw Cen MT"/>
        </w:rPr>
        <w:t>effect</w:t>
      </w:r>
      <w:proofErr w:type="gramEnd"/>
      <w:r w:rsidRPr="00675D87">
        <w:rPr>
          <w:rFonts w:ascii="Tw Cen MT" w:hAnsi="Tw Cen MT"/>
        </w:rPr>
        <w:t xml:space="preserve"> or prevent the </w:t>
      </w:r>
      <w:r w:rsidR="009A355C">
        <w:rPr>
          <w:rFonts w:ascii="Tw Cen MT" w:hAnsi="Tw Cen MT"/>
        </w:rPr>
        <w:t>Agreement</w:t>
      </w:r>
      <w:r w:rsidRPr="00675D87">
        <w:rPr>
          <w:rFonts w:ascii="Tw Cen MT" w:hAnsi="Tw Cen MT"/>
        </w:rPr>
        <w:t xml:space="preserve"> cancellation unless DNREC provides a written acceptance of the Vendor response.  If DNREC does accept the Vendor’s method and/or action plan to correct the identified deficiencies, DNREC will define the time by which the Vendor must fulfill its corrective obligations. Final retraction of DNREC’s termination for cause will only occur after the Vendor successfully rectifies the original violation(s). At its discretion DNREC may reject in writing the Vendor’s proposed action plan and proceed with the original </w:t>
      </w:r>
      <w:r w:rsidR="009A355C">
        <w:rPr>
          <w:rFonts w:ascii="Tw Cen MT" w:hAnsi="Tw Cen MT"/>
        </w:rPr>
        <w:t>Agreement</w:t>
      </w:r>
      <w:r w:rsidRPr="00675D87">
        <w:rPr>
          <w:rFonts w:ascii="Tw Cen MT" w:hAnsi="Tw Cen MT"/>
        </w:rPr>
        <w:t xml:space="preserve"> cancellation timeline.</w:t>
      </w:r>
    </w:p>
    <w:p w14:paraId="4D9D0F80" w14:textId="77777777" w:rsidR="00675D87" w:rsidRPr="008E6E31" w:rsidRDefault="00675D87" w:rsidP="00675D87">
      <w:pPr>
        <w:ind w:left="1800"/>
        <w:jc w:val="both"/>
        <w:rPr>
          <w:rFonts w:ascii="Tw Cen MT" w:hAnsi="Tw Cen MT"/>
        </w:rPr>
      </w:pPr>
    </w:p>
    <w:p w14:paraId="5A8660A4"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Convenience</w:t>
      </w:r>
    </w:p>
    <w:p w14:paraId="7AD13DA6" w14:textId="2ECB000B" w:rsidR="00675D87" w:rsidRPr="00675D87" w:rsidRDefault="00675D87" w:rsidP="00675D87">
      <w:pPr>
        <w:pStyle w:val="ListParagraph"/>
        <w:ind w:left="1440"/>
        <w:jc w:val="both"/>
        <w:rPr>
          <w:rFonts w:ascii="Tw Cen MT" w:hAnsi="Tw Cen MT" w:cs="Arial"/>
          <w:szCs w:val="24"/>
        </w:rPr>
      </w:pPr>
      <w:r w:rsidRPr="00675D87">
        <w:rPr>
          <w:rFonts w:ascii="Tw Cen MT" w:hAnsi="Tw Cen MT" w:cs="Arial"/>
          <w:szCs w:val="24"/>
        </w:rPr>
        <w:t xml:space="preserve">DNREC may terminate this </w:t>
      </w:r>
      <w:r w:rsidR="009A355C">
        <w:rPr>
          <w:rFonts w:ascii="Tw Cen MT" w:hAnsi="Tw Cen MT" w:cs="Arial"/>
          <w:szCs w:val="24"/>
        </w:rPr>
        <w:t>Agreement</w:t>
      </w:r>
      <w:r w:rsidRPr="00675D87">
        <w:rPr>
          <w:rFonts w:ascii="Tw Cen MT" w:hAnsi="Tw Cen MT" w:cs="Arial"/>
          <w:szCs w:val="24"/>
        </w:rPr>
        <w:t xml:space="preserve">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DNREC, become its property and the Vendor shall be entitled to receive compensation for any satisfactory work completed on such documents and other materials, and which is usable to DNREC. </w:t>
      </w:r>
    </w:p>
    <w:p w14:paraId="70366ADD" w14:textId="446718E5" w:rsidR="004557F4" w:rsidRPr="008E6E31" w:rsidRDefault="004557F4" w:rsidP="00D60D0B">
      <w:pPr>
        <w:ind w:left="1800"/>
        <w:jc w:val="both"/>
        <w:rPr>
          <w:rFonts w:ascii="Tw Cen MT" w:hAnsi="Tw Cen MT"/>
        </w:rPr>
      </w:pPr>
      <w:r w:rsidRPr="008E6E31">
        <w:rPr>
          <w:rFonts w:ascii="Tw Cen MT" w:hAnsi="Tw Cen MT"/>
        </w:rPr>
        <w:t xml:space="preserve"> </w:t>
      </w:r>
    </w:p>
    <w:p w14:paraId="72AE80B7" w14:textId="77777777" w:rsidR="00854F24" w:rsidRPr="008E6E31" w:rsidRDefault="004557F4" w:rsidP="004E08DF">
      <w:pPr>
        <w:numPr>
          <w:ilvl w:val="0"/>
          <w:numId w:val="29"/>
        </w:numPr>
        <w:jc w:val="both"/>
        <w:rPr>
          <w:rFonts w:ascii="Tw Cen MT" w:hAnsi="Tw Cen MT"/>
          <w:b/>
          <w:bCs/>
        </w:rPr>
      </w:pPr>
      <w:r w:rsidRPr="008E6E31">
        <w:rPr>
          <w:rFonts w:ascii="Tw Cen MT" w:hAnsi="Tw Cen MT"/>
          <w:b/>
          <w:bCs/>
        </w:rPr>
        <w:t>Termination for Non-Appropriations</w:t>
      </w:r>
    </w:p>
    <w:p w14:paraId="01F7EB27" w14:textId="77777777" w:rsidR="00675D87" w:rsidRDefault="00675D87" w:rsidP="00675D87">
      <w:pPr>
        <w:pStyle w:val="ListParagraph"/>
        <w:ind w:left="1440"/>
        <w:jc w:val="both"/>
        <w:rPr>
          <w:rFonts w:ascii="Tw Cen MT" w:hAnsi="Tw Cen MT" w:cs="Arial"/>
          <w:szCs w:val="24"/>
        </w:rPr>
      </w:pPr>
      <w:r w:rsidRPr="00675D87">
        <w:rPr>
          <w:rFonts w:ascii="Tw Cen MT" w:hAnsi="Tw Cen MT" w:cs="Arial"/>
          <w:szCs w:val="24"/>
        </w:rPr>
        <w:t xml:space="preserve">In the event the General Assembly fails to appropriate the specific funds necessary to enter into or continue the contractual agreement, in whole or part, the agreement shall be terminated as to any obligation of DNREC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438FDDE9" w14:textId="77777777" w:rsidR="00DD5E35" w:rsidRPr="00675D87" w:rsidRDefault="00DD5E35" w:rsidP="00675D87">
      <w:pPr>
        <w:pStyle w:val="ListParagraph"/>
        <w:ind w:left="1440"/>
        <w:jc w:val="both"/>
        <w:rPr>
          <w:rFonts w:ascii="Tw Cen MT" w:hAnsi="Tw Cen MT" w:cs="Arial"/>
          <w:szCs w:val="24"/>
        </w:rPr>
      </w:pPr>
    </w:p>
    <w:p w14:paraId="22E51860" w14:textId="32B0E649" w:rsidR="00D60D0B" w:rsidRDefault="00675D87" w:rsidP="00675D87">
      <w:pPr>
        <w:numPr>
          <w:ilvl w:val="0"/>
          <w:numId w:val="29"/>
        </w:numPr>
        <w:jc w:val="both"/>
        <w:rPr>
          <w:rFonts w:ascii="Tw Cen MT" w:hAnsi="Tw Cen MT"/>
        </w:rPr>
      </w:pPr>
      <w:r w:rsidRPr="00DD5E35">
        <w:rPr>
          <w:rFonts w:ascii="Tw Cen MT" w:hAnsi="Tw Cen MT"/>
          <w:b/>
          <w:bCs/>
        </w:rPr>
        <w:t>Other Grounds for Termination</w:t>
      </w:r>
      <w:r>
        <w:rPr>
          <w:rFonts w:ascii="Tw Cen MT" w:hAnsi="Tw Cen MT"/>
        </w:rPr>
        <w:t xml:space="preserve"> are included in the Draft </w:t>
      </w:r>
      <w:r w:rsidR="009A355C">
        <w:rPr>
          <w:rFonts w:ascii="Tw Cen MT" w:hAnsi="Tw Cen MT"/>
        </w:rPr>
        <w:t>Agreement</w:t>
      </w:r>
      <w:r>
        <w:rPr>
          <w:rFonts w:ascii="Tw Cen MT" w:hAnsi="Tw Cen MT"/>
        </w:rPr>
        <w:t xml:space="preserve">. </w:t>
      </w:r>
    </w:p>
    <w:p w14:paraId="3917CE3F" w14:textId="77777777" w:rsidR="00485F21" w:rsidRDefault="00485F21" w:rsidP="00D60D0B">
      <w:pPr>
        <w:ind w:left="1440"/>
        <w:jc w:val="both"/>
        <w:rPr>
          <w:rFonts w:ascii="Tw Cen MT" w:hAnsi="Tw Cen MT"/>
        </w:rPr>
      </w:pPr>
    </w:p>
    <w:p w14:paraId="1BE379D5"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Non-discrimination</w:t>
      </w:r>
    </w:p>
    <w:p w14:paraId="00C5A564" w14:textId="7ABE3AFB" w:rsidR="004B02A4" w:rsidRDefault="004B02A4" w:rsidP="00D60D0B">
      <w:pPr>
        <w:ind w:left="1080"/>
        <w:jc w:val="both"/>
        <w:rPr>
          <w:rFonts w:ascii="Tw Cen MT" w:hAnsi="Tw Cen MT"/>
        </w:rPr>
      </w:pPr>
      <w:r w:rsidRPr="008E6E31">
        <w:rPr>
          <w:rFonts w:ascii="Tw Cen MT" w:hAnsi="Tw Cen MT"/>
        </w:rPr>
        <w:t xml:space="preserve">In performing the services subject to this RFP the </w:t>
      </w:r>
      <w:r w:rsidR="00900137">
        <w:rPr>
          <w:rFonts w:ascii="Tw Cen MT" w:hAnsi="Tw Cen MT"/>
        </w:rPr>
        <w:t>Vendor</w:t>
      </w:r>
      <w:r w:rsidRPr="008E6E31">
        <w:rPr>
          <w:rFonts w:ascii="Tw Cen MT" w:hAnsi="Tw Cen MT"/>
        </w:rPr>
        <w:t xml:space="preserve">, </w:t>
      </w:r>
      <w:r w:rsidRPr="008E6E31">
        <w:rPr>
          <w:rFonts w:ascii="Tw Cen MT" w:hAnsi="Tw Cen MT"/>
          <w:spacing w:val="-3"/>
        </w:rPr>
        <w:t xml:space="preserve">as set forth in Title 19 Delaware Code Chapter 7 section </w:t>
      </w:r>
      <w:hyperlink r:id="rId29" w:history="1">
        <w:r w:rsidRPr="008E6E31">
          <w:rPr>
            <w:rStyle w:val="Hyperlink"/>
            <w:rFonts w:ascii="Tw Cen MT" w:hAnsi="Tw Cen MT"/>
            <w:spacing w:val="-3"/>
          </w:rPr>
          <w:t>711</w:t>
        </w:r>
      </w:hyperlink>
      <w:r w:rsidRPr="008E6E31">
        <w:rPr>
          <w:rFonts w:ascii="Tw Cen MT" w:hAnsi="Tw Cen MT"/>
          <w:spacing w:val="-3"/>
        </w:rPr>
        <w:t xml:space="preserve">, </w:t>
      </w:r>
      <w:r w:rsidRPr="008E6E31">
        <w:rPr>
          <w:rFonts w:ascii="Tw Cen MT" w:hAnsi="Tw Cen MT"/>
        </w:rPr>
        <w:t xml:space="preserve">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w:t>
      </w:r>
      <w:r w:rsidR="00900137">
        <w:rPr>
          <w:rFonts w:ascii="Tw Cen MT" w:hAnsi="Tw Cen MT"/>
        </w:rPr>
        <w:t>Vendor</w:t>
      </w:r>
      <w:r w:rsidRPr="008E6E31">
        <w:rPr>
          <w:rFonts w:ascii="Tw Cen MT" w:hAnsi="Tw Cen MT"/>
        </w:rPr>
        <w:t xml:space="preserve"> shall comply with all federal and state laws, regulations and policies pertaining to the prevention of discriminatory employment practice. Failure to perform under this provision constitutes a material breach of </w:t>
      </w:r>
      <w:r w:rsidR="009A355C">
        <w:rPr>
          <w:rFonts w:ascii="Tw Cen MT" w:hAnsi="Tw Cen MT"/>
        </w:rPr>
        <w:t>Agreement</w:t>
      </w:r>
      <w:r w:rsidRPr="008E6E31">
        <w:rPr>
          <w:rFonts w:ascii="Tw Cen MT" w:hAnsi="Tw Cen MT"/>
        </w:rPr>
        <w:t>.</w:t>
      </w:r>
    </w:p>
    <w:p w14:paraId="0C611939" w14:textId="77777777" w:rsidR="00334705" w:rsidRPr="008E6E31" w:rsidRDefault="00334705" w:rsidP="00D60D0B">
      <w:pPr>
        <w:ind w:left="1080"/>
        <w:jc w:val="both"/>
        <w:rPr>
          <w:rFonts w:ascii="Tw Cen MT" w:hAnsi="Tw Cen MT"/>
        </w:rPr>
      </w:pPr>
    </w:p>
    <w:p w14:paraId="32E01D3E"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Covenant against Contingent Fees</w:t>
      </w:r>
    </w:p>
    <w:p w14:paraId="5ACE91CA" w14:textId="0E36F850" w:rsidR="00061AAD" w:rsidRDefault="00061AAD" w:rsidP="00D60D0B">
      <w:pPr>
        <w:ind w:left="1080"/>
        <w:jc w:val="both"/>
        <w:rPr>
          <w:rFonts w:ascii="Tw Cen MT" w:hAnsi="Tw Cen MT"/>
        </w:rPr>
      </w:pPr>
      <w:r w:rsidRPr="008E6E31">
        <w:rPr>
          <w:rFonts w:ascii="Tw Cen MT" w:hAnsi="Tw Cen MT"/>
        </w:rPr>
        <w:t xml:space="preserve">The successful </w:t>
      </w:r>
      <w:r w:rsidR="00900137">
        <w:rPr>
          <w:rFonts w:ascii="Tw Cen MT" w:hAnsi="Tw Cen MT"/>
        </w:rPr>
        <w:t>Vendor</w:t>
      </w:r>
      <w:r w:rsidRPr="008E6E31">
        <w:rPr>
          <w:rFonts w:ascii="Tw Cen MT" w:hAnsi="Tw Cen MT"/>
        </w:rPr>
        <w:t xml:space="preserve"> will warrant that no person or selling agency has been employed or retained to solicit or secure this </w:t>
      </w:r>
      <w:r w:rsidR="009A355C">
        <w:rPr>
          <w:rFonts w:ascii="Tw Cen MT" w:hAnsi="Tw Cen MT"/>
        </w:rPr>
        <w:t>Agreement</w:t>
      </w:r>
      <w:r w:rsidRPr="008E6E31">
        <w:rPr>
          <w:rFonts w:ascii="Tw Cen MT" w:hAnsi="Tw Cen MT"/>
        </w:rPr>
        <w:t xml:space="preserve">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w:t>
      </w:r>
      <w:r w:rsidR="009A355C">
        <w:rPr>
          <w:rFonts w:ascii="Tw Cen MT" w:hAnsi="Tw Cen MT"/>
        </w:rPr>
        <w:t>Agreement</w:t>
      </w:r>
      <w:r w:rsidRPr="008E6E31">
        <w:rPr>
          <w:rFonts w:ascii="Tw Cen MT" w:hAnsi="Tw Cen MT"/>
        </w:rPr>
        <w:t xml:space="preserve"> without liability or at its discretion to deduct from the </w:t>
      </w:r>
      <w:r w:rsidR="009A355C">
        <w:rPr>
          <w:rFonts w:ascii="Tw Cen MT" w:hAnsi="Tw Cen MT"/>
        </w:rPr>
        <w:t>Agreement</w:t>
      </w:r>
      <w:r w:rsidRPr="008E6E31">
        <w:rPr>
          <w:rFonts w:ascii="Tw Cen MT" w:hAnsi="Tw Cen MT"/>
        </w:rPr>
        <w:t xml:space="preserve"> price or otherwise recover the full amount of such commission, percentage, brokerage or contingent fee.</w:t>
      </w:r>
    </w:p>
    <w:p w14:paraId="16780FE9" w14:textId="77777777" w:rsidR="00D60D0B" w:rsidRPr="008E6E31" w:rsidRDefault="00D60D0B" w:rsidP="00D60D0B">
      <w:pPr>
        <w:ind w:left="1080"/>
        <w:jc w:val="both"/>
        <w:rPr>
          <w:rFonts w:ascii="Tw Cen MT" w:hAnsi="Tw Cen MT"/>
        </w:rPr>
      </w:pPr>
    </w:p>
    <w:p w14:paraId="5C431C21"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Vendor Activity</w:t>
      </w:r>
    </w:p>
    <w:p w14:paraId="159AFBCD" w14:textId="1AD5E725" w:rsidR="00061AAD" w:rsidRDefault="00061AAD" w:rsidP="00D60D0B">
      <w:pPr>
        <w:ind w:left="1080"/>
        <w:jc w:val="both"/>
        <w:rPr>
          <w:rFonts w:ascii="Tw Cen MT" w:hAnsi="Tw Cen MT"/>
        </w:rPr>
      </w:pPr>
      <w:bookmarkStart w:id="21" w:name="_Hlk158892598"/>
      <w:r w:rsidRPr="008E6E31">
        <w:rPr>
          <w:rFonts w:ascii="Tw Cen MT" w:hAnsi="Tw Cen MT"/>
        </w:rPr>
        <w:t xml:space="preserve">No activity is to be executed in an </w:t>
      </w:r>
      <w:r w:rsidR="00563A28" w:rsidRPr="008E6E31">
        <w:rPr>
          <w:rFonts w:ascii="Tw Cen MT" w:hAnsi="Tw Cen MT"/>
        </w:rPr>
        <w:t>offshore</w:t>
      </w:r>
      <w:r w:rsidRPr="008E6E31">
        <w:rPr>
          <w:rFonts w:ascii="Tw Cen MT" w:hAnsi="Tw Cen MT"/>
        </w:rPr>
        <w:t xml:space="preserve"> facility, either by a subcontracted firm or a foreign office or division of the </w:t>
      </w:r>
      <w:r w:rsidR="00900137">
        <w:rPr>
          <w:rFonts w:ascii="Tw Cen MT" w:hAnsi="Tw Cen MT"/>
        </w:rPr>
        <w:t>Vendor</w:t>
      </w:r>
      <w:r w:rsidRPr="008E6E31">
        <w:rPr>
          <w:rFonts w:ascii="Tw Cen MT" w:hAnsi="Tw Cen MT"/>
        </w:rPr>
        <w:t xml:space="preserve">. The </w:t>
      </w:r>
      <w:r w:rsidR="00900137">
        <w:rPr>
          <w:rFonts w:ascii="Tw Cen MT" w:hAnsi="Tw Cen MT"/>
        </w:rPr>
        <w:t>Vendor</w:t>
      </w:r>
      <w:r w:rsidRPr="008E6E31">
        <w:rPr>
          <w:rFonts w:ascii="Tw Cen MT" w:hAnsi="Tw Cen MT"/>
        </w:rPr>
        <w:t xml:space="preserve"> must attest to the fact that no activity will take place outside of the United States in its transmittal letter. Failure to adhere to this requirement is cause for elimination from future consideration.</w:t>
      </w:r>
    </w:p>
    <w:bookmarkEnd w:id="21"/>
    <w:p w14:paraId="0AC17179" w14:textId="77777777" w:rsidR="00D60D0B" w:rsidRPr="008E6E31" w:rsidRDefault="00D60D0B" w:rsidP="00D60D0B">
      <w:pPr>
        <w:ind w:left="1080"/>
        <w:jc w:val="both"/>
        <w:rPr>
          <w:rFonts w:ascii="Tw Cen MT" w:hAnsi="Tw Cen MT"/>
        </w:rPr>
      </w:pPr>
    </w:p>
    <w:p w14:paraId="15389289"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Vendor Responsibility</w:t>
      </w:r>
    </w:p>
    <w:p w14:paraId="365A4DA3" w14:textId="1B67D28A" w:rsidR="006E096F" w:rsidRDefault="00D60D0B" w:rsidP="00D60D0B">
      <w:pPr>
        <w:ind w:left="1080"/>
        <w:jc w:val="both"/>
        <w:rPr>
          <w:rFonts w:ascii="Tw Cen MT" w:hAnsi="Tw Cen MT"/>
        </w:rPr>
      </w:pPr>
      <w:r>
        <w:rPr>
          <w:rFonts w:ascii="Tw Cen MT" w:hAnsi="Tw Cen MT"/>
        </w:rPr>
        <w:t>DNREC</w:t>
      </w:r>
      <w:r w:rsidR="00AD3D35" w:rsidRPr="008E6E31">
        <w:rPr>
          <w:rFonts w:ascii="Tw Cen MT" w:hAnsi="Tw Cen MT"/>
        </w:rPr>
        <w:t xml:space="preserve"> will enter into </w:t>
      </w:r>
      <w:r w:rsidR="00D673EC">
        <w:rPr>
          <w:rFonts w:ascii="Tw Cen MT" w:hAnsi="Tw Cen MT"/>
        </w:rPr>
        <w:t>an Agreement</w:t>
      </w:r>
      <w:r w:rsidR="00AD3D35" w:rsidRPr="008E6E31">
        <w:rPr>
          <w:rFonts w:ascii="Tw Cen MT" w:hAnsi="Tw Cen MT"/>
        </w:rPr>
        <w:t xml:space="preserve"> with the successful Vendor(s).  The successful Vendor(s) shall be responsible for all products and</w:t>
      </w:r>
      <w:r w:rsidR="004F3FD8" w:rsidRPr="008E6E31">
        <w:rPr>
          <w:rFonts w:ascii="Tw Cen MT" w:hAnsi="Tw Cen MT"/>
        </w:rPr>
        <w:t xml:space="preserve"> services as required by this RFP</w:t>
      </w:r>
      <w:r w:rsidR="00AD3D35" w:rsidRPr="008E6E31">
        <w:rPr>
          <w:rFonts w:ascii="Tw Cen MT" w:hAnsi="Tw Cen MT"/>
        </w:rPr>
        <w:t xml:space="preserve"> whether or not the Vendor or its subcontractor provided final fulfillment of the order.  Subcontractors, if any, shall be clearly identified in the Vendor’s proposal by completing </w:t>
      </w:r>
      <w:r>
        <w:rPr>
          <w:rFonts w:ascii="Tw Cen MT" w:hAnsi="Tw Cen MT"/>
        </w:rPr>
        <w:t>the Subcontractor Form</w:t>
      </w:r>
      <w:r w:rsidR="00AD3D35" w:rsidRPr="008E6E31">
        <w:rPr>
          <w:rFonts w:ascii="Tw Cen MT" w:hAnsi="Tw Cen MT"/>
        </w:rPr>
        <w:t xml:space="preserve">, and are subject the approval and acceptance of </w:t>
      </w:r>
      <w:r>
        <w:rPr>
          <w:rFonts w:ascii="Tw Cen MT" w:hAnsi="Tw Cen MT"/>
        </w:rPr>
        <w:t>DNREC</w:t>
      </w:r>
      <w:r w:rsidR="00AD3D35" w:rsidRPr="008E6E31">
        <w:rPr>
          <w:rFonts w:ascii="Tw Cen MT" w:hAnsi="Tw Cen MT"/>
        </w:rPr>
        <w:t>.</w:t>
      </w:r>
    </w:p>
    <w:p w14:paraId="64A85138" w14:textId="77777777" w:rsidR="00D60D0B" w:rsidRPr="008E6E31" w:rsidRDefault="00D60D0B" w:rsidP="00D60D0B">
      <w:pPr>
        <w:ind w:left="1080"/>
        <w:jc w:val="both"/>
        <w:rPr>
          <w:rFonts w:ascii="Tw Cen MT" w:hAnsi="Tw Cen MT"/>
        </w:rPr>
      </w:pPr>
    </w:p>
    <w:p w14:paraId="6459E48A"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Personnel, Equipment and Services</w:t>
      </w:r>
    </w:p>
    <w:p w14:paraId="67A16975" w14:textId="65D5CCA5" w:rsidR="006E096F" w:rsidRDefault="006E096F" w:rsidP="004E08DF">
      <w:pPr>
        <w:numPr>
          <w:ilvl w:val="0"/>
          <w:numId w:val="30"/>
        </w:numPr>
        <w:jc w:val="both"/>
        <w:rPr>
          <w:rFonts w:ascii="Tw Cen MT" w:hAnsi="Tw Cen MT"/>
        </w:rPr>
      </w:pPr>
      <w:r w:rsidRPr="00D60D0B">
        <w:rPr>
          <w:rFonts w:ascii="Tw Cen MT" w:hAnsi="Tw Cen MT"/>
        </w:rPr>
        <w:t xml:space="preserve">The Vendor represents that it has, or will secure at its own expense, all personnel required to perform the services required under this </w:t>
      </w:r>
      <w:r w:rsidR="009A355C">
        <w:rPr>
          <w:rFonts w:ascii="Tw Cen MT" w:hAnsi="Tw Cen MT"/>
        </w:rPr>
        <w:t>Agreement</w:t>
      </w:r>
      <w:r w:rsidRPr="00D60D0B">
        <w:rPr>
          <w:rFonts w:ascii="Tw Cen MT" w:hAnsi="Tw Cen MT"/>
        </w:rPr>
        <w:t>.</w:t>
      </w:r>
    </w:p>
    <w:p w14:paraId="45649FCE" w14:textId="77777777" w:rsidR="00D60D0B" w:rsidRPr="00D60D0B" w:rsidRDefault="00D60D0B" w:rsidP="00D60D0B">
      <w:pPr>
        <w:ind w:left="1440"/>
        <w:jc w:val="both"/>
        <w:rPr>
          <w:rFonts w:ascii="Tw Cen MT" w:hAnsi="Tw Cen MT"/>
        </w:rPr>
      </w:pPr>
    </w:p>
    <w:p w14:paraId="365799DA" w14:textId="77777777" w:rsidR="006E096F" w:rsidRDefault="006E096F" w:rsidP="004E08DF">
      <w:pPr>
        <w:numPr>
          <w:ilvl w:val="0"/>
          <w:numId w:val="30"/>
        </w:numPr>
        <w:jc w:val="both"/>
        <w:rPr>
          <w:rFonts w:ascii="Tw Cen MT" w:hAnsi="Tw Cen MT"/>
        </w:rPr>
      </w:pPr>
      <w:r w:rsidRPr="00D60D0B">
        <w:rPr>
          <w:rFonts w:ascii="Tw Cen MT" w:hAnsi="Tw Cen MT"/>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FC795FB" w14:textId="77777777" w:rsidR="00D60D0B" w:rsidRPr="00D60D0B" w:rsidRDefault="00D60D0B" w:rsidP="00D60D0B">
      <w:pPr>
        <w:ind w:left="1440"/>
        <w:jc w:val="both"/>
        <w:rPr>
          <w:rFonts w:ascii="Tw Cen MT" w:hAnsi="Tw Cen MT"/>
        </w:rPr>
      </w:pPr>
    </w:p>
    <w:p w14:paraId="59B60CB2" w14:textId="0E94C0E1" w:rsidR="006E096F" w:rsidRDefault="006E096F" w:rsidP="004E08DF">
      <w:pPr>
        <w:numPr>
          <w:ilvl w:val="0"/>
          <w:numId w:val="30"/>
        </w:numPr>
        <w:jc w:val="both"/>
        <w:rPr>
          <w:rFonts w:ascii="Tw Cen MT" w:hAnsi="Tw Cen MT"/>
        </w:rPr>
      </w:pPr>
      <w:r w:rsidRPr="00D60D0B">
        <w:rPr>
          <w:rFonts w:ascii="Tw Cen MT" w:hAnsi="Tw Cen MT"/>
        </w:rPr>
        <w:t xml:space="preserve">None of the equipment and/or services covered by this </w:t>
      </w:r>
      <w:r w:rsidR="009A355C">
        <w:rPr>
          <w:rFonts w:ascii="Tw Cen MT" w:hAnsi="Tw Cen MT"/>
        </w:rPr>
        <w:t>Agreement</w:t>
      </w:r>
      <w:r w:rsidRPr="00D60D0B">
        <w:rPr>
          <w:rFonts w:ascii="Tw Cen MT" w:hAnsi="Tw Cen MT"/>
        </w:rPr>
        <w:t xml:space="preserve"> shall be subcontracted without the prior written approval of </w:t>
      </w:r>
      <w:r w:rsidR="00B110DF">
        <w:rPr>
          <w:rFonts w:ascii="Tw Cen MT" w:hAnsi="Tw Cen MT"/>
        </w:rPr>
        <w:t>the State of Delaware</w:t>
      </w:r>
      <w:r w:rsidRPr="00D60D0B">
        <w:rPr>
          <w:rFonts w:ascii="Tw Cen MT" w:hAnsi="Tw Cen MT"/>
        </w:rPr>
        <w:t xml:space="preserve">. Only those </w:t>
      </w:r>
      <w:r w:rsidR="00AD3D35" w:rsidRPr="00D60D0B">
        <w:rPr>
          <w:rFonts w:ascii="Tw Cen MT" w:hAnsi="Tw Cen MT"/>
        </w:rPr>
        <w:t xml:space="preserve">subcontractors </w:t>
      </w:r>
      <w:r w:rsidRPr="00D60D0B">
        <w:rPr>
          <w:rFonts w:ascii="Tw Cen MT" w:hAnsi="Tw Cen MT"/>
        </w:rPr>
        <w:t xml:space="preserve">identified in </w:t>
      </w:r>
      <w:r w:rsidR="00D60D0B">
        <w:rPr>
          <w:rFonts w:ascii="Tw Cen MT" w:hAnsi="Tw Cen MT"/>
        </w:rPr>
        <w:t>the Subcontractor Form</w:t>
      </w:r>
      <w:r w:rsidRPr="00D60D0B">
        <w:rPr>
          <w:rFonts w:ascii="Tw Cen MT" w:hAnsi="Tw Cen MT"/>
        </w:rPr>
        <w:t xml:space="preserve"> are considered approved upon award. Changes to those subcontractor(s) listed in </w:t>
      </w:r>
      <w:r w:rsidR="00D60D0B">
        <w:rPr>
          <w:rFonts w:ascii="Tw Cen MT" w:hAnsi="Tw Cen MT"/>
        </w:rPr>
        <w:t>the Subcontractor Form</w:t>
      </w:r>
      <w:r w:rsidRPr="00D60D0B">
        <w:rPr>
          <w:rFonts w:ascii="Tw Cen MT" w:hAnsi="Tw Cen MT"/>
        </w:rPr>
        <w:t xml:space="preserve"> must be approved in writing by </w:t>
      </w:r>
      <w:r w:rsidR="00B110DF">
        <w:rPr>
          <w:rFonts w:ascii="Tw Cen MT" w:hAnsi="Tw Cen MT"/>
        </w:rPr>
        <w:t>the State of Delaware</w:t>
      </w:r>
      <w:r w:rsidRPr="00D60D0B">
        <w:rPr>
          <w:rFonts w:ascii="Tw Cen MT" w:hAnsi="Tw Cen MT"/>
        </w:rPr>
        <w:t>.</w:t>
      </w:r>
    </w:p>
    <w:p w14:paraId="731E6A59" w14:textId="77777777" w:rsidR="00D60D0B" w:rsidRDefault="00D60D0B" w:rsidP="00D60D0B">
      <w:pPr>
        <w:pStyle w:val="ListParagraph"/>
        <w:rPr>
          <w:rFonts w:ascii="Tw Cen MT" w:hAnsi="Tw Cen MT"/>
        </w:rPr>
      </w:pPr>
    </w:p>
    <w:p w14:paraId="5D80F086" w14:textId="77777777" w:rsidR="00BB3303" w:rsidRDefault="00BB3303" w:rsidP="00D60D0B">
      <w:pPr>
        <w:pStyle w:val="ListParagraph"/>
        <w:rPr>
          <w:rFonts w:ascii="Tw Cen MT" w:hAnsi="Tw Cen MT"/>
        </w:rPr>
      </w:pPr>
    </w:p>
    <w:p w14:paraId="23C90267" w14:textId="77777777" w:rsidR="006E096F" w:rsidRPr="00CB14E2" w:rsidRDefault="006E096F" w:rsidP="004E08DF">
      <w:pPr>
        <w:numPr>
          <w:ilvl w:val="0"/>
          <w:numId w:val="24"/>
        </w:numPr>
        <w:jc w:val="both"/>
        <w:rPr>
          <w:rFonts w:ascii="Tw Cen MT" w:hAnsi="Tw Cen MT"/>
          <w:b/>
          <w:bCs/>
        </w:rPr>
      </w:pPr>
      <w:r w:rsidRPr="00CB14E2">
        <w:rPr>
          <w:rFonts w:ascii="Tw Cen MT" w:hAnsi="Tw Cen MT"/>
          <w:b/>
          <w:bCs/>
        </w:rPr>
        <w:t>Fair Background Check Practices</w:t>
      </w:r>
    </w:p>
    <w:p w14:paraId="716E01AE" w14:textId="2F9D6265" w:rsidR="00ED4EF8" w:rsidRDefault="00ED4EF8" w:rsidP="00D60D0B">
      <w:pPr>
        <w:tabs>
          <w:tab w:val="left" w:pos="0"/>
        </w:tabs>
        <w:suppressAutoHyphens/>
        <w:ind w:left="1080"/>
        <w:jc w:val="both"/>
        <w:rPr>
          <w:rFonts w:ascii="Tw Cen MT" w:hAnsi="Tw Cen MT"/>
          <w:spacing w:val="-3"/>
        </w:rPr>
      </w:pPr>
      <w:r w:rsidRPr="008E6E31">
        <w:rPr>
          <w:rFonts w:ascii="Tw Cen MT" w:hAnsi="Tw Cen MT"/>
          <w:spacing w:val="-3"/>
        </w:rPr>
        <w:t xml:space="preserve">Pursuant to 29 Del. C. </w:t>
      </w:r>
      <w:hyperlink r:id="rId30" w:history="1">
        <w:r w:rsidRPr="008E6E31">
          <w:rPr>
            <w:rStyle w:val="Hyperlink"/>
            <w:rFonts w:ascii="Tw Cen MT" w:hAnsi="Tw Cen MT"/>
            <w:spacing w:val="-3"/>
          </w:rPr>
          <w:t>§</w:t>
        </w:r>
        <w:r w:rsidR="00CD2822" w:rsidRPr="008E6E31">
          <w:rPr>
            <w:rStyle w:val="Hyperlink"/>
            <w:rFonts w:ascii="Tw Cen MT" w:hAnsi="Tw Cen MT"/>
            <w:spacing w:val="-3"/>
          </w:rPr>
          <w:t xml:space="preserve"> </w:t>
        </w:r>
        <w:r w:rsidRPr="008E6E31">
          <w:rPr>
            <w:rStyle w:val="Hyperlink"/>
            <w:rFonts w:ascii="Tw Cen MT" w:hAnsi="Tw Cen MT"/>
            <w:spacing w:val="-3"/>
          </w:rPr>
          <w:t>6909B</w:t>
        </w:r>
      </w:hyperlink>
      <w:r w:rsidR="00CA6EB2" w:rsidRPr="008E6E31">
        <w:rPr>
          <w:rFonts w:ascii="Tw Cen MT" w:hAnsi="Tw Cen MT"/>
          <w:spacing w:val="-3"/>
        </w:rPr>
        <w:t xml:space="preserve">, </w:t>
      </w:r>
      <w:r w:rsidRPr="008E6E31">
        <w:rPr>
          <w:rFonts w:ascii="Tw Cen MT" w:hAnsi="Tw Cen MT"/>
          <w:spacing w:val="-3"/>
        </w:rPr>
        <w:t>the State</w:t>
      </w:r>
      <w:r w:rsidR="00D60D0B">
        <w:rPr>
          <w:rFonts w:ascii="Tw Cen MT" w:hAnsi="Tw Cen MT"/>
          <w:spacing w:val="-3"/>
        </w:rPr>
        <w:t xml:space="preserve"> of Delaware</w:t>
      </w:r>
      <w:r w:rsidRPr="008E6E31">
        <w:rPr>
          <w:rFonts w:ascii="Tw Cen MT" w:hAnsi="Tw Cen MT"/>
          <w:spacing w:val="-3"/>
        </w:rPr>
        <w:t xml:space="preserve"> does not consider the criminal record, criminal history, credit history or credit score of an applicant for state employment during the initial application process unless otherwise required by state and/or federal law.  Vendors doing business with </w:t>
      </w:r>
      <w:r w:rsidR="00B110DF">
        <w:rPr>
          <w:rFonts w:ascii="Tw Cen MT" w:hAnsi="Tw Cen MT"/>
          <w:spacing w:val="-3"/>
        </w:rPr>
        <w:t>the State of Delaware</w:t>
      </w:r>
      <w:r w:rsidRPr="008E6E31">
        <w:rPr>
          <w:rFonts w:ascii="Tw Cen MT" w:hAnsi="Tw Cen MT"/>
          <w:spacing w:val="-3"/>
        </w:rPr>
        <w:t xml:space="preserve"> are encouraged to adopt fair background check practices. Vendors can refer to 19 Del. C. </w:t>
      </w:r>
      <w:hyperlink r:id="rId31" w:history="1">
        <w:r w:rsidRPr="008E6E31">
          <w:rPr>
            <w:rStyle w:val="Hyperlink"/>
            <w:rFonts w:ascii="Tw Cen MT" w:hAnsi="Tw Cen MT"/>
            <w:spacing w:val="-3"/>
          </w:rPr>
          <w:t>§</w:t>
        </w:r>
        <w:r w:rsidR="00CD2822" w:rsidRPr="008E6E31">
          <w:rPr>
            <w:rStyle w:val="Hyperlink"/>
            <w:rFonts w:ascii="Tw Cen MT" w:hAnsi="Tw Cen MT"/>
            <w:spacing w:val="-3"/>
          </w:rPr>
          <w:t xml:space="preserve"> </w:t>
        </w:r>
        <w:r w:rsidRPr="008E6E31">
          <w:rPr>
            <w:rStyle w:val="Hyperlink"/>
            <w:rFonts w:ascii="Tw Cen MT" w:hAnsi="Tw Cen MT"/>
            <w:spacing w:val="-3"/>
          </w:rPr>
          <w:t>711(g)</w:t>
        </w:r>
      </w:hyperlink>
      <w:r w:rsidRPr="008E6E31">
        <w:rPr>
          <w:rFonts w:ascii="Tw Cen MT" w:hAnsi="Tw Cen MT"/>
          <w:spacing w:val="-3"/>
        </w:rPr>
        <w:t xml:space="preserve"> for applicable established provisions.</w:t>
      </w:r>
    </w:p>
    <w:p w14:paraId="49DBEE9E" w14:textId="77777777" w:rsidR="00D60D0B" w:rsidRPr="008E6E31" w:rsidRDefault="00D60D0B" w:rsidP="00D60D0B">
      <w:pPr>
        <w:tabs>
          <w:tab w:val="left" w:pos="0"/>
        </w:tabs>
        <w:suppressAutoHyphens/>
        <w:ind w:left="1080"/>
        <w:jc w:val="both"/>
        <w:rPr>
          <w:rFonts w:ascii="Tw Cen MT" w:hAnsi="Tw Cen MT"/>
          <w:spacing w:val="-3"/>
        </w:rPr>
      </w:pPr>
    </w:p>
    <w:p w14:paraId="4A142611" w14:textId="77777777" w:rsidR="00F12A56" w:rsidRPr="00CB14E2" w:rsidRDefault="00F12A56" w:rsidP="004E08DF">
      <w:pPr>
        <w:numPr>
          <w:ilvl w:val="0"/>
          <w:numId w:val="24"/>
        </w:numPr>
        <w:jc w:val="both"/>
        <w:rPr>
          <w:rFonts w:ascii="Tw Cen MT" w:hAnsi="Tw Cen MT"/>
          <w:b/>
          <w:bCs/>
        </w:rPr>
      </w:pPr>
      <w:r w:rsidRPr="00CB14E2">
        <w:rPr>
          <w:rFonts w:ascii="Tw Cen MT" w:hAnsi="Tw Cen MT"/>
          <w:b/>
          <w:bCs/>
        </w:rPr>
        <w:t>Vendor Background Check Requirements</w:t>
      </w:r>
    </w:p>
    <w:p w14:paraId="02052782" w14:textId="4AF0AFFD" w:rsidR="00F12A56" w:rsidRPr="008E6E31" w:rsidRDefault="00F12A56" w:rsidP="00D60D0B">
      <w:pPr>
        <w:ind w:left="1080"/>
        <w:jc w:val="both"/>
        <w:rPr>
          <w:rFonts w:ascii="Tw Cen MT" w:hAnsi="Tw Cen MT"/>
        </w:rPr>
      </w:pPr>
      <w:r w:rsidRPr="008E6E31">
        <w:rPr>
          <w:rFonts w:ascii="Tw Cen MT" w:hAnsi="Tw Cen MT"/>
        </w:rPr>
        <w:t xml:space="preserve">Vendor(s) selected for an award that access state property or come in contact with vulnerable populations, including children and youth, shall be required to complete background checks on employees serving </w:t>
      </w:r>
      <w:r w:rsidR="00B110DF">
        <w:rPr>
          <w:rFonts w:ascii="Tw Cen MT" w:hAnsi="Tw Cen MT"/>
        </w:rPr>
        <w:t>the State of Delaware</w:t>
      </w:r>
      <w:r w:rsidRPr="008E6E31">
        <w:rPr>
          <w:rFonts w:ascii="Tw Cen MT" w:hAnsi="Tw Cen MT"/>
        </w:rPr>
        <w:t>’s on premises contracts. Unless otherwise directed, at a minimum, this shall include a check of the following registry:</w:t>
      </w:r>
    </w:p>
    <w:p w14:paraId="3B12421B" w14:textId="77777777" w:rsidR="00D60D0B" w:rsidRDefault="00F12A56" w:rsidP="00D60D0B">
      <w:pPr>
        <w:ind w:left="1440"/>
        <w:jc w:val="both"/>
        <w:rPr>
          <w:rFonts w:ascii="Tw Cen MT" w:hAnsi="Tw Cen MT"/>
        </w:rPr>
      </w:pPr>
      <w:r w:rsidRPr="008E6E31">
        <w:rPr>
          <w:rFonts w:ascii="Tw Cen MT" w:hAnsi="Tw Cen MT"/>
        </w:rPr>
        <w:tab/>
      </w:r>
    </w:p>
    <w:p w14:paraId="1AC944BA" w14:textId="0DDEE560" w:rsidR="00F12A56" w:rsidRPr="00D60D0B" w:rsidRDefault="00F12A56" w:rsidP="00D60D0B">
      <w:pPr>
        <w:ind w:left="1080"/>
        <w:jc w:val="both"/>
        <w:rPr>
          <w:rFonts w:ascii="Tw Cen MT" w:hAnsi="Tw Cen MT"/>
          <w:b/>
          <w:bCs/>
        </w:rPr>
      </w:pPr>
      <w:r w:rsidRPr="00D60D0B">
        <w:rPr>
          <w:rFonts w:ascii="Tw Cen MT" w:hAnsi="Tw Cen MT"/>
          <w:b/>
          <w:bCs/>
        </w:rPr>
        <w:t xml:space="preserve">Delaware Sex Offender Central Registry at: </w:t>
      </w:r>
    </w:p>
    <w:p w14:paraId="365E4447" w14:textId="0CC11032" w:rsidR="00F12A56" w:rsidRPr="008E6E31" w:rsidRDefault="00D87A60" w:rsidP="00D60D0B">
      <w:pPr>
        <w:ind w:left="1080"/>
        <w:jc w:val="both"/>
        <w:rPr>
          <w:rFonts w:ascii="Tw Cen MT" w:hAnsi="Tw Cen MT"/>
        </w:rPr>
      </w:pPr>
      <w:hyperlink r:id="rId32" w:history="1">
        <w:r w:rsidR="002D30ED" w:rsidRPr="008E6E31">
          <w:rPr>
            <w:rStyle w:val="Hyperlink"/>
            <w:rFonts w:ascii="Tw Cen MT" w:hAnsi="Tw Cen MT"/>
          </w:rPr>
          <w:t>https://sexoffender.dsp.delaware.gov/</w:t>
        </w:r>
      </w:hyperlink>
      <w:r w:rsidR="002D30ED" w:rsidRPr="008E6E31">
        <w:rPr>
          <w:rFonts w:ascii="Tw Cen MT" w:hAnsi="Tw Cen MT"/>
        </w:rPr>
        <w:t xml:space="preserve">    </w:t>
      </w:r>
      <w:r w:rsidR="00F12A56" w:rsidRPr="008E6E31">
        <w:rPr>
          <w:rFonts w:ascii="Tw Cen MT" w:hAnsi="Tw Cen MT"/>
        </w:rPr>
        <w:t xml:space="preserve"> </w:t>
      </w:r>
    </w:p>
    <w:p w14:paraId="596E24D1" w14:textId="77777777" w:rsidR="00F12A56" w:rsidRPr="008E6E31" w:rsidRDefault="00F12A56" w:rsidP="00D60D0B">
      <w:pPr>
        <w:ind w:left="1440"/>
        <w:jc w:val="both"/>
        <w:rPr>
          <w:rFonts w:ascii="Tw Cen MT" w:hAnsi="Tw Cen MT"/>
        </w:rPr>
      </w:pPr>
    </w:p>
    <w:p w14:paraId="71875BA3" w14:textId="2D1F1094" w:rsidR="00F12A56" w:rsidRPr="008E6E31" w:rsidRDefault="00F12A56" w:rsidP="00D60D0B">
      <w:pPr>
        <w:ind w:left="1080"/>
        <w:jc w:val="both"/>
        <w:rPr>
          <w:rFonts w:ascii="Tw Cen MT" w:hAnsi="Tw Cen MT"/>
        </w:rPr>
      </w:pPr>
      <w:r w:rsidRPr="008E6E31">
        <w:rPr>
          <w:rFonts w:ascii="Tw Cen MT" w:hAnsi="Tw Cen MT"/>
        </w:rPr>
        <w:t xml:space="preserve">Individuals that are listed in the registry shall be prevented from direct contact in the service of an awarded state </w:t>
      </w:r>
      <w:r w:rsidR="009A355C">
        <w:rPr>
          <w:rFonts w:ascii="Tw Cen MT" w:hAnsi="Tw Cen MT"/>
        </w:rPr>
        <w:t>Agreement</w:t>
      </w:r>
      <w:r w:rsidR="00D60D0B" w:rsidRPr="008E6E31">
        <w:rPr>
          <w:rFonts w:ascii="Tw Cen MT" w:hAnsi="Tw Cen MT"/>
        </w:rPr>
        <w:t xml:space="preserve"> but</w:t>
      </w:r>
      <w:r w:rsidRPr="008E6E31">
        <w:rPr>
          <w:rFonts w:ascii="Tw Cen MT" w:hAnsi="Tw Cen MT"/>
        </w:rPr>
        <w:t xml:space="preserve"> may provide support or off-site premises service for </w:t>
      </w:r>
      <w:r w:rsidR="009A355C">
        <w:rPr>
          <w:rFonts w:ascii="Tw Cen MT" w:hAnsi="Tw Cen MT"/>
        </w:rPr>
        <w:t>Agreement</w:t>
      </w:r>
      <w:r w:rsidRPr="008E6E31">
        <w:rPr>
          <w:rFonts w:ascii="Tw Cen MT" w:hAnsi="Tw Cen MT"/>
        </w:rPr>
        <w:t xml:space="preserve"> </w:t>
      </w:r>
      <w:r w:rsidR="00900137">
        <w:rPr>
          <w:rFonts w:ascii="Tw Cen MT" w:hAnsi="Tw Cen MT"/>
        </w:rPr>
        <w:t>Vendor</w:t>
      </w:r>
      <w:r w:rsidRPr="008E6E31">
        <w:rPr>
          <w:rFonts w:ascii="Tw Cen MT" w:hAnsi="Tw Cen MT"/>
        </w:rPr>
        <w:t xml:space="preserve">s. Should an individual be </w:t>
      </w:r>
      <w:r w:rsidR="00D60D0B" w:rsidRPr="008E6E31">
        <w:rPr>
          <w:rFonts w:ascii="Tw Cen MT" w:hAnsi="Tw Cen MT"/>
        </w:rPr>
        <w:t>identified,</w:t>
      </w:r>
      <w:r w:rsidRPr="008E6E31">
        <w:rPr>
          <w:rFonts w:ascii="Tw Cen MT" w:hAnsi="Tw Cen MT"/>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E6E31" w:rsidRDefault="00F12A56" w:rsidP="00D60D0B">
      <w:pPr>
        <w:ind w:left="1080"/>
        <w:jc w:val="both"/>
        <w:rPr>
          <w:rFonts w:ascii="Tw Cen MT" w:hAnsi="Tw Cen MT"/>
        </w:rPr>
      </w:pPr>
    </w:p>
    <w:p w14:paraId="78A7313D" w14:textId="60DADEF2" w:rsidR="00F12A56" w:rsidRPr="008E6E31" w:rsidRDefault="00F12A56" w:rsidP="00D60D0B">
      <w:pPr>
        <w:ind w:left="1080"/>
        <w:jc w:val="both"/>
        <w:rPr>
          <w:rFonts w:ascii="Tw Cen MT" w:hAnsi="Tw Cen MT"/>
        </w:rPr>
      </w:pPr>
      <w:r w:rsidRPr="008E6E31">
        <w:rPr>
          <w:rFonts w:ascii="Tw Cen MT" w:hAnsi="Tw Cen MT"/>
        </w:rPr>
        <w:t xml:space="preserve">By Agency request, the Vendor(s) shall provide a list of all employees serving an awarded </w:t>
      </w:r>
      <w:r w:rsidR="009A355C">
        <w:rPr>
          <w:rFonts w:ascii="Tw Cen MT" w:hAnsi="Tw Cen MT"/>
        </w:rPr>
        <w:t>Agreement</w:t>
      </w:r>
      <w:r w:rsidR="00D60D0B" w:rsidRPr="008E6E31">
        <w:rPr>
          <w:rFonts w:ascii="Tw Cen MT" w:hAnsi="Tw Cen MT"/>
        </w:rPr>
        <w:t xml:space="preserve"> and</w:t>
      </w:r>
      <w:r w:rsidRPr="008E6E31">
        <w:rPr>
          <w:rFonts w:ascii="Tw Cen MT" w:hAnsi="Tw Cen MT"/>
        </w:rPr>
        <w:t xml:space="preserve"> certify adherence to the background check requirement.  Individual(s) found in the central registry in violation of the terms stated, shall be immediately prevented from a return to state property in service of </w:t>
      </w:r>
      <w:r w:rsidR="00D673EC">
        <w:rPr>
          <w:rFonts w:ascii="Tw Cen MT" w:hAnsi="Tw Cen MT"/>
        </w:rPr>
        <w:t>an Agreement</w:t>
      </w:r>
      <w:r w:rsidRPr="008E6E31">
        <w:rPr>
          <w:rFonts w:ascii="Tw Cen MT" w:hAnsi="Tw Cen MT"/>
        </w:rPr>
        <w:t xml:space="preserve"> award.  A violation of this condition represents a violation of the </w:t>
      </w:r>
      <w:r w:rsidR="009A355C">
        <w:rPr>
          <w:rFonts w:ascii="Tw Cen MT" w:hAnsi="Tw Cen MT"/>
        </w:rPr>
        <w:t>Agreement</w:t>
      </w:r>
      <w:r w:rsidRPr="008E6E31">
        <w:rPr>
          <w:rFonts w:ascii="Tw Cen MT" w:hAnsi="Tw Cen MT"/>
        </w:rPr>
        <w:t xml:space="preserve"> terms and conditions, and may subject the Vendor to penalty, including </w:t>
      </w:r>
      <w:r w:rsidR="009A355C">
        <w:rPr>
          <w:rFonts w:ascii="Tw Cen MT" w:hAnsi="Tw Cen MT"/>
        </w:rPr>
        <w:t>Agreement</w:t>
      </w:r>
      <w:r w:rsidRPr="008E6E31">
        <w:rPr>
          <w:rFonts w:ascii="Tw Cen MT" w:hAnsi="Tw Cen MT"/>
        </w:rPr>
        <w:t xml:space="preserve"> cancellation for cause. </w:t>
      </w:r>
    </w:p>
    <w:p w14:paraId="4118E5AD" w14:textId="77777777" w:rsidR="00F12A56" w:rsidRPr="008E6E31" w:rsidRDefault="00F12A56" w:rsidP="00D60D0B">
      <w:pPr>
        <w:ind w:left="1080"/>
        <w:jc w:val="both"/>
        <w:rPr>
          <w:rFonts w:ascii="Tw Cen MT" w:hAnsi="Tw Cen MT"/>
        </w:rPr>
      </w:pPr>
    </w:p>
    <w:p w14:paraId="732FE2B4" w14:textId="62B7217E" w:rsidR="00F12A56" w:rsidRDefault="00F12A56" w:rsidP="00D60D0B">
      <w:pPr>
        <w:ind w:left="1080"/>
        <w:jc w:val="both"/>
        <w:rPr>
          <w:rFonts w:ascii="Tw Cen MT" w:hAnsi="Tw Cen MT"/>
        </w:rPr>
      </w:pPr>
      <w:r w:rsidRPr="008E6E31">
        <w:rPr>
          <w:rFonts w:ascii="Tw Cen MT" w:hAnsi="Tw Cen MT"/>
        </w:rPr>
        <w:t xml:space="preserve">Individual </w:t>
      </w:r>
      <w:r w:rsidR="009A355C">
        <w:rPr>
          <w:rFonts w:ascii="Tw Cen MT" w:hAnsi="Tw Cen MT"/>
        </w:rPr>
        <w:t>Agreement</w:t>
      </w:r>
      <w:r w:rsidRPr="008E6E31">
        <w:rPr>
          <w:rFonts w:ascii="Tw Cen MT" w:hAnsi="Tw Cen MT"/>
        </w:rPr>
        <w:t xml:space="preserve">s may require additional background checks and/or security clearance(s), depending on the nature of the services to be provided or locations accessed, but any other requirements shall be stated in the </w:t>
      </w:r>
      <w:r w:rsidR="009A355C">
        <w:rPr>
          <w:rFonts w:ascii="Tw Cen MT" w:hAnsi="Tw Cen MT"/>
        </w:rPr>
        <w:t>Agreement</w:t>
      </w:r>
      <w:r w:rsidRPr="008E6E31">
        <w:rPr>
          <w:rFonts w:ascii="Tw Cen MT" w:hAnsi="Tw Cen MT"/>
        </w:rPr>
        <w:t xml:space="preserve"> scope of work or be a matter of common law. The Vendor(s) shall be responsible for the background check requirements of any authorized Subcontractor providing service to the Agency’s </w:t>
      </w:r>
      <w:r w:rsidR="009A355C">
        <w:rPr>
          <w:rFonts w:ascii="Tw Cen MT" w:hAnsi="Tw Cen MT"/>
        </w:rPr>
        <w:t>Agreement</w:t>
      </w:r>
      <w:r w:rsidRPr="008E6E31">
        <w:rPr>
          <w:rFonts w:ascii="Tw Cen MT" w:hAnsi="Tw Cen MT"/>
        </w:rPr>
        <w:t>.</w:t>
      </w:r>
    </w:p>
    <w:p w14:paraId="216B6C21" w14:textId="77777777" w:rsidR="00D60D0B" w:rsidRPr="008E6E31" w:rsidRDefault="00D60D0B" w:rsidP="00D60D0B">
      <w:pPr>
        <w:ind w:left="1080"/>
        <w:jc w:val="both"/>
        <w:rPr>
          <w:rFonts w:ascii="Tw Cen MT" w:hAnsi="Tw Cen MT"/>
        </w:rPr>
      </w:pPr>
    </w:p>
    <w:p w14:paraId="5A3C9901" w14:textId="77777777" w:rsidR="00AF26EE" w:rsidRPr="00CB14E2" w:rsidRDefault="00AF26EE" w:rsidP="004E08DF">
      <w:pPr>
        <w:numPr>
          <w:ilvl w:val="0"/>
          <w:numId w:val="24"/>
        </w:numPr>
        <w:jc w:val="both"/>
        <w:rPr>
          <w:rFonts w:ascii="Tw Cen MT" w:hAnsi="Tw Cen MT"/>
          <w:b/>
          <w:bCs/>
        </w:rPr>
      </w:pPr>
      <w:r w:rsidRPr="00CB14E2">
        <w:rPr>
          <w:rFonts w:ascii="Tw Cen MT" w:hAnsi="Tw Cen MT"/>
          <w:b/>
          <w:bCs/>
        </w:rPr>
        <w:t>Drug Testing Requirements for Large Public Works</w:t>
      </w:r>
    </w:p>
    <w:p w14:paraId="61C699D9" w14:textId="3CC3FB32" w:rsidR="00AF26EE" w:rsidRPr="008E6E31" w:rsidRDefault="00FF0F78" w:rsidP="00D60D0B">
      <w:pPr>
        <w:tabs>
          <w:tab w:val="left" w:pos="0"/>
        </w:tabs>
        <w:suppressAutoHyphens/>
        <w:ind w:left="1080"/>
        <w:jc w:val="both"/>
        <w:rPr>
          <w:rFonts w:ascii="Tw Cen MT" w:hAnsi="Tw Cen MT"/>
          <w:spacing w:val="-3"/>
        </w:rPr>
      </w:pPr>
      <w:r w:rsidRPr="008E6E31">
        <w:rPr>
          <w:rFonts w:ascii="Tw Cen MT" w:hAnsi="Tw Cen MT"/>
          <w:spacing w:val="-3"/>
        </w:rPr>
        <w:t>Pursuant to 29 Del.</w:t>
      </w:r>
      <w:r w:rsidR="00D60D0B">
        <w:rPr>
          <w:rFonts w:ascii="Tw Cen MT" w:hAnsi="Tw Cen MT"/>
          <w:spacing w:val="-3"/>
        </w:rPr>
        <w:t xml:space="preserve"> </w:t>
      </w:r>
      <w:r w:rsidRPr="008E6E31">
        <w:rPr>
          <w:rFonts w:ascii="Tw Cen MT" w:hAnsi="Tw Cen MT"/>
          <w:spacing w:val="-3"/>
        </w:rPr>
        <w:t xml:space="preserve">C. </w:t>
      </w:r>
      <w:hyperlink r:id="rId33" w:history="1">
        <w:r w:rsidRPr="008E6E31">
          <w:rPr>
            <w:rStyle w:val="Hyperlink"/>
            <w:rFonts w:ascii="Tw Cen MT" w:hAnsi="Tw Cen MT"/>
            <w:spacing w:val="-3"/>
          </w:rPr>
          <w:t>§6908(a)(6)</w:t>
        </w:r>
      </w:hyperlink>
      <w:r w:rsidRPr="008E6E31">
        <w:rPr>
          <w:rFonts w:ascii="Tw Cen MT" w:hAnsi="Tw Cen MT"/>
          <w:spacing w:val="-3"/>
        </w:rPr>
        <w:t>, e</w:t>
      </w:r>
      <w:r w:rsidR="00AF26EE" w:rsidRPr="008E6E31">
        <w:rPr>
          <w:rFonts w:ascii="Tw Cen MT" w:hAnsi="Tw Cen MT"/>
          <w:spacing w:val="-3"/>
        </w:rPr>
        <w:t xml:space="preserve">ffective as of January 1, 2016, </w:t>
      </w:r>
      <w:r w:rsidRPr="008E6E31">
        <w:rPr>
          <w:rFonts w:ascii="Tw Cen MT" w:hAnsi="Tw Cen MT"/>
          <w:spacing w:val="-3"/>
        </w:rPr>
        <w:t xml:space="preserve">OMB has established regulations that require </w:t>
      </w:r>
      <w:r w:rsidR="00AF26EE" w:rsidRPr="008E6E31">
        <w:rPr>
          <w:rFonts w:ascii="Tw Cen MT" w:hAnsi="Tw Cen MT"/>
          <w:spacing w:val="-3"/>
        </w:rPr>
        <w:t xml:space="preserve">Contractors and Subcontractors </w:t>
      </w:r>
      <w:r w:rsidRPr="008E6E31">
        <w:rPr>
          <w:rFonts w:ascii="Tw Cen MT" w:hAnsi="Tw Cen MT"/>
          <w:spacing w:val="-3"/>
        </w:rPr>
        <w:t>to</w:t>
      </w:r>
      <w:r w:rsidR="00AF26EE" w:rsidRPr="008E6E31">
        <w:rPr>
          <w:rFonts w:ascii="Tw Cen MT" w:hAnsi="Tw Cen MT"/>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w:t>
      </w:r>
      <w:r w:rsidR="00D60D0B">
        <w:rPr>
          <w:rFonts w:ascii="Tw Cen MT" w:hAnsi="Tw Cen MT"/>
          <w:spacing w:val="-3"/>
        </w:rPr>
        <w:t xml:space="preserve"> </w:t>
      </w:r>
      <w:r w:rsidR="00AF26EE" w:rsidRPr="008E6E31">
        <w:rPr>
          <w:rFonts w:ascii="Tw Cen MT" w:hAnsi="Tw Cen MT"/>
          <w:spacing w:val="-3"/>
        </w:rPr>
        <w:t xml:space="preserve">C. </w:t>
      </w:r>
      <w:hyperlink r:id="rId34" w:history="1">
        <w:r w:rsidR="00AF26EE" w:rsidRPr="008E6E31">
          <w:rPr>
            <w:rStyle w:val="Hyperlink"/>
            <w:rFonts w:ascii="Tw Cen MT" w:hAnsi="Tw Cen MT"/>
            <w:spacing w:val="-3"/>
          </w:rPr>
          <w:t>§6962</w:t>
        </w:r>
      </w:hyperlink>
      <w:r w:rsidR="00AF26EE" w:rsidRPr="008E6E31">
        <w:rPr>
          <w:rFonts w:ascii="Tw Cen MT" w:hAnsi="Tw Cen MT"/>
          <w:spacing w:val="-3"/>
        </w:rPr>
        <w:t>.</w:t>
      </w:r>
    </w:p>
    <w:p w14:paraId="1B08F58C" w14:textId="77777777" w:rsidR="00FF0F78" w:rsidRPr="008E6E31" w:rsidRDefault="00FF0F78" w:rsidP="003336A9">
      <w:pPr>
        <w:tabs>
          <w:tab w:val="left" w:pos="0"/>
        </w:tabs>
        <w:suppressAutoHyphens/>
        <w:ind w:left="1260"/>
        <w:jc w:val="both"/>
        <w:rPr>
          <w:rFonts w:ascii="Tw Cen MT" w:hAnsi="Tw Cen MT"/>
          <w:spacing w:val="-3"/>
        </w:rPr>
      </w:pPr>
    </w:p>
    <w:p w14:paraId="41C0BBEC" w14:textId="77777777" w:rsidR="00FF0F78" w:rsidRPr="008E6E31" w:rsidRDefault="00FF0F78" w:rsidP="00D60D0B">
      <w:pPr>
        <w:tabs>
          <w:tab w:val="left" w:pos="0"/>
        </w:tabs>
        <w:suppressAutoHyphens/>
        <w:ind w:left="1080"/>
        <w:jc w:val="both"/>
        <w:rPr>
          <w:rFonts w:ascii="Tw Cen MT" w:hAnsi="Tw Cen MT"/>
          <w:spacing w:val="-3"/>
        </w:rPr>
      </w:pPr>
      <w:r w:rsidRPr="008E6E31">
        <w:rPr>
          <w:rFonts w:ascii="Tw Cen MT" w:hAnsi="Tw Cen MT"/>
          <w:spacing w:val="-3"/>
        </w:rPr>
        <w:t>Final publication of the identified regulations can be found at the following:</w:t>
      </w:r>
    </w:p>
    <w:p w14:paraId="338C81E7" w14:textId="403D1E2D" w:rsidR="00374934" w:rsidRPr="00485F21" w:rsidRDefault="00D87A60" w:rsidP="00485F21">
      <w:pPr>
        <w:tabs>
          <w:tab w:val="left" w:pos="0"/>
        </w:tabs>
        <w:suppressAutoHyphens/>
        <w:ind w:left="1080"/>
        <w:jc w:val="both"/>
        <w:rPr>
          <w:rFonts w:ascii="Tw Cen MT" w:hAnsi="Tw Cen MT"/>
          <w:color w:val="0000FF"/>
          <w:spacing w:val="-3"/>
          <w:u w:val="single"/>
        </w:rPr>
      </w:pPr>
      <w:hyperlink r:id="rId35" w:history="1">
        <w:r w:rsidR="00FF0F78" w:rsidRPr="008E6E31">
          <w:rPr>
            <w:rStyle w:val="Hyperlink"/>
            <w:rFonts w:ascii="Tw Cen MT" w:hAnsi="Tw Cen MT"/>
            <w:spacing w:val="-3"/>
          </w:rPr>
          <w:t>4104 Regulations for the Drug Testing of Contractor and Subcontractor Employees Working on Large Public Works Projects</w:t>
        </w:r>
      </w:hyperlink>
    </w:p>
    <w:p w14:paraId="7AD705B0" w14:textId="77777777" w:rsidR="00374934" w:rsidRDefault="00374934" w:rsidP="003336A9">
      <w:pPr>
        <w:tabs>
          <w:tab w:val="left" w:pos="0"/>
        </w:tabs>
        <w:suppressAutoHyphens/>
        <w:ind w:left="1260"/>
        <w:jc w:val="both"/>
        <w:rPr>
          <w:rFonts w:ascii="Tw Cen MT" w:hAnsi="Tw Cen MT"/>
          <w:spacing w:val="-3"/>
        </w:rPr>
      </w:pPr>
    </w:p>
    <w:p w14:paraId="5DE27A58" w14:textId="77777777" w:rsidR="00061AAD" w:rsidRPr="00CB14E2" w:rsidRDefault="00061AAD" w:rsidP="004E08DF">
      <w:pPr>
        <w:numPr>
          <w:ilvl w:val="0"/>
          <w:numId w:val="24"/>
        </w:numPr>
        <w:jc w:val="both"/>
        <w:rPr>
          <w:rFonts w:ascii="Tw Cen MT" w:hAnsi="Tw Cen MT"/>
          <w:b/>
          <w:bCs/>
        </w:rPr>
      </w:pPr>
      <w:r w:rsidRPr="00CB14E2">
        <w:rPr>
          <w:rFonts w:ascii="Tw Cen MT" w:hAnsi="Tw Cen MT"/>
          <w:b/>
          <w:bCs/>
        </w:rPr>
        <w:t>Work Product</w:t>
      </w:r>
    </w:p>
    <w:p w14:paraId="547C63E6" w14:textId="35D7B02A" w:rsidR="002A7BB9" w:rsidRDefault="002A7BB9" w:rsidP="00D60D0B">
      <w:pPr>
        <w:ind w:left="1080"/>
        <w:jc w:val="both"/>
        <w:rPr>
          <w:rFonts w:ascii="Tw Cen MT" w:hAnsi="Tw Cen MT"/>
        </w:rPr>
      </w:pPr>
      <w:r w:rsidRPr="008E6E31">
        <w:rPr>
          <w:rFonts w:ascii="Tw Cen MT" w:hAnsi="Tw Cen MT"/>
        </w:rPr>
        <w:t xml:space="preserve">All materials and products developed under the executed </w:t>
      </w:r>
      <w:r w:rsidR="009A355C">
        <w:rPr>
          <w:rFonts w:ascii="Tw Cen MT" w:hAnsi="Tw Cen MT"/>
        </w:rPr>
        <w:t>Agreement</w:t>
      </w:r>
      <w:r w:rsidRPr="008E6E31">
        <w:rPr>
          <w:rFonts w:ascii="Tw Cen MT" w:hAnsi="Tw Cen MT"/>
        </w:rPr>
        <w:t xml:space="preserve"> by the </w:t>
      </w:r>
      <w:r w:rsidR="00900137">
        <w:rPr>
          <w:rFonts w:ascii="Tw Cen MT" w:hAnsi="Tw Cen MT"/>
        </w:rPr>
        <w:t>Vendor</w:t>
      </w:r>
      <w:r w:rsidRPr="008E6E31">
        <w:rPr>
          <w:rFonts w:ascii="Tw Cen MT" w:hAnsi="Tw Cen MT"/>
        </w:rPr>
        <w:t xml:space="preserve"> are the sole and exclusive property of </w:t>
      </w:r>
      <w:r w:rsidR="00B110DF">
        <w:rPr>
          <w:rFonts w:ascii="Tw Cen MT" w:hAnsi="Tw Cen MT"/>
        </w:rPr>
        <w:t>the State of Delaware</w:t>
      </w:r>
      <w:r w:rsidRPr="008E6E31">
        <w:rPr>
          <w:rFonts w:ascii="Tw Cen MT" w:hAnsi="Tw Cen MT"/>
        </w:rPr>
        <w:t xml:space="preserve">.  The </w:t>
      </w:r>
      <w:r w:rsidR="00900137">
        <w:rPr>
          <w:rFonts w:ascii="Tw Cen MT" w:hAnsi="Tw Cen MT"/>
        </w:rPr>
        <w:t>Vendor</w:t>
      </w:r>
      <w:r w:rsidRPr="008E6E31">
        <w:rPr>
          <w:rFonts w:ascii="Tw Cen MT" w:hAnsi="Tw Cen MT"/>
        </w:rPr>
        <w:t xml:space="preserve"> will seek written permission to use any product created under the </w:t>
      </w:r>
      <w:r w:rsidR="009A355C">
        <w:rPr>
          <w:rFonts w:ascii="Tw Cen MT" w:hAnsi="Tw Cen MT"/>
        </w:rPr>
        <w:t>Agreement</w:t>
      </w:r>
      <w:r w:rsidRPr="008E6E31">
        <w:rPr>
          <w:rFonts w:ascii="Tw Cen MT" w:hAnsi="Tw Cen MT"/>
        </w:rPr>
        <w:t>.</w:t>
      </w:r>
    </w:p>
    <w:p w14:paraId="0FE255E3" w14:textId="77777777" w:rsidR="00D60D0B" w:rsidRPr="008E6E31" w:rsidRDefault="00D60D0B" w:rsidP="00D60D0B">
      <w:pPr>
        <w:ind w:left="1080"/>
        <w:jc w:val="both"/>
        <w:rPr>
          <w:rFonts w:ascii="Tw Cen MT" w:hAnsi="Tw Cen MT"/>
        </w:rPr>
      </w:pPr>
    </w:p>
    <w:p w14:paraId="0B662199" w14:textId="19650D6F" w:rsidR="00061AAD" w:rsidRPr="00CB14E2" w:rsidRDefault="009A355C" w:rsidP="004E08DF">
      <w:pPr>
        <w:numPr>
          <w:ilvl w:val="0"/>
          <w:numId w:val="24"/>
        </w:numPr>
        <w:jc w:val="both"/>
        <w:rPr>
          <w:rFonts w:ascii="Tw Cen MT" w:hAnsi="Tw Cen MT"/>
          <w:b/>
          <w:bCs/>
        </w:rPr>
      </w:pPr>
      <w:r>
        <w:rPr>
          <w:rFonts w:ascii="Tw Cen MT" w:hAnsi="Tw Cen MT"/>
          <w:b/>
          <w:bCs/>
        </w:rPr>
        <w:t>Agreement</w:t>
      </w:r>
      <w:r w:rsidR="00061AAD" w:rsidRPr="00CB14E2">
        <w:rPr>
          <w:rFonts w:ascii="Tw Cen MT" w:hAnsi="Tw Cen MT"/>
          <w:b/>
          <w:bCs/>
        </w:rPr>
        <w:t xml:space="preserve"> Documents</w:t>
      </w:r>
    </w:p>
    <w:p w14:paraId="6823948A" w14:textId="0661F60A" w:rsidR="002A7BB9" w:rsidRDefault="002A7BB9" w:rsidP="00D60D0B">
      <w:pPr>
        <w:ind w:left="1080"/>
        <w:jc w:val="both"/>
        <w:rPr>
          <w:rFonts w:ascii="Tw Cen MT" w:hAnsi="Tw Cen MT"/>
        </w:rPr>
      </w:pPr>
      <w:r w:rsidRPr="008E6E31">
        <w:rPr>
          <w:rFonts w:ascii="Tw Cen MT" w:hAnsi="Tw Cen MT"/>
        </w:rPr>
        <w:t xml:space="preserve">The RFP, the purchase order, the executed </w:t>
      </w:r>
      <w:r w:rsidR="009A355C">
        <w:rPr>
          <w:rFonts w:ascii="Tw Cen MT" w:hAnsi="Tw Cen MT"/>
        </w:rPr>
        <w:t>Agreement</w:t>
      </w:r>
      <w:r w:rsidRPr="008E6E31">
        <w:rPr>
          <w:rFonts w:ascii="Tw Cen MT" w:hAnsi="Tw Cen MT"/>
        </w:rPr>
        <w:t xml:space="preserve"> and any supplemental documents between the State of Delaware and the successful </w:t>
      </w:r>
      <w:r w:rsidR="00900137">
        <w:rPr>
          <w:rFonts w:ascii="Tw Cen MT" w:hAnsi="Tw Cen MT"/>
        </w:rPr>
        <w:t>Vendor</w:t>
      </w:r>
      <w:r w:rsidRPr="008E6E31">
        <w:rPr>
          <w:rFonts w:ascii="Tw Cen MT" w:hAnsi="Tw Cen MT"/>
        </w:rPr>
        <w:t xml:space="preserve"> shall constitute the </w:t>
      </w:r>
      <w:r w:rsidR="009A355C">
        <w:rPr>
          <w:rFonts w:ascii="Tw Cen MT" w:hAnsi="Tw Cen MT"/>
        </w:rPr>
        <w:t>Agreement</w:t>
      </w:r>
      <w:r w:rsidRPr="008E6E31">
        <w:rPr>
          <w:rFonts w:ascii="Tw Cen MT" w:hAnsi="Tw Cen MT"/>
        </w:rPr>
        <w:t xml:space="preserve"> between the State of Delaware and the </w:t>
      </w:r>
      <w:r w:rsidR="00900137">
        <w:rPr>
          <w:rFonts w:ascii="Tw Cen MT" w:hAnsi="Tw Cen MT"/>
        </w:rPr>
        <w:t>Vendor</w:t>
      </w:r>
      <w:r w:rsidRPr="008E6E31">
        <w:rPr>
          <w:rFonts w:ascii="Tw Cen MT" w:hAnsi="Tw Cen MT"/>
        </w:rPr>
        <w:t xml:space="preserve">. In the event there is any discrepancy between any of these </w:t>
      </w:r>
      <w:r w:rsidR="009A355C">
        <w:rPr>
          <w:rFonts w:ascii="Tw Cen MT" w:hAnsi="Tw Cen MT"/>
        </w:rPr>
        <w:t>Agreement</w:t>
      </w:r>
      <w:r w:rsidRPr="008E6E31">
        <w:rPr>
          <w:rFonts w:ascii="Tw Cen MT" w:hAnsi="Tw Cen MT"/>
        </w:rPr>
        <w:t xml:space="preserve"> documents, the following order of documents governs so that the former prevails over the latter: </w:t>
      </w:r>
      <w:r w:rsidR="009A355C">
        <w:rPr>
          <w:rFonts w:ascii="Tw Cen MT" w:hAnsi="Tw Cen MT"/>
        </w:rPr>
        <w:t>Agreement</w:t>
      </w:r>
      <w:r w:rsidRPr="008E6E31">
        <w:rPr>
          <w:rFonts w:ascii="Tw Cen MT" w:hAnsi="Tw Cen MT"/>
        </w:rPr>
        <w:t xml:space="preserve">, State of Delaware’s RFP, Vendor’s response to the RFP and purchase order.  No other documents shall be considered.  These documents will constitute the entire agreement between the State of Delaware and the </w:t>
      </w:r>
      <w:r w:rsidR="00900137">
        <w:rPr>
          <w:rFonts w:ascii="Tw Cen MT" w:hAnsi="Tw Cen MT"/>
        </w:rPr>
        <w:t>Vendor</w:t>
      </w:r>
      <w:r w:rsidRPr="008E6E31">
        <w:rPr>
          <w:rFonts w:ascii="Tw Cen MT" w:hAnsi="Tw Cen MT"/>
        </w:rPr>
        <w:t>.</w:t>
      </w:r>
    </w:p>
    <w:p w14:paraId="5143E2F2" w14:textId="77777777" w:rsidR="00D60D0B" w:rsidRPr="008E6E31" w:rsidRDefault="00D60D0B" w:rsidP="00D60D0B">
      <w:pPr>
        <w:ind w:left="1080"/>
        <w:jc w:val="both"/>
        <w:rPr>
          <w:rFonts w:ascii="Tw Cen MT" w:hAnsi="Tw Cen MT"/>
        </w:rPr>
      </w:pPr>
    </w:p>
    <w:p w14:paraId="68BF3189" w14:textId="77777777" w:rsidR="002A7BB9" w:rsidRPr="00CB14E2" w:rsidRDefault="002A7BB9" w:rsidP="004E08DF">
      <w:pPr>
        <w:numPr>
          <w:ilvl w:val="0"/>
          <w:numId w:val="24"/>
        </w:numPr>
        <w:jc w:val="both"/>
        <w:rPr>
          <w:rFonts w:ascii="Tw Cen MT" w:hAnsi="Tw Cen MT"/>
          <w:b/>
          <w:bCs/>
        </w:rPr>
      </w:pPr>
      <w:r w:rsidRPr="00CB14E2">
        <w:rPr>
          <w:rFonts w:ascii="Tw Cen MT" w:hAnsi="Tw Cen MT"/>
          <w:b/>
          <w:bCs/>
        </w:rPr>
        <w:t>Applicable Law</w:t>
      </w:r>
    </w:p>
    <w:p w14:paraId="09DC4025" w14:textId="2290D4EA" w:rsidR="002A7BB9" w:rsidRPr="008E6E31" w:rsidRDefault="002A7BB9" w:rsidP="00D60D0B">
      <w:pPr>
        <w:ind w:left="1080"/>
        <w:jc w:val="both"/>
        <w:rPr>
          <w:rFonts w:ascii="Tw Cen MT" w:hAnsi="Tw Cen MT"/>
        </w:rPr>
      </w:pPr>
      <w:r w:rsidRPr="00D60D0B">
        <w:rPr>
          <w:rFonts w:ascii="Tw Cen MT" w:hAnsi="Tw Cen MT"/>
        </w:rPr>
        <w:t xml:space="preserve">The laws of the State of Delaware shall apply, except where Federal Law has precedence.  The successful </w:t>
      </w:r>
      <w:r w:rsidR="00900137" w:rsidRPr="00D60D0B">
        <w:rPr>
          <w:rFonts w:ascii="Tw Cen MT" w:hAnsi="Tw Cen MT"/>
        </w:rPr>
        <w:t>Vendor</w:t>
      </w:r>
      <w:r w:rsidRPr="00D60D0B">
        <w:rPr>
          <w:rFonts w:ascii="Tw Cen MT" w:hAnsi="Tw Cen MT"/>
        </w:rPr>
        <w:t xml:space="preserve"> consents to jurisdiction and venue in the State of Delaware.</w:t>
      </w:r>
    </w:p>
    <w:p w14:paraId="61958A14" w14:textId="77777777" w:rsidR="002A7BB9" w:rsidRPr="008E6E31" w:rsidRDefault="002A7BB9" w:rsidP="003336A9">
      <w:pPr>
        <w:ind w:left="1260"/>
        <w:jc w:val="both"/>
        <w:rPr>
          <w:rFonts w:ascii="Tw Cen MT" w:hAnsi="Tw Cen MT"/>
        </w:rPr>
      </w:pPr>
    </w:p>
    <w:p w14:paraId="40DF1BC6" w14:textId="77777777" w:rsidR="002A7BB9" w:rsidRPr="008E6E31" w:rsidRDefault="002A7BB9" w:rsidP="00D60D0B">
      <w:pPr>
        <w:ind w:left="1080"/>
        <w:jc w:val="both"/>
        <w:rPr>
          <w:rFonts w:ascii="Tw Cen MT" w:hAnsi="Tw Cen MT"/>
        </w:rPr>
      </w:pPr>
      <w:r w:rsidRPr="008E6E31">
        <w:rPr>
          <w:rFonts w:ascii="Tw Cen MT" w:hAnsi="Tw Cen MT"/>
        </w:rPr>
        <w:t>In submitting a proposal, Vendors certify that they comply with all federal, state and local laws applicable to its activities and obligations including:</w:t>
      </w:r>
    </w:p>
    <w:p w14:paraId="4A395418" w14:textId="77777777" w:rsidR="002A7BB9" w:rsidRPr="008E6E31" w:rsidRDefault="002A7BB9" w:rsidP="007330A0">
      <w:pPr>
        <w:ind w:left="1440"/>
        <w:jc w:val="both"/>
        <w:rPr>
          <w:rFonts w:ascii="Tw Cen MT" w:hAnsi="Tw Cen MT"/>
        </w:rPr>
      </w:pPr>
    </w:p>
    <w:p w14:paraId="145BFC68" w14:textId="7FEFF523"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laws of the State of Delaware;</w:t>
      </w:r>
    </w:p>
    <w:p w14:paraId="2048CFAD" w14:textId="77777777" w:rsidR="00FD5D8D" w:rsidRPr="008E6E31" w:rsidRDefault="00FD5D8D" w:rsidP="00FD5D8D">
      <w:pPr>
        <w:ind w:left="1440"/>
        <w:jc w:val="both"/>
        <w:rPr>
          <w:rFonts w:ascii="Tw Cen MT" w:hAnsi="Tw Cen MT"/>
        </w:rPr>
      </w:pPr>
    </w:p>
    <w:p w14:paraId="27EED389" w14:textId="0E5254D8"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applicable portion of the Federal Civil Rights Act of 1964;</w:t>
      </w:r>
    </w:p>
    <w:p w14:paraId="40C792D7" w14:textId="77777777" w:rsidR="00FD5D8D" w:rsidRPr="008E6E31" w:rsidRDefault="00FD5D8D" w:rsidP="00FD5D8D">
      <w:pPr>
        <w:ind w:left="1440"/>
        <w:jc w:val="both"/>
        <w:rPr>
          <w:rFonts w:ascii="Tw Cen MT" w:hAnsi="Tw Cen MT"/>
        </w:rPr>
      </w:pPr>
    </w:p>
    <w:p w14:paraId="1035F9A0" w14:textId="5CC9E194" w:rsidR="002A7BB9" w:rsidRDefault="00FD5D8D" w:rsidP="004E08DF">
      <w:pPr>
        <w:numPr>
          <w:ilvl w:val="0"/>
          <w:numId w:val="31"/>
        </w:numPr>
        <w:jc w:val="both"/>
        <w:rPr>
          <w:rFonts w:ascii="Tw Cen MT" w:hAnsi="Tw Cen MT"/>
        </w:rPr>
      </w:pPr>
      <w:r>
        <w:rPr>
          <w:rFonts w:ascii="Tw Cen MT" w:hAnsi="Tw Cen MT"/>
        </w:rPr>
        <w:t>T</w:t>
      </w:r>
      <w:r w:rsidR="002A7BB9" w:rsidRPr="008E6E31">
        <w:rPr>
          <w:rFonts w:ascii="Tw Cen MT" w:hAnsi="Tw Cen MT"/>
        </w:rPr>
        <w:t>he Equal Employment Opportunity Act and the regulations issued there under by the federal government;</w:t>
      </w:r>
    </w:p>
    <w:p w14:paraId="4AFF76B1" w14:textId="77777777" w:rsidR="00FD5D8D" w:rsidRPr="008E6E31" w:rsidRDefault="00FD5D8D" w:rsidP="00FD5D8D">
      <w:pPr>
        <w:ind w:left="1440"/>
        <w:jc w:val="both"/>
        <w:rPr>
          <w:rFonts w:ascii="Tw Cen MT" w:hAnsi="Tw Cen MT"/>
        </w:rPr>
      </w:pPr>
    </w:p>
    <w:p w14:paraId="01B63437" w14:textId="6F359817" w:rsidR="002A7BB9" w:rsidRDefault="00FD5D8D" w:rsidP="004E08DF">
      <w:pPr>
        <w:numPr>
          <w:ilvl w:val="0"/>
          <w:numId w:val="31"/>
        </w:numPr>
        <w:jc w:val="both"/>
        <w:rPr>
          <w:rFonts w:ascii="Tw Cen MT" w:hAnsi="Tw Cen MT"/>
        </w:rPr>
      </w:pPr>
      <w:r>
        <w:rPr>
          <w:rFonts w:ascii="Tw Cen MT" w:hAnsi="Tw Cen MT"/>
        </w:rPr>
        <w:t>A</w:t>
      </w:r>
      <w:r w:rsidR="00792D35" w:rsidRPr="008E6E31">
        <w:rPr>
          <w:rFonts w:ascii="Tw Cen MT" w:hAnsi="Tw Cen MT"/>
        </w:rPr>
        <w:t xml:space="preserve"> condition that the proposal submitted was independently arrived at, without collusion, under penalty of perjury; and</w:t>
      </w:r>
    </w:p>
    <w:p w14:paraId="5779FAF0" w14:textId="77777777" w:rsidR="00FD5D8D" w:rsidRPr="008E6E31" w:rsidRDefault="00FD5D8D" w:rsidP="00FD5D8D">
      <w:pPr>
        <w:ind w:left="1440"/>
        <w:jc w:val="both"/>
        <w:rPr>
          <w:rFonts w:ascii="Tw Cen MT" w:hAnsi="Tw Cen MT"/>
        </w:rPr>
      </w:pPr>
    </w:p>
    <w:p w14:paraId="45FDC13A" w14:textId="6B0E886F" w:rsidR="00792D35" w:rsidRPr="008E6E31" w:rsidRDefault="00FD5D8D" w:rsidP="004E08DF">
      <w:pPr>
        <w:numPr>
          <w:ilvl w:val="0"/>
          <w:numId w:val="31"/>
        </w:numPr>
        <w:jc w:val="both"/>
        <w:rPr>
          <w:rFonts w:ascii="Tw Cen MT" w:hAnsi="Tw Cen MT"/>
        </w:rPr>
      </w:pPr>
      <w:r>
        <w:rPr>
          <w:rFonts w:ascii="Tw Cen MT" w:hAnsi="Tw Cen MT"/>
        </w:rPr>
        <w:t>T</w:t>
      </w:r>
      <w:r w:rsidR="00792D35" w:rsidRPr="008E6E31">
        <w:rPr>
          <w:rFonts w:ascii="Tw Cen MT" w:hAnsi="Tw Cen MT"/>
        </w:rPr>
        <w:t xml:space="preserve">hat programs, services, and activities provided to the general public under resulting </w:t>
      </w:r>
      <w:r w:rsidR="009A355C">
        <w:rPr>
          <w:rFonts w:ascii="Tw Cen MT" w:hAnsi="Tw Cen MT"/>
        </w:rPr>
        <w:t>Agreement</w:t>
      </w:r>
      <w:r w:rsidR="00792D35" w:rsidRPr="008E6E31">
        <w:rPr>
          <w:rFonts w:ascii="Tw Cen MT" w:hAnsi="Tw Cen MT"/>
        </w:rPr>
        <w:t xml:space="preserve"> conform with the Americans with Disabilities Act of 1990, and the regulations issued there under by the federal government.</w:t>
      </w:r>
    </w:p>
    <w:p w14:paraId="32EA9E19" w14:textId="77777777" w:rsidR="002A7BB9" w:rsidRPr="008E6E31" w:rsidRDefault="002A7BB9" w:rsidP="007330A0">
      <w:pPr>
        <w:ind w:left="1440"/>
        <w:jc w:val="both"/>
        <w:rPr>
          <w:rFonts w:ascii="Tw Cen MT" w:hAnsi="Tw Cen MT"/>
        </w:rPr>
      </w:pPr>
    </w:p>
    <w:p w14:paraId="6DBFEF42" w14:textId="1BCD2E46" w:rsidR="002A7BB9" w:rsidRPr="008E6E31" w:rsidRDefault="002A7BB9" w:rsidP="00FD5D8D">
      <w:pPr>
        <w:ind w:left="1080"/>
        <w:jc w:val="both"/>
        <w:rPr>
          <w:rFonts w:ascii="Tw Cen MT" w:hAnsi="Tw Cen MT"/>
        </w:rPr>
      </w:pPr>
      <w:r w:rsidRPr="008E6E31">
        <w:rPr>
          <w:rFonts w:ascii="Tw Cen MT" w:hAnsi="Tw Cen MT"/>
        </w:rPr>
        <w:t xml:space="preserve">If any </w:t>
      </w:r>
      <w:r w:rsidR="00900137">
        <w:rPr>
          <w:rFonts w:ascii="Tw Cen MT" w:hAnsi="Tw Cen MT"/>
        </w:rPr>
        <w:t>Vendor</w:t>
      </w:r>
      <w:r w:rsidRPr="008E6E31">
        <w:rPr>
          <w:rFonts w:ascii="Tw Cen MT" w:hAnsi="Tw Cen MT"/>
        </w:rPr>
        <w:t xml:space="preserve"> fails to comply with (</w:t>
      </w:r>
      <w:r w:rsidR="00FD5D8D">
        <w:rPr>
          <w:rFonts w:ascii="Tw Cen MT" w:hAnsi="Tw Cen MT"/>
        </w:rPr>
        <w:t>a</w:t>
      </w:r>
      <w:r w:rsidRPr="008E6E31">
        <w:rPr>
          <w:rFonts w:ascii="Tw Cen MT" w:hAnsi="Tw Cen MT"/>
        </w:rPr>
        <w:t>) through (</w:t>
      </w:r>
      <w:r w:rsidR="00FD5D8D">
        <w:rPr>
          <w:rFonts w:ascii="Tw Cen MT" w:hAnsi="Tw Cen MT"/>
        </w:rPr>
        <w:t>b</w:t>
      </w:r>
      <w:r w:rsidRPr="008E6E31">
        <w:rPr>
          <w:rFonts w:ascii="Tw Cen MT" w:hAnsi="Tw Cen MT"/>
        </w:rPr>
        <w:t xml:space="preserve">) of this paragraph, the State of Delaware reserves the right to disregard the proposal, terminate the </w:t>
      </w:r>
      <w:r w:rsidR="009A355C">
        <w:rPr>
          <w:rFonts w:ascii="Tw Cen MT" w:hAnsi="Tw Cen MT"/>
        </w:rPr>
        <w:t>Agreement</w:t>
      </w:r>
      <w:r w:rsidRPr="008E6E31">
        <w:rPr>
          <w:rFonts w:ascii="Tw Cen MT" w:hAnsi="Tw Cen MT"/>
        </w:rPr>
        <w:t xml:space="preserve">, or consider the </w:t>
      </w:r>
      <w:r w:rsidR="00900137">
        <w:rPr>
          <w:rFonts w:ascii="Tw Cen MT" w:hAnsi="Tw Cen MT"/>
        </w:rPr>
        <w:t>Vendor</w:t>
      </w:r>
      <w:r w:rsidRPr="008E6E31">
        <w:rPr>
          <w:rFonts w:ascii="Tw Cen MT" w:hAnsi="Tw Cen MT"/>
        </w:rPr>
        <w:t xml:space="preserve"> in default.</w:t>
      </w:r>
    </w:p>
    <w:p w14:paraId="774AB06F" w14:textId="77777777" w:rsidR="002A7BB9" w:rsidRPr="008E6E31" w:rsidRDefault="002A7BB9" w:rsidP="003336A9">
      <w:pPr>
        <w:ind w:left="1260"/>
        <w:jc w:val="both"/>
        <w:rPr>
          <w:rFonts w:ascii="Tw Cen MT" w:hAnsi="Tw Cen MT"/>
        </w:rPr>
      </w:pPr>
    </w:p>
    <w:p w14:paraId="075F7D1A" w14:textId="715101A5" w:rsidR="002A7BB9" w:rsidRDefault="002A7BB9" w:rsidP="00FD5D8D">
      <w:pPr>
        <w:ind w:left="1080"/>
        <w:jc w:val="both"/>
        <w:rPr>
          <w:rFonts w:ascii="Tw Cen MT" w:hAnsi="Tw Cen MT"/>
        </w:rPr>
      </w:pPr>
      <w:bookmarkStart w:id="22" w:name="_Hlk155965164"/>
      <w:r w:rsidRPr="00FD5D8D">
        <w:rPr>
          <w:rFonts w:ascii="Tw Cen MT" w:hAnsi="Tw Cen MT"/>
        </w:rPr>
        <w:t xml:space="preserve">The selected </w:t>
      </w:r>
      <w:r w:rsidR="00900137" w:rsidRPr="00FD5D8D">
        <w:rPr>
          <w:rFonts w:ascii="Tw Cen MT" w:hAnsi="Tw Cen MT"/>
        </w:rPr>
        <w:t>Vendor</w:t>
      </w:r>
      <w:r w:rsidRPr="00FD5D8D">
        <w:rPr>
          <w:rFonts w:ascii="Tw Cen MT" w:hAnsi="Tw Cen MT"/>
        </w:rPr>
        <w:t xml:space="preserve"> shall keep itself fully informed of and shall observe and comply with all applicable existing Federal and State laws, and County and local ordinances, regulations and codes, and those laws, ordinances, regulations, and codes adopted during its performance of the work.</w:t>
      </w:r>
    </w:p>
    <w:bookmarkEnd w:id="22"/>
    <w:p w14:paraId="721DD702" w14:textId="77777777" w:rsidR="002A7BB9" w:rsidRPr="00CB14E2" w:rsidRDefault="002A7BB9" w:rsidP="004E08DF">
      <w:pPr>
        <w:numPr>
          <w:ilvl w:val="0"/>
          <w:numId w:val="24"/>
        </w:numPr>
        <w:jc w:val="both"/>
        <w:rPr>
          <w:rFonts w:ascii="Tw Cen MT" w:hAnsi="Tw Cen MT"/>
          <w:b/>
          <w:bCs/>
        </w:rPr>
      </w:pPr>
      <w:r w:rsidRPr="00CB14E2">
        <w:rPr>
          <w:rFonts w:ascii="Tw Cen MT" w:hAnsi="Tw Cen MT"/>
          <w:b/>
          <w:bCs/>
        </w:rPr>
        <w:t>Severability</w:t>
      </w:r>
    </w:p>
    <w:p w14:paraId="7DCE6022" w14:textId="77777777" w:rsidR="00792D35" w:rsidRDefault="00792D35" w:rsidP="00FD5D8D">
      <w:pPr>
        <w:ind w:left="1080"/>
        <w:jc w:val="both"/>
        <w:rPr>
          <w:rFonts w:ascii="Tw Cen MT" w:hAnsi="Tw Cen MT"/>
        </w:rPr>
      </w:pPr>
      <w:r w:rsidRPr="008E6E31">
        <w:rPr>
          <w:rFonts w:ascii="Tw Cen MT" w:hAnsi="Tw Cen MT"/>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0F33393A" w14:textId="77777777" w:rsidR="00FD5D8D" w:rsidRDefault="00FD5D8D" w:rsidP="00FD5D8D">
      <w:pPr>
        <w:ind w:left="1080"/>
        <w:jc w:val="both"/>
        <w:rPr>
          <w:rFonts w:ascii="Tw Cen MT" w:hAnsi="Tw Cen MT"/>
        </w:rPr>
      </w:pPr>
    </w:p>
    <w:p w14:paraId="5C40977F" w14:textId="77777777" w:rsidR="00FD5D8D" w:rsidRDefault="002C3146" w:rsidP="004E08DF">
      <w:pPr>
        <w:numPr>
          <w:ilvl w:val="0"/>
          <w:numId w:val="24"/>
        </w:numPr>
        <w:jc w:val="both"/>
        <w:rPr>
          <w:rFonts w:ascii="Tw Cen MT" w:hAnsi="Tw Cen MT"/>
          <w:b/>
          <w:bCs/>
        </w:rPr>
      </w:pPr>
      <w:r w:rsidRPr="00CB14E2">
        <w:rPr>
          <w:rFonts w:ascii="Tw Cen MT" w:hAnsi="Tw Cen MT"/>
          <w:b/>
          <w:bCs/>
        </w:rPr>
        <w:t>Assign</w:t>
      </w:r>
      <w:r w:rsidR="003336A9" w:rsidRPr="00CB14E2">
        <w:rPr>
          <w:rFonts w:ascii="Tw Cen MT" w:hAnsi="Tw Cen MT"/>
          <w:b/>
          <w:bCs/>
        </w:rPr>
        <w:t>m</w:t>
      </w:r>
      <w:r w:rsidRPr="00CB14E2">
        <w:rPr>
          <w:rFonts w:ascii="Tw Cen MT" w:hAnsi="Tw Cen MT"/>
          <w:b/>
          <w:bCs/>
        </w:rPr>
        <w:t xml:space="preserve">ent </w:t>
      </w:r>
      <w:r w:rsidR="00563A28" w:rsidRPr="00CB14E2">
        <w:rPr>
          <w:rFonts w:ascii="Tw Cen MT" w:hAnsi="Tw Cen MT"/>
          <w:b/>
          <w:bCs/>
        </w:rPr>
        <w:t>o</w:t>
      </w:r>
      <w:r w:rsidRPr="00CB14E2">
        <w:rPr>
          <w:rFonts w:ascii="Tw Cen MT" w:hAnsi="Tw Cen MT"/>
          <w:b/>
          <w:bCs/>
        </w:rPr>
        <w:t>f Antitrust Claims</w:t>
      </w:r>
    </w:p>
    <w:p w14:paraId="74D9E7FF" w14:textId="0D0DBAFC" w:rsidR="002C3146" w:rsidRDefault="002C3146" w:rsidP="00FD5D8D">
      <w:pPr>
        <w:ind w:left="1080"/>
        <w:jc w:val="both"/>
        <w:rPr>
          <w:rFonts w:ascii="Tw Cen MT" w:hAnsi="Tw Cen MT"/>
        </w:rPr>
      </w:pPr>
      <w:r w:rsidRPr="00FD5D8D">
        <w:rPr>
          <w:rFonts w:ascii="Tw Cen MT" w:hAnsi="Tw Cen MT"/>
        </w:rPr>
        <w:t xml:space="preserve">As consideration for the award and execution of this </w:t>
      </w:r>
      <w:r w:rsidR="009A355C">
        <w:rPr>
          <w:rFonts w:ascii="Tw Cen MT" w:hAnsi="Tw Cen MT"/>
        </w:rPr>
        <w:t>Agreement</w:t>
      </w:r>
      <w:r w:rsidRPr="00FD5D8D">
        <w:rPr>
          <w:rFonts w:ascii="Tw Cen MT" w:hAnsi="Tw Cen MT"/>
        </w:rPr>
        <w:t xml:space="preserve"> by </w:t>
      </w:r>
      <w:r w:rsidR="00B110DF">
        <w:rPr>
          <w:rFonts w:ascii="Tw Cen MT" w:hAnsi="Tw Cen MT"/>
        </w:rPr>
        <w:t>the State of Delaware</w:t>
      </w:r>
      <w:r w:rsidRPr="00FD5D8D">
        <w:rPr>
          <w:rFonts w:ascii="Tw Cen MT" w:hAnsi="Tw Cen MT"/>
        </w:rPr>
        <w:t xml:space="preserve">, the Vendor hereby grants, conveys, sells, assigns, and transfers to </w:t>
      </w:r>
      <w:r w:rsidR="00B110DF">
        <w:rPr>
          <w:rFonts w:ascii="Tw Cen MT" w:hAnsi="Tw Cen MT"/>
        </w:rPr>
        <w:t>the State of Delaware</w:t>
      </w:r>
      <w:r w:rsidRPr="00FD5D8D">
        <w:rPr>
          <w:rFonts w:ascii="Tw Cen MT" w:hAnsi="Tw Cen MT"/>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w:t>
      </w:r>
      <w:r w:rsidR="00B110DF">
        <w:rPr>
          <w:rFonts w:ascii="Tw Cen MT" w:hAnsi="Tw Cen MT"/>
        </w:rPr>
        <w:t>the State of Delaware</w:t>
      </w:r>
      <w:r w:rsidRPr="00FD5D8D">
        <w:rPr>
          <w:rFonts w:ascii="Tw Cen MT" w:hAnsi="Tw Cen MT"/>
        </w:rPr>
        <w:t xml:space="preserve"> pursuant to this </w:t>
      </w:r>
      <w:r w:rsidR="009A355C">
        <w:rPr>
          <w:rFonts w:ascii="Tw Cen MT" w:hAnsi="Tw Cen MT"/>
        </w:rPr>
        <w:t>Agreement</w:t>
      </w:r>
      <w:r w:rsidRPr="00FD5D8D">
        <w:rPr>
          <w:rFonts w:ascii="Tw Cen MT" w:hAnsi="Tw Cen MT"/>
        </w:rPr>
        <w:t xml:space="preserve">.  Upon either </w:t>
      </w:r>
      <w:r w:rsidR="00B110DF">
        <w:rPr>
          <w:rFonts w:ascii="Tw Cen MT" w:hAnsi="Tw Cen MT"/>
        </w:rPr>
        <w:t>the State of Delaware</w:t>
      </w:r>
      <w:r w:rsidRPr="00FD5D8D">
        <w:rPr>
          <w:rFonts w:ascii="Tw Cen MT" w:hAnsi="Tw Cen MT"/>
        </w:rPr>
        <w:t xml:space="preserve"> or the Vendor notice of the filing of or reasonable likelihood of filing of an action under the antitrust laws of the United States or the State of Delaware, </w:t>
      </w:r>
      <w:r w:rsidR="00B110DF">
        <w:rPr>
          <w:rFonts w:ascii="Tw Cen MT" w:hAnsi="Tw Cen MT"/>
        </w:rPr>
        <w:t>the State of Delaware</w:t>
      </w:r>
      <w:r w:rsidRPr="00FD5D8D">
        <w:rPr>
          <w:rFonts w:ascii="Tw Cen MT" w:hAnsi="Tw Cen MT"/>
        </w:rPr>
        <w:t xml:space="preserve"> and Vendor shall meet and confer about coordination of representation in such action.</w:t>
      </w:r>
    </w:p>
    <w:p w14:paraId="31F0AF76" w14:textId="77777777" w:rsidR="00B110DF" w:rsidRPr="00FD5D8D" w:rsidRDefault="00B110DF" w:rsidP="00FD5D8D">
      <w:pPr>
        <w:ind w:left="1080"/>
        <w:jc w:val="both"/>
        <w:rPr>
          <w:rFonts w:ascii="Tw Cen MT" w:hAnsi="Tw Cen MT"/>
          <w:b/>
          <w:bCs/>
        </w:rPr>
      </w:pPr>
    </w:p>
    <w:p w14:paraId="0A3157B0" w14:textId="77777777" w:rsidR="00792D35" w:rsidRPr="004D3D54" w:rsidRDefault="00792D35" w:rsidP="004E08DF">
      <w:pPr>
        <w:numPr>
          <w:ilvl w:val="0"/>
          <w:numId w:val="24"/>
        </w:numPr>
        <w:jc w:val="both"/>
        <w:rPr>
          <w:rFonts w:ascii="Tw Cen MT" w:hAnsi="Tw Cen MT"/>
          <w:b/>
          <w:bCs/>
        </w:rPr>
      </w:pPr>
      <w:r w:rsidRPr="004D3D54">
        <w:rPr>
          <w:rFonts w:ascii="Tw Cen MT" w:hAnsi="Tw Cen MT"/>
          <w:b/>
          <w:bCs/>
        </w:rPr>
        <w:t>Scope of Agreement</w:t>
      </w:r>
    </w:p>
    <w:p w14:paraId="21FDA8A5" w14:textId="0FFDB84C" w:rsidR="00792D35" w:rsidRDefault="00792D35" w:rsidP="00B110DF">
      <w:pPr>
        <w:ind w:left="1080"/>
        <w:jc w:val="both"/>
        <w:rPr>
          <w:rFonts w:ascii="Tw Cen MT" w:hAnsi="Tw Cen MT"/>
        </w:rPr>
      </w:pPr>
      <w:r w:rsidRPr="008E6E31">
        <w:rPr>
          <w:rFonts w:ascii="Tw Cen MT" w:hAnsi="Tw Cen MT"/>
        </w:rPr>
        <w:t xml:space="preserve">If the scope of any provision of the </w:t>
      </w:r>
      <w:r w:rsidR="009A355C">
        <w:rPr>
          <w:rFonts w:ascii="Tw Cen MT" w:hAnsi="Tw Cen MT"/>
        </w:rPr>
        <w:t>Agreement</w:t>
      </w:r>
      <w:r w:rsidRPr="008E6E31">
        <w:rPr>
          <w:rFonts w:ascii="Tw Cen MT" w:hAnsi="Tw Cen MT"/>
        </w:rPr>
        <w:t xml:space="preserve">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w:t>
      </w:r>
      <w:r w:rsidR="009A355C">
        <w:rPr>
          <w:rFonts w:ascii="Tw Cen MT" w:hAnsi="Tw Cen MT"/>
        </w:rPr>
        <w:t>Agreement</w:t>
      </w:r>
      <w:r w:rsidRPr="008E6E31">
        <w:rPr>
          <w:rFonts w:ascii="Tw Cen MT" w:hAnsi="Tw Cen MT"/>
        </w:rPr>
        <w:t xml:space="preserve"> shall not thereby fail, but the scope of such provisions shall be curtailed only to the extent necessary to conform to the law.</w:t>
      </w:r>
    </w:p>
    <w:p w14:paraId="72AD822D" w14:textId="77777777" w:rsidR="00B110DF" w:rsidRPr="008E6E31" w:rsidRDefault="00B110DF" w:rsidP="00B110DF">
      <w:pPr>
        <w:ind w:left="1080"/>
        <w:jc w:val="both"/>
        <w:rPr>
          <w:rFonts w:ascii="Tw Cen MT" w:hAnsi="Tw Cen MT"/>
        </w:rPr>
      </w:pPr>
    </w:p>
    <w:p w14:paraId="57AEE685" w14:textId="77777777" w:rsidR="00581CC1" w:rsidRPr="004D3D54" w:rsidRDefault="00581CC1" w:rsidP="004E08DF">
      <w:pPr>
        <w:numPr>
          <w:ilvl w:val="0"/>
          <w:numId w:val="24"/>
        </w:numPr>
        <w:jc w:val="both"/>
        <w:rPr>
          <w:rFonts w:ascii="Tw Cen MT" w:hAnsi="Tw Cen MT"/>
          <w:b/>
          <w:bCs/>
        </w:rPr>
      </w:pPr>
      <w:r w:rsidRPr="004D3D54">
        <w:rPr>
          <w:rFonts w:ascii="Tw Cen MT" w:hAnsi="Tw Cen MT"/>
          <w:b/>
          <w:bCs/>
        </w:rPr>
        <w:t>Affirmation</w:t>
      </w:r>
    </w:p>
    <w:p w14:paraId="6BCE540E" w14:textId="77777777" w:rsidR="00581CC1" w:rsidRDefault="00581CC1" w:rsidP="00B110DF">
      <w:pPr>
        <w:ind w:left="1080"/>
        <w:jc w:val="both"/>
        <w:rPr>
          <w:rFonts w:ascii="Tw Cen MT" w:hAnsi="Tw Cen MT"/>
        </w:rPr>
      </w:pPr>
      <w:r w:rsidRPr="008E6E31">
        <w:rPr>
          <w:rFonts w:ascii="Tw Cen MT" w:hAnsi="Tw Cen MT"/>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00DF492A" w14:textId="77777777" w:rsidR="00B110DF" w:rsidRPr="008E6E31" w:rsidRDefault="00B110DF" w:rsidP="00B110DF">
      <w:pPr>
        <w:ind w:left="1080"/>
        <w:jc w:val="both"/>
        <w:rPr>
          <w:rFonts w:ascii="Tw Cen MT" w:hAnsi="Tw Cen MT"/>
        </w:rPr>
      </w:pPr>
    </w:p>
    <w:p w14:paraId="5096257E" w14:textId="77777777" w:rsidR="00581CC1" w:rsidRPr="004D3D54" w:rsidRDefault="00581CC1" w:rsidP="004E08DF">
      <w:pPr>
        <w:numPr>
          <w:ilvl w:val="0"/>
          <w:numId w:val="24"/>
        </w:numPr>
        <w:jc w:val="both"/>
        <w:rPr>
          <w:rFonts w:ascii="Tw Cen MT" w:hAnsi="Tw Cen MT"/>
          <w:b/>
          <w:bCs/>
        </w:rPr>
      </w:pPr>
      <w:r w:rsidRPr="004D3D54">
        <w:rPr>
          <w:rFonts w:ascii="Tw Cen MT" w:hAnsi="Tw Cen MT"/>
          <w:b/>
          <w:bCs/>
        </w:rPr>
        <w:t>Audit Access to Records</w:t>
      </w:r>
    </w:p>
    <w:p w14:paraId="2B292472" w14:textId="2FE7BEEB" w:rsidR="00581CC1" w:rsidRDefault="00581CC1" w:rsidP="00B110DF">
      <w:pPr>
        <w:ind w:left="1080"/>
        <w:jc w:val="both"/>
        <w:rPr>
          <w:rFonts w:ascii="Tw Cen MT" w:hAnsi="Tw Cen MT"/>
        </w:rPr>
      </w:pPr>
      <w:r w:rsidRPr="008E6E31">
        <w:rPr>
          <w:rFonts w:ascii="Tw Cen MT" w:hAnsi="Tw Cen MT"/>
        </w:rPr>
        <w:t xml:space="preserve">The Vendor shall maintain books, records, documents, and other evidence pertaining to this </w:t>
      </w:r>
      <w:r w:rsidR="009A355C">
        <w:rPr>
          <w:rFonts w:ascii="Tw Cen MT" w:hAnsi="Tw Cen MT"/>
        </w:rPr>
        <w:t>Agreement</w:t>
      </w:r>
      <w:r w:rsidRPr="008E6E31">
        <w:rPr>
          <w:rFonts w:ascii="Tw Cen MT" w:hAnsi="Tw Cen MT"/>
        </w:rPr>
        <w:t xml:space="preserve"> to the extent and in such detail as shall adequately reflect performance hereunder. The Vendor agrees to preserve and make available to </w:t>
      </w:r>
      <w:r w:rsidR="00B110DF">
        <w:rPr>
          <w:rFonts w:ascii="Tw Cen MT" w:hAnsi="Tw Cen MT"/>
        </w:rPr>
        <w:t>the State of Delaware</w:t>
      </w:r>
      <w:r w:rsidRPr="008E6E31">
        <w:rPr>
          <w:rFonts w:ascii="Tw Cen MT" w:hAnsi="Tw Cen MT"/>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w:t>
      </w:r>
      <w:r w:rsidR="009A355C">
        <w:rPr>
          <w:rFonts w:ascii="Tw Cen MT" w:hAnsi="Tw Cen MT"/>
        </w:rPr>
        <w:t>Agreement</w:t>
      </w:r>
      <w:r w:rsidRPr="008E6E31">
        <w:rPr>
          <w:rFonts w:ascii="Tw Cen MT" w:hAnsi="Tw Cen MT"/>
        </w:rPr>
        <w:t xml:space="preserve">. Upon notice given to the Vendor, representatives of </w:t>
      </w:r>
      <w:r w:rsidR="00B110DF">
        <w:rPr>
          <w:rFonts w:ascii="Tw Cen MT" w:hAnsi="Tw Cen MT"/>
        </w:rPr>
        <w:t>the State of Delaware</w:t>
      </w:r>
      <w:r w:rsidRPr="008E6E31">
        <w:rPr>
          <w:rFonts w:ascii="Tw Cen MT" w:hAnsi="Tw Cen MT"/>
        </w:rPr>
        <w:t xml:space="preserve"> or other duly authorized State or Federal agency may inspect, monitor, and/or evaluate the cost and billing records or other material relative to this </w:t>
      </w:r>
      <w:r w:rsidR="009A355C">
        <w:rPr>
          <w:rFonts w:ascii="Tw Cen MT" w:hAnsi="Tw Cen MT"/>
        </w:rPr>
        <w:t>Agreement</w:t>
      </w:r>
      <w:r w:rsidRPr="008E6E31">
        <w:rPr>
          <w:rFonts w:ascii="Tw Cen MT" w:hAnsi="Tw Cen MT"/>
        </w:rPr>
        <w:t xml:space="preserve">. The cost of any </w:t>
      </w:r>
      <w:r w:rsidR="009A355C">
        <w:rPr>
          <w:rFonts w:ascii="Tw Cen MT" w:hAnsi="Tw Cen MT"/>
        </w:rPr>
        <w:t>Agreement</w:t>
      </w:r>
      <w:r w:rsidRPr="008E6E31">
        <w:rPr>
          <w:rFonts w:ascii="Tw Cen MT" w:hAnsi="Tw Cen MT"/>
        </w:rPr>
        <w:t xml:space="preserve"> audit disallowances resulting from the examination of the Vendor's financial records will be borne by the Vendor.  Reimbursement to </w:t>
      </w:r>
      <w:r w:rsidR="00B110DF">
        <w:rPr>
          <w:rFonts w:ascii="Tw Cen MT" w:hAnsi="Tw Cen MT"/>
        </w:rPr>
        <w:t>the State of Delaware</w:t>
      </w:r>
      <w:r w:rsidRPr="008E6E31">
        <w:rPr>
          <w:rFonts w:ascii="Tw Cen MT" w:hAnsi="Tw Cen MT"/>
        </w:rPr>
        <w:t xml:space="preserve"> for disallowances shall be drawn from the Vendor's own resources and not charged to </w:t>
      </w:r>
      <w:r w:rsidR="009A355C">
        <w:rPr>
          <w:rFonts w:ascii="Tw Cen MT" w:hAnsi="Tw Cen MT"/>
        </w:rPr>
        <w:t>Agreement</w:t>
      </w:r>
      <w:r w:rsidRPr="008E6E31">
        <w:rPr>
          <w:rFonts w:ascii="Tw Cen MT" w:hAnsi="Tw Cen MT"/>
        </w:rPr>
        <w:t xml:space="preserve"> cost or cost pools indirectly charging </w:t>
      </w:r>
      <w:r w:rsidR="009A355C">
        <w:rPr>
          <w:rFonts w:ascii="Tw Cen MT" w:hAnsi="Tw Cen MT"/>
        </w:rPr>
        <w:t>Agreement</w:t>
      </w:r>
      <w:r w:rsidRPr="008E6E31">
        <w:rPr>
          <w:rFonts w:ascii="Tw Cen MT" w:hAnsi="Tw Cen MT"/>
        </w:rPr>
        <w:t xml:space="preserve"> costs.</w:t>
      </w:r>
    </w:p>
    <w:p w14:paraId="400D0B16" w14:textId="77777777" w:rsidR="00B110DF" w:rsidRDefault="00B110DF" w:rsidP="00B110DF">
      <w:pPr>
        <w:ind w:left="1080"/>
        <w:jc w:val="both"/>
        <w:rPr>
          <w:rFonts w:ascii="Tw Cen MT" w:hAnsi="Tw Cen MT"/>
        </w:rPr>
      </w:pPr>
    </w:p>
    <w:p w14:paraId="12BE9C91" w14:textId="3435D09F" w:rsidR="00F210ED" w:rsidRPr="00B110DF" w:rsidRDefault="00F210ED" w:rsidP="004E08DF">
      <w:pPr>
        <w:numPr>
          <w:ilvl w:val="0"/>
          <w:numId w:val="24"/>
        </w:numPr>
        <w:jc w:val="both"/>
        <w:rPr>
          <w:rFonts w:ascii="Tw Cen MT" w:hAnsi="Tw Cen MT"/>
          <w:b/>
          <w:bCs/>
        </w:rPr>
      </w:pPr>
      <w:r w:rsidRPr="00B110DF">
        <w:rPr>
          <w:rFonts w:ascii="Tw Cen MT" w:hAnsi="Tw Cen MT"/>
          <w:b/>
          <w:bCs/>
        </w:rPr>
        <w:t xml:space="preserve">IRS 1075 Publication (If Applicable)       </w:t>
      </w:r>
    </w:p>
    <w:p w14:paraId="358932A7" w14:textId="260D38E9" w:rsidR="00F210ED" w:rsidRPr="008E6E31" w:rsidRDefault="00F210ED" w:rsidP="004E08DF">
      <w:pPr>
        <w:numPr>
          <w:ilvl w:val="0"/>
          <w:numId w:val="32"/>
        </w:numPr>
        <w:jc w:val="both"/>
        <w:rPr>
          <w:rFonts w:ascii="Tw Cen MT" w:hAnsi="Tw Cen MT"/>
          <w:b/>
        </w:rPr>
      </w:pPr>
      <w:bookmarkStart w:id="23" w:name="_Hlk158892788"/>
      <w:r w:rsidRPr="008E6E31">
        <w:rPr>
          <w:rFonts w:ascii="Tw Cen MT" w:hAnsi="Tw Cen MT"/>
          <w:b/>
        </w:rPr>
        <w:t xml:space="preserve">Performance </w:t>
      </w:r>
    </w:p>
    <w:p w14:paraId="38D322BE" w14:textId="0FB958EE"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In performance of this </w:t>
      </w:r>
      <w:r w:rsidR="009A355C">
        <w:rPr>
          <w:rFonts w:ascii="Tw Cen MT" w:hAnsi="Tw Cen MT" w:cs="Arial"/>
          <w:szCs w:val="24"/>
          <w:u w:val="none"/>
        </w:rPr>
        <w:t>Agreement</w:t>
      </w:r>
      <w:r w:rsidRPr="008E6E31">
        <w:rPr>
          <w:rFonts w:ascii="Tw Cen MT" w:hAnsi="Tw Cen MT" w:cs="Arial"/>
          <w:szCs w:val="24"/>
          <w:u w:val="none"/>
        </w:rPr>
        <w:t xml:space="preserve">, the </w:t>
      </w:r>
      <w:r w:rsidR="00DF4106">
        <w:rPr>
          <w:rFonts w:ascii="Tw Cen MT" w:hAnsi="Tw Cen MT" w:cs="Arial"/>
          <w:szCs w:val="24"/>
          <w:u w:val="none"/>
        </w:rPr>
        <w:t>Vendor</w:t>
      </w:r>
      <w:r w:rsidR="00A42335">
        <w:rPr>
          <w:rFonts w:ascii="Tw Cen MT" w:hAnsi="Tw Cen MT" w:cs="Arial"/>
          <w:szCs w:val="24"/>
          <w:u w:val="none"/>
        </w:rPr>
        <w:t xml:space="preserve"> (also referred to as “contractor”)</w:t>
      </w:r>
      <w:r w:rsidRPr="008E6E31">
        <w:rPr>
          <w:rFonts w:ascii="Tw Cen MT" w:hAnsi="Tw Cen MT" w:cs="Arial"/>
          <w:szCs w:val="24"/>
          <w:u w:val="none"/>
        </w:rPr>
        <w:t xml:space="preserve"> agrees to comply with and assume responsibility for compliance by his or her employees with the following requirements: </w:t>
      </w:r>
    </w:p>
    <w:p w14:paraId="16E8A8AB" w14:textId="77777777" w:rsidR="00F210ED" w:rsidRPr="008E6E31" w:rsidRDefault="00F210ED" w:rsidP="00F210ED">
      <w:pPr>
        <w:pStyle w:val="Title"/>
        <w:ind w:left="1440"/>
        <w:jc w:val="both"/>
        <w:rPr>
          <w:rFonts w:ascii="Tw Cen MT" w:hAnsi="Tw Cen MT" w:cs="Arial"/>
          <w:szCs w:val="24"/>
          <w:u w:val="none"/>
        </w:rPr>
      </w:pPr>
    </w:p>
    <w:p w14:paraId="769B7332" w14:textId="563A1AEE"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All work will be performed under the supervision of the </w:t>
      </w:r>
      <w:r w:rsidR="00DF4106">
        <w:rPr>
          <w:rFonts w:ascii="Tw Cen MT" w:hAnsi="Tw Cen MT" w:cs="Arial"/>
          <w:szCs w:val="24"/>
          <w:u w:val="none"/>
        </w:rPr>
        <w:t>Vendor</w:t>
      </w:r>
      <w:r w:rsidR="00DF4106" w:rsidRPr="008E6E31">
        <w:rPr>
          <w:rFonts w:ascii="Tw Cen MT" w:hAnsi="Tw Cen MT" w:cs="Arial"/>
          <w:szCs w:val="24"/>
          <w:u w:val="none"/>
        </w:rPr>
        <w:t xml:space="preserve"> </w:t>
      </w:r>
      <w:r w:rsidRPr="008E6E31">
        <w:rPr>
          <w:rFonts w:ascii="Tw Cen MT" w:hAnsi="Tw Cen MT" w:cs="Arial"/>
          <w:szCs w:val="24"/>
          <w:u w:val="none"/>
        </w:rPr>
        <w:t xml:space="preserve">or the </w:t>
      </w:r>
      <w:r w:rsidR="00DF4106">
        <w:rPr>
          <w:rFonts w:ascii="Tw Cen MT" w:hAnsi="Tw Cen MT" w:cs="Arial"/>
          <w:szCs w:val="24"/>
          <w:u w:val="none"/>
        </w:rPr>
        <w:t>Vendor</w:t>
      </w:r>
      <w:r w:rsidR="00DF4106" w:rsidRPr="008E6E31">
        <w:rPr>
          <w:rFonts w:ascii="Tw Cen MT" w:hAnsi="Tw Cen MT" w:cs="Arial"/>
          <w:szCs w:val="24"/>
          <w:u w:val="none"/>
        </w:rPr>
        <w:t xml:space="preserve"> </w:t>
      </w:r>
      <w:r w:rsidRPr="008E6E31">
        <w:rPr>
          <w:rFonts w:ascii="Tw Cen MT" w:hAnsi="Tw Cen MT" w:cs="Arial"/>
          <w:szCs w:val="24"/>
          <w:u w:val="none"/>
        </w:rPr>
        <w:t xml:space="preserve">'s responsible employees. </w:t>
      </w:r>
    </w:p>
    <w:p w14:paraId="449F4584" w14:textId="77777777" w:rsidR="00F210ED" w:rsidRPr="008E6E31" w:rsidRDefault="00F210ED" w:rsidP="00F210ED">
      <w:pPr>
        <w:pStyle w:val="Title"/>
        <w:ind w:left="1440"/>
        <w:jc w:val="both"/>
        <w:rPr>
          <w:rFonts w:ascii="Tw Cen MT" w:hAnsi="Tw Cen MT" w:cs="Arial"/>
          <w:szCs w:val="24"/>
          <w:u w:val="none"/>
        </w:rPr>
      </w:pPr>
    </w:p>
    <w:p w14:paraId="2D3AB8A3" w14:textId="4DA11B25"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and the </w:t>
      </w:r>
      <w:r w:rsidR="00DF4106">
        <w:rPr>
          <w:rFonts w:ascii="Tw Cen MT" w:hAnsi="Tw Cen MT" w:cs="Arial"/>
          <w:szCs w:val="24"/>
          <w:u w:val="none"/>
        </w:rPr>
        <w:t>Vendor</w:t>
      </w:r>
      <w:r w:rsidRPr="008E6E31">
        <w:rPr>
          <w:rFonts w:ascii="Tw Cen MT" w:hAnsi="Tw Cen MT" w:cs="Arial"/>
          <w:szCs w:val="24"/>
          <w:u w:val="none"/>
        </w:rPr>
        <w:t xml:space="preserve">’s employees with access to or who use FTI must meet the background check requirements defined in IRS Publication 1075. </w:t>
      </w:r>
    </w:p>
    <w:p w14:paraId="40CA1D55" w14:textId="77777777" w:rsidR="00F210ED" w:rsidRPr="008E6E31" w:rsidRDefault="00F210ED" w:rsidP="00F210ED">
      <w:pPr>
        <w:pStyle w:val="ListParagraph"/>
        <w:ind w:left="1440"/>
        <w:jc w:val="both"/>
        <w:rPr>
          <w:rFonts w:ascii="Tw Cen MT" w:hAnsi="Tw Cen MT" w:cs="Arial"/>
          <w:szCs w:val="24"/>
        </w:rPr>
      </w:pPr>
    </w:p>
    <w:p w14:paraId="24D410BC" w14:textId="51A0BB13"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Any Federal tax returns or Federal tax return information (hereafter referred to as returns or return information) made available shall be used only for the purpose of carrying out the provisions of this </w:t>
      </w:r>
      <w:r w:rsidR="009A355C">
        <w:rPr>
          <w:rFonts w:ascii="Tw Cen MT" w:hAnsi="Tw Cen MT" w:cs="Arial"/>
          <w:szCs w:val="24"/>
          <w:u w:val="none"/>
        </w:rPr>
        <w:t>Agreement</w:t>
      </w:r>
      <w:r w:rsidRPr="008E6E31">
        <w:rPr>
          <w:rFonts w:ascii="Tw Cen MT" w:hAnsi="Tw Cen MT" w:cs="Arial"/>
          <w:szCs w:val="24"/>
          <w:u w:val="none"/>
        </w:rPr>
        <w:t xml:space="preserve">. Information contained in such material shall be treated as confidential and shall not be divulged or made known in any manner to any person except as may be necessary in the performance of this </w:t>
      </w:r>
      <w:r w:rsidR="009A355C">
        <w:rPr>
          <w:rFonts w:ascii="Tw Cen MT" w:hAnsi="Tw Cen MT" w:cs="Arial"/>
          <w:szCs w:val="24"/>
          <w:u w:val="none"/>
        </w:rPr>
        <w:t>Agreement</w:t>
      </w:r>
      <w:r w:rsidRPr="008E6E31">
        <w:rPr>
          <w:rFonts w:ascii="Tw Cen MT" w:hAnsi="Tw Cen MT" w:cs="Arial"/>
          <w:szCs w:val="24"/>
          <w:u w:val="none"/>
        </w:rPr>
        <w:t xml:space="preserve">. Inspection by or disclosure to anyone other than an officer or employee of the contractor is prohibited. </w:t>
      </w:r>
    </w:p>
    <w:p w14:paraId="7692C161" w14:textId="77777777" w:rsidR="00F210ED" w:rsidRPr="008E6E31" w:rsidRDefault="00F210ED" w:rsidP="00F210ED">
      <w:pPr>
        <w:pStyle w:val="Title"/>
        <w:ind w:left="1440"/>
        <w:jc w:val="both"/>
        <w:rPr>
          <w:rFonts w:ascii="Tw Cen MT" w:hAnsi="Tw Cen MT" w:cs="Arial"/>
          <w:szCs w:val="24"/>
          <w:u w:val="none"/>
        </w:rPr>
      </w:pPr>
    </w:p>
    <w:p w14:paraId="77119235"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Pr="008E6E31" w:rsidRDefault="00F210ED" w:rsidP="00F210ED">
      <w:pPr>
        <w:pStyle w:val="Title"/>
        <w:ind w:left="1440"/>
        <w:jc w:val="both"/>
        <w:rPr>
          <w:rFonts w:ascii="Tw Cen MT" w:hAnsi="Tw Cen MT" w:cs="Arial"/>
          <w:szCs w:val="24"/>
          <w:u w:val="none"/>
        </w:rPr>
      </w:pPr>
    </w:p>
    <w:p w14:paraId="6F9FDA0F" w14:textId="0C53D323"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No work involving returns and return information furnished under this </w:t>
      </w:r>
      <w:r w:rsidR="009A355C">
        <w:rPr>
          <w:rFonts w:ascii="Tw Cen MT" w:hAnsi="Tw Cen MT" w:cs="Arial"/>
          <w:szCs w:val="24"/>
          <w:u w:val="none"/>
        </w:rPr>
        <w:t>Agreement</w:t>
      </w:r>
      <w:r w:rsidRPr="008E6E31">
        <w:rPr>
          <w:rFonts w:ascii="Tw Cen MT" w:hAnsi="Tw Cen MT" w:cs="Arial"/>
          <w:szCs w:val="24"/>
          <w:u w:val="none"/>
        </w:rPr>
        <w:t xml:space="preserve"> will be subcontracted without prior written approval of the IRS. </w:t>
      </w:r>
    </w:p>
    <w:p w14:paraId="627D76E5" w14:textId="77777777" w:rsidR="00F210ED" w:rsidRPr="008E6E31" w:rsidRDefault="00F210ED" w:rsidP="00F210ED">
      <w:pPr>
        <w:pStyle w:val="Title"/>
        <w:ind w:left="1440"/>
        <w:jc w:val="both"/>
        <w:rPr>
          <w:rFonts w:ascii="Tw Cen MT" w:hAnsi="Tw Cen MT" w:cs="Arial"/>
          <w:szCs w:val="24"/>
          <w:u w:val="none"/>
        </w:rPr>
      </w:pPr>
    </w:p>
    <w:p w14:paraId="02471C5E" w14:textId="05BEB709"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will maintain a list of employees authorized access. Such list will be provided to the </w:t>
      </w:r>
      <w:r w:rsidR="002159B2">
        <w:rPr>
          <w:rFonts w:ascii="Tw Cen MT" w:hAnsi="Tw Cen MT" w:cs="Arial"/>
          <w:szCs w:val="24"/>
          <w:u w:val="none"/>
        </w:rPr>
        <w:t>A</w:t>
      </w:r>
      <w:r w:rsidRPr="008E6E31">
        <w:rPr>
          <w:rFonts w:ascii="Tw Cen MT" w:hAnsi="Tw Cen MT" w:cs="Arial"/>
          <w:szCs w:val="24"/>
          <w:u w:val="none"/>
        </w:rPr>
        <w:t xml:space="preserve">gency and, upon request, to the IRS reviewing office. </w:t>
      </w:r>
    </w:p>
    <w:p w14:paraId="7D17E835" w14:textId="77777777" w:rsidR="00F210ED" w:rsidRPr="008E6E31" w:rsidRDefault="00F210ED" w:rsidP="00F210ED">
      <w:pPr>
        <w:pStyle w:val="ListParagraph"/>
        <w:ind w:left="1440"/>
        <w:jc w:val="both"/>
        <w:rPr>
          <w:rFonts w:ascii="Tw Cen MT" w:hAnsi="Tw Cen MT" w:cs="Arial"/>
          <w:szCs w:val="24"/>
        </w:rPr>
      </w:pPr>
    </w:p>
    <w:p w14:paraId="193443F4" w14:textId="1795A48E"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w:t>
      </w:r>
      <w:r w:rsidR="002159B2">
        <w:rPr>
          <w:rFonts w:ascii="Tw Cen MT" w:hAnsi="Tw Cen MT" w:cs="Arial"/>
          <w:szCs w:val="24"/>
          <w:u w:val="none"/>
        </w:rPr>
        <w:t>A</w:t>
      </w:r>
      <w:r w:rsidRPr="008E6E31">
        <w:rPr>
          <w:rFonts w:ascii="Tw Cen MT" w:hAnsi="Tw Cen MT" w:cs="Arial"/>
          <w:szCs w:val="24"/>
          <w:u w:val="none"/>
        </w:rPr>
        <w:t xml:space="preserve">gency will have the right to void the </w:t>
      </w:r>
      <w:r w:rsidR="009A355C">
        <w:rPr>
          <w:rFonts w:ascii="Tw Cen MT" w:hAnsi="Tw Cen MT" w:cs="Arial"/>
          <w:szCs w:val="24"/>
          <w:u w:val="none"/>
        </w:rPr>
        <w:t>Agreement</w:t>
      </w:r>
      <w:r w:rsidRPr="008E6E31">
        <w:rPr>
          <w:rFonts w:ascii="Tw Cen MT" w:hAnsi="Tw Cen MT" w:cs="Arial"/>
          <w:szCs w:val="24"/>
          <w:u w:val="none"/>
        </w:rPr>
        <w:t xml:space="preserve"> if the </w:t>
      </w:r>
      <w:r w:rsidR="00DF4106">
        <w:rPr>
          <w:rFonts w:ascii="Tw Cen MT" w:hAnsi="Tw Cen MT" w:cs="Arial"/>
          <w:szCs w:val="24"/>
          <w:u w:val="none"/>
        </w:rPr>
        <w:t>Vendor</w:t>
      </w:r>
      <w:r w:rsidRPr="008E6E31">
        <w:rPr>
          <w:rFonts w:ascii="Tw Cen MT" w:hAnsi="Tw Cen MT" w:cs="Arial"/>
          <w:szCs w:val="24"/>
          <w:u w:val="none"/>
        </w:rPr>
        <w:t xml:space="preserve"> fails to provide the safeguards described above.</w:t>
      </w:r>
    </w:p>
    <w:p w14:paraId="051F9414" w14:textId="77777777" w:rsidR="00624FFB" w:rsidRPr="008E6E31" w:rsidRDefault="00624FFB" w:rsidP="00F210ED">
      <w:pPr>
        <w:pStyle w:val="Title"/>
        <w:ind w:left="1440"/>
        <w:jc w:val="both"/>
        <w:rPr>
          <w:rFonts w:ascii="Tw Cen MT" w:hAnsi="Tw Cen MT" w:cs="Arial"/>
          <w:szCs w:val="24"/>
          <w:u w:val="none"/>
        </w:rPr>
      </w:pPr>
    </w:p>
    <w:p w14:paraId="27806BBB" w14:textId="5AD2C94F" w:rsidR="00624FFB" w:rsidRPr="008E6E31" w:rsidRDefault="00624FFB" w:rsidP="00DF4106">
      <w:pPr>
        <w:pStyle w:val="Title"/>
        <w:tabs>
          <w:tab w:val="left" w:pos="360"/>
        </w:tabs>
        <w:ind w:left="1440"/>
        <w:jc w:val="both"/>
        <w:rPr>
          <w:rFonts w:ascii="Tw Cen MT" w:hAnsi="Tw Cen MT" w:cs="Arial"/>
          <w:szCs w:val="24"/>
          <w:u w:val="none"/>
        </w:rPr>
      </w:pPr>
      <w:r w:rsidRPr="008E6E31">
        <w:rPr>
          <w:rFonts w:ascii="Tw Cen MT" w:hAnsi="Tw Cen MT" w:cs="Arial"/>
          <w:szCs w:val="24"/>
          <w:u w:val="none"/>
        </w:rPr>
        <w:t xml:space="preserve">The </w:t>
      </w:r>
      <w:r w:rsidR="00DF4106">
        <w:rPr>
          <w:rFonts w:ascii="Tw Cen MT" w:hAnsi="Tw Cen MT" w:cs="Arial"/>
          <w:szCs w:val="24"/>
          <w:u w:val="none"/>
        </w:rPr>
        <w:t>Vendor</w:t>
      </w:r>
      <w:r w:rsidRPr="008E6E31">
        <w:rPr>
          <w:rFonts w:ascii="Tw Cen MT" w:hAnsi="Tw Cen MT" w:cs="Arial"/>
          <w:szCs w:val="24"/>
          <w:u w:val="none"/>
        </w:rPr>
        <w:t xml:space="preserve"> shall comply with </w:t>
      </w:r>
      <w:r w:rsidR="002159B2">
        <w:rPr>
          <w:rFonts w:ascii="Tw Cen MT" w:hAnsi="Tw Cen MT" w:cs="Arial"/>
          <w:szCs w:val="24"/>
          <w:u w:val="none"/>
        </w:rPr>
        <w:t>A</w:t>
      </w:r>
      <w:r w:rsidRPr="008E6E31">
        <w:rPr>
          <w:rFonts w:ascii="Tw Cen MT" w:hAnsi="Tw Cen MT" w:cs="Arial"/>
          <w:szCs w:val="24"/>
          <w:u w:val="none"/>
        </w:rPr>
        <w:t xml:space="preserve">gency incident response policies and procedures for reporting unauthorized disclosures of agency data. </w:t>
      </w:r>
    </w:p>
    <w:p w14:paraId="5A3BEF81" w14:textId="77777777" w:rsidR="00C7112F" w:rsidRPr="008E6E31" w:rsidRDefault="00C7112F" w:rsidP="00F210ED">
      <w:pPr>
        <w:pStyle w:val="Title"/>
        <w:ind w:left="1440"/>
        <w:jc w:val="both"/>
        <w:rPr>
          <w:rFonts w:ascii="Tw Cen MT" w:hAnsi="Tw Cen MT" w:cs="Arial"/>
          <w:szCs w:val="24"/>
          <w:u w:val="none"/>
        </w:rPr>
      </w:pPr>
    </w:p>
    <w:p w14:paraId="48600693" w14:textId="7C2B13D0" w:rsidR="00F210ED" w:rsidRPr="008E6E31" w:rsidRDefault="00F210ED" w:rsidP="004E08DF">
      <w:pPr>
        <w:numPr>
          <w:ilvl w:val="0"/>
          <w:numId w:val="32"/>
        </w:numPr>
        <w:jc w:val="both"/>
        <w:rPr>
          <w:rFonts w:ascii="Tw Cen MT" w:hAnsi="Tw Cen MT"/>
          <w:b/>
        </w:rPr>
      </w:pPr>
      <w:r w:rsidRPr="008E6E31">
        <w:rPr>
          <w:rFonts w:ascii="Tw Cen MT" w:hAnsi="Tw Cen MT"/>
          <w:b/>
        </w:rPr>
        <w:t xml:space="preserve">Criminal/Civil Sanctions </w:t>
      </w:r>
    </w:p>
    <w:p w14:paraId="53A4AA18"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Pr="008E6E31" w:rsidRDefault="00F210ED" w:rsidP="00F210ED">
      <w:pPr>
        <w:pStyle w:val="Title"/>
        <w:ind w:left="1440"/>
        <w:jc w:val="both"/>
        <w:rPr>
          <w:rFonts w:ascii="Tw Cen MT" w:hAnsi="Tw Cen MT" w:cs="Arial"/>
          <w:szCs w:val="24"/>
          <w:u w:val="none"/>
        </w:rPr>
      </w:pPr>
    </w:p>
    <w:p w14:paraId="76BBCDA2" w14:textId="4CFC7AC4"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w:t>
      </w:r>
      <w:r w:rsidR="009A355C">
        <w:rPr>
          <w:rFonts w:ascii="Tw Cen MT" w:hAnsi="Tw Cen MT" w:cs="Arial"/>
          <w:szCs w:val="24"/>
          <w:u w:val="none"/>
        </w:rPr>
        <w:t>Agreement</w:t>
      </w:r>
      <w:r w:rsidRPr="008E6E31">
        <w:rPr>
          <w:rFonts w:ascii="Tw Cen MT" w:hAnsi="Tw Cen MT" w:cs="Arial"/>
          <w:szCs w:val="24"/>
          <w:u w:val="none"/>
        </w:rPr>
        <w:t xml:space="preserve">. Information contained in such material shall be treated as confidential and shall not be divulged or made known in any manner to any person except as may be necessary in the performance of this </w:t>
      </w:r>
      <w:r w:rsidR="009A355C">
        <w:rPr>
          <w:rFonts w:ascii="Tw Cen MT" w:hAnsi="Tw Cen MT" w:cs="Arial"/>
          <w:szCs w:val="24"/>
          <w:u w:val="none"/>
        </w:rPr>
        <w:t>Agreement</w:t>
      </w:r>
      <w:r w:rsidRPr="008E6E31">
        <w:rPr>
          <w:rFonts w:ascii="Tw Cen MT" w:hAnsi="Tw Cen MT" w:cs="Arial"/>
          <w:szCs w:val="24"/>
          <w:u w:val="none"/>
        </w:rPr>
        <w:t xml:space="preserve">.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Pr="008E6E31" w:rsidRDefault="00F210ED" w:rsidP="00F210ED">
      <w:pPr>
        <w:pStyle w:val="Title"/>
        <w:ind w:left="1440"/>
        <w:jc w:val="both"/>
        <w:rPr>
          <w:rFonts w:ascii="Tw Cen MT" w:hAnsi="Tw Cen MT" w:cs="Arial"/>
          <w:szCs w:val="24"/>
          <w:u w:val="none"/>
        </w:rPr>
      </w:pPr>
    </w:p>
    <w:p w14:paraId="515E3CF0" w14:textId="77777777"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Pr="008E6E31" w:rsidRDefault="00F210ED" w:rsidP="00F210ED">
      <w:pPr>
        <w:pStyle w:val="ListParagraph"/>
        <w:ind w:left="1440"/>
        <w:jc w:val="both"/>
        <w:rPr>
          <w:rFonts w:ascii="Tw Cen MT" w:hAnsi="Tw Cen MT" w:cs="Arial"/>
          <w:szCs w:val="24"/>
        </w:rPr>
      </w:pPr>
    </w:p>
    <w:p w14:paraId="754C7960" w14:textId="3702782F" w:rsidR="00F210ED"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For both the initial certification and the annual certification, the contractor must sign, either with ink or electronic signature, a confidentiality statement certifying their understanding of the security requirements.</w:t>
      </w:r>
    </w:p>
    <w:p w14:paraId="572C4A6F" w14:textId="0B6A887E" w:rsidR="00F210ED" w:rsidRPr="008E6E31" w:rsidRDefault="00A42335" w:rsidP="004E08DF">
      <w:pPr>
        <w:numPr>
          <w:ilvl w:val="0"/>
          <w:numId w:val="32"/>
        </w:numPr>
        <w:jc w:val="both"/>
        <w:rPr>
          <w:rFonts w:ascii="Tw Cen MT" w:hAnsi="Tw Cen MT"/>
          <w:b/>
        </w:rPr>
      </w:pPr>
      <w:r>
        <w:rPr>
          <w:rFonts w:ascii="Tw Cen MT" w:hAnsi="Tw Cen MT"/>
          <w:b/>
        </w:rPr>
        <w:t>I</w:t>
      </w:r>
      <w:r w:rsidR="00F210ED" w:rsidRPr="008E6E31">
        <w:rPr>
          <w:rFonts w:ascii="Tw Cen MT" w:hAnsi="Tw Cen MT"/>
          <w:b/>
        </w:rPr>
        <w:t xml:space="preserve">nspection </w:t>
      </w:r>
    </w:p>
    <w:p w14:paraId="2E826F7A" w14:textId="55D9AF42" w:rsidR="00F210ED" w:rsidRPr="008E6E31" w:rsidRDefault="00F210ED" w:rsidP="00F210ED">
      <w:pPr>
        <w:pStyle w:val="Title"/>
        <w:ind w:left="1440"/>
        <w:jc w:val="both"/>
        <w:rPr>
          <w:rFonts w:ascii="Tw Cen MT" w:hAnsi="Tw Cen MT" w:cs="Arial"/>
          <w:szCs w:val="24"/>
          <w:u w:val="none"/>
        </w:rPr>
      </w:pPr>
      <w:r w:rsidRPr="008E6E31">
        <w:rPr>
          <w:rFonts w:ascii="Tw Cen MT" w:hAnsi="Tw Cen MT" w:cs="Arial"/>
          <w:szCs w:val="24"/>
          <w:u w:val="none"/>
        </w:rPr>
        <w:t xml:space="preserve">The IRS and the Agency, with </w:t>
      </w:r>
      <w:r w:rsidR="00165854" w:rsidRPr="008E6E31">
        <w:rPr>
          <w:rFonts w:ascii="Tw Cen MT" w:hAnsi="Tw Cen MT" w:cs="Arial"/>
          <w:szCs w:val="24"/>
          <w:u w:val="none"/>
        </w:rPr>
        <w:t>24-hour</w:t>
      </w:r>
      <w:r w:rsidRPr="008E6E31">
        <w:rPr>
          <w:rFonts w:ascii="Tw Cen MT" w:hAnsi="Tw Cen MT" w:cs="Arial"/>
          <w:szCs w:val="24"/>
          <w:u w:val="none"/>
        </w:rPr>
        <w:t xml:space="preserve"> notice, shall have the right to send its inspectors into the offices and plants of the contractor to inspect facilities and operations performing any work with FTI under this </w:t>
      </w:r>
      <w:r w:rsidR="009A355C">
        <w:rPr>
          <w:rFonts w:ascii="Tw Cen MT" w:hAnsi="Tw Cen MT" w:cs="Arial"/>
          <w:szCs w:val="24"/>
          <w:u w:val="none"/>
        </w:rPr>
        <w:t>Agreement</w:t>
      </w:r>
      <w:r w:rsidRPr="008E6E31">
        <w:rPr>
          <w:rFonts w:ascii="Tw Cen MT" w:hAnsi="Tw Cen MT" w:cs="Arial"/>
          <w:szCs w:val="24"/>
          <w:u w:val="none"/>
        </w:rPr>
        <w:t xml:space="preserve">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w:t>
      </w:r>
      <w:r w:rsidR="009A355C">
        <w:rPr>
          <w:rFonts w:ascii="Tw Cen MT" w:hAnsi="Tw Cen MT" w:cs="Arial"/>
          <w:szCs w:val="24"/>
          <w:u w:val="none"/>
        </w:rPr>
        <w:t>Agreement</w:t>
      </w:r>
      <w:r w:rsidRPr="008E6E31">
        <w:rPr>
          <w:rFonts w:ascii="Tw Cen MT" w:hAnsi="Tw Cen MT" w:cs="Arial"/>
          <w:szCs w:val="24"/>
          <w:u w:val="none"/>
        </w:rPr>
        <w:t xml:space="preserve"> safeguards.</w:t>
      </w:r>
    </w:p>
    <w:bookmarkEnd w:id="23"/>
    <w:p w14:paraId="0393EC20" w14:textId="77777777" w:rsidR="004E08DF" w:rsidRDefault="004E08DF" w:rsidP="004E08DF">
      <w:pPr>
        <w:ind w:left="1080"/>
        <w:jc w:val="both"/>
        <w:rPr>
          <w:rFonts w:ascii="Tw Cen MT" w:hAnsi="Tw Cen MT"/>
          <w:b/>
          <w:bCs/>
        </w:rPr>
      </w:pPr>
    </w:p>
    <w:p w14:paraId="2E027A32" w14:textId="6FAE0F75" w:rsidR="00792D35" w:rsidRPr="004D3D54" w:rsidRDefault="00792D35" w:rsidP="004E08DF">
      <w:pPr>
        <w:numPr>
          <w:ilvl w:val="0"/>
          <w:numId w:val="24"/>
        </w:numPr>
        <w:jc w:val="both"/>
        <w:rPr>
          <w:rFonts w:ascii="Tw Cen MT" w:hAnsi="Tw Cen MT"/>
          <w:b/>
          <w:bCs/>
        </w:rPr>
      </w:pPr>
      <w:r w:rsidRPr="004D3D54">
        <w:rPr>
          <w:rFonts w:ascii="Tw Cen MT" w:hAnsi="Tw Cen MT"/>
          <w:b/>
          <w:bCs/>
        </w:rPr>
        <w:t>Other General Conditions</w:t>
      </w:r>
    </w:p>
    <w:p w14:paraId="30169FF7" w14:textId="77777777" w:rsidR="00792D35" w:rsidRDefault="00792D35" w:rsidP="004E08DF">
      <w:pPr>
        <w:numPr>
          <w:ilvl w:val="0"/>
          <w:numId w:val="33"/>
        </w:numPr>
        <w:jc w:val="both"/>
        <w:rPr>
          <w:rFonts w:ascii="Tw Cen MT" w:hAnsi="Tw Cen MT"/>
        </w:rPr>
      </w:pPr>
      <w:r w:rsidRPr="008E6E31">
        <w:rPr>
          <w:rFonts w:ascii="Tw Cen MT" w:hAnsi="Tw Cen MT"/>
          <w:b/>
        </w:rPr>
        <w:t>Current Version</w:t>
      </w:r>
      <w:r w:rsidRPr="008E6E31">
        <w:rPr>
          <w:rFonts w:ascii="Tw Cen MT" w:hAnsi="Tw Cen MT"/>
        </w:rPr>
        <w:t xml:space="preserve"> – “Packaged” application and system software shall be the most current version generally available as of the date of the physical installation of the software.</w:t>
      </w:r>
    </w:p>
    <w:p w14:paraId="4998C344" w14:textId="77777777" w:rsidR="00A42335" w:rsidRPr="008E6E31" w:rsidRDefault="00A42335" w:rsidP="00A42335">
      <w:pPr>
        <w:ind w:left="1440"/>
        <w:jc w:val="both"/>
        <w:rPr>
          <w:rFonts w:ascii="Tw Cen MT" w:hAnsi="Tw Cen MT"/>
        </w:rPr>
      </w:pPr>
    </w:p>
    <w:p w14:paraId="2BE792AF" w14:textId="749810FA" w:rsidR="00A42335" w:rsidRPr="00A42335" w:rsidRDefault="00792D35" w:rsidP="004E08DF">
      <w:pPr>
        <w:numPr>
          <w:ilvl w:val="0"/>
          <w:numId w:val="33"/>
        </w:numPr>
        <w:jc w:val="both"/>
        <w:rPr>
          <w:rFonts w:ascii="Tw Cen MT" w:hAnsi="Tw Cen MT"/>
        </w:rPr>
      </w:pPr>
      <w:r w:rsidRPr="008E6E31">
        <w:rPr>
          <w:rFonts w:ascii="Tw Cen MT" w:hAnsi="Tw Cen MT"/>
          <w:b/>
        </w:rPr>
        <w:t>Current Manufacture</w:t>
      </w:r>
      <w:r w:rsidRPr="008E6E31">
        <w:rPr>
          <w:rFonts w:ascii="Tw Cen MT" w:hAnsi="Tw Cen MT"/>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sidR="00A42335">
        <w:rPr>
          <w:rFonts w:ascii="Tw Cen MT" w:hAnsi="Tw Cen MT"/>
        </w:rPr>
        <w:t>.</w:t>
      </w:r>
    </w:p>
    <w:p w14:paraId="0E92AC45" w14:textId="77777777" w:rsidR="00A42335" w:rsidRPr="008E6E31" w:rsidRDefault="00A42335" w:rsidP="00A42335">
      <w:pPr>
        <w:ind w:left="1440"/>
        <w:jc w:val="both"/>
        <w:rPr>
          <w:rFonts w:ascii="Tw Cen MT" w:hAnsi="Tw Cen MT"/>
        </w:rPr>
      </w:pPr>
    </w:p>
    <w:p w14:paraId="7606574F" w14:textId="63057E33" w:rsidR="00792D35" w:rsidRDefault="00792D35" w:rsidP="004E08DF">
      <w:pPr>
        <w:numPr>
          <w:ilvl w:val="0"/>
          <w:numId w:val="33"/>
        </w:numPr>
        <w:jc w:val="both"/>
        <w:rPr>
          <w:rFonts w:ascii="Tw Cen MT" w:hAnsi="Tw Cen MT"/>
        </w:rPr>
      </w:pPr>
      <w:r w:rsidRPr="008E6E31">
        <w:rPr>
          <w:rFonts w:ascii="Tw Cen MT" w:hAnsi="Tw Cen MT"/>
          <w:b/>
        </w:rPr>
        <w:t>Volumes and Quantities</w:t>
      </w:r>
      <w:r w:rsidRPr="008E6E31">
        <w:rPr>
          <w:rFonts w:ascii="Tw Cen MT" w:hAnsi="Tw Cen MT"/>
        </w:rPr>
        <w:t xml:space="preserve"> – Activity volume estimates and other quantities have been reviewed for accuracy; however, they may be subject to change prior or subsequent to award of the </w:t>
      </w:r>
      <w:r w:rsidR="00CF6CC0">
        <w:rPr>
          <w:rFonts w:ascii="Tw Cen MT" w:hAnsi="Tw Cen MT"/>
        </w:rPr>
        <w:t>Agreement</w:t>
      </w:r>
      <w:r w:rsidRPr="008E6E31">
        <w:rPr>
          <w:rFonts w:ascii="Tw Cen MT" w:hAnsi="Tw Cen MT"/>
        </w:rPr>
        <w:t>.</w:t>
      </w:r>
    </w:p>
    <w:p w14:paraId="1E35D14D" w14:textId="77777777" w:rsidR="00A42335" w:rsidRPr="008E6E31" w:rsidRDefault="00A42335" w:rsidP="00A42335">
      <w:pPr>
        <w:ind w:left="1440"/>
        <w:jc w:val="both"/>
        <w:rPr>
          <w:rFonts w:ascii="Tw Cen MT" w:hAnsi="Tw Cen MT"/>
        </w:rPr>
      </w:pPr>
    </w:p>
    <w:p w14:paraId="6C505A86" w14:textId="77777777" w:rsidR="00792D35" w:rsidRDefault="00792D35" w:rsidP="004E08DF">
      <w:pPr>
        <w:numPr>
          <w:ilvl w:val="0"/>
          <w:numId w:val="33"/>
        </w:numPr>
        <w:jc w:val="both"/>
        <w:rPr>
          <w:rFonts w:ascii="Tw Cen MT" w:hAnsi="Tw Cen MT"/>
        </w:rPr>
      </w:pPr>
      <w:r w:rsidRPr="008E6E31">
        <w:rPr>
          <w:rFonts w:ascii="Tw Cen MT" w:hAnsi="Tw Cen MT"/>
          <w:b/>
        </w:rPr>
        <w:t>Prior Use</w:t>
      </w:r>
      <w:r w:rsidRPr="008E6E31">
        <w:rPr>
          <w:rFonts w:ascii="Tw Cen MT" w:hAnsi="Tw Cen MT"/>
        </w:rPr>
        <w:t xml:space="preserve"> – The State of Delaware reserves the right to use equipment and material furnished under this proposal prior to final acceptance.  Such use shall not constitute acceptance of the work or any part thereof by the State of Delaware.</w:t>
      </w:r>
    </w:p>
    <w:p w14:paraId="70263CD3" w14:textId="77777777" w:rsidR="00A42335" w:rsidRPr="008E6E31" w:rsidRDefault="00A42335" w:rsidP="00A42335">
      <w:pPr>
        <w:jc w:val="both"/>
        <w:rPr>
          <w:rFonts w:ascii="Tw Cen MT" w:hAnsi="Tw Cen MT"/>
        </w:rPr>
      </w:pPr>
    </w:p>
    <w:p w14:paraId="61ADA503" w14:textId="130DC268" w:rsidR="00792D35" w:rsidRDefault="00792D35" w:rsidP="004E08DF">
      <w:pPr>
        <w:numPr>
          <w:ilvl w:val="0"/>
          <w:numId w:val="33"/>
        </w:numPr>
        <w:jc w:val="both"/>
        <w:rPr>
          <w:rFonts w:ascii="Tw Cen MT" w:hAnsi="Tw Cen MT"/>
        </w:rPr>
      </w:pPr>
      <w:r w:rsidRPr="008E6E31">
        <w:rPr>
          <w:rFonts w:ascii="Tw Cen MT" w:hAnsi="Tw Cen MT"/>
          <w:b/>
        </w:rPr>
        <w:t>Status Reporting</w:t>
      </w:r>
      <w:r w:rsidRPr="008E6E31">
        <w:rPr>
          <w:rFonts w:ascii="Tw Cen MT" w:hAnsi="Tw Cen MT"/>
        </w:rPr>
        <w:t xml:space="preserve"> – The selected </w:t>
      </w:r>
      <w:r w:rsidR="00900137">
        <w:rPr>
          <w:rFonts w:ascii="Tw Cen MT" w:hAnsi="Tw Cen MT"/>
        </w:rPr>
        <w:t>Vendor</w:t>
      </w:r>
      <w:r w:rsidRPr="008E6E31">
        <w:rPr>
          <w:rFonts w:ascii="Tw Cen MT" w:hAnsi="Tw Cen MT"/>
        </w:rPr>
        <w:t xml:space="preserve">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75824096" w14:textId="77777777" w:rsidR="00A42335" w:rsidRDefault="00A42335" w:rsidP="00A42335">
      <w:pPr>
        <w:pStyle w:val="ListParagraph"/>
        <w:rPr>
          <w:rFonts w:ascii="Tw Cen MT" w:hAnsi="Tw Cen MT"/>
        </w:rPr>
      </w:pPr>
    </w:p>
    <w:p w14:paraId="5DA0584D" w14:textId="4E681B5C" w:rsidR="00792D35" w:rsidRDefault="00792D35" w:rsidP="004E08DF">
      <w:pPr>
        <w:numPr>
          <w:ilvl w:val="0"/>
          <w:numId w:val="33"/>
        </w:numPr>
        <w:jc w:val="both"/>
        <w:rPr>
          <w:rFonts w:ascii="Tw Cen MT" w:hAnsi="Tw Cen MT"/>
        </w:rPr>
      </w:pPr>
      <w:r w:rsidRPr="008E6E31">
        <w:rPr>
          <w:rFonts w:ascii="Tw Cen MT" w:hAnsi="Tw Cen MT"/>
          <w:b/>
        </w:rPr>
        <w:t>Regulations</w:t>
      </w:r>
      <w:r w:rsidRPr="008E6E31">
        <w:rPr>
          <w:rFonts w:ascii="Tw Cen MT" w:hAnsi="Tw Cen MT"/>
        </w:rPr>
        <w:t xml:space="preserve"> – All equipment, software and services must meet all applicable local, State and Federal regulations in effect on the date of the </w:t>
      </w:r>
      <w:r w:rsidR="00CF6CC0">
        <w:rPr>
          <w:rFonts w:ascii="Tw Cen MT" w:hAnsi="Tw Cen MT"/>
        </w:rPr>
        <w:t>Agreement</w:t>
      </w:r>
      <w:r w:rsidRPr="008E6E31">
        <w:rPr>
          <w:rFonts w:ascii="Tw Cen MT" w:hAnsi="Tw Cen MT"/>
        </w:rPr>
        <w:t>.</w:t>
      </w:r>
    </w:p>
    <w:p w14:paraId="0B2C3912" w14:textId="77777777" w:rsidR="00A42335" w:rsidRPr="008E6E31" w:rsidRDefault="00A42335" w:rsidP="00A42335">
      <w:pPr>
        <w:ind w:left="1440"/>
        <w:jc w:val="both"/>
        <w:rPr>
          <w:rFonts w:ascii="Tw Cen MT" w:hAnsi="Tw Cen MT"/>
        </w:rPr>
      </w:pPr>
    </w:p>
    <w:p w14:paraId="6B68779C" w14:textId="78C7A454" w:rsidR="009B4187" w:rsidRDefault="009B4187" w:rsidP="004E08DF">
      <w:pPr>
        <w:numPr>
          <w:ilvl w:val="0"/>
          <w:numId w:val="33"/>
        </w:numPr>
        <w:jc w:val="both"/>
        <w:rPr>
          <w:rFonts w:ascii="Tw Cen MT" w:hAnsi="Tw Cen MT"/>
        </w:rPr>
      </w:pPr>
      <w:r w:rsidRPr="008E6E31">
        <w:rPr>
          <w:rFonts w:ascii="Tw Cen MT" w:hAnsi="Tw Cen MT"/>
          <w:b/>
        </w:rPr>
        <w:t xml:space="preserve">Assignment </w:t>
      </w:r>
      <w:r w:rsidRPr="008E6E31">
        <w:rPr>
          <w:rFonts w:ascii="Tw Cen MT" w:hAnsi="Tw Cen MT"/>
        </w:rPr>
        <w:t xml:space="preserve">– Any resulting </w:t>
      </w:r>
      <w:r w:rsidR="00CF6CC0">
        <w:rPr>
          <w:rFonts w:ascii="Tw Cen MT" w:hAnsi="Tw Cen MT"/>
        </w:rPr>
        <w:t>Agreement</w:t>
      </w:r>
      <w:r w:rsidRPr="008E6E31">
        <w:rPr>
          <w:rFonts w:ascii="Tw Cen MT" w:hAnsi="Tw Cen MT"/>
        </w:rPr>
        <w:t xml:space="preserve"> shall not be assigned except by express prior written consent from the Agency.</w:t>
      </w:r>
    </w:p>
    <w:p w14:paraId="68BF03FE" w14:textId="77777777" w:rsidR="00A42335" w:rsidRPr="008E6E31" w:rsidRDefault="00A42335" w:rsidP="00A42335">
      <w:pPr>
        <w:ind w:left="1440"/>
        <w:jc w:val="both"/>
        <w:rPr>
          <w:rFonts w:ascii="Tw Cen MT" w:hAnsi="Tw Cen MT"/>
        </w:rPr>
      </w:pPr>
    </w:p>
    <w:p w14:paraId="21C17C42" w14:textId="77777777" w:rsidR="00792D35" w:rsidRDefault="00792D35" w:rsidP="004E08DF">
      <w:pPr>
        <w:numPr>
          <w:ilvl w:val="0"/>
          <w:numId w:val="33"/>
        </w:numPr>
        <w:jc w:val="both"/>
        <w:rPr>
          <w:rFonts w:ascii="Tw Cen MT" w:hAnsi="Tw Cen MT"/>
        </w:rPr>
      </w:pPr>
      <w:r w:rsidRPr="008E6E31">
        <w:rPr>
          <w:rFonts w:ascii="Tw Cen MT" w:hAnsi="Tw Cen MT"/>
          <w:b/>
        </w:rPr>
        <w:t>Changes</w:t>
      </w:r>
      <w:r w:rsidRPr="008E6E31">
        <w:rPr>
          <w:rFonts w:ascii="Tw Cen MT" w:hAnsi="Tw Cen MT"/>
        </w:rPr>
        <w:t xml:space="preserve"> – No alterations in any terms, conditions, delivery, price, quality, or specifications of items ordered will be effective without the written consent of the State of Delaware.</w:t>
      </w:r>
    </w:p>
    <w:p w14:paraId="106A6E70" w14:textId="77777777" w:rsidR="00A42335" w:rsidRPr="008E6E31" w:rsidRDefault="00A42335" w:rsidP="00A42335">
      <w:pPr>
        <w:ind w:left="1440"/>
        <w:jc w:val="both"/>
        <w:rPr>
          <w:rFonts w:ascii="Tw Cen MT" w:hAnsi="Tw Cen MT"/>
        </w:rPr>
      </w:pPr>
    </w:p>
    <w:p w14:paraId="16C8A8B3" w14:textId="5232E1B2" w:rsidR="00FD23AF" w:rsidRDefault="00FD23AF" w:rsidP="004E08DF">
      <w:pPr>
        <w:numPr>
          <w:ilvl w:val="0"/>
          <w:numId w:val="33"/>
        </w:numPr>
        <w:jc w:val="both"/>
        <w:rPr>
          <w:rFonts w:ascii="Tw Cen MT" w:hAnsi="Tw Cen MT"/>
        </w:rPr>
      </w:pPr>
      <w:r w:rsidRPr="008E6E31">
        <w:rPr>
          <w:rFonts w:ascii="Tw Cen MT" w:hAnsi="Tw Cen MT"/>
          <w:b/>
        </w:rPr>
        <w:t xml:space="preserve">Billing </w:t>
      </w:r>
      <w:r w:rsidR="0058795A" w:rsidRPr="008E6E31">
        <w:rPr>
          <w:rFonts w:ascii="Tw Cen MT" w:hAnsi="Tw Cen MT"/>
        </w:rPr>
        <w:t xml:space="preserve">– </w:t>
      </w:r>
      <w:r w:rsidRPr="008E6E31">
        <w:rPr>
          <w:rFonts w:ascii="Tw Cen MT" w:hAnsi="Tw Cen MT"/>
        </w:rPr>
        <w:t xml:space="preserve">The successful </w:t>
      </w:r>
      <w:r w:rsidR="00900137">
        <w:rPr>
          <w:rFonts w:ascii="Tw Cen MT" w:hAnsi="Tw Cen MT"/>
        </w:rPr>
        <w:t>Vendor</w:t>
      </w:r>
      <w:r w:rsidRPr="008E6E31">
        <w:rPr>
          <w:rFonts w:ascii="Tw Cen MT" w:hAnsi="Tw Cen MT"/>
        </w:rPr>
        <w:t xml:space="preserve"> is required to "Bill as Shipped" to the respective ordering agency(s).  Ordering agencies shall provide </w:t>
      </w:r>
      <w:r w:rsidR="00CF6CC0">
        <w:rPr>
          <w:rFonts w:ascii="Tw Cen MT" w:hAnsi="Tw Cen MT"/>
        </w:rPr>
        <w:t>Agreement</w:t>
      </w:r>
      <w:r w:rsidRPr="008E6E31">
        <w:rPr>
          <w:rFonts w:ascii="Tw Cen MT" w:hAnsi="Tw Cen MT"/>
        </w:rPr>
        <w:t xml:space="preserve"> number, ship to and bill to address, contact name and phone number.</w:t>
      </w:r>
    </w:p>
    <w:p w14:paraId="5CFD892F" w14:textId="77777777" w:rsidR="00A42335" w:rsidRPr="008E6E31" w:rsidRDefault="00A42335" w:rsidP="00A42335">
      <w:pPr>
        <w:ind w:left="1440"/>
        <w:jc w:val="both"/>
        <w:rPr>
          <w:rFonts w:ascii="Tw Cen MT" w:hAnsi="Tw Cen MT"/>
        </w:rPr>
      </w:pPr>
    </w:p>
    <w:p w14:paraId="2AFCA1C3" w14:textId="46D9CD05" w:rsidR="00FD23AF" w:rsidRPr="00A42335" w:rsidRDefault="00FD23AF" w:rsidP="004E08DF">
      <w:pPr>
        <w:numPr>
          <w:ilvl w:val="0"/>
          <w:numId w:val="33"/>
        </w:numPr>
        <w:jc w:val="both"/>
        <w:rPr>
          <w:rFonts w:ascii="Tw Cen MT" w:hAnsi="Tw Cen MT"/>
        </w:rPr>
      </w:pPr>
      <w:r w:rsidRPr="008E6E31">
        <w:rPr>
          <w:rFonts w:ascii="Tw Cen MT" w:hAnsi="Tw Cen MT"/>
          <w:b/>
        </w:rPr>
        <w:t xml:space="preserve">Payment </w:t>
      </w:r>
      <w:r w:rsidR="0058795A" w:rsidRPr="008E6E31">
        <w:rPr>
          <w:rFonts w:ascii="Tw Cen MT" w:hAnsi="Tw Cen MT"/>
        </w:rPr>
        <w:t>–</w:t>
      </w:r>
      <w:r w:rsidRPr="008E6E31">
        <w:rPr>
          <w:rFonts w:ascii="Tw Cen MT" w:hAnsi="Tw Cen MT"/>
        </w:rPr>
        <w:t xml:space="preserve"> The State reserves the right to pay by Automated Clearing House (ACH), Purchase Card (P-Card), or check.  </w:t>
      </w:r>
      <w:r w:rsidRPr="008E6E31">
        <w:rPr>
          <w:rFonts w:ascii="Tw Cen MT" w:hAnsi="Tw Cen MT"/>
          <w:spacing w:val="-3"/>
        </w:rPr>
        <w:t>The agencies will authorize and process for payment of each invoice within thirty (30) days after the date of receipt of a correct invoice. Vendors are invited to offer in their proposal value added discounts (</w:t>
      </w:r>
      <w:r w:rsidR="005A77D9" w:rsidRPr="008E6E31">
        <w:rPr>
          <w:rFonts w:ascii="Tw Cen MT" w:hAnsi="Tw Cen MT"/>
          <w:spacing w:val="-3"/>
        </w:rPr>
        <w:t>i.e.,</w:t>
      </w:r>
      <w:r w:rsidRPr="008E6E31">
        <w:rPr>
          <w:rFonts w:ascii="Tw Cen MT" w:hAnsi="Tw Cen MT"/>
          <w:spacing w:val="-3"/>
        </w:rPr>
        <w:t xml:space="preserve"> speed to pay discounts for specific payment terms). Cash or separate discounts should be computed and incorporated as invoiced.</w:t>
      </w:r>
    </w:p>
    <w:p w14:paraId="4E070136" w14:textId="77777777" w:rsidR="00A42335" w:rsidRPr="008E6E31" w:rsidRDefault="00A42335" w:rsidP="00A42335">
      <w:pPr>
        <w:ind w:left="1440"/>
        <w:jc w:val="both"/>
        <w:rPr>
          <w:rFonts w:ascii="Tw Cen MT" w:hAnsi="Tw Cen MT"/>
        </w:rPr>
      </w:pPr>
    </w:p>
    <w:p w14:paraId="38D67B4D" w14:textId="4CBD9C96" w:rsidR="00D90078" w:rsidRPr="00A42335" w:rsidRDefault="00D90078" w:rsidP="004E08DF">
      <w:pPr>
        <w:numPr>
          <w:ilvl w:val="0"/>
          <w:numId w:val="33"/>
        </w:numPr>
        <w:jc w:val="both"/>
        <w:rPr>
          <w:rFonts w:ascii="Tw Cen MT" w:hAnsi="Tw Cen MT"/>
        </w:rPr>
      </w:pPr>
      <w:bookmarkStart w:id="24" w:name="_Hlk523677797"/>
      <w:r w:rsidRPr="008E6E31">
        <w:rPr>
          <w:rFonts w:ascii="Tw Cen MT" w:hAnsi="Tw Cen MT"/>
          <w:b/>
        </w:rPr>
        <w:t>W-9</w:t>
      </w:r>
      <w:r w:rsidRPr="008E6E31">
        <w:rPr>
          <w:rFonts w:ascii="Tw Cen MT" w:hAnsi="Tw Cen MT"/>
        </w:rPr>
        <w:t xml:space="preserve"> - </w:t>
      </w:r>
      <w:r w:rsidRPr="008E6E31">
        <w:rPr>
          <w:rFonts w:ascii="Tw Cen MT" w:hAnsi="Tw Cen MT"/>
          <w:spacing w:val="-3"/>
        </w:rPr>
        <w:t xml:space="preserve">The State of Delaware requires completion of the </w:t>
      </w:r>
      <w:hyperlink r:id="rId36" w:history="1">
        <w:r w:rsidRPr="008E6E31">
          <w:rPr>
            <w:rStyle w:val="Hyperlink"/>
            <w:rFonts w:ascii="Tw Cen MT" w:hAnsi="Tw Cen MT"/>
            <w:spacing w:val="-3"/>
          </w:rPr>
          <w:t>Delaware Substitute Form W-9</w:t>
        </w:r>
      </w:hyperlink>
      <w:r w:rsidRPr="008E6E31">
        <w:rPr>
          <w:rFonts w:ascii="Tw Cen MT" w:hAnsi="Tw Cen MT"/>
          <w:spacing w:val="-3"/>
        </w:rPr>
        <w:t xml:space="preserve"> through the Supplier Public Portal at </w:t>
      </w:r>
      <w:r w:rsidRPr="008E6E31">
        <w:rPr>
          <w:rFonts w:ascii="Tw Cen MT" w:hAnsi="Tw Cen MT"/>
        </w:rPr>
        <w:t xml:space="preserve"> </w:t>
      </w:r>
      <w:hyperlink r:id="rId37" w:history="1">
        <w:r w:rsidRPr="008E6E31">
          <w:rPr>
            <w:rStyle w:val="Hyperlink"/>
            <w:rFonts w:ascii="Tw Cen MT" w:hAnsi="Tw Cen MT"/>
            <w:spacing w:val="-3"/>
          </w:rPr>
          <w:t>https://esupplier.erp.delaware.gov</w:t>
        </w:r>
      </w:hyperlink>
      <w:r w:rsidRPr="008E6E31">
        <w:rPr>
          <w:rFonts w:ascii="Tw Cen MT" w:hAnsi="Tw Cen MT"/>
          <w:spacing w:val="-3"/>
        </w:rPr>
        <w:t xml:space="preserve"> to make payments to </w:t>
      </w:r>
      <w:r w:rsidR="00900137">
        <w:rPr>
          <w:rFonts w:ascii="Tw Cen MT" w:hAnsi="Tw Cen MT"/>
          <w:spacing w:val="-3"/>
        </w:rPr>
        <w:t>Vendor</w:t>
      </w:r>
      <w:r w:rsidRPr="008E6E31">
        <w:rPr>
          <w:rFonts w:ascii="Tw Cen MT" w:hAnsi="Tw Cen MT"/>
          <w:spacing w:val="-3"/>
        </w:rPr>
        <w:t xml:space="preserve">s.  Successful completion of this form enables the creation of a State of Delaware </w:t>
      </w:r>
      <w:r w:rsidR="00900137">
        <w:rPr>
          <w:rFonts w:ascii="Tw Cen MT" w:hAnsi="Tw Cen MT"/>
          <w:spacing w:val="-3"/>
        </w:rPr>
        <w:t>Vendor</w:t>
      </w:r>
      <w:r w:rsidRPr="008E6E31">
        <w:rPr>
          <w:rFonts w:ascii="Tw Cen MT" w:hAnsi="Tw Cen MT"/>
          <w:spacing w:val="-3"/>
        </w:rPr>
        <w:t xml:space="preserve"> record. </w:t>
      </w:r>
    </w:p>
    <w:p w14:paraId="3F49074F" w14:textId="77777777" w:rsidR="00A42335" w:rsidRPr="008E6E31" w:rsidRDefault="00A42335" w:rsidP="00A42335">
      <w:pPr>
        <w:ind w:left="1440"/>
        <w:jc w:val="both"/>
        <w:rPr>
          <w:rFonts w:ascii="Tw Cen MT" w:hAnsi="Tw Cen MT"/>
        </w:rPr>
      </w:pPr>
    </w:p>
    <w:bookmarkEnd w:id="24"/>
    <w:p w14:paraId="1744FB10" w14:textId="74C8289B" w:rsidR="00FD23AF" w:rsidRDefault="00FD23AF" w:rsidP="004E08DF">
      <w:pPr>
        <w:numPr>
          <w:ilvl w:val="0"/>
          <w:numId w:val="33"/>
        </w:numPr>
        <w:jc w:val="both"/>
        <w:rPr>
          <w:rFonts w:ascii="Tw Cen MT" w:hAnsi="Tw Cen MT"/>
        </w:rPr>
      </w:pPr>
      <w:r w:rsidRPr="008E6E31">
        <w:rPr>
          <w:rFonts w:ascii="Tw Cen MT" w:hAnsi="Tw Cen MT"/>
          <w:b/>
        </w:rPr>
        <w:t xml:space="preserve">Purchase Orders </w:t>
      </w:r>
      <w:r w:rsidRPr="008E6E31">
        <w:rPr>
          <w:rFonts w:ascii="Tw Cen MT" w:hAnsi="Tw Cen MT"/>
        </w:rPr>
        <w:t xml:space="preserve">– Agencies that are part of the First State Financial (FSF) system are required to identify the </w:t>
      </w:r>
      <w:r w:rsidR="00CF6CC0">
        <w:rPr>
          <w:rFonts w:ascii="Tw Cen MT" w:hAnsi="Tw Cen MT"/>
        </w:rPr>
        <w:t>Agreement</w:t>
      </w:r>
      <w:r w:rsidRPr="008E6E31">
        <w:rPr>
          <w:rFonts w:ascii="Tw Cen MT" w:hAnsi="Tw Cen MT"/>
        </w:rPr>
        <w:t xml:space="preserve"> number </w:t>
      </w:r>
      <w:r w:rsidR="00173ED7">
        <w:rPr>
          <w:rFonts w:ascii="Tw Cen MT" w:hAnsi="Tw Cen MT"/>
        </w:rPr>
        <w:t xml:space="preserve">NAT25005_KRAPF OUTDOOR </w:t>
      </w:r>
      <w:proofErr w:type="spellStart"/>
      <w:r w:rsidR="00173ED7">
        <w:rPr>
          <w:rFonts w:ascii="Tw Cen MT" w:hAnsi="Tw Cen MT"/>
        </w:rPr>
        <w:t>RECREATION</w:t>
      </w:r>
      <w:r w:rsidRPr="008E6E31">
        <w:rPr>
          <w:rFonts w:ascii="Tw Cen MT" w:hAnsi="Tw Cen MT"/>
        </w:rPr>
        <w:t>on</w:t>
      </w:r>
      <w:proofErr w:type="spellEnd"/>
      <w:r w:rsidRPr="008E6E31">
        <w:rPr>
          <w:rFonts w:ascii="Tw Cen MT" w:hAnsi="Tw Cen MT"/>
        </w:rPr>
        <w:t xml:space="preserve"> all Purchase Orders (P.O.) and shall complete the same when entering P.O. information in </w:t>
      </w:r>
      <w:r w:rsidR="00B110DF">
        <w:rPr>
          <w:rFonts w:ascii="Tw Cen MT" w:hAnsi="Tw Cen MT"/>
        </w:rPr>
        <w:t>the State of Delaware</w:t>
      </w:r>
      <w:r w:rsidRPr="008E6E31">
        <w:rPr>
          <w:rFonts w:ascii="Tw Cen MT" w:hAnsi="Tw Cen MT"/>
        </w:rPr>
        <w:t>’s financial reporting system.</w:t>
      </w:r>
    </w:p>
    <w:p w14:paraId="5CEF79FA" w14:textId="77777777" w:rsidR="00A42335" w:rsidRPr="008E6E31" w:rsidRDefault="00A42335" w:rsidP="00A42335">
      <w:pPr>
        <w:ind w:left="1440"/>
        <w:jc w:val="both"/>
        <w:rPr>
          <w:rFonts w:ascii="Tw Cen MT" w:hAnsi="Tw Cen MT"/>
        </w:rPr>
      </w:pPr>
    </w:p>
    <w:p w14:paraId="4C60503B" w14:textId="66D7D561" w:rsidR="00FD23AF" w:rsidRDefault="00FD23AF" w:rsidP="004E08DF">
      <w:pPr>
        <w:numPr>
          <w:ilvl w:val="0"/>
          <w:numId w:val="33"/>
        </w:numPr>
        <w:jc w:val="both"/>
        <w:rPr>
          <w:rFonts w:ascii="Tw Cen MT" w:hAnsi="Tw Cen MT"/>
        </w:rPr>
      </w:pPr>
      <w:r w:rsidRPr="008E6E31">
        <w:rPr>
          <w:rFonts w:ascii="Tw Cen MT" w:hAnsi="Tw Cen MT"/>
          <w:b/>
          <w:bCs/>
        </w:rPr>
        <w:t>Purchase Card</w:t>
      </w:r>
      <w:r w:rsidRPr="008E6E31">
        <w:rPr>
          <w:rFonts w:ascii="Tw Cen MT" w:hAnsi="Tw Cen MT"/>
        </w:rPr>
        <w:t xml:space="preserve"> </w:t>
      </w:r>
      <w:r w:rsidR="0058795A" w:rsidRPr="008E6E31">
        <w:rPr>
          <w:rFonts w:ascii="Tw Cen MT" w:hAnsi="Tw Cen MT"/>
        </w:rPr>
        <w:t>–</w:t>
      </w:r>
      <w:r w:rsidRPr="008E6E31">
        <w:rPr>
          <w:rFonts w:ascii="Tw Cen MT" w:hAnsi="Tw Cen MT"/>
        </w:rPr>
        <w:t xml:space="preserve"> The State of Delaware intends to maximize the use of the P-Card for payment for goods and services provided under </w:t>
      </w:r>
      <w:r w:rsidR="00CF6CC0">
        <w:rPr>
          <w:rFonts w:ascii="Tw Cen MT" w:hAnsi="Tw Cen MT"/>
        </w:rPr>
        <w:t>Agreement</w:t>
      </w:r>
      <w:r w:rsidRPr="008E6E31">
        <w:rPr>
          <w:rFonts w:ascii="Tw Cen MT" w:hAnsi="Tw Cen MT"/>
        </w:rPr>
        <w:t xml:space="preserve">.  Vendors shall not charge additional fees for acceptance of this payment method and shall incorporate any costs into their proposals.  </w:t>
      </w:r>
      <w:r w:rsidR="00F31DF0" w:rsidRPr="008E6E31">
        <w:rPr>
          <w:rFonts w:ascii="Tw Cen MT" w:hAnsi="Tw Cen MT"/>
        </w:rPr>
        <w:t>Additionally,</w:t>
      </w:r>
      <w:r w:rsidRPr="008E6E31">
        <w:rPr>
          <w:rFonts w:ascii="Tw Cen MT" w:hAnsi="Tw Cen MT"/>
        </w:rPr>
        <w:t xml:space="preserve"> there shall be no minimum or maximum limits on any P-Card transaction under the </w:t>
      </w:r>
      <w:r w:rsidR="00CF6CC0">
        <w:rPr>
          <w:rFonts w:ascii="Tw Cen MT" w:hAnsi="Tw Cen MT"/>
        </w:rPr>
        <w:t>Agreement</w:t>
      </w:r>
      <w:r w:rsidRPr="008E6E31">
        <w:rPr>
          <w:rFonts w:ascii="Tw Cen MT" w:hAnsi="Tw Cen MT"/>
        </w:rPr>
        <w:t xml:space="preserve">.  </w:t>
      </w:r>
    </w:p>
    <w:p w14:paraId="01EFBBD1" w14:textId="77777777" w:rsidR="00A42335" w:rsidRPr="008E6E31" w:rsidRDefault="00A42335" w:rsidP="00A42335">
      <w:pPr>
        <w:ind w:left="1440"/>
        <w:jc w:val="both"/>
        <w:rPr>
          <w:rFonts w:ascii="Tw Cen MT" w:hAnsi="Tw Cen MT"/>
        </w:rPr>
      </w:pPr>
    </w:p>
    <w:p w14:paraId="25F2C2D9" w14:textId="0B10CAF0" w:rsidR="00FD23AF" w:rsidRPr="008E6E31" w:rsidRDefault="00FD23AF" w:rsidP="004E08DF">
      <w:pPr>
        <w:numPr>
          <w:ilvl w:val="0"/>
          <w:numId w:val="33"/>
        </w:numPr>
        <w:jc w:val="both"/>
        <w:rPr>
          <w:rFonts w:ascii="Tw Cen MT" w:hAnsi="Tw Cen MT"/>
        </w:rPr>
      </w:pPr>
      <w:r w:rsidRPr="008E6E31">
        <w:rPr>
          <w:rFonts w:ascii="Tw Cen MT" w:hAnsi="Tw Cen MT"/>
          <w:b/>
          <w:bCs/>
        </w:rPr>
        <w:t>Additional Terms and Conditions</w:t>
      </w:r>
      <w:r w:rsidRPr="008E6E31">
        <w:rPr>
          <w:rFonts w:ascii="Tw Cen MT" w:hAnsi="Tw Cen MT"/>
        </w:rPr>
        <w:t xml:space="preserve"> – The State of Delaware reserves the right to add terms and conditions during the </w:t>
      </w:r>
      <w:r w:rsidR="00CF6CC0">
        <w:rPr>
          <w:rFonts w:ascii="Tw Cen MT" w:hAnsi="Tw Cen MT"/>
        </w:rPr>
        <w:t>Agreement</w:t>
      </w:r>
      <w:r w:rsidRPr="008E6E31">
        <w:rPr>
          <w:rFonts w:ascii="Tw Cen MT" w:hAnsi="Tw Cen MT"/>
        </w:rPr>
        <w:t xml:space="preserve"> negotiations.</w:t>
      </w:r>
    </w:p>
    <w:p w14:paraId="771FAA89" w14:textId="77777777" w:rsidR="00D16E2C" w:rsidRPr="00535D10" w:rsidRDefault="00D16E2C" w:rsidP="00535D10">
      <w:pPr>
        <w:pStyle w:val="Heading1"/>
        <w:jc w:val="both"/>
        <w:rPr>
          <w:rFonts w:ascii="Tw Cen MT" w:hAnsi="Tw Cen MT"/>
          <w:color w:val="5B9BD5" w:themeColor="accent1"/>
          <w:sz w:val="24"/>
          <w:szCs w:val="24"/>
        </w:rPr>
      </w:pPr>
      <w:bookmarkStart w:id="25" w:name="_Toc157683194"/>
      <w:r w:rsidRPr="00535D10">
        <w:rPr>
          <w:rFonts w:ascii="Tw Cen MT" w:hAnsi="Tw Cen MT"/>
          <w:color w:val="5B9BD5" w:themeColor="accent1"/>
          <w:sz w:val="24"/>
          <w:szCs w:val="24"/>
        </w:rPr>
        <w:t>RFP Miscellaneous Information</w:t>
      </w:r>
      <w:bookmarkEnd w:id="25"/>
    </w:p>
    <w:p w14:paraId="4E750197" w14:textId="77777777" w:rsidR="00F31DF0" w:rsidRPr="00535D10" w:rsidRDefault="00F31DF0" w:rsidP="004E08DF">
      <w:pPr>
        <w:numPr>
          <w:ilvl w:val="0"/>
          <w:numId w:val="34"/>
        </w:numPr>
        <w:jc w:val="both"/>
        <w:rPr>
          <w:rFonts w:ascii="Tw Cen MT" w:hAnsi="Tw Cen MT"/>
          <w:b/>
          <w:bCs/>
        </w:rPr>
      </w:pPr>
      <w:r w:rsidRPr="00535D10">
        <w:rPr>
          <w:rFonts w:ascii="Tw Cen MT" w:hAnsi="Tw Cen MT"/>
          <w:b/>
          <w:bCs/>
        </w:rPr>
        <w:t>No Press Releases or Public Disclosure</w:t>
      </w:r>
    </w:p>
    <w:p w14:paraId="79CAEA33" w14:textId="3E361FCE"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 xml:space="preserve">The State of Delaware reserves the right to pre-approve any news or broadcast advertising releases concerning this solicitation, the resulting </w:t>
      </w:r>
      <w:r w:rsidR="00CF6CC0">
        <w:rPr>
          <w:rFonts w:ascii="Tw Cen MT" w:hAnsi="Tw Cen MT" w:cs="Arial"/>
          <w:szCs w:val="24"/>
        </w:rPr>
        <w:t>Agreement</w:t>
      </w:r>
      <w:r w:rsidRPr="008E6E31">
        <w:rPr>
          <w:rFonts w:ascii="Tw Cen MT" w:hAnsi="Tw Cen MT" w:cs="Arial"/>
          <w:szCs w:val="24"/>
        </w:rPr>
        <w:t xml:space="preserve">, the work performed, or any reference to the State of Delaware with regard to any project or </w:t>
      </w:r>
      <w:r w:rsidR="00CF6CC0">
        <w:rPr>
          <w:rFonts w:ascii="Tw Cen MT" w:hAnsi="Tw Cen MT" w:cs="Arial"/>
          <w:szCs w:val="24"/>
        </w:rPr>
        <w:t>Agreement</w:t>
      </w:r>
      <w:r w:rsidRPr="008E6E31">
        <w:rPr>
          <w:rFonts w:ascii="Tw Cen MT" w:hAnsi="Tw Cen MT" w:cs="Arial"/>
          <w:szCs w:val="24"/>
        </w:rPr>
        <w:t xml:space="preserve"> performance.  Any such news or advertising releases pertaining to this solicitation or resulting </w:t>
      </w:r>
      <w:r w:rsidR="00CF6CC0">
        <w:rPr>
          <w:rFonts w:ascii="Tw Cen MT" w:hAnsi="Tw Cen MT" w:cs="Arial"/>
          <w:szCs w:val="24"/>
        </w:rPr>
        <w:t>Agreement</w:t>
      </w:r>
      <w:r w:rsidRPr="008E6E31">
        <w:rPr>
          <w:rFonts w:ascii="Tw Cen MT" w:hAnsi="Tw Cen MT" w:cs="Arial"/>
          <w:szCs w:val="24"/>
        </w:rPr>
        <w:t xml:space="preserve"> shall require the prior express written permission of the State of Delaware.</w:t>
      </w:r>
    </w:p>
    <w:p w14:paraId="78879964" w14:textId="77777777" w:rsidR="00F31DF0" w:rsidRPr="008E6E31" w:rsidRDefault="00F31DF0" w:rsidP="00F31DF0">
      <w:pPr>
        <w:ind w:left="1080" w:firstLine="60"/>
        <w:jc w:val="both"/>
        <w:rPr>
          <w:rFonts w:ascii="Tw Cen MT" w:hAnsi="Tw Cen MT"/>
        </w:rPr>
      </w:pPr>
    </w:p>
    <w:p w14:paraId="05147CB4" w14:textId="4EC72A41" w:rsidR="00F31DF0" w:rsidRPr="008E6E31" w:rsidRDefault="00B110DF" w:rsidP="00535D10">
      <w:pPr>
        <w:pStyle w:val="ListParagraph"/>
        <w:jc w:val="both"/>
        <w:rPr>
          <w:rFonts w:ascii="Tw Cen MT" w:hAnsi="Tw Cen MT" w:cs="Arial"/>
          <w:szCs w:val="24"/>
        </w:rPr>
      </w:pPr>
      <w:r>
        <w:rPr>
          <w:rFonts w:ascii="Tw Cen MT" w:hAnsi="Tw Cen MT" w:cs="Arial"/>
          <w:szCs w:val="24"/>
        </w:rPr>
        <w:t>The State of Delaware</w:t>
      </w:r>
      <w:r w:rsidR="00F31DF0" w:rsidRPr="008E6E31">
        <w:rPr>
          <w:rFonts w:ascii="Tw Cen MT" w:hAnsi="Tw Cen MT" w:cs="Arial"/>
          <w:szCs w:val="24"/>
        </w:rPr>
        <w:t xml:space="preserve"> will not prohibit or otherwise prevent the awarded </w:t>
      </w:r>
      <w:r w:rsidR="00900137">
        <w:rPr>
          <w:rFonts w:ascii="Tw Cen MT" w:hAnsi="Tw Cen MT" w:cs="Arial"/>
          <w:szCs w:val="24"/>
        </w:rPr>
        <w:t>Vendor</w:t>
      </w:r>
      <w:r w:rsidR="00F31DF0" w:rsidRPr="008E6E31">
        <w:rPr>
          <w:rFonts w:ascii="Tw Cen MT" w:hAnsi="Tw Cen MT" w:cs="Arial"/>
          <w:szCs w:val="24"/>
        </w:rPr>
        <w:t xml:space="preserve">(s) from direct marketing to the State of Delaware agencies, departments, municipalities, and/or any other political subdivisions, however, the Vendor shall not use </w:t>
      </w:r>
      <w:r>
        <w:rPr>
          <w:rFonts w:ascii="Tw Cen MT" w:hAnsi="Tw Cen MT" w:cs="Arial"/>
          <w:szCs w:val="24"/>
        </w:rPr>
        <w:t>the State of Delaware</w:t>
      </w:r>
      <w:r w:rsidR="00F31DF0" w:rsidRPr="008E6E31">
        <w:rPr>
          <w:rFonts w:ascii="Tw Cen MT" w:hAnsi="Tw Cen MT" w:cs="Arial"/>
          <w:szCs w:val="24"/>
        </w:rPr>
        <w:t>’s seal or imply preference for the solution or goods provided.</w:t>
      </w:r>
    </w:p>
    <w:p w14:paraId="7E00C41A" w14:textId="77777777" w:rsidR="00F31DF0" w:rsidRPr="008E6E31" w:rsidRDefault="00F31DF0" w:rsidP="00F31DF0">
      <w:pPr>
        <w:ind w:left="1080"/>
        <w:jc w:val="both"/>
        <w:rPr>
          <w:rFonts w:ascii="Tw Cen MT" w:hAnsi="Tw Cen MT"/>
        </w:rPr>
      </w:pPr>
    </w:p>
    <w:p w14:paraId="7E701AEB" w14:textId="77777777" w:rsidR="00F31DF0" w:rsidRPr="008E6E31" w:rsidRDefault="00F31DF0" w:rsidP="004E08DF">
      <w:pPr>
        <w:numPr>
          <w:ilvl w:val="0"/>
          <w:numId w:val="34"/>
        </w:numPr>
        <w:jc w:val="both"/>
        <w:rPr>
          <w:rFonts w:ascii="Tw Cen MT" w:hAnsi="Tw Cen MT"/>
        </w:rPr>
      </w:pPr>
      <w:r w:rsidRPr="008E6E31">
        <w:rPr>
          <w:rFonts w:ascii="Tw Cen MT" w:hAnsi="Tw Cen MT"/>
          <w:b/>
        </w:rPr>
        <w:t>Definitions of Requirements</w:t>
      </w:r>
    </w:p>
    <w:p w14:paraId="2DC5A4C8" w14:textId="77777777"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 xml:space="preserve">To prevent any confusion about identifying requirements in this RFP, the following definition is offered:  The words </w:t>
      </w:r>
      <w:r w:rsidRPr="008E6E31">
        <w:rPr>
          <w:rFonts w:ascii="Tw Cen MT" w:hAnsi="Tw Cen MT" w:cs="Arial"/>
          <w:i/>
          <w:szCs w:val="24"/>
        </w:rPr>
        <w:t>shall</w:t>
      </w:r>
      <w:r w:rsidRPr="008E6E31">
        <w:rPr>
          <w:rFonts w:ascii="Tw Cen MT" w:hAnsi="Tw Cen MT" w:cs="Arial"/>
          <w:szCs w:val="24"/>
        </w:rPr>
        <w:t xml:space="preserve">, will and/or </w:t>
      </w:r>
      <w:r w:rsidRPr="008E6E31">
        <w:rPr>
          <w:rFonts w:ascii="Tw Cen MT" w:hAnsi="Tw Cen MT" w:cs="Arial"/>
          <w:i/>
          <w:szCs w:val="24"/>
        </w:rPr>
        <w:t>must</w:t>
      </w:r>
      <w:r w:rsidRPr="008E6E31">
        <w:rPr>
          <w:rFonts w:ascii="Tw Cen MT" w:hAnsi="Tw Cen MT"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8E6E31" w:rsidRDefault="00F31DF0" w:rsidP="00F31DF0">
      <w:pPr>
        <w:ind w:left="1080"/>
        <w:jc w:val="both"/>
        <w:rPr>
          <w:rFonts w:ascii="Tw Cen MT" w:hAnsi="Tw Cen MT"/>
        </w:rPr>
      </w:pPr>
    </w:p>
    <w:p w14:paraId="064D9F2A" w14:textId="77777777" w:rsidR="00F31DF0" w:rsidRPr="008E6E31" w:rsidRDefault="00F31DF0" w:rsidP="004E08DF">
      <w:pPr>
        <w:numPr>
          <w:ilvl w:val="0"/>
          <w:numId w:val="34"/>
        </w:numPr>
        <w:jc w:val="both"/>
        <w:rPr>
          <w:rFonts w:ascii="Tw Cen MT" w:hAnsi="Tw Cen MT"/>
        </w:rPr>
      </w:pPr>
      <w:r w:rsidRPr="008E6E31">
        <w:rPr>
          <w:rFonts w:ascii="Tw Cen MT" w:hAnsi="Tw Cen MT"/>
          <w:b/>
        </w:rPr>
        <w:t>Production Environment Requirements</w:t>
      </w:r>
    </w:p>
    <w:p w14:paraId="6ADFC062" w14:textId="77777777" w:rsidR="00F31DF0" w:rsidRPr="008E6E31" w:rsidRDefault="00F31DF0" w:rsidP="00535D10">
      <w:pPr>
        <w:pStyle w:val="ListParagraph"/>
        <w:jc w:val="both"/>
        <w:rPr>
          <w:rFonts w:ascii="Tw Cen MT" w:hAnsi="Tw Cen MT" w:cs="Arial"/>
          <w:szCs w:val="24"/>
        </w:rPr>
      </w:pPr>
      <w:r w:rsidRPr="008E6E31">
        <w:rPr>
          <w:rFonts w:ascii="Tw Cen MT" w:hAnsi="Tw Cen MT"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4F5220C" w14:textId="10D5C1F1" w:rsidR="00792D35" w:rsidRPr="00535D10" w:rsidRDefault="00792D35" w:rsidP="00535D10">
      <w:pPr>
        <w:pStyle w:val="Heading1"/>
        <w:jc w:val="both"/>
        <w:rPr>
          <w:rFonts w:ascii="Tw Cen MT" w:hAnsi="Tw Cen MT"/>
          <w:color w:val="5B9BD5" w:themeColor="accent1"/>
          <w:sz w:val="24"/>
          <w:szCs w:val="24"/>
        </w:rPr>
      </w:pPr>
      <w:bookmarkStart w:id="26" w:name="_Toc157683195"/>
      <w:r w:rsidRPr="00535D10">
        <w:rPr>
          <w:rFonts w:ascii="Tw Cen MT" w:hAnsi="Tw Cen MT"/>
          <w:color w:val="5B9BD5" w:themeColor="accent1"/>
          <w:sz w:val="24"/>
          <w:szCs w:val="24"/>
        </w:rPr>
        <w:t>Attachments</w:t>
      </w:r>
      <w:r w:rsidR="006C4B09">
        <w:rPr>
          <w:rFonts w:ascii="Tw Cen MT" w:hAnsi="Tw Cen MT"/>
          <w:color w:val="5B9BD5" w:themeColor="accent1"/>
          <w:sz w:val="24"/>
          <w:szCs w:val="24"/>
        </w:rPr>
        <w:t xml:space="preserve"> for Response Packet</w:t>
      </w:r>
      <w:bookmarkEnd w:id="26"/>
    </w:p>
    <w:p w14:paraId="3AF53B2C" w14:textId="09ACC73B" w:rsidR="007A32A9" w:rsidRPr="008E6E31" w:rsidRDefault="007A32A9" w:rsidP="00535D10">
      <w:pPr>
        <w:ind w:left="360"/>
        <w:jc w:val="both"/>
        <w:rPr>
          <w:rFonts w:ascii="Tw Cen MT" w:hAnsi="Tw Cen MT"/>
        </w:rPr>
      </w:pPr>
      <w:r w:rsidRPr="008E6E31">
        <w:rPr>
          <w:rFonts w:ascii="Tw Cen MT" w:hAnsi="Tw Cen MT"/>
        </w:rPr>
        <w:t xml:space="preserve">The following attachments and appendixes shall be considered part of the </w:t>
      </w:r>
      <w:r w:rsidR="00423185">
        <w:rPr>
          <w:rFonts w:ascii="Tw Cen MT" w:hAnsi="Tw Cen MT"/>
        </w:rPr>
        <w:t xml:space="preserve">RFP </w:t>
      </w:r>
      <w:r w:rsidRPr="008E6E31">
        <w:rPr>
          <w:rFonts w:ascii="Tw Cen MT" w:hAnsi="Tw Cen MT"/>
        </w:rPr>
        <w:t>solicitation:</w:t>
      </w:r>
    </w:p>
    <w:p w14:paraId="2D738EFA" w14:textId="77777777" w:rsidR="007A32A9" w:rsidRPr="008E6E31" w:rsidRDefault="007A32A9" w:rsidP="004E08DF">
      <w:pPr>
        <w:numPr>
          <w:ilvl w:val="0"/>
          <w:numId w:val="2"/>
        </w:numPr>
        <w:jc w:val="both"/>
        <w:rPr>
          <w:rFonts w:ascii="Tw Cen MT" w:hAnsi="Tw Cen MT"/>
        </w:rPr>
      </w:pPr>
      <w:bookmarkStart w:id="27" w:name="_Hlk157784794"/>
      <w:r w:rsidRPr="008E6E31">
        <w:rPr>
          <w:rFonts w:ascii="Tw Cen MT" w:hAnsi="Tw Cen MT"/>
        </w:rPr>
        <w:t>Attachment 1 – No Proposal Reply Form</w:t>
      </w:r>
    </w:p>
    <w:p w14:paraId="4540D188"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2 – Non-Collusion Statement</w:t>
      </w:r>
    </w:p>
    <w:p w14:paraId="62B31789"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3 – Exceptions</w:t>
      </w:r>
    </w:p>
    <w:p w14:paraId="0B9AC767" w14:textId="77777777" w:rsidR="007A32A9" w:rsidRPr="008E6E31" w:rsidRDefault="007A32A9" w:rsidP="004E08DF">
      <w:pPr>
        <w:numPr>
          <w:ilvl w:val="0"/>
          <w:numId w:val="2"/>
        </w:numPr>
        <w:jc w:val="both"/>
        <w:rPr>
          <w:rFonts w:ascii="Tw Cen MT" w:hAnsi="Tw Cen MT"/>
        </w:rPr>
      </w:pPr>
      <w:r w:rsidRPr="008E6E31">
        <w:rPr>
          <w:rFonts w:ascii="Tw Cen MT" w:hAnsi="Tw Cen MT"/>
        </w:rPr>
        <w:t xml:space="preserve">Attachment 4 – Confidentiality and Proprietary Information </w:t>
      </w:r>
    </w:p>
    <w:p w14:paraId="4BE06BB8"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5 – Business References</w:t>
      </w:r>
    </w:p>
    <w:p w14:paraId="7B915F9C"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6 – Subcontractor Information Form</w:t>
      </w:r>
    </w:p>
    <w:p w14:paraId="130DE7D9"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7 – Monthly Usage Report</w:t>
      </w:r>
    </w:p>
    <w:p w14:paraId="17843332" w14:textId="77777777" w:rsidR="007A32A9" w:rsidRPr="008E6E31" w:rsidRDefault="007A32A9" w:rsidP="004E08DF">
      <w:pPr>
        <w:numPr>
          <w:ilvl w:val="0"/>
          <w:numId w:val="2"/>
        </w:numPr>
        <w:jc w:val="both"/>
        <w:rPr>
          <w:rFonts w:ascii="Tw Cen MT" w:hAnsi="Tw Cen MT"/>
        </w:rPr>
      </w:pPr>
      <w:r w:rsidRPr="008E6E31">
        <w:rPr>
          <w:rFonts w:ascii="Tw Cen MT" w:hAnsi="Tw Cen MT"/>
        </w:rPr>
        <w:t>Attachment 8 – Subcontracting (2</w:t>
      </w:r>
      <w:r w:rsidRPr="008E6E31">
        <w:rPr>
          <w:rFonts w:ascii="Tw Cen MT" w:hAnsi="Tw Cen MT"/>
          <w:vertAlign w:val="superscript"/>
        </w:rPr>
        <w:t>nd</w:t>
      </w:r>
      <w:r w:rsidRPr="008E6E31">
        <w:rPr>
          <w:rFonts w:ascii="Tw Cen MT" w:hAnsi="Tw Cen MT"/>
        </w:rPr>
        <w:t xml:space="preserve"> Tier Spend) Report</w:t>
      </w:r>
    </w:p>
    <w:p w14:paraId="45ACC3F4" w14:textId="77777777" w:rsidR="007A32A9" w:rsidRPr="008E6E31" w:rsidRDefault="007A32A9" w:rsidP="004E08DF">
      <w:pPr>
        <w:numPr>
          <w:ilvl w:val="0"/>
          <w:numId w:val="2"/>
        </w:numPr>
        <w:jc w:val="both"/>
        <w:rPr>
          <w:rFonts w:ascii="Tw Cen MT" w:hAnsi="Tw Cen MT"/>
        </w:rPr>
      </w:pPr>
      <w:r w:rsidRPr="008E6E31">
        <w:rPr>
          <w:rFonts w:ascii="Tw Cen MT" w:hAnsi="Tw Cen MT"/>
        </w:rPr>
        <w:t xml:space="preserve">Attachment </w:t>
      </w:r>
      <w:r w:rsidR="000E5CC3" w:rsidRPr="008E6E31">
        <w:rPr>
          <w:rFonts w:ascii="Tw Cen MT" w:hAnsi="Tw Cen MT"/>
        </w:rPr>
        <w:t>9</w:t>
      </w:r>
      <w:r w:rsidRPr="008E6E31">
        <w:rPr>
          <w:rFonts w:ascii="Tw Cen MT" w:hAnsi="Tw Cen MT"/>
        </w:rPr>
        <w:t xml:space="preserve"> – Office of Supplier Diversity Application</w:t>
      </w:r>
    </w:p>
    <w:p w14:paraId="0FE649BA" w14:textId="11392FA8" w:rsidR="00CF00D1" w:rsidRPr="008E6E31" w:rsidRDefault="00CF00D1" w:rsidP="004E08DF">
      <w:pPr>
        <w:numPr>
          <w:ilvl w:val="0"/>
          <w:numId w:val="2"/>
        </w:numPr>
        <w:jc w:val="both"/>
        <w:rPr>
          <w:rFonts w:ascii="Tw Cen MT" w:hAnsi="Tw Cen MT"/>
        </w:rPr>
      </w:pPr>
      <w:r w:rsidRPr="008E6E31">
        <w:rPr>
          <w:rFonts w:ascii="Tw Cen MT" w:hAnsi="Tw Cen MT"/>
        </w:rPr>
        <w:t>Attachment 1</w:t>
      </w:r>
      <w:r w:rsidR="000E5CC3" w:rsidRPr="008E6E31">
        <w:rPr>
          <w:rFonts w:ascii="Tw Cen MT" w:hAnsi="Tw Cen MT"/>
        </w:rPr>
        <w:t>0</w:t>
      </w:r>
      <w:r w:rsidR="003D151A" w:rsidRPr="008E6E31">
        <w:rPr>
          <w:rFonts w:ascii="Tw Cen MT" w:hAnsi="Tw Cen MT"/>
        </w:rPr>
        <w:t xml:space="preserve"> – Performance</w:t>
      </w:r>
      <w:r w:rsidRPr="008E6E31">
        <w:rPr>
          <w:rFonts w:ascii="Tw Cen MT" w:hAnsi="Tw Cen MT"/>
        </w:rPr>
        <w:t xml:space="preserve"> Bond </w:t>
      </w:r>
    </w:p>
    <w:p w14:paraId="10A70F22" w14:textId="57CBB85C" w:rsidR="00D05DF8" w:rsidRDefault="00CF00D1" w:rsidP="004E08DF">
      <w:pPr>
        <w:numPr>
          <w:ilvl w:val="0"/>
          <w:numId w:val="2"/>
        </w:numPr>
        <w:jc w:val="both"/>
        <w:rPr>
          <w:rFonts w:ascii="Tw Cen MT" w:hAnsi="Tw Cen MT"/>
        </w:rPr>
      </w:pPr>
      <w:r w:rsidRPr="008E6E31">
        <w:rPr>
          <w:rFonts w:ascii="Tw Cen MT" w:hAnsi="Tw Cen MT"/>
        </w:rPr>
        <w:t>Attachment 1</w:t>
      </w:r>
      <w:r w:rsidR="000E5CC3" w:rsidRPr="008E6E31">
        <w:rPr>
          <w:rFonts w:ascii="Tw Cen MT" w:hAnsi="Tw Cen MT"/>
        </w:rPr>
        <w:t>1</w:t>
      </w:r>
      <w:r w:rsidR="003D151A" w:rsidRPr="008E6E31">
        <w:rPr>
          <w:rFonts w:ascii="Tw Cen MT" w:hAnsi="Tw Cen MT"/>
        </w:rPr>
        <w:t xml:space="preserve"> – Bid</w:t>
      </w:r>
      <w:r w:rsidR="00D05DF8" w:rsidRPr="008E6E31">
        <w:rPr>
          <w:rFonts w:ascii="Tw Cen MT" w:hAnsi="Tw Cen MT"/>
        </w:rPr>
        <w:t xml:space="preserve"> Bond </w:t>
      </w:r>
      <w:r w:rsidR="00334705">
        <w:rPr>
          <w:rFonts w:ascii="Tw Cen MT" w:hAnsi="Tw Cen MT"/>
        </w:rPr>
        <w:t>(waived)</w:t>
      </w:r>
    </w:p>
    <w:p w14:paraId="0170E4B7" w14:textId="65C455FC" w:rsidR="004F48B5" w:rsidRDefault="004F48B5" w:rsidP="004E08DF">
      <w:pPr>
        <w:numPr>
          <w:ilvl w:val="0"/>
          <w:numId w:val="2"/>
        </w:numPr>
        <w:jc w:val="both"/>
        <w:rPr>
          <w:rFonts w:ascii="Tw Cen MT" w:hAnsi="Tw Cen MT"/>
        </w:rPr>
      </w:pPr>
      <w:r>
        <w:rPr>
          <w:rFonts w:ascii="Tw Cen MT" w:hAnsi="Tw Cen MT"/>
        </w:rPr>
        <w:t xml:space="preserve">Attachment 12 – </w:t>
      </w:r>
      <w:r w:rsidR="00706816">
        <w:rPr>
          <w:rFonts w:ascii="Tw Cen MT" w:hAnsi="Tw Cen MT"/>
        </w:rPr>
        <w:t>Bidder(s)</w:t>
      </w:r>
      <w:r>
        <w:rPr>
          <w:rFonts w:ascii="Tw Cen MT" w:hAnsi="Tw Cen MT"/>
        </w:rPr>
        <w:t xml:space="preserve"> Transmittal Letter</w:t>
      </w:r>
    </w:p>
    <w:p w14:paraId="6FBCE402" w14:textId="45D3E0B4" w:rsidR="004F48B5" w:rsidRDefault="004F48B5" w:rsidP="004E08DF">
      <w:pPr>
        <w:numPr>
          <w:ilvl w:val="0"/>
          <w:numId w:val="2"/>
        </w:numPr>
        <w:jc w:val="both"/>
        <w:rPr>
          <w:rFonts w:ascii="Tw Cen MT" w:hAnsi="Tw Cen MT"/>
        </w:rPr>
      </w:pPr>
      <w:r>
        <w:rPr>
          <w:rFonts w:ascii="Tw Cen MT" w:hAnsi="Tw Cen MT"/>
        </w:rPr>
        <w:t xml:space="preserve">Attachment 13 – Certificate of </w:t>
      </w:r>
      <w:r w:rsidR="00706816">
        <w:rPr>
          <w:rFonts w:ascii="Tw Cen MT" w:hAnsi="Tw Cen MT"/>
        </w:rPr>
        <w:t>Bidder(s)</w:t>
      </w:r>
      <w:r>
        <w:rPr>
          <w:rFonts w:ascii="Tw Cen MT" w:hAnsi="Tw Cen MT"/>
        </w:rPr>
        <w:t xml:space="preserve"> Entity </w:t>
      </w:r>
      <w:r w:rsidR="00706816">
        <w:rPr>
          <w:rFonts w:ascii="Tw Cen MT" w:hAnsi="Tw Cen MT"/>
        </w:rPr>
        <w:t>Bidder(s)</w:t>
      </w:r>
    </w:p>
    <w:p w14:paraId="14DCC936" w14:textId="0AFBE9E2" w:rsidR="004F48B5" w:rsidRDefault="004F48B5" w:rsidP="004E08DF">
      <w:pPr>
        <w:numPr>
          <w:ilvl w:val="0"/>
          <w:numId w:val="2"/>
        </w:numPr>
        <w:jc w:val="both"/>
        <w:rPr>
          <w:rFonts w:ascii="Tw Cen MT" w:hAnsi="Tw Cen MT"/>
        </w:rPr>
      </w:pPr>
      <w:r>
        <w:rPr>
          <w:rFonts w:ascii="Tw Cen MT" w:hAnsi="Tw Cen MT"/>
        </w:rPr>
        <w:t>Attachment 14 – Evaluations Factor and Response</w:t>
      </w:r>
      <w:r w:rsidR="00706FBD">
        <w:rPr>
          <w:rFonts w:ascii="Tw Cen MT" w:hAnsi="Tw Cen MT"/>
        </w:rPr>
        <w:t xml:space="preserve"> Section</w:t>
      </w:r>
    </w:p>
    <w:p w14:paraId="373AE446" w14:textId="3B49DF1B" w:rsidR="004F48B5" w:rsidRPr="008E6E31" w:rsidRDefault="004F48B5" w:rsidP="004E08DF">
      <w:pPr>
        <w:numPr>
          <w:ilvl w:val="0"/>
          <w:numId w:val="2"/>
        </w:numPr>
        <w:jc w:val="both"/>
        <w:rPr>
          <w:rFonts w:ascii="Tw Cen MT" w:hAnsi="Tw Cen MT"/>
        </w:rPr>
      </w:pPr>
      <w:r>
        <w:rPr>
          <w:rFonts w:ascii="Tw Cen MT" w:hAnsi="Tw Cen MT"/>
        </w:rPr>
        <w:t>Attachment 1</w:t>
      </w:r>
      <w:r w:rsidR="00376CF7">
        <w:rPr>
          <w:rFonts w:ascii="Tw Cen MT" w:hAnsi="Tw Cen MT"/>
        </w:rPr>
        <w:t>5</w:t>
      </w:r>
      <w:r>
        <w:rPr>
          <w:rFonts w:ascii="Tw Cen MT" w:hAnsi="Tw Cen MT"/>
        </w:rPr>
        <w:t xml:space="preserve"> – Responsiveness Checklist</w:t>
      </w:r>
      <w:bookmarkEnd w:id="27"/>
    </w:p>
    <w:p w14:paraId="062D6754" w14:textId="77777777" w:rsidR="00731FAD" w:rsidRPr="008E6E31" w:rsidRDefault="00731FAD" w:rsidP="007330A0">
      <w:pPr>
        <w:tabs>
          <w:tab w:val="left" w:pos="-720"/>
        </w:tabs>
        <w:suppressAutoHyphens/>
        <w:ind w:left="360"/>
        <w:jc w:val="both"/>
        <w:rPr>
          <w:rFonts w:ascii="Tw Cen MT" w:hAnsi="Tw Cen MT"/>
          <w:spacing w:val="-3"/>
        </w:rPr>
      </w:pPr>
    </w:p>
    <w:p w14:paraId="16E1C208" w14:textId="77777777" w:rsidR="00E373B9" w:rsidRPr="008E6E31" w:rsidRDefault="00E373B9" w:rsidP="007330A0">
      <w:pPr>
        <w:tabs>
          <w:tab w:val="left" w:pos="-720"/>
        </w:tabs>
        <w:suppressAutoHyphens/>
        <w:ind w:left="360"/>
        <w:jc w:val="both"/>
        <w:rPr>
          <w:rFonts w:ascii="Tw Cen MT" w:hAnsi="Tw Cen MT"/>
          <w:spacing w:val="-3"/>
        </w:rPr>
      </w:pPr>
    </w:p>
    <w:p w14:paraId="6DDD6F71" w14:textId="77777777" w:rsidR="00E373B9" w:rsidRPr="008E6E31" w:rsidRDefault="00E373B9" w:rsidP="007330A0">
      <w:pPr>
        <w:tabs>
          <w:tab w:val="left" w:pos="-720"/>
        </w:tabs>
        <w:suppressAutoHyphens/>
        <w:ind w:left="360"/>
        <w:jc w:val="both"/>
        <w:rPr>
          <w:rFonts w:ascii="Tw Cen MT" w:hAnsi="Tw Cen MT"/>
          <w:spacing w:val="-3"/>
        </w:rPr>
      </w:pPr>
    </w:p>
    <w:p w14:paraId="63092747" w14:textId="77777777" w:rsidR="00E373B9" w:rsidRPr="008E6E31" w:rsidRDefault="00E373B9" w:rsidP="007330A0">
      <w:pPr>
        <w:tabs>
          <w:tab w:val="left" w:pos="-720"/>
        </w:tabs>
        <w:suppressAutoHyphens/>
        <w:ind w:left="360"/>
        <w:jc w:val="both"/>
        <w:rPr>
          <w:rFonts w:ascii="Tw Cen MT" w:hAnsi="Tw Cen MT"/>
          <w:spacing w:val="-3"/>
        </w:rPr>
      </w:pPr>
    </w:p>
    <w:p w14:paraId="7134B7EA" w14:textId="77777777" w:rsidR="00E373B9" w:rsidRPr="008E6E31" w:rsidRDefault="00E373B9" w:rsidP="007330A0">
      <w:pPr>
        <w:tabs>
          <w:tab w:val="left" w:pos="-720"/>
        </w:tabs>
        <w:suppressAutoHyphens/>
        <w:ind w:left="360"/>
        <w:jc w:val="both"/>
        <w:rPr>
          <w:rFonts w:ascii="Tw Cen MT" w:hAnsi="Tw Cen MT"/>
          <w:spacing w:val="-3"/>
        </w:rPr>
      </w:pPr>
    </w:p>
    <w:p w14:paraId="0E808625" w14:textId="77777777" w:rsidR="00E373B9" w:rsidRPr="008E6E31" w:rsidRDefault="00E373B9" w:rsidP="007330A0">
      <w:pPr>
        <w:tabs>
          <w:tab w:val="left" w:pos="-720"/>
        </w:tabs>
        <w:suppressAutoHyphens/>
        <w:ind w:left="360"/>
        <w:jc w:val="both"/>
        <w:rPr>
          <w:rFonts w:ascii="Tw Cen MT" w:hAnsi="Tw Cen MT"/>
          <w:spacing w:val="-3"/>
        </w:rPr>
      </w:pPr>
    </w:p>
    <w:p w14:paraId="44164CD3" w14:textId="1131F149" w:rsidR="00531DAB" w:rsidRPr="00C609D6" w:rsidRDefault="004F48B5" w:rsidP="00C609D6">
      <w:pPr>
        <w:pStyle w:val="Heading1"/>
        <w:numPr>
          <w:ilvl w:val="0"/>
          <w:numId w:val="0"/>
        </w:numPr>
        <w:jc w:val="center"/>
        <w:rPr>
          <w:rFonts w:ascii="Tw Cen MT" w:hAnsi="Tw Cen MT"/>
          <w:color w:val="5B9BD5" w:themeColor="accent1"/>
        </w:rPr>
      </w:pPr>
      <w:r w:rsidRPr="004F48B5">
        <w:rPr>
          <w:rFonts w:ascii="Tw Cen MT" w:hAnsi="Tw Cen MT"/>
          <w:b w:val="0"/>
          <w:bCs w:val="0"/>
          <w:i/>
          <w:spacing w:val="-3"/>
          <w:sz w:val="24"/>
          <w:szCs w:val="24"/>
        </w:rPr>
        <w:t>Remainder of page intentionally left blank</w:t>
      </w:r>
      <w:r w:rsidR="007A32A9" w:rsidRPr="00731FAD">
        <w:rPr>
          <w:i/>
          <w:spacing w:val="-3"/>
          <w:sz w:val="22"/>
        </w:rPr>
        <w:br w:type="page"/>
      </w:r>
      <w:r w:rsidR="00E373B9" w:rsidRPr="00C609D6">
        <w:rPr>
          <w:rFonts w:ascii="Tw Cen MT" w:hAnsi="Tw Cen MT"/>
          <w:color w:val="5B9BD5" w:themeColor="accent1"/>
        </w:rPr>
        <w:t>IMPORTANT – PLEASE NOTE</w:t>
      </w:r>
    </w:p>
    <w:p w14:paraId="40F0E269" w14:textId="77777777" w:rsidR="00531DAB" w:rsidRPr="00C609D6" w:rsidRDefault="00531DAB" w:rsidP="007330A0">
      <w:pPr>
        <w:tabs>
          <w:tab w:val="left" w:pos="0"/>
        </w:tabs>
        <w:suppressAutoHyphens/>
        <w:spacing w:line="240" w:lineRule="atLeast"/>
        <w:ind w:left="360"/>
        <w:jc w:val="both"/>
        <w:rPr>
          <w:rFonts w:ascii="Tw Cen MT" w:hAnsi="Tw Cen MT"/>
          <w:b/>
          <w:spacing w:val="-3"/>
          <w:u w:val="single"/>
        </w:rPr>
      </w:pPr>
      <w:r w:rsidRPr="00C609D6">
        <w:rPr>
          <w:rFonts w:ascii="Tw Cen MT" w:hAnsi="Tw Cen MT"/>
          <w:b/>
          <w:spacing w:val="-3"/>
          <w:u w:val="single"/>
        </w:rPr>
        <w:t>REQUIRED REPORTING</w:t>
      </w:r>
    </w:p>
    <w:p w14:paraId="742ABBD2" w14:textId="77777777" w:rsidR="00531DAB" w:rsidRPr="00C609D6" w:rsidRDefault="00531DAB" w:rsidP="007330A0">
      <w:pPr>
        <w:tabs>
          <w:tab w:val="left" w:pos="-720"/>
        </w:tabs>
        <w:suppressAutoHyphens/>
        <w:jc w:val="both"/>
        <w:rPr>
          <w:rFonts w:ascii="Tw Cen MT" w:hAnsi="Tw Cen MT"/>
          <w:spacing w:val="-3"/>
        </w:rPr>
      </w:pPr>
    </w:p>
    <w:p w14:paraId="267453CA" w14:textId="40740E68" w:rsidR="00531DAB" w:rsidRPr="00C609D6" w:rsidRDefault="00531DAB" w:rsidP="007330A0">
      <w:pPr>
        <w:tabs>
          <w:tab w:val="left" w:pos="-720"/>
          <w:tab w:val="left" w:pos="0"/>
        </w:tabs>
        <w:suppressAutoHyphens/>
        <w:ind w:left="360"/>
        <w:jc w:val="both"/>
        <w:rPr>
          <w:rFonts w:ascii="Tw Cen MT" w:hAnsi="Tw Cen MT"/>
          <w:spacing w:val="-3"/>
        </w:rPr>
      </w:pPr>
      <w:r w:rsidRPr="00C609D6">
        <w:rPr>
          <w:rFonts w:ascii="Tw Cen MT" w:hAnsi="Tw Cen MT"/>
          <w:spacing w:val="-3"/>
        </w:rPr>
        <w:t xml:space="preserve">One of the primary goals in administering this </w:t>
      </w:r>
      <w:r w:rsidR="00CF6CC0">
        <w:rPr>
          <w:rFonts w:ascii="Tw Cen MT" w:hAnsi="Tw Cen MT"/>
          <w:spacing w:val="-3"/>
        </w:rPr>
        <w:t>Agreement</w:t>
      </w:r>
      <w:r w:rsidRPr="00C609D6">
        <w:rPr>
          <w:rFonts w:ascii="Tw Cen MT" w:hAnsi="Tw Cen MT"/>
          <w:spacing w:val="-3"/>
        </w:rPr>
        <w:t xml:space="preserve"> is to keep accurate records regarding its actual value/usage. This information is essential in order to update the contents of the </w:t>
      </w:r>
      <w:r w:rsidR="00CF6CC0">
        <w:rPr>
          <w:rFonts w:ascii="Tw Cen MT" w:hAnsi="Tw Cen MT"/>
          <w:spacing w:val="-3"/>
        </w:rPr>
        <w:t>Agreement</w:t>
      </w:r>
      <w:r w:rsidRPr="00C609D6">
        <w:rPr>
          <w:rFonts w:ascii="Tw Cen MT" w:hAnsi="Tw Cen MT"/>
          <w:spacing w:val="-3"/>
        </w:rPr>
        <w:t xml:space="preserve"> and to establish proper bonding levels if they are required. The integrity of future </w:t>
      </w:r>
      <w:r w:rsidR="00CF6CC0">
        <w:rPr>
          <w:rFonts w:ascii="Tw Cen MT" w:hAnsi="Tw Cen MT"/>
          <w:spacing w:val="-3"/>
        </w:rPr>
        <w:t>Agreement</w:t>
      </w:r>
      <w:r w:rsidRPr="00C609D6">
        <w:rPr>
          <w:rFonts w:ascii="Tw Cen MT" w:hAnsi="Tw Cen MT"/>
          <w:spacing w:val="-3"/>
        </w:rPr>
        <w:t>s revolves around our ability to convey accurate and realistic</w:t>
      </w:r>
      <w:r w:rsidR="00CA23AF" w:rsidRPr="00C609D6">
        <w:rPr>
          <w:rFonts w:ascii="Tw Cen MT" w:hAnsi="Tw Cen MT"/>
          <w:spacing w:val="-3"/>
        </w:rPr>
        <w:t xml:space="preserve"> information to all interested parties</w:t>
      </w:r>
      <w:r w:rsidRPr="00C609D6">
        <w:rPr>
          <w:rFonts w:ascii="Tw Cen MT" w:hAnsi="Tw Cen MT"/>
          <w:spacing w:val="-3"/>
        </w:rPr>
        <w:t>.</w:t>
      </w:r>
    </w:p>
    <w:p w14:paraId="57BF2075" w14:textId="77777777" w:rsidR="00531DAB" w:rsidRPr="00C609D6" w:rsidRDefault="00531DAB" w:rsidP="007330A0">
      <w:pPr>
        <w:tabs>
          <w:tab w:val="left" w:pos="-720"/>
        </w:tabs>
        <w:suppressAutoHyphens/>
        <w:ind w:left="360"/>
        <w:jc w:val="both"/>
        <w:rPr>
          <w:rFonts w:ascii="Tw Cen MT" w:hAnsi="Tw Cen MT"/>
          <w:spacing w:val="-3"/>
        </w:rPr>
      </w:pPr>
    </w:p>
    <w:p w14:paraId="5A4D0B8F" w14:textId="19B0C4C0" w:rsidR="00233E6F" w:rsidRPr="00C609D6" w:rsidRDefault="00233E6F" w:rsidP="00233E6F">
      <w:pPr>
        <w:pStyle w:val="NoSpacing"/>
        <w:ind w:left="360"/>
        <w:jc w:val="both"/>
        <w:rPr>
          <w:rFonts w:ascii="Tw Cen MT" w:hAnsi="Tw Cen MT"/>
        </w:rPr>
      </w:pPr>
      <w:r w:rsidRPr="00C609D6">
        <w:rPr>
          <w:rFonts w:ascii="Tw Cen MT" w:hAnsi="Tw Cen MT"/>
        </w:rPr>
        <w:t>A complete and acc</w:t>
      </w:r>
      <w:r w:rsidR="005E3380" w:rsidRPr="00C609D6">
        <w:rPr>
          <w:rFonts w:ascii="Tw Cen MT" w:hAnsi="Tw Cen MT"/>
        </w:rPr>
        <w:t>urate Usage Report (Attachment 7</w:t>
      </w:r>
      <w:r w:rsidRPr="00C609D6">
        <w:rPr>
          <w:rFonts w:ascii="Tw Cen MT" w:hAnsi="Tw Cen MT"/>
        </w:rPr>
        <w:t xml:space="preserve">) shall be furnished in an Excel format and submitted electronically, no later than the 15th (or next business day after the 15th day) of each month, detailing the </w:t>
      </w:r>
      <w:r w:rsidR="00973F6A" w:rsidRPr="00C609D6">
        <w:rPr>
          <w:rFonts w:ascii="Tw Cen MT" w:hAnsi="Tw Cen MT"/>
        </w:rPr>
        <w:t>services provided and revenue generated</w:t>
      </w:r>
      <w:r w:rsidRPr="00C609D6">
        <w:rPr>
          <w:rFonts w:ascii="Tw Cen MT" w:hAnsi="Tw Cen MT"/>
        </w:rPr>
        <w:t xml:space="preserve"> on this </w:t>
      </w:r>
      <w:r w:rsidR="00CF6CC0">
        <w:rPr>
          <w:rFonts w:ascii="Tw Cen MT" w:hAnsi="Tw Cen MT"/>
        </w:rPr>
        <w:t>Agreement</w:t>
      </w:r>
      <w:r w:rsidRPr="00C609D6">
        <w:rPr>
          <w:rFonts w:ascii="Tw Cen MT" w:hAnsi="Tw Cen MT"/>
        </w:rPr>
        <w:t xml:space="preserve">. The reports shall be completed in Excel format, using the </w:t>
      </w:r>
      <w:r w:rsidR="00973F6A" w:rsidRPr="00C609D6">
        <w:rPr>
          <w:rFonts w:ascii="Tw Cen MT" w:hAnsi="Tw Cen MT"/>
        </w:rPr>
        <w:t>approved DNREC template</w:t>
      </w:r>
      <w:r w:rsidRPr="00C609D6">
        <w:rPr>
          <w:rFonts w:ascii="Tw Cen MT" w:hAnsi="Tw Cen MT"/>
        </w:rPr>
        <w:t xml:space="preserve">, and submitted as an attachment to </w:t>
      </w:r>
      <w:r w:rsidR="00973F6A" w:rsidRPr="00C609D6">
        <w:rPr>
          <w:rFonts w:ascii="Tw Cen MT" w:hAnsi="Tw Cen MT"/>
        </w:rPr>
        <w:t xml:space="preserve">DNREC at </w:t>
      </w:r>
      <w:r w:rsidR="00FD36B1" w:rsidRPr="00C609D6">
        <w:rPr>
          <w:rFonts w:ascii="Tw Cen MT" w:hAnsi="Tw Cen MT"/>
          <w:color w:val="0000FF"/>
        </w:rPr>
        <w:t>Parks_OBS@delaware.gov</w:t>
      </w:r>
      <w:r w:rsidRPr="00C609D6">
        <w:rPr>
          <w:rFonts w:ascii="Tw Cen MT" w:hAnsi="Tw Cen MT"/>
        </w:rPr>
        <w:t>, with a copy going to the</w:t>
      </w:r>
      <w:r w:rsidR="00FD36B1" w:rsidRPr="00C609D6">
        <w:rPr>
          <w:rFonts w:ascii="Tw Cen MT" w:hAnsi="Tw Cen MT"/>
        </w:rPr>
        <w:t xml:space="preserve"> designated</w:t>
      </w:r>
      <w:r w:rsidRPr="00C609D6">
        <w:rPr>
          <w:rFonts w:ascii="Tw Cen MT" w:hAnsi="Tw Cen MT"/>
        </w:rPr>
        <w:t xml:space="preserve"> </w:t>
      </w:r>
      <w:r w:rsidR="00CF6CC0">
        <w:rPr>
          <w:rFonts w:ascii="Tw Cen MT" w:hAnsi="Tw Cen MT"/>
        </w:rPr>
        <w:t>Agreement</w:t>
      </w:r>
      <w:r w:rsidR="00FD36B1" w:rsidRPr="00C609D6">
        <w:rPr>
          <w:rFonts w:ascii="Tw Cen MT" w:hAnsi="Tw Cen MT"/>
        </w:rPr>
        <w:t xml:space="preserve"> </w:t>
      </w:r>
      <w:r w:rsidRPr="00C609D6">
        <w:rPr>
          <w:rFonts w:ascii="Tw Cen MT" w:hAnsi="Tw Cen MT"/>
        </w:rPr>
        <w:t>point of contact</w:t>
      </w:r>
      <w:r w:rsidR="00FD36B1" w:rsidRPr="00C609D6">
        <w:rPr>
          <w:rFonts w:ascii="Tw Cen MT" w:hAnsi="Tw Cen MT"/>
        </w:rPr>
        <w:t xml:space="preserve"> in DNREC’s Office of Business Services</w:t>
      </w:r>
      <w:r w:rsidRPr="00C609D6">
        <w:rPr>
          <w:rFonts w:ascii="Tw Cen MT" w:hAnsi="Tw Cen MT"/>
        </w:rPr>
        <w:t>. Submitted reports shall cover the full month (Report due by January 15</w:t>
      </w:r>
      <w:r w:rsidRPr="00C609D6">
        <w:rPr>
          <w:rFonts w:ascii="Tw Cen MT" w:hAnsi="Tw Cen MT"/>
          <w:vertAlign w:val="superscript"/>
        </w:rPr>
        <w:t>th</w:t>
      </w:r>
      <w:r w:rsidRPr="00C609D6">
        <w:rPr>
          <w:rFonts w:ascii="Tw Cen MT" w:hAnsi="Tw Cen MT"/>
        </w:rPr>
        <w:t xml:space="preserve"> will cover the period of December 1 – 31.), contain accurate descriptions of the products, goods or services pro</w:t>
      </w:r>
      <w:r w:rsidR="00FD36B1" w:rsidRPr="00C609D6">
        <w:rPr>
          <w:rFonts w:ascii="Tw Cen MT" w:hAnsi="Tw Cen MT"/>
        </w:rPr>
        <w:t>vided</w:t>
      </w:r>
      <w:r w:rsidRPr="00C609D6">
        <w:rPr>
          <w:rFonts w:ascii="Tw Cen MT" w:hAnsi="Tw Cen MT"/>
        </w:rPr>
        <w:t xml:space="preserve">, </w:t>
      </w:r>
      <w:r w:rsidR="00FD36B1" w:rsidRPr="00C609D6">
        <w:rPr>
          <w:rFonts w:ascii="Tw Cen MT" w:hAnsi="Tw Cen MT"/>
        </w:rPr>
        <w:t>financial</w:t>
      </w:r>
      <w:r w:rsidRPr="00C609D6">
        <w:rPr>
          <w:rFonts w:ascii="Tw Cen MT" w:hAnsi="Tw Cen MT"/>
        </w:rPr>
        <w:t xml:space="preserve"> information, quantities and prices </w:t>
      </w:r>
      <w:r w:rsidR="00FD36B1" w:rsidRPr="00C609D6">
        <w:rPr>
          <w:rFonts w:ascii="Tw Cen MT" w:hAnsi="Tw Cen MT"/>
        </w:rPr>
        <w:t>as applicable</w:t>
      </w:r>
      <w:r w:rsidRPr="00C609D6">
        <w:rPr>
          <w:rFonts w:ascii="Tw Cen MT" w:hAnsi="Tw Cen MT"/>
        </w:rPr>
        <w:t xml:space="preserve">. Reports are required monthly, including those with “no </w:t>
      </w:r>
      <w:r w:rsidR="00FD36B1" w:rsidRPr="00C609D6">
        <w:rPr>
          <w:rFonts w:ascii="Tw Cen MT" w:hAnsi="Tw Cen MT"/>
        </w:rPr>
        <w:t>sales</w:t>
      </w:r>
      <w:r w:rsidRPr="00C609D6">
        <w:rPr>
          <w:rFonts w:ascii="Tw Cen MT" w:hAnsi="Tw Cen MT"/>
        </w:rPr>
        <w:t xml:space="preserve">”.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w:t>
      </w:r>
      <w:r w:rsidR="00CF6CC0">
        <w:rPr>
          <w:rFonts w:ascii="Tw Cen MT" w:hAnsi="Tw Cen MT"/>
        </w:rPr>
        <w:t>Agreement</w:t>
      </w:r>
      <w:r w:rsidRPr="00C609D6">
        <w:rPr>
          <w:rFonts w:ascii="Tw Cen MT" w:hAnsi="Tw Cen MT"/>
        </w:rPr>
        <w:t xml:space="preserve">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C609D6" w:rsidRDefault="00233E6F" w:rsidP="00233E6F">
      <w:pPr>
        <w:pStyle w:val="NoSpacing"/>
        <w:ind w:left="360"/>
        <w:jc w:val="both"/>
        <w:rPr>
          <w:rFonts w:ascii="Tw Cen MT" w:hAnsi="Tw Cen MT"/>
        </w:rPr>
      </w:pPr>
    </w:p>
    <w:p w14:paraId="3B6C1AEE" w14:textId="56AC82D2" w:rsidR="00531DAB" w:rsidRPr="00C609D6" w:rsidRDefault="00A30F3E" w:rsidP="007330A0">
      <w:pPr>
        <w:suppressAutoHyphens/>
        <w:ind w:left="360"/>
        <w:jc w:val="both"/>
        <w:rPr>
          <w:rFonts w:ascii="Tw Cen MT" w:hAnsi="Tw Cen MT"/>
        </w:rPr>
      </w:pPr>
      <w:r w:rsidRPr="00C609D6">
        <w:rPr>
          <w:rFonts w:ascii="Tw Cen MT" w:hAnsi="Tw Cen MT"/>
          <w:spacing w:val="-3"/>
        </w:rPr>
        <w:t xml:space="preserve">In accordance with </w:t>
      </w:r>
      <w:hyperlink r:id="rId38" w:history="1">
        <w:r w:rsidR="008F36A0" w:rsidRPr="00C609D6">
          <w:rPr>
            <w:rStyle w:val="Hyperlink"/>
            <w:rFonts w:ascii="Tw Cen MT" w:hAnsi="Tw Cen MT"/>
          </w:rPr>
          <w:t>Executive Order 49</w:t>
        </w:r>
      </w:hyperlink>
      <w:r w:rsidRPr="00C609D6">
        <w:rPr>
          <w:rFonts w:ascii="Tw Cen MT" w:hAnsi="Tw Cen MT"/>
          <w:spacing w:val="-3"/>
        </w:rPr>
        <w:t xml:space="preserve">, the State of Delaware is committed to supporting its diverse business industry and population.  The successful Vendor will be required to accurately report on the participation by Diversity Suppliers which </w:t>
      </w:r>
      <w:proofErr w:type="gramStart"/>
      <w:r w:rsidRPr="00C609D6">
        <w:rPr>
          <w:rFonts w:ascii="Tw Cen MT" w:hAnsi="Tw Cen MT"/>
          <w:spacing w:val="-3"/>
        </w:rPr>
        <w:t>includes:</w:t>
      </w:r>
      <w:proofErr w:type="gramEnd"/>
      <w:r w:rsidRPr="00C609D6">
        <w:rPr>
          <w:rFonts w:ascii="Tw Cen MT" w:hAnsi="Tw Cen MT"/>
          <w:spacing w:val="-3"/>
        </w:rPr>
        <w:t xml:space="preserve"> minority (MBE), woman (WBE), veteran owned business (VOBE), or service disabled veteran owned business (SDVOBE) under this awarded </w:t>
      </w:r>
      <w:r w:rsidR="00CF6CC0">
        <w:rPr>
          <w:rFonts w:ascii="Tw Cen MT" w:hAnsi="Tw Cen MT"/>
          <w:spacing w:val="-3"/>
        </w:rPr>
        <w:t>Agreement</w:t>
      </w:r>
      <w:r w:rsidRPr="00C609D6">
        <w:rPr>
          <w:rFonts w:ascii="Tw Cen MT" w:hAnsi="Tw Cen MT"/>
          <w:spacing w:val="-3"/>
        </w:rPr>
        <w:t xml:space="preserve">. The reported data elements shall include but not be limited to; name of state </w:t>
      </w:r>
      <w:r w:rsidR="00CF6CC0">
        <w:rPr>
          <w:rFonts w:ascii="Tw Cen MT" w:hAnsi="Tw Cen MT"/>
          <w:spacing w:val="-3"/>
        </w:rPr>
        <w:t>Agreement</w:t>
      </w:r>
      <w:r w:rsidRPr="00C609D6">
        <w:rPr>
          <w:rFonts w:ascii="Tw Cen MT" w:hAnsi="Tw Cen MT"/>
          <w:spacing w:val="-3"/>
        </w:rPr>
        <w:t xml:space="preserve">/project, the name of the Diversity Supplier, Diversity Supplier contact information (phone, email), type of product or service provided by the Diversity Supplier and any minority, women, veteran, or </w:t>
      </w:r>
      <w:r w:rsidR="00FD36B1" w:rsidRPr="00C609D6">
        <w:rPr>
          <w:rFonts w:ascii="Tw Cen MT" w:hAnsi="Tw Cen MT"/>
          <w:spacing w:val="-3"/>
        </w:rPr>
        <w:t>service-disabled</w:t>
      </w:r>
      <w:r w:rsidRPr="00C609D6">
        <w:rPr>
          <w:rFonts w:ascii="Tw Cen MT" w:hAnsi="Tw Cen MT"/>
          <w:spacing w:val="-3"/>
        </w:rPr>
        <w:t xml:space="preserve"> veteran certifications for the subcontractor (State OSD certification, Minority Supplier Development Council, Women’s Business Enterprise Council, VetBiz.gov). </w:t>
      </w:r>
      <w:r w:rsidR="003E5BEF" w:rsidRPr="00C609D6">
        <w:rPr>
          <w:rFonts w:ascii="Tw Cen MT" w:hAnsi="Tw Cen MT"/>
          <w:spacing w:val="-3"/>
        </w:rPr>
        <w:t>The format used for Subcontracting 2</w:t>
      </w:r>
      <w:r w:rsidR="003E5BEF" w:rsidRPr="00C609D6">
        <w:rPr>
          <w:rFonts w:ascii="Tw Cen MT" w:hAnsi="Tw Cen MT"/>
          <w:spacing w:val="-3"/>
          <w:vertAlign w:val="superscript"/>
        </w:rPr>
        <w:t>nd</w:t>
      </w:r>
      <w:r w:rsidR="003E5BEF" w:rsidRPr="00C609D6">
        <w:rPr>
          <w:rFonts w:ascii="Tw Cen MT" w:hAnsi="Tw Cen MT"/>
          <w:spacing w:val="-3"/>
        </w:rPr>
        <w:t xml:space="preserve"> Tier report is </w:t>
      </w:r>
      <w:r w:rsidR="00CB2BEC" w:rsidRPr="00C609D6">
        <w:rPr>
          <w:rFonts w:ascii="Tw Cen MT" w:hAnsi="Tw Cen MT"/>
          <w:spacing w:val="-3"/>
        </w:rPr>
        <w:t>shown as</w:t>
      </w:r>
      <w:r w:rsidR="003E5BEF" w:rsidRPr="00C609D6">
        <w:rPr>
          <w:rFonts w:ascii="Tw Cen MT" w:hAnsi="Tw Cen MT"/>
          <w:spacing w:val="-3"/>
        </w:rPr>
        <w:t xml:space="preserve"> in Attachment 8.</w:t>
      </w:r>
    </w:p>
    <w:p w14:paraId="3D51E5F7" w14:textId="77777777" w:rsidR="00531DAB" w:rsidRPr="00C609D6" w:rsidRDefault="00531DAB" w:rsidP="007330A0">
      <w:pPr>
        <w:ind w:left="360"/>
        <w:jc w:val="both"/>
        <w:rPr>
          <w:rFonts w:ascii="Tw Cen MT" w:hAnsi="Tw Cen MT"/>
        </w:rPr>
      </w:pPr>
    </w:p>
    <w:p w14:paraId="1EF5E381" w14:textId="37A9893E" w:rsidR="002C37CB" w:rsidRPr="00C609D6" w:rsidRDefault="002C37CB" w:rsidP="002C37CB">
      <w:pPr>
        <w:ind w:left="360"/>
        <w:jc w:val="both"/>
        <w:rPr>
          <w:rFonts w:ascii="Tw Cen MT" w:hAnsi="Tw Cen MT"/>
        </w:rPr>
      </w:pPr>
      <w:r w:rsidRPr="00C609D6">
        <w:rPr>
          <w:rFonts w:ascii="Tw Cen MT" w:hAnsi="Tw Cen MT"/>
          <w:spacing w:val="-3"/>
        </w:rPr>
        <w:t xml:space="preserve">Accurate 2nd Tier reports shall be submitted to </w:t>
      </w:r>
      <w:hyperlink r:id="rId39" w:history="1">
        <w:r w:rsidR="00FD36B1" w:rsidRPr="00C609D6">
          <w:rPr>
            <w:rStyle w:val="Hyperlink"/>
            <w:rFonts w:ascii="Tw Cen MT" w:hAnsi="Tw Cen MT"/>
          </w:rPr>
          <w:t>osd@delaware.gov</w:t>
        </w:r>
      </w:hyperlink>
      <w:r w:rsidR="00FD36B1" w:rsidRPr="00C609D6">
        <w:rPr>
          <w:rStyle w:val="Hyperlink"/>
          <w:rFonts w:ascii="Tw Cen MT" w:hAnsi="Tw Cen MT"/>
        </w:rPr>
        <w:t xml:space="preserve"> </w:t>
      </w:r>
      <w:r w:rsidRPr="00C609D6">
        <w:rPr>
          <w:rFonts w:ascii="Tw Cen MT" w:hAnsi="Tw Cen MT"/>
          <w:spacing w:val="-3"/>
        </w:rPr>
        <w:t xml:space="preserve">on the 15th (or next business day) of the month following each quarterly period.  For consistency quarters shall be considered to end the last day of March, June, September and December of each calendar year. </w:t>
      </w:r>
      <w:r w:rsidR="00CF6CC0">
        <w:rPr>
          <w:rFonts w:ascii="Tw Cen MT" w:hAnsi="Tw Cen MT"/>
          <w:spacing w:val="-3"/>
        </w:rPr>
        <w:t>Agreement</w:t>
      </w:r>
      <w:r w:rsidRPr="00C609D6">
        <w:rPr>
          <w:rFonts w:ascii="Tw Cen MT" w:hAnsi="Tw Cen MT"/>
          <w:spacing w:val="-3"/>
        </w:rPr>
        <w:t xml:space="preserve"> spend during the covered periods shall result in a report even if the </w:t>
      </w:r>
      <w:r w:rsidR="00CF6CC0">
        <w:rPr>
          <w:rFonts w:ascii="Tw Cen MT" w:hAnsi="Tw Cen MT"/>
          <w:spacing w:val="-3"/>
        </w:rPr>
        <w:t>Agreement</w:t>
      </w:r>
      <w:r w:rsidRPr="00C609D6">
        <w:rPr>
          <w:rFonts w:ascii="Tw Cen MT" w:hAnsi="Tw Cen MT"/>
          <w:spacing w:val="-3"/>
        </w:rPr>
        <w:t xml:space="preserve"> has expired by the report due date.</w:t>
      </w:r>
    </w:p>
    <w:p w14:paraId="5A829C2A" w14:textId="77777777" w:rsidR="00776575" w:rsidRDefault="00776575" w:rsidP="007330A0">
      <w:pPr>
        <w:suppressAutoHyphens/>
        <w:jc w:val="both"/>
        <w:rPr>
          <w:b/>
          <w:spacing w:val="-3"/>
          <w:sz w:val="22"/>
        </w:rPr>
        <w:sectPr w:rsidR="00776575" w:rsidSect="00485F21">
          <w:headerReference w:type="default" r:id="rId40"/>
          <w:footerReference w:type="even" r:id="rId41"/>
          <w:pgSz w:w="12240" w:h="15840"/>
          <w:pgMar w:top="1440" w:right="1440" w:bottom="1440" w:left="1440" w:header="720" w:footer="720" w:gutter="0"/>
          <w:cols w:space="720"/>
          <w:titlePg/>
          <w:docGrid w:linePitch="360"/>
        </w:sectPr>
      </w:pPr>
    </w:p>
    <w:p w14:paraId="5FADE6E6" w14:textId="777FC940" w:rsidR="00531DAB" w:rsidRPr="00FB79C3" w:rsidRDefault="00B823EC" w:rsidP="00B823EC">
      <w:pPr>
        <w:suppressAutoHyphens/>
        <w:rPr>
          <w:b/>
          <w:spacing w:val="-3"/>
          <w:sz w:val="20"/>
          <w:szCs w:val="20"/>
        </w:rPr>
      </w:pPr>
      <w:r w:rsidRPr="00FB79C3">
        <w:rPr>
          <w:rFonts w:asciiTheme="minorBidi" w:hAnsiTheme="minorBidi" w:cstheme="minorBidi"/>
          <w:b/>
          <w:spacing w:val="-3"/>
          <w:sz w:val="20"/>
          <w:szCs w:val="20"/>
        </w:rPr>
        <w:t>NO PROPOSAL REPLY FOR</w:t>
      </w:r>
      <w:r>
        <w:rPr>
          <w:rFonts w:asciiTheme="minorBidi" w:hAnsiTheme="minorBidi" w:cstheme="minorBidi"/>
          <w:b/>
          <w:spacing w:val="-3"/>
          <w:sz w:val="20"/>
          <w:szCs w:val="20"/>
        </w:rPr>
        <w:t>M</w:t>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r>
      <w:r>
        <w:rPr>
          <w:rFonts w:asciiTheme="minorBidi" w:hAnsiTheme="minorBidi" w:cstheme="minorBidi"/>
          <w:b/>
          <w:spacing w:val="-3"/>
          <w:sz w:val="20"/>
          <w:szCs w:val="20"/>
        </w:rPr>
        <w:tab/>
        <w:t xml:space="preserve">   </w:t>
      </w:r>
      <w:r w:rsidR="00531DAB" w:rsidRPr="00FB79C3">
        <w:rPr>
          <w:b/>
          <w:spacing w:val="-3"/>
          <w:sz w:val="20"/>
          <w:szCs w:val="20"/>
        </w:rPr>
        <w:t>A</w:t>
      </w:r>
      <w:r w:rsidR="001859BC" w:rsidRPr="00FB79C3">
        <w:rPr>
          <w:b/>
          <w:spacing w:val="-3"/>
          <w:sz w:val="20"/>
          <w:szCs w:val="20"/>
        </w:rPr>
        <w:t>ttachment</w:t>
      </w:r>
      <w:r w:rsidR="00531DAB" w:rsidRPr="00FB79C3">
        <w:rPr>
          <w:b/>
          <w:spacing w:val="-3"/>
          <w:sz w:val="20"/>
          <w:szCs w:val="20"/>
        </w:rPr>
        <w:t xml:space="preserve"> 1</w:t>
      </w:r>
    </w:p>
    <w:p w14:paraId="199EB841" w14:textId="77777777" w:rsidR="00B823EC" w:rsidRDefault="00B823EC" w:rsidP="00B823EC">
      <w:pPr>
        <w:pStyle w:val="FrontPage2"/>
      </w:pPr>
    </w:p>
    <w:p w14:paraId="191D5B98" w14:textId="1DCB4F32" w:rsidR="00FB79C3" w:rsidRPr="00B823EC" w:rsidRDefault="00CF6CC0" w:rsidP="00B823EC">
      <w:pPr>
        <w:pStyle w:val="FrontPage2"/>
      </w:pPr>
      <w:r>
        <w:rPr>
          <w:u w:val="single"/>
        </w:rPr>
        <w:t>Agreement</w:t>
      </w:r>
      <w:r w:rsidR="00C84D80" w:rsidRPr="00B823EC">
        <w:rPr>
          <w:u w:val="single"/>
        </w:rPr>
        <w:t xml:space="preserve"> No.</w:t>
      </w:r>
      <w:r w:rsidR="00B823EC">
        <w:t>:</w:t>
      </w:r>
      <w:r w:rsidR="00E52176" w:rsidRPr="00B823EC">
        <w:t xml:space="preserve"> </w:t>
      </w:r>
      <w:r w:rsidR="00B823EC">
        <w:tab/>
      </w:r>
      <w:r w:rsidR="00BA1D9B">
        <w:rPr>
          <w:b w:val="0"/>
          <w:bCs/>
        </w:rPr>
        <w:t>NAT2500</w:t>
      </w:r>
      <w:r w:rsidR="00280286">
        <w:rPr>
          <w:b w:val="0"/>
          <w:bCs/>
        </w:rPr>
        <w:t>5</w:t>
      </w:r>
      <w:r w:rsidR="00BA1D9B">
        <w:rPr>
          <w:b w:val="0"/>
          <w:bCs/>
        </w:rPr>
        <w:t>_</w:t>
      </w:r>
      <w:r w:rsidR="00280286">
        <w:rPr>
          <w:b w:val="0"/>
          <w:bCs/>
        </w:rPr>
        <w:t>KRAPF</w:t>
      </w:r>
      <w:r w:rsidR="00BA1D9B">
        <w:rPr>
          <w:b w:val="0"/>
          <w:bCs/>
        </w:rPr>
        <w:t xml:space="preserve"> OUTDOOR RECREATION</w:t>
      </w:r>
    </w:p>
    <w:p w14:paraId="43480418" w14:textId="14C20FA4" w:rsidR="00531DAB" w:rsidRPr="00D1684B" w:rsidRDefault="00A568F6" w:rsidP="00BB3303">
      <w:pPr>
        <w:ind w:left="2160" w:hanging="2160"/>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00531DAB"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sidR="00CF6CC0">
        <w:rPr>
          <w:rFonts w:asciiTheme="minorBidi" w:hAnsiTheme="minorBidi" w:cstheme="minorBidi"/>
          <w:b/>
          <w:spacing w:val="-3"/>
          <w:sz w:val="20"/>
          <w:szCs w:val="20"/>
          <w:u w:val="single"/>
        </w:rPr>
        <w:t>Agreement</w:t>
      </w:r>
      <w:r w:rsidR="00C84D80" w:rsidRPr="00B823EC">
        <w:rPr>
          <w:rFonts w:asciiTheme="minorBidi" w:hAnsiTheme="minorBidi" w:cstheme="minorBidi"/>
          <w:b/>
          <w:spacing w:val="-3"/>
          <w:sz w:val="20"/>
          <w:szCs w:val="20"/>
          <w:u w:val="single"/>
        </w:rPr>
        <w:t xml:space="preserve"> Title</w:t>
      </w:r>
      <w:r w:rsidR="00531DAB" w:rsidRPr="00B823EC">
        <w:rPr>
          <w:rFonts w:asciiTheme="minorBidi" w:hAnsiTheme="minorBidi" w:cstheme="minorBidi"/>
          <w:b/>
          <w:spacing w:val="-3"/>
          <w:sz w:val="20"/>
          <w:szCs w:val="20"/>
          <w:u w:val="single"/>
        </w:rPr>
        <w:t>:</w:t>
      </w:r>
      <w:r w:rsidR="00531DAB" w:rsidRPr="00B823EC">
        <w:rPr>
          <w:rFonts w:asciiTheme="minorBidi" w:hAnsiTheme="minorBidi" w:cstheme="minorBidi"/>
          <w:b/>
          <w:spacing w:val="-3"/>
          <w:sz w:val="20"/>
          <w:szCs w:val="20"/>
        </w:rPr>
        <w:tab/>
      </w:r>
      <w:r w:rsidR="00334705">
        <w:rPr>
          <w:rFonts w:asciiTheme="minorBidi" w:hAnsiTheme="minorBidi" w:cstheme="minorBidi"/>
          <w:bCs/>
          <w:spacing w:val="-3"/>
          <w:sz w:val="20"/>
          <w:szCs w:val="20"/>
        </w:rPr>
        <w:t xml:space="preserve">PUBLIC OUTDOOR RECREATION AT THE </w:t>
      </w:r>
      <w:r w:rsidR="00280286">
        <w:rPr>
          <w:rFonts w:asciiTheme="minorBidi" w:hAnsiTheme="minorBidi" w:cstheme="minorBidi"/>
          <w:bCs/>
          <w:spacing w:val="-3"/>
          <w:sz w:val="20"/>
          <w:szCs w:val="20"/>
        </w:rPr>
        <w:t>KRAPF PROPERTY</w:t>
      </w:r>
      <w:r w:rsidR="00334705">
        <w:rPr>
          <w:rFonts w:asciiTheme="minorBidi" w:hAnsiTheme="minorBidi" w:cstheme="minorBidi"/>
          <w:bCs/>
          <w:spacing w:val="-3"/>
          <w:sz w:val="20"/>
          <w:szCs w:val="20"/>
        </w:rPr>
        <w:t xml:space="preserve"> </w:t>
      </w:r>
      <w:r w:rsidR="00FB79C3" w:rsidRPr="00D1684B">
        <w:rPr>
          <w:rFonts w:asciiTheme="minorBidi" w:hAnsiTheme="minorBidi" w:cstheme="minorBidi"/>
          <w:bCs/>
          <w:spacing w:val="-3"/>
          <w:sz w:val="20"/>
          <w:szCs w:val="20"/>
        </w:rPr>
        <w:t>WITHIN WHITE CLAY CREEK STATE PAR</w:t>
      </w:r>
      <w:r w:rsidR="00B823EC" w:rsidRPr="00D1684B">
        <w:rPr>
          <w:rFonts w:asciiTheme="minorBidi" w:hAnsiTheme="minorBidi" w:cstheme="minorBidi"/>
          <w:bCs/>
          <w:spacing w:val="-3"/>
          <w:sz w:val="20"/>
          <w:szCs w:val="20"/>
        </w:rPr>
        <w:t>K</w:t>
      </w:r>
    </w:p>
    <w:p w14:paraId="3CD1E37C" w14:textId="77777777" w:rsidR="00531DAB" w:rsidRPr="00FB79C3" w:rsidRDefault="00531DAB" w:rsidP="007330A0">
      <w:pPr>
        <w:suppressAutoHyphens/>
        <w:jc w:val="both"/>
        <w:rPr>
          <w:rFonts w:asciiTheme="minorBidi" w:hAnsiTheme="minorBidi" w:cstheme="minorBidi"/>
          <w:spacing w:val="-3"/>
          <w:sz w:val="20"/>
          <w:szCs w:val="20"/>
        </w:rPr>
      </w:pPr>
    </w:p>
    <w:p w14:paraId="5B10F2EC" w14:textId="61008E10"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 xml:space="preserve">To assist us in obtaining good competition on our Request for Proposals, we ask that each firm that has received a proposal, but does not wish to bid, state their reason(s) below and return in a clearly marked envelope displaying the </w:t>
      </w:r>
      <w:r w:rsidR="00CF6CC0">
        <w:rPr>
          <w:rFonts w:asciiTheme="minorBidi" w:hAnsiTheme="minorBidi" w:cstheme="minorBidi"/>
          <w:spacing w:val="-3"/>
          <w:sz w:val="20"/>
          <w:szCs w:val="20"/>
        </w:rPr>
        <w:t>Agreement</w:t>
      </w:r>
      <w:r w:rsidRPr="00FB79C3">
        <w:rPr>
          <w:rFonts w:asciiTheme="minorBidi" w:hAnsiTheme="minorBidi" w:cstheme="minorBidi"/>
          <w:spacing w:val="-3"/>
          <w:sz w:val="20"/>
          <w:szCs w:val="20"/>
        </w:rPr>
        <w:t xml:space="preserve"> number.  This information will not preclude receipt of future invitations unless you request removal from the Vendor's List by so indicating below, or do not return this form or bona fide proposal.</w:t>
      </w:r>
    </w:p>
    <w:p w14:paraId="344430A3" w14:textId="77777777" w:rsidR="00531DAB" w:rsidRPr="00FB79C3" w:rsidRDefault="00531DAB" w:rsidP="007330A0">
      <w:pPr>
        <w:suppressAutoHyphens/>
        <w:jc w:val="both"/>
        <w:rPr>
          <w:rFonts w:asciiTheme="minorBidi" w:hAnsiTheme="minorBidi" w:cstheme="minorBidi"/>
          <w:spacing w:val="-3"/>
          <w:sz w:val="20"/>
          <w:szCs w:val="20"/>
        </w:rPr>
      </w:pPr>
    </w:p>
    <w:p w14:paraId="370A9C1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 xml:space="preserve">Unfortunately, we must offer a </w:t>
      </w:r>
      <w:r w:rsidRPr="00B823EC">
        <w:rPr>
          <w:rFonts w:asciiTheme="minorBidi" w:hAnsiTheme="minorBidi" w:cstheme="minorBidi"/>
          <w:b/>
          <w:bCs/>
          <w:spacing w:val="-3"/>
          <w:sz w:val="20"/>
          <w:szCs w:val="20"/>
        </w:rPr>
        <w:t>"No Proposal"</w:t>
      </w:r>
      <w:r w:rsidRPr="00FB79C3">
        <w:rPr>
          <w:rFonts w:asciiTheme="minorBidi" w:hAnsiTheme="minorBidi" w:cstheme="minorBidi"/>
          <w:spacing w:val="-3"/>
          <w:sz w:val="20"/>
          <w:szCs w:val="20"/>
        </w:rPr>
        <w:t xml:space="preserve"> at this time because:</w:t>
      </w:r>
    </w:p>
    <w:p w14:paraId="2D129451" w14:textId="77777777" w:rsidR="00531DAB" w:rsidRPr="00FB79C3" w:rsidRDefault="00531DAB" w:rsidP="007330A0">
      <w:pPr>
        <w:suppressAutoHyphens/>
        <w:jc w:val="both"/>
        <w:rPr>
          <w:rFonts w:asciiTheme="minorBidi" w:hAnsiTheme="minorBidi" w:cstheme="minorBidi"/>
          <w:spacing w:val="-3"/>
          <w:sz w:val="20"/>
          <w:szCs w:val="20"/>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FB79C3" w14:paraId="6DB21101" w14:textId="77777777" w:rsidTr="004046C6">
        <w:trPr>
          <w:jc w:val="center"/>
        </w:trPr>
        <w:tc>
          <w:tcPr>
            <w:tcW w:w="828" w:type="dxa"/>
            <w:tcBorders>
              <w:bottom w:val="single" w:sz="4" w:space="0" w:color="auto"/>
            </w:tcBorders>
          </w:tcPr>
          <w:p w14:paraId="3CD0B43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D9EF5E1"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1.</w:t>
            </w:r>
          </w:p>
        </w:tc>
        <w:tc>
          <w:tcPr>
            <w:tcW w:w="270" w:type="dxa"/>
          </w:tcPr>
          <w:p w14:paraId="464B864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5A6B9EA5" w14:textId="77777777" w:rsidR="00531DAB" w:rsidRPr="00FB79C3" w:rsidRDefault="00531DAB" w:rsidP="007330A0">
            <w:pPr>
              <w:pStyle w:val="EndnoteText"/>
              <w:jc w:val="both"/>
              <w:rPr>
                <w:rFonts w:asciiTheme="minorBidi" w:hAnsiTheme="minorBidi" w:cstheme="minorBidi"/>
                <w:spacing w:val="-3"/>
                <w:sz w:val="20"/>
              </w:rPr>
            </w:pPr>
            <w:r w:rsidRPr="00FB79C3">
              <w:rPr>
                <w:rFonts w:asciiTheme="minorBidi" w:hAnsiTheme="minorBidi" w:cstheme="minorBidi"/>
                <w:spacing w:val="-3"/>
                <w:sz w:val="20"/>
              </w:rPr>
              <w:t>We do not wish to participate in the proposal process.</w:t>
            </w:r>
          </w:p>
        </w:tc>
      </w:tr>
      <w:tr w:rsidR="00531DAB" w:rsidRPr="00FB79C3" w14:paraId="58541828" w14:textId="77777777" w:rsidTr="004046C6">
        <w:trPr>
          <w:jc w:val="center"/>
        </w:trPr>
        <w:tc>
          <w:tcPr>
            <w:tcW w:w="828" w:type="dxa"/>
          </w:tcPr>
          <w:p w14:paraId="6343573C"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9768D03"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440C7B5D"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2DE57F5F"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09A95DC6" w14:textId="77777777" w:rsidTr="004046C6">
        <w:trPr>
          <w:jc w:val="center"/>
        </w:trPr>
        <w:tc>
          <w:tcPr>
            <w:tcW w:w="828" w:type="dxa"/>
            <w:tcBorders>
              <w:bottom w:val="single" w:sz="4" w:space="0" w:color="auto"/>
            </w:tcBorders>
          </w:tcPr>
          <w:p w14:paraId="2D2F9CA9"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699C8FA"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2.</w:t>
            </w:r>
          </w:p>
        </w:tc>
        <w:tc>
          <w:tcPr>
            <w:tcW w:w="270" w:type="dxa"/>
          </w:tcPr>
          <w:p w14:paraId="24BFE089"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7015A6B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wish to bid under the terms and conditions of the Request for Proposal document.  Our objections are:</w:t>
            </w:r>
          </w:p>
        </w:tc>
      </w:tr>
      <w:tr w:rsidR="00531DAB" w:rsidRPr="00FB79C3" w14:paraId="1DD51067" w14:textId="77777777" w:rsidTr="004046C6">
        <w:trPr>
          <w:trHeight w:hRule="exact" w:val="400"/>
          <w:jc w:val="center"/>
        </w:trPr>
        <w:tc>
          <w:tcPr>
            <w:tcW w:w="828" w:type="dxa"/>
          </w:tcPr>
          <w:p w14:paraId="417F3DA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96E4AB9"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735877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B9B3F37"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2381A67A" w14:textId="77777777" w:rsidTr="004046C6">
        <w:trPr>
          <w:trHeight w:hRule="exact" w:val="400"/>
          <w:jc w:val="center"/>
        </w:trPr>
        <w:tc>
          <w:tcPr>
            <w:tcW w:w="828" w:type="dxa"/>
          </w:tcPr>
          <w:p w14:paraId="11E2F6B8"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B1FA644"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83A6C1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top w:val="single" w:sz="4" w:space="0" w:color="auto"/>
              <w:bottom w:val="single" w:sz="4" w:space="0" w:color="auto"/>
            </w:tcBorders>
          </w:tcPr>
          <w:p w14:paraId="1451DC6B"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6787B9D0" w14:textId="77777777" w:rsidTr="004046C6">
        <w:trPr>
          <w:jc w:val="center"/>
        </w:trPr>
        <w:tc>
          <w:tcPr>
            <w:tcW w:w="828" w:type="dxa"/>
          </w:tcPr>
          <w:p w14:paraId="3FDC533D"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272187E"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6E223844"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31D58623"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A7AA05F" w14:textId="77777777" w:rsidTr="004046C6">
        <w:trPr>
          <w:jc w:val="center"/>
        </w:trPr>
        <w:tc>
          <w:tcPr>
            <w:tcW w:w="828" w:type="dxa"/>
            <w:tcBorders>
              <w:bottom w:val="single" w:sz="4" w:space="0" w:color="auto"/>
            </w:tcBorders>
          </w:tcPr>
          <w:p w14:paraId="5CF05D3E"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C35F6F5"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3.</w:t>
            </w:r>
          </w:p>
        </w:tc>
        <w:tc>
          <w:tcPr>
            <w:tcW w:w="270" w:type="dxa"/>
          </w:tcPr>
          <w:p w14:paraId="0D4FC9E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90185E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feel we can be competitive.</w:t>
            </w:r>
          </w:p>
        </w:tc>
      </w:tr>
      <w:tr w:rsidR="00531DAB" w:rsidRPr="00FB79C3" w14:paraId="130649E9" w14:textId="77777777" w:rsidTr="004046C6">
        <w:trPr>
          <w:jc w:val="center"/>
        </w:trPr>
        <w:tc>
          <w:tcPr>
            <w:tcW w:w="828" w:type="dxa"/>
          </w:tcPr>
          <w:p w14:paraId="2D6731DB"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6AF07420"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5A3DA1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19F2CF45"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544F62F" w14:textId="77777777" w:rsidTr="004046C6">
        <w:trPr>
          <w:jc w:val="center"/>
        </w:trPr>
        <w:tc>
          <w:tcPr>
            <w:tcW w:w="828" w:type="dxa"/>
            <w:tcBorders>
              <w:bottom w:val="single" w:sz="4" w:space="0" w:color="auto"/>
            </w:tcBorders>
          </w:tcPr>
          <w:p w14:paraId="734E19D4"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641BDF9"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4.</w:t>
            </w:r>
          </w:p>
        </w:tc>
        <w:tc>
          <w:tcPr>
            <w:tcW w:w="270" w:type="dxa"/>
          </w:tcPr>
          <w:p w14:paraId="7321B8E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6FC009CD"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cannot submit a Proposal because of the marketing or franchising policies of the manufacturing company.</w:t>
            </w:r>
          </w:p>
        </w:tc>
      </w:tr>
      <w:tr w:rsidR="00531DAB" w:rsidRPr="00FB79C3" w14:paraId="6FCA8EE3" w14:textId="77777777" w:rsidTr="004046C6">
        <w:trPr>
          <w:jc w:val="center"/>
        </w:trPr>
        <w:tc>
          <w:tcPr>
            <w:tcW w:w="828" w:type="dxa"/>
          </w:tcPr>
          <w:p w14:paraId="31A53487"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9DCF583"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CC36D9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1050333E"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6D8360F" w14:textId="77777777" w:rsidTr="004046C6">
        <w:trPr>
          <w:jc w:val="center"/>
        </w:trPr>
        <w:tc>
          <w:tcPr>
            <w:tcW w:w="828" w:type="dxa"/>
            <w:tcBorders>
              <w:bottom w:val="single" w:sz="4" w:space="0" w:color="auto"/>
            </w:tcBorders>
          </w:tcPr>
          <w:p w14:paraId="48D8919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7569398"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5.</w:t>
            </w:r>
          </w:p>
        </w:tc>
        <w:tc>
          <w:tcPr>
            <w:tcW w:w="270" w:type="dxa"/>
          </w:tcPr>
          <w:p w14:paraId="0F68EF1C"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47A9C430"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wish to sell to the State.  Our objections are:</w:t>
            </w:r>
          </w:p>
        </w:tc>
      </w:tr>
      <w:tr w:rsidR="00531DAB" w:rsidRPr="00FB79C3" w14:paraId="5226883E" w14:textId="77777777" w:rsidTr="004046C6">
        <w:trPr>
          <w:trHeight w:hRule="exact" w:val="400"/>
          <w:jc w:val="center"/>
        </w:trPr>
        <w:tc>
          <w:tcPr>
            <w:tcW w:w="828" w:type="dxa"/>
          </w:tcPr>
          <w:p w14:paraId="3F9EC85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4979C611"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5FB0670C"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D6E0E48"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CE1E034" w14:textId="77777777" w:rsidTr="004046C6">
        <w:trPr>
          <w:trHeight w:hRule="exact" w:val="400"/>
          <w:jc w:val="center"/>
        </w:trPr>
        <w:tc>
          <w:tcPr>
            <w:tcW w:w="828" w:type="dxa"/>
          </w:tcPr>
          <w:p w14:paraId="2B45932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272C31B1"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657B0EF1"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top w:val="single" w:sz="4" w:space="0" w:color="auto"/>
              <w:bottom w:val="single" w:sz="4" w:space="0" w:color="auto"/>
            </w:tcBorders>
          </w:tcPr>
          <w:p w14:paraId="3CF923DE"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5C4BC559" w14:textId="77777777" w:rsidTr="004046C6">
        <w:trPr>
          <w:jc w:val="center"/>
        </w:trPr>
        <w:tc>
          <w:tcPr>
            <w:tcW w:w="828" w:type="dxa"/>
          </w:tcPr>
          <w:p w14:paraId="4062FB97"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05A9B62"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1F07DC0A"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B913285"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35D039FC" w14:textId="77777777" w:rsidTr="004046C6">
        <w:trPr>
          <w:jc w:val="center"/>
        </w:trPr>
        <w:tc>
          <w:tcPr>
            <w:tcW w:w="828" w:type="dxa"/>
            <w:tcBorders>
              <w:bottom w:val="single" w:sz="4" w:space="0" w:color="auto"/>
            </w:tcBorders>
          </w:tcPr>
          <w:p w14:paraId="61DEC78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3A99DBAA"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6.</w:t>
            </w:r>
          </w:p>
        </w:tc>
        <w:tc>
          <w:tcPr>
            <w:tcW w:w="270" w:type="dxa"/>
          </w:tcPr>
          <w:p w14:paraId="3B8CDD21"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260C02B2"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We do not sell the items/services on which Proposals are requested.</w:t>
            </w:r>
          </w:p>
        </w:tc>
      </w:tr>
      <w:tr w:rsidR="00531DAB" w:rsidRPr="00FB79C3" w14:paraId="1C73B713" w14:textId="77777777" w:rsidTr="004046C6">
        <w:trPr>
          <w:jc w:val="center"/>
        </w:trPr>
        <w:tc>
          <w:tcPr>
            <w:tcW w:w="828" w:type="dxa"/>
          </w:tcPr>
          <w:p w14:paraId="104D51CA"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14772AD"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2D07047B"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0143ADEB" w14:textId="77777777" w:rsidR="00531DAB" w:rsidRPr="00FB79C3" w:rsidRDefault="00531DAB" w:rsidP="007330A0">
            <w:pPr>
              <w:suppressAutoHyphens/>
              <w:jc w:val="both"/>
              <w:rPr>
                <w:rFonts w:asciiTheme="minorBidi" w:hAnsiTheme="minorBidi" w:cstheme="minorBidi"/>
                <w:spacing w:val="-3"/>
                <w:sz w:val="20"/>
                <w:szCs w:val="20"/>
              </w:rPr>
            </w:pPr>
          </w:p>
        </w:tc>
      </w:tr>
      <w:tr w:rsidR="00531DAB" w:rsidRPr="00FB79C3" w14:paraId="7100289F" w14:textId="77777777" w:rsidTr="004046C6">
        <w:trPr>
          <w:jc w:val="center"/>
        </w:trPr>
        <w:tc>
          <w:tcPr>
            <w:tcW w:w="828" w:type="dxa"/>
            <w:tcBorders>
              <w:bottom w:val="single" w:sz="4" w:space="0" w:color="auto"/>
            </w:tcBorders>
          </w:tcPr>
          <w:p w14:paraId="1E43138F"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0E520C6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7.</w:t>
            </w:r>
          </w:p>
        </w:tc>
        <w:tc>
          <w:tcPr>
            <w:tcW w:w="270" w:type="dxa"/>
          </w:tcPr>
          <w:p w14:paraId="7CB26869"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Pr>
          <w:p w14:paraId="635C8FA9"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Other:___________________________________________________________________</w:t>
            </w:r>
          </w:p>
        </w:tc>
      </w:tr>
      <w:tr w:rsidR="00531DAB" w:rsidRPr="00FB79C3" w14:paraId="6A43C28D" w14:textId="77777777" w:rsidTr="004046C6">
        <w:trPr>
          <w:trHeight w:hRule="exact" w:val="400"/>
          <w:jc w:val="center"/>
        </w:trPr>
        <w:tc>
          <w:tcPr>
            <w:tcW w:w="828" w:type="dxa"/>
          </w:tcPr>
          <w:p w14:paraId="2E2360FC" w14:textId="77777777" w:rsidR="00531DAB" w:rsidRPr="00FB79C3" w:rsidRDefault="00531DAB" w:rsidP="007330A0">
            <w:pPr>
              <w:suppressAutoHyphens/>
              <w:jc w:val="both"/>
              <w:rPr>
                <w:rFonts w:asciiTheme="minorBidi" w:hAnsiTheme="minorBidi" w:cstheme="minorBidi"/>
                <w:spacing w:val="-3"/>
                <w:sz w:val="20"/>
                <w:szCs w:val="20"/>
              </w:rPr>
            </w:pPr>
          </w:p>
        </w:tc>
        <w:tc>
          <w:tcPr>
            <w:tcW w:w="720" w:type="dxa"/>
          </w:tcPr>
          <w:p w14:paraId="1E4C7BE4" w14:textId="77777777" w:rsidR="00531DAB" w:rsidRPr="00FB79C3" w:rsidRDefault="00531DAB" w:rsidP="007330A0">
            <w:pPr>
              <w:suppressAutoHyphens/>
              <w:jc w:val="both"/>
              <w:rPr>
                <w:rFonts w:asciiTheme="minorBidi" w:hAnsiTheme="minorBidi" w:cstheme="minorBidi"/>
                <w:spacing w:val="-3"/>
                <w:sz w:val="20"/>
                <w:szCs w:val="20"/>
              </w:rPr>
            </w:pPr>
          </w:p>
        </w:tc>
        <w:tc>
          <w:tcPr>
            <w:tcW w:w="270" w:type="dxa"/>
          </w:tcPr>
          <w:p w14:paraId="77399338" w14:textId="77777777" w:rsidR="00531DAB" w:rsidRPr="00FB79C3" w:rsidRDefault="00531DAB" w:rsidP="007330A0">
            <w:pPr>
              <w:suppressAutoHyphens/>
              <w:jc w:val="both"/>
              <w:rPr>
                <w:rFonts w:asciiTheme="minorBidi" w:hAnsiTheme="minorBidi" w:cstheme="minorBidi"/>
                <w:spacing w:val="-3"/>
                <w:sz w:val="20"/>
                <w:szCs w:val="20"/>
              </w:rPr>
            </w:pPr>
          </w:p>
        </w:tc>
        <w:tc>
          <w:tcPr>
            <w:tcW w:w="8882" w:type="dxa"/>
            <w:tcBorders>
              <w:bottom w:val="single" w:sz="4" w:space="0" w:color="auto"/>
            </w:tcBorders>
          </w:tcPr>
          <w:p w14:paraId="76D1D0CA" w14:textId="77777777" w:rsidR="00531DAB" w:rsidRPr="00FB79C3" w:rsidRDefault="00531DAB" w:rsidP="007330A0">
            <w:pPr>
              <w:suppressAutoHyphens/>
              <w:jc w:val="both"/>
              <w:rPr>
                <w:rFonts w:asciiTheme="minorBidi" w:hAnsiTheme="minorBidi" w:cstheme="minorBidi"/>
                <w:spacing w:val="-3"/>
                <w:sz w:val="20"/>
                <w:szCs w:val="20"/>
              </w:rPr>
            </w:pPr>
          </w:p>
        </w:tc>
      </w:tr>
    </w:tbl>
    <w:p w14:paraId="448B8E16" w14:textId="77777777" w:rsidR="00531DAB" w:rsidRPr="00FB79C3" w:rsidRDefault="00531DAB" w:rsidP="007330A0">
      <w:pPr>
        <w:suppressAutoHyphens/>
        <w:jc w:val="both"/>
        <w:rPr>
          <w:rFonts w:asciiTheme="minorBidi" w:hAnsiTheme="minorBidi" w:cstheme="minorBidi"/>
          <w:spacing w:val="-3"/>
          <w:sz w:val="20"/>
          <w:szCs w:val="20"/>
        </w:rPr>
      </w:pPr>
      <w:r w:rsidRPr="00FB79C3">
        <w:rPr>
          <w:rFonts w:asciiTheme="minorBidi" w:hAnsiTheme="minorBidi" w:cstheme="minorBidi"/>
          <w:spacing w:val="-3"/>
          <w:sz w:val="20"/>
          <w:szCs w:val="20"/>
        </w:rPr>
        <w:t xml:space="preserve"> </w:t>
      </w:r>
    </w:p>
    <w:p w14:paraId="38D6CD4A" w14:textId="77777777" w:rsidR="00531DAB" w:rsidRPr="00FB79C3" w:rsidRDefault="00531DAB" w:rsidP="007330A0">
      <w:pPr>
        <w:suppressAutoHyphens/>
        <w:jc w:val="both"/>
        <w:rPr>
          <w:rFonts w:asciiTheme="minorBidi" w:hAnsiTheme="minorBidi" w:cstheme="minorBidi"/>
          <w:spacing w:val="-3"/>
          <w:sz w:val="20"/>
          <w:szCs w:val="20"/>
        </w:rPr>
      </w:pPr>
    </w:p>
    <w:p w14:paraId="238E6DEB" w14:textId="77777777" w:rsidR="00531DAB" w:rsidRPr="00FB79C3" w:rsidRDefault="00531DAB" w:rsidP="00942455">
      <w:pPr>
        <w:suppressAutoHyphens/>
        <w:rPr>
          <w:rFonts w:asciiTheme="minorBidi" w:hAnsiTheme="minorBidi" w:cstheme="minorBidi"/>
          <w:spacing w:val="-3"/>
          <w:sz w:val="20"/>
          <w:szCs w:val="20"/>
          <w:u w:val="single"/>
        </w:rPr>
      </w:pPr>
    </w:p>
    <w:tbl>
      <w:tblPr>
        <w:tblW w:w="10845" w:type="dxa"/>
        <w:tblInd w:w="-737" w:type="dxa"/>
        <w:tblLayout w:type="fixed"/>
        <w:tblLook w:val="0000" w:firstRow="0" w:lastRow="0" w:firstColumn="0" w:lastColumn="0" w:noHBand="0" w:noVBand="0"/>
      </w:tblPr>
      <w:tblGrid>
        <w:gridCol w:w="4973"/>
        <w:gridCol w:w="1070"/>
        <w:gridCol w:w="4802"/>
      </w:tblGrid>
      <w:tr w:rsidR="00531DAB" w:rsidRPr="00FB79C3" w14:paraId="52F12A66" w14:textId="77777777" w:rsidTr="00942455">
        <w:tc>
          <w:tcPr>
            <w:tcW w:w="4973" w:type="dxa"/>
            <w:tcBorders>
              <w:bottom w:val="single" w:sz="4" w:space="0" w:color="auto"/>
            </w:tcBorders>
          </w:tcPr>
          <w:p w14:paraId="2A1BA8A3" w14:textId="77777777" w:rsidR="00531DAB" w:rsidRPr="00FB79C3" w:rsidRDefault="00531DAB" w:rsidP="00942455">
            <w:pPr>
              <w:suppressAutoHyphens/>
              <w:rPr>
                <w:rFonts w:asciiTheme="minorBidi" w:hAnsiTheme="minorBidi" w:cstheme="minorBidi"/>
                <w:spacing w:val="-3"/>
                <w:sz w:val="20"/>
                <w:szCs w:val="20"/>
                <w:u w:val="single"/>
              </w:rPr>
            </w:pPr>
          </w:p>
        </w:tc>
        <w:tc>
          <w:tcPr>
            <w:tcW w:w="1070" w:type="dxa"/>
          </w:tcPr>
          <w:p w14:paraId="02214E02" w14:textId="77777777" w:rsidR="00531DAB" w:rsidRPr="00FB79C3" w:rsidRDefault="00531DAB" w:rsidP="00942455">
            <w:pPr>
              <w:suppressAutoHyphens/>
              <w:rPr>
                <w:rFonts w:asciiTheme="minorBidi" w:hAnsiTheme="minorBidi" w:cstheme="minorBidi"/>
                <w:spacing w:val="-3"/>
                <w:sz w:val="20"/>
                <w:szCs w:val="20"/>
                <w:u w:val="single"/>
              </w:rPr>
            </w:pPr>
          </w:p>
        </w:tc>
        <w:tc>
          <w:tcPr>
            <w:tcW w:w="4802" w:type="dxa"/>
            <w:tcBorders>
              <w:bottom w:val="single" w:sz="4" w:space="0" w:color="auto"/>
            </w:tcBorders>
          </w:tcPr>
          <w:p w14:paraId="52BA5F91" w14:textId="77777777" w:rsidR="00531DAB" w:rsidRPr="00FB79C3" w:rsidRDefault="00531DAB" w:rsidP="00942455">
            <w:pPr>
              <w:suppressAutoHyphens/>
              <w:rPr>
                <w:rFonts w:asciiTheme="minorBidi" w:hAnsiTheme="minorBidi" w:cstheme="minorBidi"/>
                <w:spacing w:val="-3"/>
                <w:sz w:val="20"/>
                <w:szCs w:val="20"/>
                <w:u w:val="single"/>
              </w:rPr>
            </w:pPr>
          </w:p>
        </w:tc>
      </w:tr>
      <w:tr w:rsidR="00531DAB" w:rsidRPr="00FB79C3" w14:paraId="64F6CCB3" w14:textId="77777777" w:rsidTr="00942455">
        <w:tc>
          <w:tcPr>
            <w:tcW w:w="4973" w:type="dxa"/>
          </w:tcPr>
          <w:p w14:paraId="08F46B0B" w14:textId="77777777"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FIRM NAME</w:t>
            </w:r>
          </w:p>
        </w:tc>
        <w:tc>
          <w:tcPr>
            <w:tcW w:w="1070" w:type="dxa"/>
          </w:tcPr>
          <w:p w14:paraId="23BB2C43" w14:textId="77777777" w:rsidR="00531DAB" w:rsidRPr="00FB79C3" w:rsidRDefault="00531DAB" w:rsidP="00942455">
            <w:pPr>
              <w:suppressAutoHyphens/>
              <w:rPr>
                <w:rFonts w:asciiTheme="minorBidi" w:hAnsiTheme="minorBidi" w:cstheme="minorBidi"/>
                <w:spacing w:val="-3"/>
                <w:sz w:val="20"/>
                <w:szCs w:val="20"/>
                <w:u w:val="single"/>
              </w:rPr>
            </w:pPr>
          </w:p>
        </w:tc>
        <w:tc>
          <w:tcPr>
            <w:tcW w:w="4802" w:type="dxa"/>
          </w:tcPr>
          <w:p w14:paraId="5E9DC0B5" w14:textId="77777777"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SIGNATURE</w:t>
            </w:r>
          </w:p>
        </w:tc>
      </w:tr>
    </w:tbl>
    <w:p w14:paraId="6B17CCE9" w14:textId="77777777" w:rsidR="00531DAB" w:rsidRPr="00FB79C3" w:rsidRDefault="00531DAB" w:rsidP="00942455">
      <w:pPr>
        <w:suppressAutoHyphens/>
        <w:rPr>
          <w:rFonts w:asciiTheme="minorBidi" w:hAnsiTheme="minorBidi" w:cstheme="minorBidi"/>
          <w:spacing w:val="-3"/>
          <w:sz w:val="20"/>
          <w:szCs w:val="20"/>
          <w:u w:val="single"/>
        </w:rPr>
      </w:pPr>
    </w:p>
    <w:tbl>
      <w:tblPr>
        <w:tblW w:w="10845" w:type="dxa"/>
        <w:tblInd w:w="-737" w:type="dxa"/>
        <w:tblLayout w:type="fixed"/>
        <w:tblLook w:val="0000" w:firstRow="0" w:lastRow="0" w:firstColumn="0" w:lastColumn="0" w:noHBand="0" w:noVBand="0"/>
      </w:tblPr>
      <w:tblGrid>
        <w:gridCol w:w="824"/>
        <w:gridCol w:w="360"/>
        <w:gridCol w:w="9661"/>
      </w:tblGrid>
      <w:tr w:rsidR="00531DAB" w:rsidRPr="00FB79C3" w14:paraId="613E0C04" w14:textId="77777777" w:rsidTr="00942455">
        <w:tc>
          <w:tcPr>
            <w:tcW w:w="824" w:type="dxa"/>
            <w:tcBorders>
              <w:bottom w:val="single" w:sz="4" w:space="0" w:color="auto"/>
            </w:tcBorders>
          </w:tcPr>
          <w:p w14:paraId="0B1CF757"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71497F46"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2BA482E3" w14:textId="474677B8"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 xml:space="preserve">We wish to remain on the Vendor's List </w:t>
            </w:r>
            <w:r w:rsidRPr="00FB79C3">
              <w:rPr>
                <w:rFonts w:asciiTheme="minorBidi" w:hAnsiTheme="minorBidi" w:cstheme="minorBidi"/>
                <w:b/>
                <w:spacing w:val="-3"/>
                <w:sz w:val="20"/>
                <w:szCs w:val="20"/>
              </w:rPr>
              <w:t>for these services</w:t>
            </w:r>
            <w:r w:rsidRPr="00FB79C3">
              <w:rPr>
                <w:rFonts w:asciiTheme="minorBidi" w:hAnsiTheme="minorBidi" w:cstheme="minorBidi"/>
                <w:spacing w:val="-3"/>
                <w:sz w:val="20"/>
                <w:szCs w:val="20"/>
              </w:rPr>
              <w:t>.</w:t>
            </w:r>
          </w:p>
        </w:tc>
      </w:tr>
      <w:tr w:rsidR="00531DAB" w:rsidRPr="00FB79C3" w14:paraId="41838FDD" w14:textId="77777777" w:rsidTr="00942455">
        <w:tc>
          <w:tcPr>
            <w:tcW w:w="824" w:type="dxa"/>
          </w:tcPr>
          <w:p w14:paraId="245FCF38"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0A9D620D"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52C743DE" w14:textId="77777777" w:rsidR="00531DAB" w:rsidRPr="00FB79C3" w:rsidRDefault="00531DAB" w:rsidP="00942455">
            <w:pPr>
              <w:suppressAutoHyphens/>
              <w:rPr>
                <w:rFonts w:asciiTheme="minorBidi" w:hAnsiTheme="minorBidi" w:cstheme="minorBidi"/>
                <w:spacing w:val="-3"/>
                <w:sz w:val="20"/>
                <w:szCs w:val="20"/>
              </w:rPr>
            </w:pPr>
          </w:p>
        </w:tc>
      </w:tr>
      <w:tr w:rsidR="00531DAB" w:rsidRPr="00FB79C3" w14:paraId="44378681" w14:textId="77777777" w:rsidTr="00942455">
        <w:tc>
          <w:tcPr>
            <w:tcW w:w="824" w:type="dxa"/>
            <w:tcBorders>
              <w:bottom w:val="single" w:sz="4" w:space="0" w:color="auto"/>
            </w:tcBorders>
          </w:tcPr>
          <w:p w14:paraId="6F32E08F" w14:textId="77777777" w:rsidR="00531DAB" w:rsidRPr="00FB79C3" w:rsidRDefault="00531DAB" w:rsidP="00942455">
            <w:pPr>
              <w:suppressAutoHyphens/>
              <w:rPr>
                <w:rFonts w:asciiTheme="minorBidi" w:hAnsiTheme="minorBidi" w:cstheme="minorBidi"/>
                <w:spacing w:val="-3"/>
                <w:sz w:val="20"/>
                <w:szCs w:val="20"/>
              </w:rPr>
            </w:pPr>
          </w:p>
        </w:tc>
        <w:tc>
          <w:tcPr>
            <w:tcW w:w="360" w:type="dxa"/>
          </w:tcPr>
          <w:p w14:paraId="0DDDAE89" w14:textId="77777777" w:rsidR="00531DAB" w:rsidRPr="00FB79C3" w:rsidRDefault="00531DAB" w:rsidP="00942455">
            <w:pPr>
              <w:suppressAutoHyphens/>
              <w:rPr>
                <w:rFonts w:asciiTheme="minorBidi" w:hAnsiTheme="minorBidi" w:cstheme="minorBidi"/>
                <w:spacing w:val="-3"/>
                <w:sz w:val="20"/>
                <w:szCs w:val="20"/>
              </w:rPr>
            </w:pPr>
          </w:p>
        </w:tc>
        <w:tc>
          <w:tcPr>
            <w:tcW w:w="9661" w:type="dxa"/>
          </w:tcPr>
          <w:p w14:paraId="0C7D767E" w14:textId="756B9AA4" w:rsidR="00531DAB" w:rsidRPr="00FB79C3" w:rsidRDefault="00531DAB" w:rsidP="00942455">
            <w:pPr>
              <w:suppressAutoHyphens/>
              <w:rPr>
                <w:rFonts w:asciiTheme="minorBidi" w:hAnsiTheme="minorBidi" w:cstheme="minorBidi"/>
                <w:spacing w:val="-3"/>
                <w:sz w:val="20"/>
                <w:szCs w:val="20"/>
              </w:rPr>
            </w:pPr>
            <w:r w:rsidRPr="00FB79C3">
              <w:rPr>
                <w:rFonts w:asciiTheme="minorBidi" w:hAnsiTheme="minorBidi" w:cstheme="minorBidi"/>
                <w:spacing w:val="-3"/>
                <w:sz w:val="20"/>
                <w:szCs w:val="20"/>
              </w:rPr>
              <w:t xml:space="preserve">We wish to be deleted from the Vendor's List </w:t>
            </w:r>
            <w:r w:rsidRPr="00FB79C3">
              <w:rPr>
                <w:rFonts w:asciiTheme="minorBidi" w:hAnsiTheme="minorBidi" w:cstheme="minorBidi"/>
                <w:b/>
                <w:spacing w:val="-3"/>
                <w:sz w:val="20"/>
                <w:szCs w:val="20"/>
              </w:rPr>
              <w:t>for these services</w:t>
            </w:r>
            <w:r w:rsidRPr="00FB79C3">
              <w:rPr>
                <w:rFonts w:asciiTheme="minorBidi" w:hAnsiTheme="minorBidi" w:cstheme="minorBidi"/>
                <w:spacing w:val="-3"/>
                <w:sz w:val="20"/>
                <w:szCs w:val="20"/>
              </w:rPr>
              <w:t>.</w:t>
            </w:r>
          </w:p>
        </w:tc>
      </w:tr>
    </w:tbl>
    <w:p w14:paraId="212FEEB0" w14:textId="77777777" w:rsidR="009C34EF" w:rsidRPr="00FB79C3" w:rsidRDefault="009C34EF" w:rsidP="00942455">
      <w:pPr>
        <w:suppressAutoHyphens/>
        <w:spacing w:line="220" w:lineRule="exact"/>
        <w:rPr>
          <w:rFonts w:asciiTheme="minorBidi" w:hAnsiTheme="minorBidi" w:cstheme="minorBidi"/>
          <w:b/>
          <w:sz w:val="20"/>
          <w:szCs w:val="20"/>
        </w:rPr>
      </w:pPr>
    </w:p>
    <w:p w14:paraId="46E49806" w14:textId="77777777" w:rsidR="00B61A85" w:rsidRPr="00FB79C3" w:rsidRDefault="00B61A85" w:rsidP="007330A0">
      <w:pPr>
        <w:suppressAutoHyphens/>
        <w:spacing w:line="220" w:lineRule="exact"/>
        <w:jc w:val="both"/>
        <w:rPr>
          <w:rFonts w:asciiTheme="minorBidi" w:hAnsiTheme="minorBidi" w:cstheme="minorBidi"/>
          <w:b/>
          <w:sz w:val="20"/>
          <w:szCs w:val="20"/>
        </w:rPr>
      </w:pPr>
    </w:p>
    <w:p w14:paraId="4AA8FFF6" w14:textId="77777777" w:rsidR="00B61A85" w:rsidRPr="00FB79C3" w:rsidRDefault="00B61A85" w:rsidP="007330A0">
      <w:pPr>
        <w:suppressAutoHyphens/>
        <w:spacing w:line="220" w:lineRule="exact"/>
        <w:jc w:val="both"/>
        <w:rPr>
          <w:rFonts w:asciiTheme="minorBidi" w:hAnsiTheme="minorBidi" w:cstheme="minorBidi"/>
          <w:b/>
          <w:sz w:val="20"/>
          <w:szCs w:val="20"/>
        </w:rPr>
      </w:pPr>
    </w:p>
    <w:p w14:paraId="682ECDFE" w14:textId="35F13C6E" w:rsidR="00B61A85" w:rsidRDefault="00B61A85" w:rsidP="00B823EC">
      <w:pPr>
        <w:suppressAutoHyphens/>
        <w:spacing w:line="220" w:lineRule="exact"/>
        <w:jc w:val="center"/>
        <w:rPr>
          <w:rFonts w:asciiTheme="minorBidi" w:hAnsiTheme="minorBidi" w:cstheme="minorBidi"/>
          <w:b/>
          <w:sz w:val="20"/>
          <w:szCs w:val="20"/>
        </w:rPr>
      </w:pPr>
      <w:r w:rsidRPr="00FB79C3">
        <w:rPr>
          <w:rFonts w:asciiTheme="minorBidi" w:hAnsiTheme="minorBidi" w:cstheme="minorBidi"/>
          <w:b/>
          <w:sz w:val="20"/>
          <w:szCs w:val="20"/>
        </w:rPr>
        <w:t>PLEASE FORWARD NO PROPOSAL REPLY FORM TO</w:t>
      </w:r>
      <w:r w:rsidR="00B823EC">
        <w:rPr>
          <w:rFonts w:asciiTheme="minorBidi" w:hAnsiTheme="minorBidi" w:cstheme="minorBidi"/>
          <w:b/>
          <w:sz w:val="20"/>
          <w:szCs w:val="20"/>
        </w:rPr>
        <w:t>:</w:t>
      </w:r>
    </w:p>
    <w:p w14:paraId="4685596E"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Rebecca Lovin and Kristie Wyatt</w:t>
      </w:r>
    </w:p>
    <w:p w14:paraId="04C4A6D5"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DNREC/Division of Parks and Recreation</w:t>
      </w:r>
    </w:p>
    <w:p w14:paraId="0740F301"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89 Kings Highway</w:t>
      </w:r>
    </w:p>
    <w:p w14:paraId="61B714A0" w14:textId="77777777" w:rsidR="00B823EC" w:rsidRPr="00B823EC" w:rsidRDefault="00B823EC" w:rsidP="00B823EC">
      <w:pPr>
        <w:suppressAutoHyphens/>
        <w:spacing w:line="220" w:lineRule="exact"/>
        <w:jc w:val="center"/>
        <w:rPr>
          <w:rFonts w:asciiTheme="minorBidi" w:hAnsiTheme="minorBidi" w:cstheme="minorBidi"/>
          <w:b/>
          <w:sz w:val="20"/>
          <w:szCs w:val="20"/>
        </w:rPr>
      </w:pPr>
      <w:r w:rsidRPr="00B823EC">
        <w:rPr>
          <w:rFonts w:asciiTheme="minorBidi" w:hAnsiTheme="minorBidi" w:cstheme="minorBidi"/>
          <w:b/>
          <w:sz w:val="20"/>
          <w:szCs w:val="20"/>
        </w:rPr>
        <w:t>Dover, DE 19901</w:t>
      </w:r>
    </w:p>
    <w:p w14:paraId="3E6FA481" w14:textId="71E131E9" w:rsidR="00B823EC" w:rsidRPr="00B823EC" w:rsidRDefault="00D87A60" w:rsidP="00B823EC">
      <w:pPr>
        <w:suppressAutoHyphens/>
        <w:spacing w:line="220" w:lineRule="exact"/>
        <w:jc w:val="center"/>
        <w:rPr>
          <w:rFonts w:asciiTheme="minorBidi" w:hAnsiTheme="minorBidi" w:cstheme="minorBidi"/>
          <w:sz w:val="20"/>
          <w:szCs w:val="20"/>
        </w:rPr>
      </w:pPr>
      <w:hyperlink r:id="rId42" w:history="1">
        <w:r w:rsidR="00B823EC" w:rsidRPr="00B823EC">
          <w:rPr>
            <w:rStyle w:val="Hyperlink"/>
            <w:rFonts w:asciiTheme="minorBidi" w:hAnsiTheme="minorBidi" w:cstheme="minorBidi"/>
            <w:b/>
            <w:sz w:val="20"/>
            <w:szCs w:val="20"/>
          </w:rPr>
          <w:t>Rebecca.lovin@delaware.gov</w:t>
        </w:r>
      </w:hyperlink>
      <w:r w:rsidR="00B823EC" w:rsidRPr="00B823EC">
        <w:rPr>
          <w:rFonts w:asciiTheme="minorBidi" w:hAnsiTheme="minorBidi" w:cstheme="minorBidi"/>
          <w:b/>
          <w:sz w:val="20"/>
          <w:szCs w:val="20"/>
        </w:rPr>
        <w:t xml:space="preserve"> or </w:t>
      </w:r>
      <w:hyperlink r:id="rId43" w:history="1">
        <w:r w:rsidR="00B823EC" w:rsidRPr="00B823EC">
          <w:rPr>
            <w:rStyle w:val="Hyperlink"/>
            <w:rFonts w:asciiTheme="minorBidi" w:hAnsiTheme="minorBidi" w:cstheme="minorBidi"/>
            <w:b/>
            <w:sz w:val="20"/>
            <w:szCs w:val="20"/>
          </w:rPr>
          <w:t>Kristie.wyatt@delaware.gov</w:t>
        </w:r>
      </w:hyperlink>
    </w:p>
    <w:p w14:paraId="50705BC7" w14:textId="16822642" w:rsidR="00B823EC" w:rsidRDefault="00B823EC" w:rsidP="00B823EC">
      <w:pPr>
        <w:suppressAutoHyphens/>
        <w:spacing w:line="220" w:lineRule="exact"/>
        <w:jc w:val="center"/>
        <w:rPr>
          <w:b/>
          <w:sz w:val="20"/>
        </w:rPr>
        <w:sectPr w:rsidR="00B823EC" w:rsidSect="00485F21">
          <w:pgSz w:w="12240" w:h="15840"/>
          <w:pgMar w:top="1440" w:right="1440" w:bottom="1440" w:left="1440" w:header="720" w:footer="720" w:gutter="0"/>
          <w:cols w:space="720"/>
          <w:docGrid w:linePitch="360"/>
        </w:sectPr>
      </w:pP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459128B7" w14:textId="77777777" w:rsidR="00280286" w:rsidRPr="00B823EC" w:rsidRDefault="00280286" w:rsidP="00280286">
      <w:pPr>
        <w:pStyle w:val="FrontPage2"/>
      </w:pPr>
      <w:r>
        <w:rPr>
          <w:u w:val="single"/>
        </w:rPr>
        <w:t>Agreement</w:t>
      </w:r>
      <w:r w:rsidRPr="00B823EC">
        <w:rPr>
          <w:u w:val="single"/>
        </w:rPr>
        <w:t xml:space="preserve"> No.</w:t>
      </w:r>
      <w:r>
        <w:t>:</w:t>
      </w:r>
      <w:r w:rsidRPr="00B823EC">
        <w:t xml:space="preserve"> </w:t>
      </w:r>
      <w:r>
        <w:tab/>
      </w:r>
      <w:r>
        <w:rPr>
          <w:b w:val="0"/>
          <w:bCs/>
        </w:rPr>
        <w:t>NAT25005_KRAPF OUTDOOR RECREATION</w:t>
      </w:r>
    </w:p>
    <w:p w14:paraId="6CD3C28E" w14:textId="77777777" w:rsidR="00280286" w:rsidRPr="00D1684B" w:rsidRDefault="00280286" w:rsidP="00280286">
      <w:pPr>
        <w:ind w:left="2160" w:hanging="2160"/>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Pr>
          <w:rFonts w:asciiTheme="minorBidi" w:hAnsiTheme="minorBidi" w:cstheme="minorBidi"/>
          <w:b/>
          <w:spacing w:val="-3"/>
          <w:sz w:val="20"/>
          <w:szCs w:val="20"/>
          <w:u w:val="single"/>
        </w:rPr>
        <w:t>Agreement</w:t>
      </w:r>
      <w:r w:rsidRPr="00B823EC">
        <w:rPr>
          <w:rFonts w:asciiTheme="minorBidi" w:hAnsiTheme="minorBidi" w:cstheme="minorBidi"/>
          <w:b/>
          <w:spacing w:val="-3"/>
          <w:sz w:val="20"/>
          <w:szCs w:val="20"/>
          <w:u w:val="single"/>
        </w:rPr>
        <w:t xml:space="preserve">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KRAPF PROPERTY </w:t>
      </w:r>
      <w:r w:rsidRPr="00D1684B">
        <w:rPr>
          <w:rFonts w:asciiTheme="minorBidi" w:hAnsiTheme="minorBidi" w:cstheme="minorBidi"/>
          <w:bCs/>
          <w:spacing w:val="-3"/>
          <w:sz w:val="20"/>
          <w:szCs w:val="20"/>
        </w:rPr>
        <w:t>WITHIN WHITE CLAY CREEK STATE PARK</w:t>
      </w:r>
    </w:p>
    <w:p w14:paraId="64AAFD2E" w14:textId="068048DF" w:rsidR="009C34EF" w:rsidRPr="00BB3303"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280286">
        <w:rPr>
          <w:b/>
          <w:sz w:val="20"/>
        </w:rPr>
        <w:t>July 30</w:t>
      </w:r>
      <w:r w:rsidR="00BB3303" w:rsidRPr="00BB3303">
        <w:rPr>
          <w:b/>
          <w:sz w:val="20"/>
        </w:rPr>
        <w:t>, 2025,</w:t>
      </w:r>
      <w:r w:rsidR="00E52176" w:rsidRPr="00BB3303">
        <w:rPr>
          <w:b/>
          <w:sz w:val="20"/>
        </w:rPr>
        <w:t xml:space="preserve"> at 1:00 PM (Local Time)</w:t>
      </w:r>
      <w:r w:rsidR="00A568F6" w:rsidRPr="00BB3303">
        <w:rPr>
          <w:b/>
          <w:sz w:val="20"/>
        </w:rPr>
        <w:fldChar w:fldCharType="begin"/>
      </w:r>
      <w:r w:rsidR="009C34EF" w:rsidRPr="00BB3303">
        <w:rPr>
          <w:b/>
          <w:sz w:val="20"/>
        </w:rPr>
        <w:instrText xml:space="preserve"> FILLIN "Enter bid opening date" </w:instrText>
      </w:r>
      <w:r w:rsidR="00A568F6" w:rsidRPr="00BB3303">
        <w:rPr>
          <w:b/>
          <w:sz w:val="20"/>
        </w:rPr>
        <w:fldChar w:fldCharType="end"/>
      </w:r>
    </w:p>
    <w:p w14:paraId="0EBFAD53" w14:textId="12DBA5C5"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r w:rsidR="00280286">
        <w:rPr>
          <w:b/>
        </w:rPr>
        <w:t xml:space="preserve"> </w:t>
      </w:r>
    </w:p>
    <w:p w14:paraId="6A68F3EF" w14:textId="310C1131"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State of Delaware, </w:t>
      </w:r>
      <w:r w:rsidR="00023739">
        <w:t xml:space="preserve"> </w:t>
      </w:r>
      <w:r w:rsidR="00D1684B">
        <w:t>Department of Natural Resources and Environmental Control, Division of Parks and Recreation.</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2910F21B"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w:t>
      </w:r>
      <w:r w:rsidR="00CF6CC0">
        <w:t>Agreement</w:t>
      </w:r>
      <w:r>
        <w:t xml:space="preserve"> with the State of Delaware, </w:t>
      </w:r>
      <w:r w:rsidR="00D1684B">
        <w:t>Department of Natural Resources and Environmental Control, Division of Parks and Recreation</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place">
        <w:smartTag w:uri="urn:schemas-microsoft-com:office:smarttags" w:element="Stat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45F434" w:rsidR="004E7E8D" w:rsidRPr="00692488" w:rsidRDefault="00D1684B"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Service-Disabled</w:t>
            </w:r>
            <w:r w:rsidR="004E7E8D" w:rsidRPr="00692488">
              <w:rPr>
                <w:sz w:val="20"/>
                <w:szCs w:val="20"/>
              </w:rPr>
              <w:t xml:space="preserve">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485F21">
          <w:headerReference w:type="default" r:id="rId44"/>
          <w:footerReference w:type="default" r:id="rId45"/>
          <w:pgSz w:w="12240" w:h="15840" w:code="1"/>
          <w:pgMar w:top="432" w:right="720" w:bottom="245" w:left="720" w:header="144" w:footer="432" w:gutter="0"/>
          <w:cols w:space="720"/>
          <w:noEndnote/>
        </w:sect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02783FE6" w14:textId="77777777" w:rsidR="00280286" w:rsidRPr="00B823EC" w:rsidRDefault="00280286" w:rsidP="00280286">
      <w:pPr>
        <w:pStyle w:val="FrontPage2"/>
      </w:pPr>
      <w:r>
        <w:rPr>
          <w:u w:val="single"/>
        </w:rPr>
        <w:t>Agreement</w:t>
      </w:r>
      <w:r w:rsidRPr="00B823EC">
        <w:rPr>
          <w:u w:val="single"/>
        </w:rPr>
        <w:t xml:space="preserve"> No.</w:t>
      </w:r>
      <w:r>
        <w:t>:</w:t>
      </w:r>
      <w:r w:rsidRPr="00B823EC">
        <w:t xml:space="preserve"> </w:t>
      </w:r>
      <w:r>
        <w:tab/>
      </w:r>
      <w:r>
        <w:rPr>
          <w:b w:val="0"/>
          <w:bCs/>
        </w:rPr>
        <w:t>NAT25005_KRAPF OUTDOOR RECREATION</w:t>
      </w:r>
    </w:p>
    <w:p w14:paraId="5A380676" w14:textId="77777777" w:rsidR="00280286" w:rsidRPr="00D1684B" w:rsidRDefault="00280286" w:rsidP="00280286">
      <w:pPr>
        <w:ind w:left="2160" w:hanging="2160"/>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Pr>
          <w:rFonts w:asciiTheme="minorBidi" w:hAnsiTheme="minorBidi" w:cstheme="minorBidi"/>
          <w:b/>
          <w:spacing w:val="-3"/>
          <w:sz w:val="20"/>
          <w:szCs w:val="20"/>
          <w:u w:val="single"/>
        </w:rPr>
        <w:t>Agreement</w:t>
      </w:r>
      <w:r w:rsidRPr="00B823EC">
        <w:rPr>
          <w:rFonts w:asciiTheme="minorBidi" w:hAnsiTheme="minorBidi" w:cstheme="minorBidi"/>
          <w:b/>
          <w:spacing w:val="-3"/>
          <w:sz w:val="20"/>
          <w:szCs w:val="20"/>
          <w:u w:val="single"/>
        </w:rPr>
        <w:t xml:space="preserve">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KRAPF PROPERTY </w:t>
      </w:r>
      <w:r w:rsidRPr="00D1684B">
        <w:rPr>
          <w:rFonts w:asciiTheme="minorBidi" w:hAnsiTheme="minorBidi" w:cstheme="minorBidi"/>
          <w:bCs/>
          <w:spacing w:val="-3"/>
          <w:sz w:val="20"/>
          <w:szCs w:val="20"/>
        </w:rPr>
        <w:t>WITHIN WHITE CLAY CREEK STATE PARK</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44384F9C"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 xml:space="preserve">If the </w:t>
      </w:r>
      <w:r w:rsidR="00900137">
        <w:rPr>
          <w:sz w:val="22"/>
          <w:szCs w:val="22"/>
        </w:rPr>
        <w:t>Vendor</w:t>
      </w:r>
      <w:r>
        <w:rPr>
          <w:sz w:val="22"/>
          <w:szCs w:val="22"/>
        </w:rPr>
        <w:t xml:space="preserve">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27B94987" w14:textId="77777777" w:rsidR="00280286" w:rsidRPr="00B823EC" w:rsidRDefault="00280286" w:rsidP="00280286">
      <w:pPr>
        <w:pStyle w:val="FrontPage2"/>
      </w:pPr>
      <w:r>
        <w:rPr>
          <w:u w:val="single"/>
        </w:rPr>
        <w:t>Agreement</w:t>
      </w:r>
      <w:r w:rsidRPr="00B823EC">
        <w:rPr>
          <w:u w:val="single"/>
        </w:rPr>
        <w:t xml:space="preserve"> No.</w:t>
      </w:r>
      <w:r>
        <w:t>:</w:t>
      </w:r>
      <w:r w:rsidRPr="00B823EC">
        <w:t xml:space="preserve"> </w:t>
      </w:r>
      <w:r>
        <w:tab/>
      </w:r>
      <w:r>
        <w:rPr>
          <w:b w:val="0"/>
          <w:bCs/>
        </w:rPr>
        <w:t>NAT25005_KRAPF OUTDOOR RECREATION</w:t>
      </w:r>
    </w:p>
    <w:p w14:paraId="0A468D86" w14:textId="77777777" w:rsidR="00280286" w:rsidRPr="00D1684B" w:rsidRDefault="00280286" w:rsidP="00280286">
      <w:pPr>
        <w:ind w:left="2160" w:hanging="2160"/>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Pr>
          <w:rFonts w:asciiTheme="minorBidi" w:hAnsiTheme="minorBidi" w:cstheme="minorBidi"/>
          <w:b/>
          <w:spacing w:val="-3"/>
          <w:sz w:val="20"/>
          <w:szCs w:val="20"/>
          <w:u w:val="single"/>
        </w:rPr>
        <w:t>Agreement</w:t>
      </w:r>
      <w:r w:rsidRPr="00B823EC">
        <w:rPr>
          <w:rFonts w:asciiTheme="minorBidi" w:hAnsiTheme="minorBidi" w:cstheme="minorBidi"/>
          <w:b/>
          <w:spacing w:val="-3"/>
          <w:sz w:val="20"/>
          <w:szCs w:val="20"/>
          <w:u w:val="single"/>
        </w:rPr>
        <w:t xml:space="preserve">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KRAPF PROPERTY </w:t>
      </w:r>
      <w:r w:rsidRPr="00D1684B">
        <w:rPr>
          <w:rFonts w:asciiTheme="minorBidi" w:hAnsiTheme="minorBidi" w:cstheme="minorBidi"/>
          <w:bCs/>
          <w:spacing w:val="-3"/>
          <w:sz w:val="20"/>
          <w:szCs w:val="20"/>
        </w:rPr>
        <w:t>WITHIN WHITE CLAY CREEK STATE PARK</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4FAFFA1D" w14:textId="77777777" w:rsidR="00280286" w:rsidRPr="00B823EC" w:rsidRDefault="00280286" w:rsidP="00280286">
      <w:pPr>
        <w:pStyle w:val="FrontPage2"/>
      </w:pPr>
      <w:r>
        <w:rPr>
          <w:u w:val="single"/>
        </w:rPr>
        <w:t>Agreement</w:t>
      </w:r>
      <w:r w:rsidRPr="00B823EC">
        <w:rPr>
          <w:u w:val="single"/>
        </w:rPr>
        <w:t xml:space="preserve"> No.</w:t>
      </w:r>
      <w:r>
        <w:t>:</w:t>
      </w:r>
      <w:r w:rsidRPr="00B823EC">
        <w:t xml:space="preserve"> </w:t>
      </w:r>
      <w:r>
        <w:tab/>
      </w:r>
      <w:r>
        <w:rPr>
          <w:b w:val="0"/>
          <w:bCs/>
        </w:rPr>
        <w:t>NAT25005_KRAPF OUTDOOR RECREATION</w:t>
      </w:r>
    </w:p>
    <w:p w14:paraId="2D1AF95C" w14:textId="77777777" w:rsidR="00280286" w:rsidRPr="00D1684B" w:rsidRDefault="00280286" w:rsidP="00280286">
      <w:pPr>
        <w:ind w:left="2160" w:hanging="2160"/>
        <w:jc w:val="both"/>
        <w:rPr>
          <w:rFonts w:asciiTheme="minorBidi" w:hAnsiTheme="minorBidi" w:cstheme="minorBidi"/>
          <w:bCs/>
          <w:spacing w:val="-3"/>
          <w:sz w:val="20"/>
          <w:szCs w:val="20"/>
        </w:rPr>
      </w:pPr>
      <w:r w:rsidRPr="00B823EC">
        <w:rPr>
          <w:rFonts w:asciiTheme="minorBidi" w:hAnsiTheme="minorBidi" w:cstheme="minorBidi"/>
          <w:b/>
          <w:spacing w:val="-3"/>
          <w:sz w:val="20"/>
          <w:szCs w:val="20"/>
          <w:u w:val="single"/>
        </w:rPr>
        <w:fldChar w:fldCharType="begin"/>
      </w:r>
      <w:r w:rsidRPr="00B823EC">
        <w:rPr>
          <w:rFonts w:asciiTheme="minorBidi" w:hAnsiTheme="minorBidi" w:cstheme="minorBidi"/>
          <w:b/>
          <w:spacing w:val="-3"/>
          <w:sz w:val="20"/>
          <w:szCs w:val="20"/>
          <w:u w:val="single"/>
        </w:rPr>
        <w:instrText xml:space="preserve"> FILLIN "Insert the contract number" </w:instrText>
      </w:r>
      <w:r w:rsidRPr="00B823EC">
        <w:rPr>
          <w:rFonts w:asciiTheme="minorBidi" w:hAnsiTheme="minorBidi" w:cstheme="minorBidi"/>
          <w:b/>
          <w:spacing w:val="-3"/>
          <w:sz w:val="20"/>
          <w:szCs w:val="20"/>
          <w:u w:val="single"/>
        </w:rPr>
        <w:fldChar w:fldCharType="end"/>
      </w:r>
      <w:r>
        <w:rPr>
          <w:rFonts w:asciiTheme="minorBidi" w:hAnsiTheme="minorBidi" w:cstheme="minorBidi"/>
          <w:b/>
          <w:spacing w:val="-3"/>
          <w:sz w:val="20"/>
          <w:szCs w:val="20"/>
          <w:u w:val="single"/>
        </w:rPr>
        <w:t>Agreement</w:t>
      </w:r>
      <w:r w:rsidRPr="00B823EC">
        <w:rPr>
          <w:rFonts w:asciiTheme="minorBidi" w:hAnsiTheme="minorBidi" w:cstheme="minorBidi"/>
          <w:b/>
          <w:spacing w:val="-3"/>
          <w:sz w:val="20"/>
          <w:szCs w:val="20"/>
          <w:u w:val="single"/>
        </w:rPr>
        <w:t xml:space="preserve"> Title:</w:t>
      </w:r>
      <w:r w:rsidRPr="00B823EC">
        <w:rPr>
          <w:rFonts w:asciiTheme="minorBidi" w:hAnsiTheme="minorBidi" w:cstheme="minorBidi"/>
          <w:b/>
          <w:spacing w:val="-3"/>
          <w:sz w:val="20"/>
          <w:szCs w:val="20"/>
        </w:rPr>
        <w:tab/>
      </w:r>
      <w:r>
        <w:rPr>
          <w:rFonts w:asciiTheme="minorBidi" w:hAnsiTheme="minorBidi" w:cstheme="minorBidi"/>
          <w:bCs/>
          <w:spacing w:val="-3"/>
          <w:sz w:val="20"/>
          <w:szCs w:val="20"/>
        </w:rPr>
        <w:t xml:space="preserve">PUBLIC OUTDOOR RECREATION AT THE KRAPF PROPERTY </w:t>
      </w:r>
      <w:r w:rsidRPr="00D1684B">
        <w:rPr>
          <w:rFonts w:asciiTheme="minorBidi" w:hAnsiTheme="minorBidi" w:cstheme="minorBidi"/>
          <w:bCs/>
          <w:spacing w:val="-3"/>
          <w:sz w:val="20"/>
          <w:szCs w:val="20"/>
        </w:rPr>
        <w:t>WITHIN WHITE CLAY CREEK STATE PARK</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4E08DF">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4E08DF">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77777777"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49E0428A" w:rsidR="00F22D81" w:rsidRPr="004807EA" w:rsidRDefault="00F22D81" w:rsidP="007330A0">
            <w:pPr>
              <w:jc w:val="both"/>
              <w:rPr>
                <w:sz w:val="18"/>
                <w:szCs w:val="18"/>
              </w:rPr>
            </w:pPr>
            <w:r w:rsidRPr="004807EA">
              <w:rPr>
                <w:sz w:val="18"/>
                <w:szCs w:val="18"/>
              </w:rPr>
              <w:t xml:space="preserve">1.  </w:t>
            </w:r>
            <w:r w:rsidR="00CF6CC0">
              <w:rPr>
                <w:sz w:val="18"/>
                <w:szCs w:val="18"/>
              </w:rPr>
              <w:t>AGREEMENT</w:t>
            </w:r>
            <w:r w:rsidRPr="004807EA">
              <w:rPr>
                <w:sz w:val="18"/>
                <w:szCs w:val="18"/>
              </w:rPr>
              <w:t xml:space="preserve"> NO.</w:t>
            </w:r>
          </w:p>
          <w:p w14:paraId="19B3C224" w14:textId="218DFDD4" w:rsidR="00F22D81" w:rsidRPr="004807EA" w:rsidRDefault="00BA1D9B" w:rsidP="007330A0">
            <w:pPr>
              <w:jc w:val="both"/>
              <w:rPr>
                <w:sz w:val="18"/>
                <w:szCs w:val="18"/>
              </w:rPr>
            </w:pPr>
            <w:r>
              <w:rPr>
                <w:rFonts w:asciiTheme="minorBidi" w:hAnsiTheme="minorBidi" w:cstheme="minorBidi"/>
                <w:bCs/>
                <w:spacing w:val="-3"/>
                <w:sz w:val="20"/>
                <w:szCs w:val="20"/>
              </w:rPr>
              <w:t>NAT2500</w:t>
            </w:r>
            <w:r w:rsidR="00280286">
              <w:rPr>
                <w:rFonts w:asciiTheme="minorBidi" w:hAnsiTheme="minorBidi" w:cstheme="minorBidi"/>
                <w:bCs/>
                <w:spacing w:val="-3"/>
                <w:sz w:val="20"/>
                <w:szCs w:val="20"/>
              </w:rPr>
              <w:t>5</w:t>
            </w:r>
            <w:r>
              <w:rPr>
                <w:rFonts w:asciiTheme="minorBidi" w:hAnsiTheme="minorBidi" w:cstheme="minorBidi"/>
                <w:bCs/>
                <w:spacing w:val="-3"/>
                <w:sz w:val="20"/>
                <w:szCs w:val="20"/>
              </w:rPr>
              <w:t>_</w:t>
            </w:r>
            <w:r w:rsidR="00280286">
              <w:rPr>
                <w:rFonts w:asciiTheme="minorBidi" w:hAnsiTheme="minorBidi" w:cstheme="minorBidi"/>
                <w:bCs/>
                <w:spacing w:val="-3"/>
                <w:sz w:val="20"/>
                <w:szCs w:val="20"/>
              </w:rPr>
              <w:t>KRAPF</w:t>
            </w:r>
            <w:r>
              <w:rPr>
                <w:rFonts w:asciiTheme="minorBidi" w:hAnsiTheme="minorBidi" w:cstheme="minorBidi"/>
                <w:bCs/>
                <w:spacing w:val="-3"/>
                <w:sz w:val="20"/>
                <w:szCs w:val="20"/>
              </w:rPr>
              <w:t xml:space="preserve"> OUTDOOR RECREATION</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28" w:name="Check1"/>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28"/>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29" w:name="Check2"/>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29"/>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30" w:name="Check3"/>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30"/>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31" w:name="Check4"/>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31"/>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32" w:name="Check5"/>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32"/>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33" w:name="Check6"/>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bookmarkEnd w:id="33"/>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D87A60">
              <w:rPr>
                <w:sz w:val="18"/>
                <w:szCs w:val="18"/>
              </w:rPr>
            </w:r>
            <w:r w:rsidR="00D87A60">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485F21">
          <w:headerReference w:type="default" r:id="rId46"/>
          <w:footerReference w:type="even" r:id="rId47"/>
          <w:footerReference w:type="default" r:id="rId48"/>
          <w:headerReference w:type="first" r:id="rId49"/>
          <w:footerReference w:type="first" r:id="rId50"/>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4268E414" w14:textId="77777777" w:rsidR="00EC2A32" w:rsidRPr="001B171B" w:rsidRDefault="001B171B" w:rsidP="00C72281">
      <w:pPr>
        <w:jc w:val="center"/>
        <w:rPr>
          <w:sz w:val="22"/>
        </w:rPr>
      </w:pPr>
      <w:r w:rsidRPr="001B171B">
        <w:rPr>
          <w:sz w:val="22"/>
        </w:rPr>
        <w:t>STATE OF DELAWARE</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52AE46A5"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r w:rsidR="00973F6A">
        <w:rPr>
          <w:b/>
          <w:color w:val="FF0000"/>
          <w:sz w:val="22"/>
        </w:rPr>
        <w:t xml:space="preserve"> – THE AWARDED VENDOR AND DNREC WILL COLLABORATE ON A FINAL MONTHLY (AND OTHER ANNUAL REPORTING) STRUCTURE DOCUMENTS</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09CC9173"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716EA6" w:rsidRPr="00716EA6">
        <w:rPr>
          <w:color w:val="0000FF"/>
          <w:sz w:val="22"/>
          <w:szCs w:val="22"/>
        </w:rPr>
        <w:t>Parks_OBS@delaware.gov</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8D5ACD" w:rsidRDefault="003228D1" w:rsidP="007330A0">
            <w:pPr>
              <w:jc w:val="both"/>
              <w:rPr>
                <w:b/>
                <w:bCs/>
                <w:color w:val="000000"/>
                <w:sz w:val="28"/>
                <w:szCs w:val="28"/>
              </w:rPr>
            </w:pPr>
            <w:r>
              <w:rPr>
                <w:b/>
                <w:bCs/>
                <w:color w:val="000000"/>
                <w:sz w:val="28"/>
                <w:szCs w:val="28"/>
              </w:rPr>
              <w:t>S</w:t>
            </w:r>
            <w:r w:rsidRPr="008D5ACD">
              <w:rPr>
                <w:b/>
                <w:bCs/>
                <w:color w:val="000000"/>
                <w:sz w:val="28"/>
                <w:szCs w:val="28"/>
              </w:rPr>
              <w:t>tate of Delaware</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52"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53"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485F21">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4"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D87A60" w:rsidP="00147E74">
      <w:pPr>
        <w:jc w:val="center"/>
      </w:pPr>
      <w:hyperlink r:id="rId55"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56"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D87A60" w:rsidP="00147E74">
      <w:pPr>
        <w:jc w:val="center"/>
      </w:pPr>
      <w:hyperlink r:id="rId57"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D87A60" w:rsidP="00147E74">
      <w:pPr>
        <w:jc w:val="center"/>
      </w:pPr>
      <w:hyperlink r:id="rId58"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59" w:history="1">
        <w:r>
          <w:rPr>
            <w:rStyle w:val="Hyperlink"/>
          </w:rPr>
          <w:t>OSD@Delaware.gov</w:t>
        </w:r>
      </w:hyperlink>
    </w:p>
    <w:p w14:paraId="2A6326CA" w14:textId="77777777" w:rsidR="00147E74" w:rsidRDefault="00147E74" w:rsidP="00147E74">
      <w:pPr>
        <w:jc w:val="center"/>
      </w:pPr>
      <w:r>
        <w:t xml:space="preserve">Web site: </w:t>
      </w:r>
      <w:hyperlink r:id="rId60"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1B89CE50" w14:textId="77777777" w:rsidR="003C351E" w:rsidRDefault="003C351E" w:rsidP="00A32506">
      <w:pPr>
        <w:jc w:val="right"/>
        <w:rPr>
          <w:b/>
          <w:bCs/>
          <w:sz w:val="22"/>
        </w:rPr>
      </w:pPr>
    </w:p>
    <w:p w14:paraId="7E75952B" w14:textId="219CE855" w:rsidR="00CF00D1" w:rsidRPr="00706F5F" w:rsidRDefault="00CF00D1" w:rsidP="00A32506">
      <w:pPr>
        <w:jc w:val="right"/>
        <w:rPr>
          <w:b/>
          <w:bCs/>
          <w:sz w:val="22"/>
        </w:rPr>
      </w:pPr>
      <w:r w:rsidRPr="00706F5F">
        <w:rPr>
          <w:b/>
          <w:bCs/>
          <w:sz w:val="22"/>
        </w:rPr>
        <w:t>Attachment 1</w:t>
      </w:r>
      <w:r w:rsidR="003D151A" w:rsidRPr="00706F5F">
        <w:rPr>
          <w:b/>
          <w:bCs/>
          <w:sz w:val="22"/>
        </w:rPr>
        <w:t>0</w:t>
      </w:r>
    </w:p>
    <w:p w14:paraId="7FE88BED" w14:textId="77777777" w:rsidR="005352DB" w:rsidRPr="00A32506" w:rsidRDefault="005352DB" w:rsidP="00A32506">
      <w:pPr>
        <w:jc w:val="center"/>
        <w:rPr>
          <w:b/>
          <w:sz w:val="22"/>
        </w:rPr>
      </w:pPr>
      <w:r w:rsidRPr="00A32506">
        <w:rPr>
          <w:b/>
          <w:sz w:val="22"/>
        </w:rPr>
        <w:t>PERFORMANCE BOND</w:t>
      </w:r>
    </w:p>
    <w:p w14:paraId="174D064D" w14:textId="77777777" w:rsidR="005352DB" w:rsidRPr="00706F5F" w:rsidRDefault="005352DB" w:rsidP="007330A0">
      <w:pPr>
        <w:jc w:val="both"/>
        <w:rPr>
          <w:sz w:val="20"/>
          <w:szCs w:val="20"/>
        </w:rPr>
      </w:pPr>
    </w:p>
    <w:p w14:paraId="00F76D8D" w14:textId="77777777" w:rsidR="005352DB" w:rsidRPr="00706F5F" w:rsidRDefault="005352DB" w:rsidP="007330A0">
      <w:pPr>
        <w:jc w:val="both"/>
        <w:rPr>
          <w:sz w:val="20"/>
          <w:szCs w:val="20"/>
        </w:rPr>
      </w:pP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r>
      <w:r w:rsidRPr="00706F5F">
        <w:rPr>
          <w:sz w:val="20"/>
          <w:szCs w:val="20"/>
        </w:rPr>
        <w:tab/>
        <w:t>Bond Number:  ___________________</w:t>
      </w:r>
    </w:p>
    <w:p w14:paraId="2F3268D4" w14:textId="77777777" w:rsidR="005352DB" w:rsidRPr="00706F5F" w:rsidRDefault="005352DB" w:rsidP="007330A0">
      <w:pPr>
        <w:jc w:val="both"/>
        <w:rPr>
          <w:sz w:val="20"/>
          <w:szCs w:val="20"/>
        </w:rPr>
      </w:pPr>
    </w:p>
    <w:p w14:paraId="3BEC661B" w14:textId="77777777" w:rsidR="005352DB" w:rsidRPr="00706F5F" w:rsidRDefault="005352DB" w:rsidP="007330A0">
      <w:pPr>
        <w:jc w:val="both"/>
        <w:rPr>
          <w:sz w:val="20"/>
          <w:szCs w:val="20"/>
        </w:rPr>
      </w:pPr>
      <w:r w:rsidRPr="00706F5F">
        <w:rPr>
          <w:sz w:val="20"/>
          <w:szCs w:val="20"/>
        </w:rPr>
        <w:t>KNOW ALL PERSONS BY THESE PRESENTS, that we, ______________________, as principal (“</w:t>
      </w:r>
      <w:r w:rsidRPr="00706F5F">
        <w:rPr>
          <w:b/>
          <w:sz w:val="20"/>
          <w:szCs w:val="20"/>
        </w:rPr>
        <w:t>Principal</w:t>
      </w:r>
      <w:r w:rsidRPr="00706F5F">
        <w:rPr>
          <w:sz w:val="20"/>
          <w:szCs w:val="20"/>
        </w:rPr>
        <w:t>”), and ______________________, a ______________________ corporation, legally authorized to do business in the State of Delaware, as surety (“</w:t>
      </w:r>
      <w:r w:rsidRPr="00706F5F">
        <w:rPr>
          <w:b/>
          <w:sz w:val="20"/>
          <w:szCs w:val="20"/>
        </w:rPr>
        <w:t>Surety</w:t>
      </w:r>
      <w:r w:rsidRPr="00706F5F">
        <w:rPr>
          <w:sz w:val="20"/>
          <w:szCs w:val="20"/>
        </w:rPr>
        <w:t>”), are held and firmly bound unto the  ____________________________________________ (“</w:t>
      </w:r>
      <w:r w:rsidRPr="00706F5F">
        <w:rPr>
          <w:b/>
          <w:sz w:val="20"/>
          <w:szCs w:val="20"/>
        </w:rPr>
        <w:t>Owner</w:t>
      </w:r>
      <w:r w:rsidRPr="00706F5F">
        <w:rPr>
          <w:sz w:val="20"/>
          <w:szCs w:val="20"/>
        </w:rPr>
        <w:t>”) (</w:t>
      </w:r>
      <w:r w:rsidRPr="00706F5F">
        <w:rPr>
          <w:b/>
          <w:i/>
          <w:sz w:val="20"/>
          <w:szCs w:val="20"/>
        </w:rPr>
        <w:t>insert State agency name</w:t>
      </w:r>
      <w:r w:rsidRPr="00706F5F">
        <w:rPr>
          <w:sz w:val="20"/>
          <w:szCs w:val="20"/>
        </w:rPr>
        <w:t xml:space="preserve">), in the amount of _________________ ($___________), to be paid to </w:t>
      </w:r>
      <w:r w:rsidRPr="00706F5F">
        <w:rPr>
          <w:b/>
          <w:sz w:val="20"/>
          <w:szCs w:val="20"/>
        </w:rPr>
        <w:t>Owner</w:t>
      </w:r>
      <w:r w:rsidRPr="00706F5F">
        <w:rPr>
          <w:sz w:val="20"/>
          <w:szCs w:val="20"/>
        </w:rPr>
        <w:t>, for which payment well and truly to be made, we do bind ourselves, our and each and every of our heirs, executors, administrations, successors and assigns, jointly and severally, for and in the whole, firmly by these presents.</w:t>
      </w:r>
    </w:p>
    <w:p w14:paraId="7715FE06" w14:textId="77777777" w:rsidR="005352DB" w:rsidRPr="00706F5F" w:rsidRDefault="005352DB" w:rsidP="007330A0">
      <w:pPr>
        <w:jc w:val="both"/>
        <w:rPr>
          <w:sz w:val="20"/>
          <w:szCs w:val="20"/>
        </w:rPr>
      </w:pPr>
    </w:p>
    <w:p w14:paraId="21BF1708" w14:textId="77777777" w:rsidR="005352DB" w:rsidRPr="00706F5F" w:rsidRDefault="005352DB" w:rsidP="007330A0">
      <w:pPr>
        <w:jc w:val="both"/>
        <w:rPr>
          <w:sz w:val="20"/>
          <w:szCs w:val="20"/>
        </w:rPr>
      </w:pPr>
      <w:r w:rsidRPr="00706F5F">
        <w:rPr>
          <w:sz w:val="20"/>
          <w:szCs w:val="20"/>
        </w:rPr>
        <w:t>Sealed with our seals and dated this __________ day of ____________, 20__.</w:t>
      </w:r>
    </w:p>
    <w:p w14:paraId="3AE34248" w14:textId="77777777" w:rsidR="005352DB" w:rsidRPr="00706F5F" w:rsidRDefault="005352DB" w:rsidP="007330A0">
      <w:pPr>
        <w:jc w:val="both"/>
        <w:rPr>
          <w:sz w:val="20"/>
          <w:szCs w:val="20"/>
        </w:rPr>
      </w:pPr>
    </w:p>
    <w:p w14:paraId="3B729CB9" w14:textId="15B1EFF4" w:rsidR="005352DB" w:rsidRPr="00706F5F" w:rsidRDefault="005352DB" w:rsidP="007330A0">
      <w:pPr>
        <w:jc w:val="both"/>
        <w:rPr>
          <w:sz w:val="20"/>
          <w:szCs w:val="20"/>
        </w:rPr>
      </w:pPr>
      <w:r w:rsidRPr="00706F5F">
        <w:rPr>
          <w:sz w:val="20"/>
          <w:szCs w:val="20"/>
        </w:rPr>
        <w:t xml:space="preserve">NOW THE CONDITION OF THIS OBLIGATION IS SUCH, that if </w:t>
      </w:r>
      <w:r w:rsidRPr="00706F5F">
        <w:rPr>
          <w:b/>
          <w:sz w:val="20"/>
          <w:szCs w:val="20"/>
        </w:rPr>
        <w:t>Principal</w:t>
      </w:r>
      <w:r w:rsidRPr="00706F5F">
        <w:rPr>
          <w:sz w:val="20"/>
          <w:szCs w:val="20"/>
        </w:rPr>
        <w:t xml:space="preserve">, who has been awarded by </w:t>
      </w:r>
      <w:r w:rsidRPr="00706F5F">
        <w:rPr>
          <w:b/>
          <w:sz w:val="20"/>
          <w:szCs w:val="20"/>
        </w:rPr>
        <w:t>Owner</w:t>
      </w:r>
      <w:r w:rsidRPr="00706F5F">
        <w:rPr>
          <w:sz w:val="20"/>
          <w:szCs w:val="20"/>
        </w:rPr>
        <w:t xml:space="preserve"> that certain </w:t>
      </w:r>
      <w:r w:rsidR="000710E7">
        <w:rPr>
          <w:sz w:val="20"/>
          <w:szCs w:val="20"/>
        </w:rPr>
        <w:t>Agreement</w:t>
      </w:r>
      <w:r w:rsidRPr="00706F5F">
        <w:rPr>
          <w:sz w:val="20"/>
          <w:szCs w:val="20"/>
        </w:rPr>
        <w:t xml:space="preserve"> known as </w:t>
      </w:r>
      <w:r w:rsidR="000710E7">
        <w:rPr>
          <w:sz w:val="20"/>
          <w:szCs w:val="20"/>
        </w:rPr>
        <w:t>Agreement</w:t>
      </w:r>
      <w:r w:rsidRPr="00706F5F">
        <w:rPr>
          <w:sz w:val="20"/>
          <w:szCs w:val="20"/>
        </w:rPr>
        <w:t xml:space="preserve"> No. ___________ dated the __________ day of ____________, 20__ (the “</w:t>
      </w:r>
      <w:r w:rsidR="000710E7">
        <w:rPr>
          <w:sz w:val="20"/>
          <w:szCs w:val="20"/>
        </w:rPr>
        <w:t>Agreement</w:t>
      </w:r>
      <w:r w:rsidRPr="00706F5F">
        <w:rPr>
          <w:sz w:val="20"/>
          <w:szCs w:val="20"/>
        </w:rPr>
        <w:t xml:space="preserve">”), which </w:t>
      </w:r>
      <w:r w:rsidR="000710E7">
        <w:rPr>
          <w:sz w:val="20"/>
          <w:szCs w:val="20"/>
        </w:rPr>
        <w:t>Agreement</w:t>
      </w:r>
      <w:r w:rsidRPr="00706F5F">
        <w:rPr>
          <w:sz w:val="20"/>
          <w:szCs w:val="20"/>
        </w:rPr>
        <w:t xml:space="preserve"> is incorporated herein by reference, shall well and truly provide and furnish all materials, appliances and tools and perform all the work required under and pursuant to the terms and conditions of the </w:t>
      </w:r>
      <w:r w:rsidR="000710E7">
        <w:rPr>
          <w:sz w:val="20"/>
          <w:szCs w:val="20"/>
        </w:rPr>
        <w:t>Agreement</w:t>
      </w:r>
      <w:r w:rsidRPr="00706F5F">
        <w:rPr>
          <w:sz w:val="20"/>
          <w:szCs w:val="20"/>
        </w:rPr>
        <w:t xml:space="preserve"> and the </w:t>
      </w:r>
      <w:r w:rsidR="000710E7">
        <w:rPr>
          <w:sz w:val="20"/>
          <w:szCs w:val="20"/>
        </w:rPr>
        <w:t>Agreement</w:t>
      </w:r>
      <w:r w:rsidRPr="00706F5F">
        <w:rPr>
          <w:sz w:val="20"/>
          <w:szCs w:val="20"/>
        </w:rPr>
        <w:t xml:space="preserve"> Documents (as defined in the </w:t>
      </w:r>
      <w:r w:rsidR="000710E7">
        <w:rPr>
          <w:sz w:val="20"/>
          <w:szCs w:val="20"/>
        </w:rPr>
        <w:t>Agreement</w:t>
      </w:r>
      <w:r w:rsidRPr="00706F5F">
        <w:rPr>
          <w:sz w:val="20"/>
          <w:szCs w:val="20"/>
        </w:rPr>
        <w:t xml:space="preserve">) or any changes or modifications thereto made as therein provided, shall make good and reimburse </w:t>
      </w:r>
      <w:r w:rsidRPr="00706F5F">
        <w:rPr>
          <w:b/>
          <w:sz w:val="20"/>
          <w:szCs w:val="20"/>
        </w:rPr>
        <w:t>Owner</w:t>
      </w:r>
      <w:r w:rsidRPr="00706F5F">
        <w:rPr>
          <w:sz w:val="20"/>
          <w:szCs w:val="20"/>
        </w:rPr>
        <w:t xml:space="preserve"> sufficient funds to pay the costs of completing the </w:t>
      </w:r>
      <w:r w:rsidR="000710E7">
        <w:rPr>
          <w:sz w:val="20"/>
          <w:szCs w:val="20"/>
        </w:rPr>
        <w:t>Agreement</w:t>
      </w:r>
      <w:r w:rsidRPr="00706F5F">
        <w:rPr>
          <w:sz w:val="20"/>
          <w:szCs w:val="20"/>
        </w:rPr>
        <w:t xml:space="preserve"> that </w:t>
      </w:r>
      <w:r w:rsidRPr="00706F5F">
        <w:rPr>
          <w:b/>
          <w:sz w:val="20"/>
          <w:szCs w:val="20"/>
        </w:rPr>
        <w:t>Owner</w:t>
      </w:r>
      <w:r w:rsidRPr="00706F5F">
        <w:rPr>
          <w:sz w:val="20"/>
          <w:szCs w:val="20"/>
        </w:rPr>
        <w:t xml:space="preserve"> may sustain by reason of any failure or default on the part of </w:t>
      </w:r>
      <w:r w:rsidRPr="00706F5F">
        <w:rPr>
          <w:b/>
          <w:sz w:val="20"/>
          <w:szCs w:val="20"/>
        </w:rPr>
        <w:t>Principal</w:t>
      </w:r>
      <w:r w:rsidRPr="00706F5F">
        <w:rPr>
          <w:sz w:val="20"/>
          <w:szCs w:val="20"/>
        </w:rPr>
        <w:t xml:space="preserve">, and shall also indemnify and save harmless </w:t>
      </w:r>
      <w:r w:rsidRPr="00706F5F">
        <w:rPr>
          <w:b/>
          <w:sz w:val="20"/>
          <w:szCs w:val="20"/>
        </w:rPr>
        <w:t>Owner</w:t>
      </w:r>
      <w:r w:rsidRPr="00706F5F">
        <w:rPr>
          <w:sz w:val="20"/>
          <w:szCs w:val="20"/>
        </w:rPr>
        <w:t xml:space="preserve"> from all costs, damages and expenses arising out of or by reason of the performance of the </w:t>
      </w:r>
      <w:r w:rsidR="000710E7">
        <w:rPr>
          <w:sz w:val="20"/>
          <w:szCs w:val="20"/>
        </w:rPr>
        <w:t>Agreement</w:t>
      </w:r>
      <w:r w:rsidRPr="00706F5F">
        <w:rPr>
          <w:sz w:val="20"/>
          <w:szCs w:val="20"/>
        </w:rPr>
        <w:t xml:space="preserve"> and for as long as provided by the </w:t>
      </w:r>
      <w:r w:rsidR="000710E7">
        <w:rPr>
          <w:sz w:val="20"/>
          <w:szCs w:val="20"/>
        </w:rPr>
        <w:t>Agreement</w:t>
      </w:r>
      <w:r w:rsidRPr="00706F5F">
        <w:rPr>
          <w:sz w:val="20"/>
          <w:szCs w:val="20"/>
        </w:rPr>
        <w:t>; then this obligation shall be void, otherwise to be and remain in full force and effect.</w:t>
      </w:r>
    </w:p>
    <w:p w14:paraId="36F33382" w14:textId="77777777" w:rsidR="005352DB" w:rsidRPr="00706F5F" w:rsidRDefault="005352DB" w:rsidP="007330A0">
      <w:pPr>
        <w:jc w:val="both"/>
        <w:rPr>
          <w:sz w:val="20"/>
          <w:szCs w:val="20"/>
        </w:rPr>
      </w:pPr>
    </w:p>
    <w:p w14:paraId="2B0BD4F3" w14:textId="06F9A040" w:rsidR="005352DB" w:rsidRPr="00706F5F" w:rsidRDefault="005352DB" w:rsidP="007330A0">
      <w:pPr>
        <w:jc w:val="both"/>
        <w:rPr>
          <w:sz w:val="20"/>
          <w:szCs w:val="20"/>
        </w:rPr>
      </w:pPr>
      <w:r w:rsidRPr="00706F5F">
        <w:rPr>
          <w:b/>
          <w:sz w:val="20"/>
          <w:szCs w:val="20"/>
        </w:rPr>
        <w:t>Surety</w:t>
      </w:r>
      <w:r w:rsidRPr="00706F5F">
        <w:rPr>
          <w:sz w:val="20"/>
          <w:szCs w:val="20"/>
        </w:rPr>
        <w:t xml:space="preserve">, for value received, hereby stipulates and agrees, if requested to do so by </w:t>
      </w:r>
      <w:r w:rsidRPr="00706F5F">
        <w:rPr>
          <w:b/>
          <w:sz w:val="20"/>
          <w:szCs w:val="20"/>
        </w:rPr>
        <w:t>Owner</w:t>
      </w:r>
      <w:r w:rsidRPr="00706F5F">
        <w:rPr>
          <w:sz w:val="20"/>
          <w:szCs w:val="20"/>
        </w:rPr>
        <w:t xml:space="preserve">, to fully perform and complete the work to be performed under the </w:t>
      </w:r>
      <w:r w:rsidR="000710E7">
        <w:rPr>
          <w:sz w:val="20"/>
          <w:szCs w:val="20"/>
        </w:rPr>
        <w:t>Agreement</w:t>
      </w:r>
      <w:r w:rsidRPr="00706F5F">
        <w:rPr>
          <w:sz w:val="20"/>
          <w:szCs w:val="20"/>
        </w:rPr>
        <w:t xml:space="preserve"> pursuant to the terms, conditions and covenants thereof, if for any cause </w:t>
      </w:r>
      <w:r w:rsidRPr="00706F5F">
        <w:rPr>
          <w:b/>
          <w:sz w:val="20"/>
          <w:szCs w:val="20"/>
        </w:rPr>
        <w:t>Principal</w:t>
      </w:r>
      <w:r w:rsidRPr="00706F5F">
        <w:rPr>
          <w:sz w:val="20"/>
          <w:szCs w:val="20"/>
        </w:rPr>
        <w:t xml:space="preserve"> fails or neglects to so fully perform and complete such work.</w:t>
      </w:r>
    </w:p>
    <w:p w14:paraId="7FF53621" w14:textId="77777777" w:rsidR="005352DB" w:rsidRPr="00706F5F" w:rsidRDefault="005352DB" w:rsidP="007330A0">
      <w:pPr>
        <w:jc w:val="both"/>
        <w:rPr>
          <w:sz w:val="20"/>
          <w:szCs w:val="20"/>
        </w:rPr>
      </w:pPr>
    </w:p>
    <w:p w14:paraId="7D2A979B" w14:textId="665F131C" w:rsidR="005352DB" w:rsidRPr="00706F5F" w:rsidRDefault="005352DB" w:rsidP="007330A0">
      <w:pPr>
        <w:jc w:val="both"/>
        <w:rPr>
          <w:sz w:val="20"/>
          <w:szCs w:val="20"/>
        </w:rPr>
      </w:pPr>
      <w:r w:rsidRPr="00706F5F">
        <w:rPr>
          <w:b/>
          <w:sz w:val="20"/>
          <w:szCs w:val="20"/>
        </w:rPr>
        <w:t>Surety</w:t>
      </w:r>
      <w:r w:rsidRPr="00706F5F">
        <w:rPr>
          <w:sz w:val="20"/>
          <w:szCs w:val="20"/>
        </w:rPr>
        <w:t xml:space="preserve">, for value received, for itself and its successors and assigns, hereby stipulates and agrees that the obligation of </w:t>
      </w:r>
      <w:r w:rsidRPr="00706F5F">
        <w:rPr>
          <w:b/>
          <w:sz w:val="20"/>
          <w:szCs w:val="20"/>
        </w:rPr>
        <w:t>Surety</w:t>
      </w:r>
      <w:r w:rsidRPr="00706F5F">
        <w:rPr>
          <w:sz w:val="20"/>
          <w:szCs w:val="20"/>
        </w:rPr>
        <w:t xml:space="preserve"> and its bond shall be in no way impaired or affected by any extension of time, modification, omission, addition or change in or to the </w:t>
      </w:r>
      <w:r w:rsidR="000710E7">
        <w:rPr>
          <w:sz w:val="20"/>
          <w:szCs w:val="20"/>
        </w:rPr>
        <w:t>Agreement</w:t>
      </w:r>
      <w:r w:rsidRPr="00706F5F">
        <w:rPr>
          <w:sz w:val="20"/>
          <w:szCs w:val="20"/>
        </w:rPr>
        <w:t xml:space="preserve"> or the work to be performed thereunder, or by any payment thereunder before the time required therein, or by any waiver of any provisions thereof, or by any assignment, subletting or other transfer thereof or of any work to be performed or any monies due or to become due thereunder; and </w:t>
      </w:r>
      <w:r w:rsidRPr="00706F5F">
        <w:rPr>
          <w:b/>
          <w:sz w:val="20"/>
          <w:szCs w:val="20"/>
        </w:rPr>
        <w:t>Surety</w:t>
      </w:r>
      <w:r w:rsidRPr="00706F5F">
        <w:rPr>
          <w:sz w:val="20"/>
          <w:szCs w:val="20"/>
        </w:rPr>
        <w:t xml:space="preserve"> hereby waives notice of any and all such extensions, modifications, omissions, additions, changes, payments, waivers, assignments, subcontracts and transfers and hereby expressly stipulates and agrees that any and all things done and omitted to be done by and in relation to assignees, subcontractors, and other transferees shall have the same effect as to </w:t>
      </w:r>
      <w:r w:rsidRPr="00706F5F">
        <w:rPr>
          <w:b/>
          <w:sz w:val="20"/>
          <w:szCs w:val="20"/>
        </w:rPr>
        <w:t>Surety</w:t>
      </w:r>
      <w:r w:rsidRPr="00706F5F">
        <w:rPr>
          <w:sz w:val="20"/>
          <w:szCs w:val="20"/>
        </w:rPr>
        <w:t xml:space="preserve"> as though done or omitted to be done by or in relation to </w:t>
      </w:r>
      <w:r w:rsidRPr="00706F5F">
        <w:rPr>
          <w:b/>
          <w:sz w:val="20"/>
          <w:szCs w:val="20"/>
        </w:rPr>
        <w:t>Principal</w:t>
      </w:r>
      <w:r w:rsidRPr="00706F5F">
        <w:rPr>
          <w:sz w:val="20"/>
          <w:szCs w:val="20"/>
        </w:rPr>
        <w:t>.</w:t>
      </w:r>
    </w:p>
    <w:p w14:paraId="66070CD1" w14:textId="77777777" w:rsidR="005352DB" w:rsidRPr="00706F5F" w:rsidRDefault="005352DB" w:rsidP="007330A0">
      <w:pPr>
        <w:jc w:val="both"/>
        <w:rPr>
          <w:sz w:val="20"/>
          <w:szCs w:val="20"/>
        </w:rPr>
      </w:pPr>
    </w:p>
    <w:p w14:paraId="3783A357" w14:textId="42FBADF9" w:rsidR="005352DB" w:rsidRPr="00706F5F" w:rsidRDefault="005352DB" w:rsidP="007330A0">
      <w:pPr>
        <w:jc w:val="both"/>
        <w:rPr>
          <w:sz w:val="20"/>
          <w:szCs w:val="20"/>
        </w:rPr>
      </w:pPr>
      <w:r w:rsidRPr="00706F5F">
        <w:rPr>
          <w:b/>
          <w:sz w:val="20"/>
          <w:szCs w:val="20"/>
        </w:rPr>
        <w:t>Surety</w:t>
      </w:r>
      <w:r w:rsidRPr="00706F5F">
        <w:rPr>
          <w:sz w:val="20"/>
          <w:szCs w:val="20"/>
        </w:rPr>
        <w:t xml:space="preserve"> hereby stipulates and agrees that no modifications, omissions or additions in or to the terms of the </w:t>
      </w:r>
      <w:r w:rsidR="000710E7">
        <w:rPr>
          <w:sz w:val="20"/>
          <w:szCs w:val="20"/>
        </w:rPr>
        <w:t>Agreement</w:t>
      </w:r>
      <w:r w:rsidRPr="00706F5F">
        <w:rPr>
          <w:sz w:val="20"/>
          <w:szCs w:val="20"/>
        </w:rPr>
        <w:t xml:space="preserve"> shall in any way whatsoever affect the obligation of </w:t>
      </w:r>
      <w:r w:rsidRPr="00706F5F">
        <w:rPr>
          <w:b/>
          <w:sz w:val="20"/>
          <w:szCs w:val="20"/>
        </w:rPr>
        <w:t>Surety</w:t>
      </w:r>
      <w:r w:rsidRPr="00706F5F">
        <w:rPr>
          <w:sz w:val="20"/>
          <w:szCs w:val="20"/>
        </w:rPr>
        <w:t xml:space="preserve"> and its bond.</w:t>
      </w:r>
    </w:p>
    <w:p w14:paraId="501E0C48" w14:textId="77777777" w:rsidR="005352DB" w:rsidRPr="00706F5F" w:rsidRDefault="005352DB" w:rsidP="007330A0">
      <w:pPr>
        <w:jc w:val="both"/>
        <w:rPr>
          <w:sz w:val="20"/>
          <w:szCs w:val="20"/>
        </w:rPr>
      </w:pPr>
    </w:p>
    <w:p w14:paraId="2BCA1188" w14:textId="77777777" w:rsidR="005352DB" w:rsidRPr="00706F5F" w:rsidRDefault="005352DB" w:rsidP="007330A0">
      <w:pPr>
        <w:jc w:val="both"/>
        <w:rPr>
          <w:sz w:val="20"/>
          <w:szCs w:val="20"/>
        </w:rPr>
      </w:pPr>
      <w:r w:rsidRPr="00706F5F">
        <w:rPr>
          <w:sz w:val="20"/>
          <w:szCs w:val="20"/>
        </w:rPr>
        <w:t xml:space="preserve">Any proceeding, legal or equitable, under this Bond may be brought in any court of competent jurisdiction in the State of Delaware.  Notices to </w:t>
      </w:r>
      <w:r w:rsidRPr="00706F5F">
        <w:rPr>
          <w:b/>
          <w:sz w:val="20"/>
          <w:szCs w:val="20"/>
        </w:rPr>
        <w:t>Surety</w:t>
      </w:r>
      <w:r w:rsidRPr="00706F5F">
        <w:rPr>
          <w:sz w:val="20"/>
          <w:szCs w:val="20"/>
        </w:rPr>
        <w:t xml:space="preserve"> or Contractor may be mailed or delivered to them at their respective addresses shown below.</w:t>
      </w:r>
    </w:p>
    <w:p w14:paraId="020F4D0D" w14:textId="77777777" w:rsidR="005352DB" w:rsidRPr="00706F5F" w:rsidRDefault="005352DB" w:rsidP="007330A0">
      <w:pPr>
        <w:jc w:val="both"/>
        <w:rPr>
          <w:sz w:val="20"/>
          <w:szCs w:val="20"/>
        </w:rPr>
      </w:pPr>
    </w:p>
    <w:p w14:paraId="200B9982" w14:textId="77777777" w:rsidR="005352DB" w:rsidRPr="00706F5F" w:rsidRDefault="005352DB" w:rsidP="007330A0">
      <w:pPr>
        <w:jc w:val="both"/>
        <w:rPr>
          <w:sz w:val="20"/>
          <w:szCs w:val="20"/>
        </w:rPr>
      </w:pPr>
    </w:p>
    <w:p w14:paraId="780CC307" w14:textId="77777777" w:rsidR="005352DB" w:rsidRDefault="005352DB" w:rsidP="007330A0">
      <w:pPr>
        <w:jc w:val="both"/>
        <w:rPr>
          <w:sz w:val="20"/>
          <w:szCs w:val="20"/>
        </w:rPr>
      </w:pPr>
      <w:r w:rsidRPr="00706F5F">
        <w:rPr>
          <w:sz w:val="20"/>
          <w:szCs w:val="20"/>
        </w:rPr>
        <w:t xml:space="preserve">IN WITNESS WHEREOF, </w:t>
      </w:r>
      <w:r w:rsidRPr="00706F5F">
        <w:rPr>
          <w:b/>
          <w:sz w:val="20"/>
          <w:szCs w:val="20"/>
        </w:rPr>
        <w:t>Principal</w:t>
      </w:r>
      <w:r w:rsidRPr="00706F5F">
        <w:rPr>
          <w:sz w:val="20"/>
          <w:szCs w:val="20"/>
        </w:rPr>
        <w:t xml:space="preserve"> and </w:t>
      </w:r>
      <w:r w:rsidRPr="00706F5F">
        <w:rPr>
          <w:b/>
          <w:sz w:val="20"/>
          <w:szCs w:val="20"/>
        </w:rPr>
        <w:t>Surety</w:t>
      </w:r>
      <w:r w:rsidRPr="00706F5F">
        <w:rPr>
          <w:sz w:val="20"/>
          <w:szCs w:val="20"/>
        </w:rPr>
        <w:t xml:space="preserve"> have hereunto set their hand and seals, and such of them as are corporations have caused their corporate seal to be hereto affixed and these presents to be signed by their duly authorized officers, the day and year first above written.</w:t>
      </w:r>
    </w:p>
    <w:p w14:paraId="711F1F2C" w14:textId="77777777" w:rsidR="00706F5F" w:rsidRDefault="00706F5F" w:rsidP="007330A0">
      <w:pPr>
        <w:jc w:val="both"/>
        <w:rPr>
          <w:sz w:val="20"/>
          <w:szCs w:val="20"/>
        </w:rPr>
      </w:pPr>
    </w:p>
    <w:p w14:paraId="714FE60F" w14:textId="77777777" w:rsidR="005D3211" w:rsidRDefault="005D3211" w:rsidP="007330A0">
      <w:pPr>
        <w:jc w:val="both"/>
        <w:rPr>
          <w:sz w:val="20"/>
          <w:szCs w:val="20"/>
        </w:rPr>
      </w:pPr>
    </w:p>
    <w:p w14:paraId="41ED0209" w14:textId="77777777" w:rsidR="00706F5F" w:rsidRPr="00706F5F" w:rsidRDefault="00706F5F" w:rsidP="007330A0">
      <w:pPr>
        <w:jc w:val="both"/>
        <w:rPr>
          <w:sz w:val="20"/>
          <w:szCs w:val="20"/>
        </w:rPr>
      </w:pPr>
    </w:p>
    <w:p w14:paraId="1CA2DA3B" w14:textId="77777777" w:rsidR="00BC1BFE" w:rsidRPr="00706F5F" w:rsidRDefault="00BC1BFE" w:rsidP="007330A0">
      <w:pPr>
        <w:jc w:val="both"/>
        <w:rPr>
          <w:sz w:val="20"/>
          <w:szCs w:val="20"/>
        </w:rPr>
      </w:pPr>
    </w:p>
    <w:tbl>
      <w:tblPr>
        <w:tblW w:w="0" w:type="auto"/>
        <w:jc w:val="center"/>
        <w:tblLook w:val="04A0" w:firstRow="1" w:lastRow="0" w:firstColumn="1" w:lastColumn="0" w:noHBand="0" w:noVBand="1"/>
      </w:tblPr>
      <w:tblGrid>
        <w:gridCol w:w="4428"/>
        <w:gridCol w:w="4428"/>
      </w:tblGrid>
      <w:tr w:rsidR="00BC1BFE" w:rsidRPr="00706F5F" w14:paraId="2EDA1C95" w14:textId="77777777" w:rsidTr="00464575">
        <w:trPr>
          <w:jc w:val="center"/>
        </w:trPr>
        <w:tc>
          <w:tcPr>
            <w:tcW w:w="4428" w:type="dxa"/>
          </w:tcPr>
          <w:p w14:paraId="2E9AD87C" w14:textId="77777777" w:rsidR="00BC1BFE" w:rsidRPr="00706F5F" w:rsidRDefault="00BC1BFE" w:rsidP="00464575">
            <w:pPr>
              <w:rPr>
                <w:color w:val="000000"/>
                <w:sz w:val="20"/>
                <w:szCs w:val="20"/>
                <w:lang w:bidi="en-US"/>
              </w:rPr>
            </w:pPr>
          </w:p>
        </w:tc>
        <w:tc>
          <w:tcPr>
            <w:tcW w:w="4428" w:type="dxa"/>
          </w:tcPr>
          <w:p w14:paraId="056FD8BA" w14:textId="77777777" w:rsidR="00BC1BFE" w:rsidRPr="00706F5F" w:rsidRDefault="00BC1BFE" w:rsidP="00464575">
            <w:pPr>
              <w:rPr>
                <w:b/>
                <w:color w:val="000000"/>
                <w:sz w:val="20"/>
                <w:szCs w:val="20"/>
                <w:lang w:bidi="en-US"/>
              </w:rPr>
            </w:pPr>
            <w:r w:rsidRPr="00706F5F">
              <w:rPr>
                <w:b/>
                <w:color w:val="000000"/>
                <w:sz w:val="20"/>
                <w:szCs w:val="20"/>
                <w:lang w:bidi="en-US"/>
              </w:rPr>
              <w:t>PRINCIPAL</w:t>
            </w:r>
          </w:p>
        </w:tc>
      </w:tr>
      <w:tr w:rsidR="00BC1BFE" w:rsidRPr="00706F5F" w14:paraId="47B62248" w14:textId="77777777" w:rsidTr="00464575">
        <w:trPr>
          <w:jc w:val="center"/>
        </w:trPr>
        <w:tc>
          <w:tcPr>
            <w:tcW w:w="4428" w:type="dxa"/>
          </w:tcPr>
          <w:p w14:paraId="00873EC6" w14:textId="77777777" w:rsidR="00BC1BFE" w:rsidRPr="00706F5F" w:rsidRDefault="00BC1BFE" w:rsidP="00464575">
            <w:pPr>
              <w:rPr>
                <w:color w:val="000000"/>
                <w:sz w:val="20"/>
                <w:szCs w:val="20"/>
                <w:lang w:bidi="en-US"/>
              </w:rPr>
            </w:pPr>
          </w:p>
        </w:tc>
        <w:tc>
          <w:tcPr>
            <w:tcW w:w="4428" w:type="dxa"/>
          </w:tcPr>
          <w:p w14:paraId="5F7FDFB6" w14:textId="77777777" w:rsidR="00BC1BFE" w:rsidRPr="00706F5F" w:rsidRDefault="00BC1BFE" w:rsidP="00464575">
            <w:pPr>
              <w:rPr>
                <w:b/>
                <w:color w:val="000000"/>
                <w:sz w:val="20"/>
                <w:szCs w:val="20"/>
                <w:lang w:bidi="en-US"/>
              </w:rPr>
            </w:pPr>
          </w:p>
        </w:tc>
      </w:tr>
      <w:tr w:rsidR="00BC1BFE" w:rsidRPr="00706F5F" w14:paraId="1E60C9D6" w14:textId="77777777" w:rsidTr="00464575">
        <w:trPr>
          <w:jc w:val="center"/>
        </w:trPr>
        <w:tc>
          <w:tcPr>
            <w:tcW w:w="4428" w:type="dxa"/>
          </w:tcPr>
          <w:p w14:paraId="314E0F4E" w14:textId="77777777" w:rsidR="00BC1BFE" w:rsidRPr="00706F5F" w:rsidRDefault="00BC1BFE" w:rsidP="00464575">
            <w:pPr>
              <w:rPr>
                <w:color w:val="000000"/>
                <w:sz w:val="20"/>
                <w:szCs w:val="20"/>
                <w:lang w:bidi="en-US"/>
              </w:rPr>
            </w:pPr>
          </w:p>
        </w:tc>
        <w:tc>
          <w:tcPr>
            <w:tcW w:w="4428" w:type="dxa"/>
          </w:tcPr>
          <w:p w14:paraId="1AADF370" w14:textId="77777777" w:rsidR="00BC1BFE" w:rsidRPr="00706F5F" w:rsidRDefault="00BC1BFE" w:rsidP="00464575">
            <w:pPr>
              <w:rPr>
                <w:color w:val="000000"/>
                <w:sz w:val="20"/>
                <w:szCs w:val="20"/>
                <w:lang w:bidi="en-US"/>
              </w:rPr>
            </w:pPr>
          </w:p>
        </w:tc>
      </w:tr>
      <w:tr w:rsidR="00BC1BFE" w:rsidRPr="00706F5F" w14:paraId="7FAFBD77" w14:textId="77777777" w:rsidTr="00464575">
        <w:trPr>
          <w:jc w:val="center"/>
        </w:trPr>
        <w:tc>
          <w:tcPr>
            <w:tcW w:w="4428" w:type="dxa"/>
          </w:tcPr>
          <w:p w14:paraId="022BC86C" w14:textId="77777777" w:rsidR="00BC1BFE" w:rsidRPr="00706F5F" w:rsidRDefault="00BC1BFE" w:rsidP="00464575">
            <w:pPr>
              <w:rPr>
                <w:color w:val="000000"/>
                <w:sz w:val="20"/>
                <w:szCs w:val="20"/>
                <w:lang w:bidi="en-US"/>
              </w:rPr>
            </w:pPr>
          </w:p>
        </w:tc>
        <w:tc>
          <w:tcPr>
            <w:tcW w:w="4428" w:type="dxa"/>
          </w:tcPr>
          <w:p w14:paraId="64B49B1E"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2754E166" w14:textId="77777777" w:rsidTr="00464575">
        <w:trPr>
          <w:jc w:val="center"/>
        </w:trPr>
        <w:tc>
          <w:tcPr>
            <w:tcW w:w="4428" w:type="dxa"/>
          </w:tcPr>
          <w:p w14:paraId="140480D5" w14:textId="77777777" w:rsidR="00BC1BFE" w:rsidRPr="00706F5F" w:rsidRDefault="00BC1BFE" w:rsidP="00464575">
            <w:pPr>
              <w:rPr>
                <w:color w:val="000000"/>
                <w:sz w:val="20"/>
                <w:szCs w:val="20"/>
                <w:lang w:bidi="en-US"/>
              </w:rPr>
            </w:pPr>
          </w:p>
        </w:tc>
        <w:tc>
          <w:tcPr>
            <w:tcW w:w="4428" w:type="dxa"/>
          </w:tcPr>
          <w:p w14:paraId="0BCF35F0" w14:textId="77777777" w:rsidR="00BC1BFE" w:rsidRPr="00706F5F" w:rsidRDefault="00BC1BFE" w:rsidP="00464575">
            <w:pPr>
              <w:rPr>
                <w:color w:val="000000"/>
                <w:sz w:val="20"/>
                <w:szCs w:val="20"/>
                <w:lang w:bidi="en-US"/>
              </w:rPr>
            </w:pPr>
          </w:p>
        </w:tc>
      </w:tr>
      <w:tr w:rsidR="00BC1BFE" w:rsidRPr="00706F5F" w14:paraId="6439BA24" w14:textId="77777777" w:rsidTr="00464575">
        <w:trPr>
          <w:jc w:val="center"/>
        </w:trPr>
        <w:tc>
          <w:tcPr>
            <w:tcW w:w="4428" w:type="dxa"/>
          </w:tcPr>
          <w:p w14:paraId="7E57DC2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c>
          <w:tcPr>
            <w:tcW w:w="4428" w:type="dxa"/>
          </w:tcPr>
          <w:p w14:paraId="0BA56C5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0BCF56B1" w14:textId="77777777" w:rsidTr="00464575">
        <w:trPr>
          <w:jc w:val="center"/>
        </w:trPr>
        <w:tc>
          <w:tcPr>
            <w:tcW w:w="4428" w:type="dxa"/>
          </w:tcPr>
          <w:p w14:paraId="15A6D8F0" w14:textId="77777777" w:rsidR="00BC1BFE" w:rsidRPr="00706F5F" w:rsidRDefault="00BC1BFE" w:rsidP="00464575">
            <w:pPr>
              <w:rPr>
                <w:color w:val="000000"/>
                <w:sz w:val="20"/>
                <w:szCs w:val="20"/>
                <w:lang w:bidi="en-US"/>
              </w:rPr>
            </w:pPr>
            <w:r w:rsidRPr="00706F5F">
              <w:rPr>
                <w:color w:val="000000"/>
                <w:sz w:val="20"/>
                <w:szCs w:val="20"/>
                <w:lang w:bidi="en-US"/>
              </w:rPr>
              <w:t>Witness</w:t>
            </w:r>
          </w:p>
        </w:tc>
        <w:tc>
          <w:tcPr>
            <w:tcW w:w="4428" w:type="dxa"/>
          </w:tcPr>
          <w:p w14:paraId="3CDD2B35" w14:textId="77777777" w:rsidR="00BC1BFE" w:rsidRPr="00706F5F" w:rsidRDefault="00BC1BFE" w:rsidP="00464575">
            <w:pPr>
              <w:rPr>
                <w:color w:val="000000"/>
                <w:sz w:val="20"/>
                <w:szCs w:val="20"/>
                <w:lang w:bidi="en-US"/>
              </w:rPr>
            </w:pPr>
            <w:r w:rsidRPr="00706F5F">
              <w:rPr>
                <w:color w:val="000000"/>
                <w:sz w:val="20"/>
                <w:szCs w:val="20"/>
                <w:lang w:bidi="en-US"/>
              </w:rPr>
              <w:t>Name</w:t>
            </w:r>
          </w:p>
        </w:tc>
      </w:tr>
      <w:tr w:rsidR="00BC1BFE" w:rsidRPr="00706F5F" w14:paraId="57AFE98D" w14:textId="77777777" w:rsidTr="00464575">
        <w:trPr>
          <w:jc w:val="center"/>
        </w:trPr>
        <w:tc>
          <w:tcPr>
            <w:tcW w:w="4428" w:type="dxa"/>
          </w:tcPr>
          <w:p w14:paraId="2C3D6DE3" w14:textId="77777777" w:rsidR="00BC1BFE" w:rsidRPr="00706F5F" w:rsidRDefault="00BC1BFE" w:rsidP="00464575">
            <w:pPr>
              <w:rPr>
                <w:color w:val="000000"/>
                <w:sz w:val="20"/>
                <w:szCs w:val="20"/>
                <w:lang w:bidi="en-US"/>
              </w:rPr>
            </w:pPr>
          </w:p>
        </w:tc>
        <w:tc>
          <w:tcPr>
            <w:tcW w:w="4428" w:type="dxa"/>
          </w:tcPr>
          <w:p w14:paraId="4BAD7009" w14:textId="77777777" w:rsidR="00BC1BFE" w:rsidRPr="00706F5F" w:rsidRDefault="00BC1BFE" w:rsidP="00464575">
            <w:pPr>
              <w:rPr>
                <w:color w:val="000000"/>
                <w:sz w:val="20"/>
                <w:szCs w:val="20"/>
                <w:lang w:bidi="en-US"/>
              </w:rPr>
            </w:pPr>
          </w:p>
        </w:tc>
      </w:tr>
      <w:tr w:rsidR="00BC1BFE" w:rsidRPr="00706F5F" w14:paraId="11C17C97" w14:textId="77777777" w:rsidTr="00464575">
        <w:trPr>
          <w:jc w:val="center"/>
        </w:trPr>
        <w:tc>
          <w:tcPr>
            <w:tcW w:w="4428" w:type="dxa"/>
          </w:tcPr>
          <w:p w14:paraId="129FAFBA" w14:textId="77777777" w:rsidR="00BC1BFE" w:rsidRPr="00706F5F" w:rsidRDefault="00BC1BFE" w:rsidP="00464575">
            <w:pPr>
              <w:rPr>
                <w:color w:val="000000"/>
                <w:sz w:val="20"/>
                <w:szCs w:val="20"/>
                <w:lang w:bidi="en-US"/>
              </w:rPr>
            </w:pPr>
          </w:p>
        </w:tc>
        <w:tc>
          <w:tcPr>
            <w:tcW w:w="4428" w:type="dxa"/>
          </w:tcPr>
          <w:p w14:paraId="13251C7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4B0B8343" w14:textId="77777777" w:rsidTr="00464575">
        <w:trPr>
          <w:jc w:val="center"/>
        </w:trPr>
        <w:tc>
          <w:tcPr>
            <w:tcW w:w="4428" w:type="dxa"/>
          </w:tcPr>
          <w:p w14:paraId="46D5564A" w14:textId="77777777" w:rsidR="00BC1BFE" w:rsidRPr="00706F5F" w:rsidRDefault="00BC1BFE" w:rsidP="00464575">
            <w:pPr>
              <w:rPr>
                <w:color w:val="000000"/>
                <w:sz w:val="20"/>
                <w:szCs w:val="20"/>
                <w:lang w:bidi="en-US"/>
              </w:rPr>
            </w:pPr>
          </w:p>
        </w:tc>
        <w:tc>
          <w:tcPr>
            <w:tcW w:w="4428" w:type="dxa"/>
          </w:tcPr>
          <w:p w14:paraId="015C3FE2" w14:textId="77777777" w:rsidR="00BC1BFE" w:rsidRPr="00706F5F" w:rsidRDefault="00BC1BFE" w:rsidP="00464575">
            <w:pPr>
              <w:rPr>
                <w:color w:val="000000"/>
                <w:sz w:val="20"/>
                <w:szCs w:val="20"/>
                <w:lang w:bidi="en-US"/>
              </w:rPr>
            </w:pPr>
            <w:r w:rsidRPr="00706F5F">
              <w:rPr>
                <w:color w:val="000000"/>
                <w:sz w:val="20"/>
                <w:szCs w:val="20"/>
                <w:lang w:bidi="en-US"/>
              </w:rPr>
              <w:t>Title</w:t>
            </w:r>
          </w:p>
        </w:tc>
      </w:tr>
      <w:tr w:rsidR="00BC1BFE" w:rsidRPr="00706F5F" w14:paraId="4E9B5672" w14:textId="77777777" w:rsidTr="00464575">
        <w:trPr>
          <w:jc w:val="center"/>
        </w:trPr>
        <w:tc>
          <w:tcPr>
            <w:tcW w:w="4428" w:type="dxa"/>
          </w:tcPr>
          <w:p w14:paraId="13B78A18" w14:textId="77777777" w:rsidR="00BC1BFE" w:rsidRPr="00706F5F" w:rsidRDefault="00BC1BFE" w:rsidP="00464575">
            <w:pPr>
              <w:rPr>
                <w:color w:val="000000"/>
                <w:sz w:val="20"/>
                <w:szCs w:val="20"/>
                <w:lang w:bidi="en-US"/>
              </w:rPr>
            </w:pPr>
          </w:p>
        </w:tc>
        <w:tc>
          <w:tcPr>
            <w:tcW w:w="4428" w:type="dxa"/>
          </w:tcPr>
          <w:p w14:paraId="0339771D"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0503F8BB" w14:textId="77777777" w:rsidTr="00464575">
        <w:trPr>
          <w:jc w:val="center"/>
        </w:trPr>
        <w:tc>
          <w:tcPr>
            <w:tcW w:w="4428" w:type="dxa"/>
          </w:tcPr>
          <w:p w14:paraId="38503520" w14:textId="77777777" w:rsidR="00BC1BFE" w:rsidRPr="00706F5F" w:rsidRDefault="00BC1BFE" w:rsidP="00464575">
            <w:pPr>
              <w:rPr>
                <w:color w:val="000000"/>
                <w:sz w:val="20"/>
                <w:szCs w:val="20"/>
                <w:lang w:bidi="en-US"/>
              </w:rPr>
            </w:pPr>
          </w:p>
        </w:tc>
        <w:tc>
          <w:tcPr>
            <w:tcW w:w="4428" w:type="dxa"/>
          </w:tcPr>
          <w:p w14:paraId="7812D1B5" w14:textId="77777777" w:rsidR="00BC1BFE" w:rsidRPr="00706F5F" w:rsidRDefault="00BC1BFE" w:rsidP="00464575">
            <w:pPr>
              <w:rPr>
                <w:color w:val="000000"/>
                <w:sz w:val="20"/>
                <w:szCs w:val="20"/>
                <w:lang w:bidi="en-US"/>
              </w:rPr>
            </w:pPr>
            <w:r w:rsidRPr="00706F5F">
              <w:rPr>
                <w:color w:val="000000"/>
                <w:sz w:val="20"/>
                <w:szCs w:val="20"/>
                <w:lang w:bidi="en-US"/>
              </w:rPr>
              <w:t>Date</w:t>
            </w:r>
          </w:p>
        </w:tc>
      </w:tr>
      <w:tr w:rsidR="00BC1BFE" w:rsidRPr="00706F5F" w14:paraId="3719B788" w14:textId="77777777" w:rsidTr="00464575">
        <w:trPr>
          <w:jc w:val="center"/>
        </w:trPr>
        <w:tc>
          <w:tcPr>
            <w:tcW w:w="4428" w:type="dxa"/>
          </w:tcPr>
          <w:p w14:paraId="0469C7AC" w14:textId="77777777" w:rsidR="00BC1BFE" w:rsidRPr="00706F5F" w:rsidRDefault="00BC1BFE" w:rsidP="00464575">
            <w:pPr>
              <w:rPr>
                <w:color w:val="000000"/>
                <w:sz w:val="20"/>
                <w:szCs w:val="20"/>
                <w:lang w:bidi="en-US"/>
              </w:rPr>
            </w:pPr>
          </w:p>
        </w:tc>
        <w:tc>
          <w:tcPr>
            <w:tcW w:w="4428" w:type="dxa"/>
          </w:tcPr>
          <w:p w14:paraId="691DCBA0"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638BF573" w14:textId="77777777" w:rsidTr="00464575">
        <w:trPr>
          <w:jc w:val="center"/>
        </w:trPr>
        <w:tc>
          <w:tcPr>
            <w:tcW w:w="4428" w:type="dxa"/>
          </w:tcPr>
          <w:p w14:paraId="70A2A04A" w14:textId="77777777" w:rsidR="00BC1BFE" w:rsidRPr="00706F5F" w:rsidRDefault="00BC1BFE" w:rsidP="00464575">
            <w:pPr>
              <w:rPr>
                <w:color w:val="000000"/>
                <w:sz w:val="20"/>
                <w:szCs w:val="20"/>
                <w:lang w:bidi="en-US"/>
              </w:rPr>
            </w:pPr>
          </w:p>
        </w:tc>
        <w:tc>
          <w:tcPr>
            <w:tcW w:w="4428" w:type="dxa"/>
          </w:tcPr>
          <w:p w14:paraId="29EC2674" w14:textId="77777777" w:rsidR="00BC1BFE" w:rsidRPr="00706F5F" w:rsidRDefault="00BC1BFE" w:rsidP="00464575">
            <w:pPr>
              <w:rPr>
                <w:color w:val="000000"/>
                <w:sz w:val="20"/>
                <w:szCs w:val="20"/>
                <w:lang w:bidi="en-US"/>
              </w:rPr>
            </w:pPr>
            <w:r w:rsidRPr="00706F5F">
              <w:rPr>
                <w:color w:val="000000"/>
                <w:sz w:val="20"/>
                <w:szCs w:val="20"/>
                <w:lang w:bidi="en-US"/>
              </w:rPr>
              <w:t>Company Name</w:t>
            </w:r>
          </w:p>
        </w:tc>
      </w:tr>
      <w:tr w:rsidR="00BC1BFE" w:rsidRPr="00706F5F" w14:paraId="637BEA02" w14:textId="77777777" w:rsidTr="00464575">
        <w:trPr>
          <w:jc w:val="center"/>
        </w:trPr>
        <w:tc>
          <w:tcPr>
            <w:tcW w:w="4428" w:type="dxa"/>
          </w:tcPr>
          <w:p w14:paraId="0B54174B" w14:textId="77777777" w:rsidR="00BC1BFE" w:rsidRPr="00706F5F" w:rsidRDefault="00BC1BFE" w:rsidP="00464575">
            <w:pPr>
              <w:rPr>
                <w:color w:val="000000"/>
                <w:sz w:val="20"/>
                <w:szCs w:val="20"/>
                <w:lang w:bidi="en-US"/>
              </w:rPr>
            </w:pPr>
          </w:p>
        </w:tc>
        <w:tc>
          <w:tcPr>
            <w:tcW w:w="4428" w:type="dxa"/>
          </w:tcPr>
          <w:p w14:paraId="340E5BE8" w14:textId="77777777" w:rsidR="00BC1BFE" w:rsidRPr="00706F5F" w:rsidRDefault="00BC1BFE" w:rsidP="00464575">
            <w:pPr>
              <w:rPr>
                <w:color w:val="000000"/>
                <w:sz w:val="20"/>
                <w:szCs w:val="20"/>
                <w:lang w:bidi="en-US"/>
              </w:rPr>
            </w:pPr>
          </w:p>
          <w:p w14:paraId="25E8ADF2" w14:textId="77777777" w:rsidR="00BC1BFE" w:rsidRPr="00706F5F" w:rsidRDefault="00BC1BFE" w:rsidP="00464575">
            <w:pPr>
              <w:rPr>
                <w:color w:val="000000"/>
                <w:sz w:val="20"/>
                <w:szCs w:val="20"/>
                <w:lang w:bidi="en-US"/>
              </w:rPr>
            </w:pPr>
          </w:p>
          <w:p w14:paraId="6A65EE82"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7B5DDEAC" w14:textId="77777777" w:rsidTr="00464575">
        <w:trPr>
          <w:jc w:val="center"/>
        </w:trPr>
        <w:tc>
          <w:tcPr>
            <w:tcW w:w="4428" w:type="dxa"/>
          </w:tcPr>
          <w:p w14:paraId="23CD4770" w14:textId="77777777" w:rsidR="00BC1BFE" w:rsidRPr="00706F5F" w:rsidRDefault="00BC1BFE" w:rsidP="00464575">
            <w:pPr>
              <w:rPr>
                <w:color w:val="000000"/>
                <w:sz w:val="20"/>
                <w:szCs w:val="20"/>
                <w:lang w:bidi="en-US"/>
              </w:rPr>
            </w:pPr>
          </w:p>
        </w:tc>
        <w:tc>
          <w:tcPr>
            <w:tcW w:w="4428" w:type="dxa"/>
          </w:tcPr>
          <w:p w14:paraId="153A5F11" w14:textId="77777777" w:rsidR="00BC1BFE" w:rsidRPr="00706F5F" w:rsidRDefault="00BC1BFE" w:rsidP="00464575">
            <w:pPr>
              <w:rPr>
                <w:color w:val="000000"/>
                <w:sz w:val="20"/>
                <w:szCs w:val="20"/>
                <w:lang w:bidi="en-US"/>
              </w:rPr>
            </w:pPr>
            <w:r w:rsidRPr="00706F5F">
              <w:rPr>
                <w:color w:val="000000"/>
                <w:sz w:val="20"/>
                <w:szCs w:val="20"/>
                <w:lang w:bidi="en-US"/>
              </w:rPr>
              <w:t>Company Address</w:t>
            </w:r>
          </w:p>
        </w:tc>
      </w:tr>
      <w:tr w:rsidR="00BC1BFE" w:rsidRPr="00706F5F" w14:paraId="1436ACB3" w14:textId="77777777" w:rsidTr="00464575">
        <w:trPr>
          <w:jc w:val="center"/>
        </w:trPr>
        <w:tc>
          <w:tcPr>
            <w:tcW w:w="4428" w:type="dxa"/>
          </w:tcPr>
          <w:p w14:paraId="5B3461F8" w14:textId="77777777" w:rsidR="00BC1BFE" w:rsidRPr="00706F5F" w:rsidRDefault="00BC1BFE" w:rsidP="00464575">
            <w:pPr>
              <w:rPr>
                <w:color w:val="000000"/>
                <w:sz w:val="20"/>
                <w:szCs w:val="20"/>
                <w:lang w:bidi="en-US"/>
              </w:rPr>
            </w:pPr>
          </w:p>
        </w:tc>
        <w:tc>
          <w:tcPr>
            <w:tcW w:w="4428" w:type="dxa"/>
          </w:tcPr>
          <w:p w14:paraId="039F601B" w14:textId="77777777" w:rsidR="00BC1BFE" w:rsidRPr="00706F5F" w:rsidRDefault="00BC1BFE" w:rsidP="00464575">
            <w:pPr>
              <w:rPr>
                <w:color w:val="000000"/>
                <w:sz w:val="20"/>
                <w:szCs w:val="20"/>
                <w:lang w:bidi="en-US"/>
              </w:rPr>
            </w:pPr>
          </w:p>
        </w:tc>
      </w:tr>
      <w:tr w:rsidR="00BC1BFE" w:rsidRPr="00706F5F" w14:paraId="23194F59" w14:textId="77777777" w:rsidTr="00464575">
        <w:trPr>
          <w:jc w:val="center"/>
        </w:trPr>
        <w:tc>
          <w:tcPr>
            <w:tcW w:w="4428" w:type="dxa"/>
          </w:tcPr>
          <w:p w14:paraId="108C0E0C" w14:textId="77777777" w:rsidR="00BC1BFE" w:rsidRPr="00706F5F" w:rsidRDefault="00BC1BFE" w:rsidP="00464575">
            <w:pPr>
              <w:rPr>
                <w:color w:val="000000"/>
                <w:sz w:val="20"/>
                <w:szCs w:val="20"/>
                <w:lang w:bidi="en-US"/>
              </w:rPr>
            </w:pPr>
          </w:p>
        </w:tc>
        <w:tc>
          <w:tcPr>
            <w:tcW w:w="4428" w:type="dxa"/>
          </w:tcPr>
          <w:p w14:paraId="68038C9E" w14:textId="77777777" w:rsidR="00BC1BFE" w:rsidRPr="00706F5F" w:rsidRDefault="00BC1BFE" w:rsidP="00464575">
            <w:pPr>
              <w:rPr>
                <w:b/>
                <w:color w:val="000000"/>
                <w:sz w:val="20"/>
                <w:szCs w:val="20"/>
                <w:lang w:bidi="en-US"/>
              </w:rPr>
            </w:pPr>
            <w:r w:rsidRPr="00706F5F">
              <w:rPr>
                <w:b/>
                <w:color w:val="000000"/>
                <w:sz w:val="20"/>
                <w:szCs w:val="20"/>
                <w:lang w:bidi="en-US"/>
              </w:rPr>
              <w:t>SURETY</w:t>
            </w:r>
          </w:p>
          <w:p w14:paraId="6B367452" w14:textId="77777777" w:rsidR="00BC1BFE" w:rsidRPr="00706F5F" w:rsidRDefault="00BC1BFE" w:rsidP="00464575">
            <w:pPr>
              <w:rPr>
                <w:color w:val="000000"/>
                <w:sz w:val="20"/>
                <w:szCs w:val="20"/>
                <w:lang w:bidi="en-US"/>
              </w:rPr>
            </w:pPr>
          </w:p>
        </w:tc>
      </w:tr>
      <w:tr w:rsidR="00BC1BFE" w:rsidRPr="00706F5F" w14:paraId="0B95826A" w14:textId="77777777" w:rsidTr="00464575">
        <w:trPr>
          <w:jc w:val="center"/>
        </w:trPr>
        <w:tc>
          <w:tcPr>
            <w:tcW w:w="4428" w:type="dxa"/>
          </w:tcPr>
          <w:p w14:paraId="1D05CFFE" w14:textId="77777777" w:rsidR="00BC1BFE" w:rsidRPr="00706F5F" w:rsidRDefault="00BC1BFE" w:rsidP="00464575">
            <w:pPr>
              <w:rPr>
                <w:color w:val="000000"/>
                <w:sz w:val="20"/>
                <w:szCs w:val="20"/>
                <w:lang w:bidi="en-US"/>
              </w:rPr>
            </w:pPr>
          </w:p>
        </w:tc>
        <w:tc>
          <w:tcPr>
            <w:tcW w:w="4428" w:type="dxa"/>
          </w:tcPr>
          <w:p w14:paraId="030901C5"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7BBE1635" w14:textId="77777777" w:rsidTr="00464575">
        <w:trPr>
          <w:jc w:val="center"/>
        </w:trPr>
        <w:tc>
          <w:tcPr>
            <w:tcW w:w="4428" w:type="dxa"/>
          </w:tcPr>
          <w:p w14:paraId="01B8D78F"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c>
          <w:tcPr>
            <w:tcW w:w="4428" w:type="dxa"/>
          </w:tcPr>
          <w:p w14:paraId="2B323227" w14:textId="77777777" w:rsidR="00BC1BFE" w:rsidRPr="00706F5F" w:rsidRDefault="00BC1BFE" w:rsidP="00464575">
            <w:pPr>
              <w:rPr>
                <w:color w:val="000000"/>
                <w:sz w:val="20"/>
                <w:szCs w:val="20"/>
                <w:lang w:bidi="en-US"/>
              </w:rPr>
            </w:pPr>
          </w:p>
          <w:p w14:paraId="3FBAC902"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5B7DF383" w14:textId="77777777" w:rsidTr="00464575">
        <w:trPr>
          <w:jc w:val="center"/>
        </w:trPr>
        <w:tc>
          <w:tcPr>
            <w:tcW w:w="4428" w:type="dxa"/>
          </w:tcPr>
          <w:p w14:paraId="4666F035" w14:textId="77777777" w:rsidR="00BC1BFE" w:rsidRPr="00706F5F" w:rsidRDefault="00BC1BFE" w:rsidP="00464575">
            <w:pPr>
              <w:rPr>
                <w:color w:val="000000"/>
                <w:sz w:val="20"/>
                <w:szCs w:val="20"/>
                <w:lang w:bidi="en-US"/>
              </w:rPr>
            </w:pPr>
            <w:r w:rsidRPr="00706F5F">
              <w:rPr>
                <w:color w:val="000000"/>
                <w:sz w:val="20"/>
                <w:szCs w:val="20"/>
                <w:lang w:bidi="en-US"/>
              </w:rPr>
              <w:t>Witness</w:t>
            </w:r>
          </w:p>
        </w:tc>
        <w:tc>
          <w:tcPr>
            <w:tcW w:w="4428" w:type="dxa"/>
          </w:tcPr>
          <w:p w14:paraId="7619EBF4" w14:textId="77777777" w:rsidR="00BC1BFE" w:rsidRPr="00706F5F" w:rsidRDefault="00BC1BFE" w:rsidP="00464575">
            <w:pPr>
              <w:rPr>
                <w:color w:val="000000"/>
                <w:sz w:val="20"/>
                <w:szCs w:val="20"/>
                <w:lang w:bidi="en-US"/>
              </w:rPr>
            </w:pPr>
            <w:r w:rsidRPr="00706F5F">
              <w:rPr>
                <w:color w:val="000000"/>
                <w:sz w:val="20"/>
                <w:szCs w:val="20"/>
                <w:lang w:bidi="en-US"/>
              </w:rPr>
              <w:t>Name</w:t>
            </w:r>
          </w:p>
        </w:tc>
      </w:tr>
      <w:tr w:rsidR="00BC1BFE" w:rsidRPr="00706F5F" w14:paraId="73A704C0" w14:textId="77777777" w:rsidTr="00464575">
        <w:trPr>
          <w:jc w:val="center"/>
        </w:trPr>
        <w:tc>
          <w:tcPr>
            <w:tcW w:w="4428" w:type="dxa"/>
          </w:tcPr>
          <w:p w14:paraId="09F3DCCF" w14:textId="77777777" w:rsidR="00BC1BFE" w:rsidRPr="00706F5F" w:rsidRDefault="00BC1BFE" w:rsidP="00464575">
            <w:pPr>
              <w:rPr>
                <w:color w:val="000000"/>
                <w:sz w:val="20"/>
                <w:szCs w:val="20"/>
                <w:lang w:bidi="en-US"/>
              </w:rPr>
            </w:pPr>
          </w:p>
        </w:tc>
        <w:tc>
          <w:tcPr>
            <w:tcW w:w="4428" w:type="dxa"/>
          </w:tcPr>
          <w:p w14:paraId="6B6A9A1C" w14:textId="77777777" w:rsidR="00BC1BFE" w:rsidRPr="00706F5F" w:rsidRDefault="00BC1BFE" w:rsidP="00464575">
            <w:pPr>
              <w:rPr>
                <w:color w:val="000000"/>
                <w:sz w:val="20"/>
                <w:szCs w:val="20"/>
                <w:lang w:bidi="en-US"/>
              </w:rPr>
            </w:pPr>
            <w:r w:rsidRPr="00706F5F">
              <w:rPr>
                <w:color w:val="000000"/>
                <w:sz w:val="20"/>
                <w:szCs w:val="20"/>
                <w:lang w:bidi="en-US"/>
              </w:rPr>
              <w:t>__________________________________</w:t>
            </w:r>
          </w:p>
        </w:tc>
      </w:tr>
      <w:tr w:rsidR="00BC1BFE" w:rsidRPr="00706F5F" w14:paraId="267905AC" w14:textId="77777777" w:rsidTr="00464575">
        <w:trPr>
          <w:jc w:val="center"/>
        </w:trPr>
        <w:tc>
          <w:tcPr>
            <w:tcW w:w="4428" w:type="dxa"/>
          </w:tcPr>
          <w:p w14:paraId="696E3F32" w14:textId="77777777" w:rsidR="00BC1BFE" w:rsidRPr="00706F5F" w:rsidRDefault="00BC1BFE" w:rsidP="00464575">
            <w:pPr>
              <w:rPr>
                <w:color w:val="000000"/>
                <w:sz w:val="20"/>
                <w:szCs w:val="20"/>
                <w:lang w:bidi="en-US"/>
              </w:rPr>
            </w:pPr>
          </w:p>
        </w:tc>
        <w:tc>
          <w:tcPr>
            <w:tcW w:w="4428" w:type="dxa"/>
          </w:tcPr>
          <w:p w14:paraId="457B4E56" w14:textId="77777777" w:rsidR="00BC1BFE" w:rsidRPr="00706F5F" w:rsidRDefault="00BC1BFE" w:rsidP="00464575">
            <w:pPr>
              <w:rPr>
                <w:color w:val="000000"/>
                <w:sz w:val="20"/>
                <w:szCs w:val="20"/>
                <w:lang w:bidi="en-US"/>
              </w:rPr>
            </w:pPr>
            <w:r w:rsidRPr="00706F5F">
              <w:rPr>
                <w:color w:val="000000"/>
                <w:sz w:val="20"/>
                <w:szCs w:val="20"/>
                <w:lang w:bidi="en-US"/>
              </w:rPr>
              <w:t>Title</w:t>
            </w:r>
          </w:p>
        </w:tc>
      </w:tr>
    </w:tbl>
    <w:p w14:paraId="0BDB5574" w14:textId="77777777" w:rsidR="00BC1BFE" w:rsidRPr="00706F5F" w:rsidRDefault="00BC1BFE" w:rsidP="007330A0">
      <w:pPr>
        <w:jc w:val="both"/>
        <w:rPr>
          <w:sz w:val="20"/>
          <w:szCs w:val="20"/>
        </w:rPr>
      </w:pPr>
    </w:p>
    <w:p w14:paraId="7869FEEE" w14:textId="77777777" w:rsidR="005352DB" w:rsidRPr="00706F5F" w:rsidRDefault="005352DB" w:rsidP="007330A0">
      <w:pPr>
        <w:jc w:val="both"/>
        <w:rPr>
          <w:sz w:val="20"/>
          <w:szCs w:val="20"/>
        </w:rPr>
      </w:pPr>
    </w:p>
    <w:p w14:paraId="1565EEB8" w14:textId="77777777" w:rsidR="00EF26E2" w:rsidRDefault="00EF26E2" w:rsidP="007330A0">
      <w:pPr>
        <w:jc w:val="both"/>
        <w:rPr>
          <w:b/>
          <w:sz w:val="22"/>
          <w:szCs w:val="22"/>
        </w:rPr>
      </w:pPr>
    </w:p>
    <w:p w14:paraId="0283BEDF" w14:textId="77777777" w:rsidR="00BC1BFE" w:rsidRDefault="00BC1BFE" w:rsidP="007330A0">
      <w:pPr>
        <w:jc w:val="both"/>
        <w:rPr>
          <w:b/>
          <w:sz w:val="22"/>
          <w:szCs w:val="22"/>
        </w:rPr>
      </w:pPr>
    </w:p>
    <w:p w14:paraId="133E2311" w14:textId="478D68B6" w:rsidR="00BC1BFE" w:rsidRPr="00706F5F" w:rsidRDefault="00706F5F" w:rsidP="00706F5F">
      <w:pPr>
        <w:jc w:val="center"/>
        <w:rPr>
          <w:i/>
          <w:iCs/>
          <w:sz w:val="20"/>
          <w:szCs w:val="20"/>
        </w:rPr>
      </w:pPr>
      <w:r w:rsidRPr="00706F5F">
        <w:rPr>
          <w:i/>
          <w:iCs/>
          <w:sz w:val="20"/>
          <w:szCs w:val="20"/>
        </w:rPr>
        <w:t>Remainder of page intentionally left blank</w:t>
      </w:r>
    </w:p>
    <w:p w14:paraId="51D4038A" w14:textId="77777777" w:rsidR="00BC1BFE" w:rsidRDefault="00BC1BFE" w:rsidP="007330A0">
      <w:pPr>
        <w:jc w:val="both"/>
        <w:rPr>
          <w:b/>
          <w:sz w:val="22"/>
          <w:szCs w:val="22"/>
        </w:rPr>
      </w:pPr>
    </w:p>
    <w:p w14:paraId="4D98B719" w14:textId="77777777" w:rsidR="00BC1BFE" w:rsidRDefault="00BC1BFE" w:rsidP="007330A0">
      <w:pPr>
        <w:jc w:val="both"/>
        <w:rPr>
          <w:b/>
          <w:sz w:val="22"/>
          <w:szCs w:val="22"/>
        </w:rPr>
      </w:pPr>
    </w:p>
    <w:p w14:paraId="76B51E7C" w14:textId="77777777" w:rsidR="00BC1BFE" w:rsidRDefault="00BC1BFE" w:rsidP="007330A0">
      <w:pPr>
        <w:jc w:val="both"/>
        <w:rPr>
          <w:b/>
          <w:sz w:val="22"/>
          <w:szCs w:val="22"/>
        </w:rPr>
      </w:pPr>
    </w:p>
    <w:p w14:paraId="1D5F642C" w14:textId="77777777" w:rsidR="00BC1BFE" w:rsidRDefault="00BC1BFE" w:rsidP="007330A0">
      <w:pPr>
        <w:jc w:val="both"/>
        <w:rPr>
          <w:b/>
          <w:sz w:val="22"/>
          <w:szCs w:val="22"/>
        </w:rPr>
      </w:pPr>
    </w:p>
    <w:p w14:paraId="6F92BFD4" w14:textId="77777777" w:rsidR="00BC1BFE" w:rsidRDefault="00BC1BFE" w:rsidP="007330A0">
      <w:pPr>
        <w:jc w:val="both"/>
        <w:rPr>
          <w:b/>
          <w:sz w:val="22"/>
          <w:szCs w:val="22"/>
        </w:rPr>
      </w:pPr>
    </w:p>
    <w:p w14:paraId="6BD60BAB" w14:textId="77777777" w:rsidR="00BC1BFE" w:rsidRDefault="00BC1BFE" w:rsidP="007330A0">
      <w:pPr>
        <w:jc w:val="both"/>
        <w:rPr>
          <w:b/>
          <w:sz w:val="22"/>
          <w:szCs w:val="22"/>
        </w:rPr>
      </w:pPr>
    </w:p>
    <w:p w14:paraId="0D8A8F71" w14:textId="77777777" w:rsidR="00BC1BFE" w:rsidRDefault="00BC1BFE" w:rsidP="007330A0">
      <w:pPr>
        <w:jc w:val="both"/>
        <w:rPr>
          <w:b/>
          <w:sz w:val="22"/>
          <w:szCs w:val="22"/>
        </w:rPr>
      </w:pPr>
    </w:p>
    <w:p w14:paraId="17ADA052" w14:textId="77777777" w:rsidR="00BC1BFE" w:rsidRDefault="00BC1BFE" w:rsidP="007330A0">
      <w:pPr>
        <w:jc w:val="both"/>
        <w:rPr>
          <w:b/>
          <w:sz w:val="22"/>
          <w:szCs w:val="22"/>
        </w:rPr>
      </w:pPr>
    </w:p>
    <w:p w14:paraId="7AEC1B17" w14:textId="77777777" w:rsidR="00BC1BFE" w:rsidRDefault="00BC1BFE" w:rsidP="007330A0">
      <w:pPr>
        <w:jc w:val="both"/>
        <w:rPr>
          <w:b/>
          <w:sz w:val="22"/>
          <w:szCs w:val="22"/>
        </w:rPr>
      </w:pPr>
    </w:p>
    <w:p w14:paraId="4ED82F20" w14:textId="77777777" w:rsidR="00BC1BFE" w:rsidRDefault="00BC1BFE" w:rsidP="007330A0">
      <w:pPr>
        <w:jc w:val="both"/>
        <w:rPr>
          <w:b/>
          <w:sz w:val="22"/>
          <w:szCs w:val="22"/>
        </w:rPr>
      </w:pPr>
    </w:p>
    <w:p w14:paraId="5694BC82" w14:textId="77777777" w:rsidR="00BC1BFE" w:rsidRDefault="00BC1BFE" w:rsidP="007330A0">
      <w:pPr>
        <w:jc w:val="both"/>
        <w:rPr>
          <w:b/>
          <w:sz w:val="22"/>
          <w:szCs w:val="22"/>
        </w:rPr>
      </w:pPr>
    </w:p>
    <w:p w14:paraId="2310B7EC" w14:textId="77777777" w:rsidR="00BC1BFE" w:rsidRDefault="00BC1BFE" w:rsidP="007330A0">
      <w:pPr>
        <w:jc w:val="both"/>
        <w:rPr>
          <w:b/>
          <w:sz w:val="22"/>
          <w:szCs w:val="22"/>
        </w:rPr>
      </w:pPr>
    </w:p>
    <w:p w14:paraId="536C9367" w14:textId="77777777" w:rsidR="00BC1BFE" w:rsidRDefault="00BC1BFE" w:rsidP="007330A0">
      <w:pPr>
        <w:jc w:val="both"/>
        <w:rPr>
          <w:b/>
          <w:sz w:val="22"/>
          <w:szCs w:val="22"/>
        </w:rPr>
      </w:pPr>
    </w:p>
    <w:p w14:paraId="075FB8E1" w14:textId="77777777" w:rsidR="00BC1BFE" w:rsidRDefault="00BC1BFE" w:rsidP="007330A0">
      <w:pPr>
        <w:jc w:val="both"/>
        <w:rPr>
          <w:b/>
          <w:sz w:val="22"/>
          <w:szCs w:val="22"/>
        </w:rPr>
      </w:pPr>
    </w:p>
    <w:p w14:paraId="7E4436C6" w14:textId="77777777" w:rsidR="00BC1BFE" w:rsidRDefault="00BC1BFE" w:rsidP="007330A0">
      <w:pPr>
        <w:jc w:val="both"/>
        <w:rPr>
          <w:b/>
          <w:sz w:val="22"/>
          <w:szCs w:val="22"/>
        </w:rPr>
      </w:pPr>
    </w:p>
    <w:p w14:paraId="45E08268" w14:textId="77777777" w:rsidR="00706F5F" w:rsidRDefault="00706F5F">
      <w:pPr>
        <w:rPr>
          <w:b/>
          <w:sz w:val="22"/>
        </w:rPr>
      </w:pPr>
      <w:r>
        <w:rPr>
          <w:b/>
          <w:sz w:val="22"/>
        </w:rPr>
        <w:br w:type="page"/>
      </w:r>
    </w:p>
    <w:p w14:paraId="0B2EA85A" w14:textId="3C73E9E3" w:rsidR="003D151A" w:rsidRPr="000E5CC3" w:rsidRDefault="003D151A" w:rsidP="003D151A">
      <w:pPr>
        <w:jc w:val="right"/>
        <w:rPr>
          <w:b/>
          <w:sz w:val="22"/>
        </w:rPr>
      </w:pPr>
      <w:r w:rsidRPr="000E5CC3">
        <w:rPr>
          <w:b/>
          <w:sz w:val="22"/>
        </w:rPr>
        <w:t>Attachment 1</w:t>
      </w:r>
      <w:r>
        <w:rPr>
          <w:b/>
          <w:sz w:val="22"/>
        </w:rPr>
        <w:t>1</w:t>
      </w:r>
    </w:p>
    <w:p w14:paraId="17FD308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center"/>
        <w:rPr>
          <w:b/>
          <w:sz w:val="20"/>
        </w:rPr>
      </w:pPr>
      <w:r>
        <w:rPr>
          <w:b/>
          <w:sz w:val="20"/>
        </w:rPr>
        <w:t>Bid Bond</w:t>
      </w:r>
    </w:p>
    <w:p w14:paraId="673B8ED8" w14:textId="77777777" w:rsidR="003D151A" w:rsidRDefault="003D151A" w:rsidP="003D151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p>
    <w:p w14:paraId="72E3F292" w14:textId="6DE22C98" w:rsidR="003C351E" w:rsidRDefault="003D151A" w:rsidP="003D151A">
      <w:pPr>
        <w:tabs>
          <w:tab w:val="center" w:pos="5400"/>
        </w:tabs>
        <w:suppressAutoHyphens/>
        <w:jc w:val="center"/>
        <w:rPr>
          <w:sz w:val="20"/>
          <w:szCs w:val="20"/>
        </w:rPr>
      </w:pPr>
      <w:r w:rsidRPr="00706F5F">
        <w:rPr>
          <w:sz w:val="20"/>
          <w:szCs w:val="20"/>
        </w:rPr>
        <w:t>BOND HAS BEEN WAIVED</w:t>
      </w:r>
    </w:p>
    <w:p w14:paraId="18D5C1A0" w14:textId="77777777" w:rsidR="003C351E" w:rsidRDefault="003C351E">
      <w:pPr>
        <w:rPr>
          <w:sz w:val="20"/>
          <w:szCs w:val="20"/>
        </w:rPr>
      </w:pPr>
      <w:r>
        <w:rPr>
          <w:sz w:val="20"/>
          <w:szCs w:val="20"/>
        </w:rPr>
        <w:br w:type="page"/>
      </w:r>
    </w:p>
    <w:p w14:paraId="48B53481" w14:textId="2B8DAD4A" w:rsidR="005A0FA1" w:rsidRDefault="005A0FA1" w:rsidP="005A0FA1">
      <w:pPr>
        <w:jc w:val="right"/>
        <w:rPr>
          <w:b/>
          <w:sz w:val="22"/>
        </w:rPr>
      </w:pPr>
      <w:r w:rsidRPr="005A0FA1">
        <w:rPr>
          <w:b/>
          <w:sz w:val="22"/>
        </w:rPr>
        <w:t>Attachment 12</w:t>
      </w:r>
    </w:p>
    <w:p w14:paraId="4B2573A4" w14:textId="77777777" w:rsidR="005A0FA1" w:rsidRPr="001E4B8A" w:rsidRDefault="005A0FA1" w:rsidP="005A0FA1">
      <w:pPr>
        <w:jc w:val="center"/>
        <w:outlineLvl w:val="0"/>
        <w:rPr>
          <w:rFonts w:ascii="Tw Cen MT" w:hAnsi="Tw Cen MT"/>
          <w:b/>
        </w:rPr>
      </w:pPr>
      <w:r>
        <w:rPr>
          <w:rFonts w:ascii="Tw Cen MT" w:hAnsi="Tw Cen MT"/>
          <w:b/>
        </w:rPr>
        <w:t>BIDDER</w:t>
      </w:r>
      <w:r w:rsidRPr="001E4B8A">
        <w:rPr>
          <w:rFonts w:ascii="Tw Cen MT" w:hAnsi="Tw Cen MT"/>
          <w:b/>
        </w:rPr>
        <w:t>'S TRANSMITTAL LETTER</w:t>
      </w:r>
    </w:p>
    <w:p w14:paraId="76D2419A"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DNREC Director</w:t>
      </w:r>
    </w:p>
    <w:p w14:paraId="7B2BA7C7"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Del</w:t>
      </w:r>
      <w:r>
        <w:rPr>
          <w:rFonts w:ascii="Tw Cen MT" w:hAnsi="Tw Cen MT"/>
          <w:sz w:val="22"/>
          <w:szCs w:val="22"/>
        </w:rPr>
        <w:t>a</w:t>
      </w:r>
      <w:r w:rsidRPr="001E4B8A">
        <w:rPr>
          <w:rFonts w:ascii="Tw Cen MT" w:hAnsi="Tw Cen MT"/>
          <w:sz w:val="22"/>
          <w:szCs w:val="22"/>
        </w:rPr>
        <w:t>ware State Parks</w:t>
      </w:r>
    </w:p>
    <w:sdt>
      <w:sdtPr>
        <w:rPr>
          <w:rFonts w:ascii="Tw Cen MT" w:hAnsi="Tw Cen MT"/>
          <w:sz w:val="22"/>
          <w:szCs w:val="22"/>
          <w:highlight w:val="yellow"/>
        </w:rPr>
        <w:id w:val="-1367517545"/>
        <w:placeholder>
          <w:docPart w:val="B3DE97D141BA45E9AB9174B059BA4CBD"/>
        </w:placeholder>
      </w:sdtPr>
      <w:sdtEndPr>
        <w:rPr>
          <w:highlight w:val="none"/>
        </w:rPr>
      </w:sdtEndPr>
      <w:sdtContent>
        <w:p w14:paraId="54D080CB" w14:textId="77777777" w:rsidR="005A0FA1" w:rsidRPr="001E4B8A" w:rsidRDefault="005A0FA1" w:rsidP="005A0FA1">
          <w:pPr>
            <w:pStyle w:val="TextSingle"/>
            <w:rPr>
              <w:rFonts w:ascii="Tw Cen MT" w:hAnsi="Tw Cen MT"/>
              <w:sz w:val="22"/>
              <w:szCs w:val="22"/>
            </w:rPr>
          </w:pPr>
          <w:r w:rsidRPr="001E4B8A">
            <w:rPr>
              <w:rFonts w:ascii="Tw Cen MT" w:hAnsi="Tw Cen MT"/>
              <w:sz w:val="22"/>
              <w:szCs w:val="22"/>
            </w:rPr>
            <w:t>89 Kings Highway</w:t>
          </w:r>
        </w:p>
        <w:p w14:paraId="5DE9BD31" w14:textId="77777777" w:rsidR="005A0FA1" w:rsidRPr="001E4B8A" w:rsidRDefault="005A0FA1" w:rsidP="005A0FA1">
          <w:pPr>
            <w:pStyle w:val="TextSingle"/>
            <w:spacing w:after="240"/>
            <w:rPr>
              <w:rFonts w:ascii="Tw Cen MT" w:hAnsi="Tw Cen MT"/>
              <w:sz w:val="22"/>
              <w:szCs w:val="22"/>
            </w:rPr>
          </w:pPr>
          <w:r w:rsidRPr="001E4B8A">
            <w:rPr>
              <w:rFonts w:ascii="Tw Cen MT" w:hAnsi="Tw Cen MT"/>
              <w:sz w:val="22"/>
              <w:szCs w:val="22"/>
            </w:rPr>
            <w:t>Dover, DE 19901</w:t>
          </w:r>
        </w:p>
      </w:sdtContent>
    </w:sdt>
    <w:p w14:paraId="6B0BEBA5" w14:textId="77777777" w:rsidR="005A0FA1" w:rsidRPr="001E4B8A" w:rsidRDefault="005A0FA1" w:rsidP="00F11C28">
      <w:pPr>
        <w:jc w:val="both"/>
        <w:rPr>
          <w:rFonts w:ascii="Tw Cen MT" w:hAnsi="Tw Cen MT"/>
          <w:sz w:val="22"/>
          <w:szCs w:val="22"/>
        </w:rPr>
      </w:pPr>
      <w:r w:rsidRPr="001E4B8A">
        <w:rPr>
          <w:rFonts w:ascii="Tw Cen MT" w:hAnsi="Tw Cen MT"/>
          <w:sz w:val="22"/>
          <w:szCs w:val="22"/>
        </w:rPr>
        <w:t>Dear Director:</w:t>
      </w:r>
    </w:p>
    <w:p w14:paraId="435C19E5" w14:textId="29D1CFC3"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name of the </w:t>
      </w:r>
      <w:r w:rsidR="00706816">
        <w:rPr>
          <w:rFonts w:ascii="Tw Cen MT" w:hAnsi="Tw Cen MT"/>
          <w:sz w:val="22"/>
          <w:szCs w:val="22"/>
        </w:rPr>
        <w:t>Bidder(s)</w:t>
      </w:r>
      <w:r w:rsidRPr="001E4B8A">
        <w:rPr>
          <w:rFonts w:ascii="Tw Cen MT" w:hAnsi="Tw Cen MT"/>
          <w:sz w:val="22"/>
          <w:szCs w:val="22"/>
        </w:rPr>
        <w:t xml:space="preserve"> is ____________________.  If the </w:t>
      </w:r>
      <w:r w:rsidR="00706816">
        <w:rPr>
          <w:rFonts w:ascii="Tw Cen MT" w:hAnsi="Tw Cen MT"/>
          <w:sz w:val="22"/>
          <w:szCs w:val="22"/>
        </w:rPr>
        <w:t>Bidder(s)</w:t>
      </w:r>
      <w:r w:rsidRPr="001E4B8A">
        <w:rPr>
          <w:rFonts w:ascii="Tw Cen MT" w:hAnsi="Tw Cen MT"/>
          <w:sz w:val="22"/>
          <w:szCs w:val="22"/>
        </w:rPr>
        <w:t xml:space="preserve"> has not yet been formed, this letter is submitted on its behalf by ___________________ as </w:t>
      </w:r>
      <w:r w:rsidR="00706816">
        <w:rPr>
          <w:rFonts w:ascii="Tw Cen MT" w:hAnsi="Tw Cen MT"/>
          <w:sz w:val="22"/>
          <w:szCs w:val="22"/>
        </w:rPr>
        <w:t>Bidder(s)</w:t>
      </w:r>
      <w:r w:rsidRPr="001E4B8A">
        <w:rPr>
          <w:rFonts w:ascii="Tw Cen MT" w:hAnsi="Tw Cen MT"/>
          <w:sz w:val="22"/>
          <w:szCs w:val="22"/>
        </w:rPr>
        <w:t xml:space="preserve">-Guarantor(s), who guarantee(s) all certifications, agreements and obligations of the </w:t>
      </w:r>
      <w:r w:rsidR="00706816">
        <w:rPr>
          <w:rFonts w:ascii="Tw Cen MT" w:hAnsi="Tw Cen MT"/>
          <w:sz w:val="22"/>
          <w:szCs w:val="22"/>
        </w:rPr>
        <w:t>Bidder(s)</w:t>
      </w:r>
      <w:r w:rsidRPr="001E4B8A">
        <w:rPr>
          <w:rFonts w:ascii="Tw Cen MT" w:hAnsi="Tw Cen MT"/>
          <w:sz w:val="22"/>
          <w:szCs w:val="22"/>
        </w:rPr>
        <w:t xml:space="preserve"> hereunder and make(s) such certifications, agreements and obligations individually and on behalf of the </w:t>
      </w:r>
      <w:r w:rsidR="00706816">
        <w:rPr>
          <w:rFonts w:ascii="Tw Cen MT" w:hAnsi="Tw Cen MT"/>
          <w:sz w:val="22"/>
          <w:szCs w:val="22"/>
        </w:rPr>
        <w:t>Bidder(s)</w:t>
      </w:r>
      <w:r w:rsidRPr="001E4B8A">
        <w:rPr>
          <w:rFonts w:ascii="Tw Cen MT" w:hAnsi="Tw Cen MT"/>
          <w:sz w:val="22"/>
          <w:szCs w:val="22"/>
        </w:rPr>
        <w:t>.</w:t>
      </w:r>
    </w:p>
    <w:p w14:paraId="0DBFB0CC" w14:textId="77777777" w:rsidR="005A0FA1" w:rsidRDefault="005A0FA1" w:rsidP="00F11C28">
      <w:pPr>
        <w:jc w:val="both"/>
        <w:rPr>
          <w:rFonts w:ascii="Tw Cen MT" w:hAnsi="Tw Cen MT"/>
          <w:b/>
          <w:sz w:val="22"/>
          <w:szCs w:val="22"/>
        </w:rPr>
      </w:pPr>
    </w:p>
    <w:p w14:paraId="0BD3F0C5" w14:textId="7C88C969" w:rsidR="00767C87" w:rsidRDefault="005A0FA1" w:rsidP="00F11C28">
      <w:pPr>
        <w:jc w:val="both"/>
        <w:rPr>
          <w:rFonts w:ascii="Tw Cen MT" w:hAnsi="Tw Cen MT"/>
          <w:sz w:val="22"/>
          <w:szCs w:val="22"/>
        </w:rPr>
      </w:pPr>
      <w:r w:rsidRPr="005A0FA1">
        <w:rPr>
          <w:rFonts w:ascii="Tw Cen MT" w:hAnsi="Tw Cen MT"/>
          <w:sz w:val="22"/>
          <w:szCs w:val="22"/>
        </w:rPr>
        <w:t xml:space="preserve">The </w:t>
      </w:r>
      <w:r w:rsidR="00706816">
        <w:rPr>
          <w:rFonts w:ascii="Tw Cen MT" w:hAnsi="Tw Cen MT"/>
          <w:sz w:val="22"/>
          <w:szCs w:val="22"/>
        </w:rPr>
        <w:t>Bidder(s)</w:t>
      </w:r>
      <w:r w:rsidRPr="005A0FA1">
        <w:rPr>
          <w:rFonts w:ascii="Tw Cen MT" w:hAnsi="Tw Cen MT"/>
          <w:sz w:val="22"/>
          <w:szCs w:val="22"/>
        </w:rPr>
        <w:t xml:space="preserve"> hereby agrees to provide visitor services and facilities as described within the RFP within </w:t>
      </w:r>
      <w:sdt>
        <w:sdtPr>
          <w:rPr>
            <w:rFonts w:ascii="Tw Cen MT" w:hAnsi="Tw Cen MT"/>
            <w:sz w:val="22"/>
            <w:szCs w:val="22"/>
          </w:rPr>
          <w:id w:val="-1642339521"/>
          <w:placeholder>
            <w:docPart w:val="6B32D96E5476428582456CD3F143D2D9"/>
          </w:placeholder>
        </w:sdtPr>
        <w:sdtEndPr/>
        <w:sdtContent>
          <w:r w:rsidRPr="005A0FA1">
            <w:rPr>
              <w:rFonts w:ascii="Tw Cen MT" w:hAnsi="Tw Cen MT"/>
              <w:sz w:val="22"/>
              <w:szCs w:val="22"/>
            </w:rPr>
            <w:t>White Clay Creek State Park</w:t>
          </w:r>
        </w:sdtContent>
      </w:sdt>
      <w:r w:rsidRPr="005A0FA1">
        <w:rPr>
          <w:rFonts w:ascii="Tw Cen MT" w:hAnsi="Tw Cen MT"/>
          <w:sz w:val="22"/>
          <w:szCs w:val="22"/>
        </w:rPr>
        <w:t xml:space="preserve"> in accordance with the terms and conditions specified in the Draft </w:t>
      </w:r>
      <w:r w:rsidR="000710E7">
        <w:rPr>
          <w:rFonts w:ascii="Tw Cen MT" w:hAnsi="Tw Cen MT"/>
          <w:sz w:val="22"/>
          <w:szCs w:val="22"/>
        </w:rPr>
        <w:t>Agreement</w:t>
      </w:r>
      <w:r w:rsidRPr="005A0FA1">
        <w:rPr>
          <w:rFonts w:ascii="Tw Cen MT" w:hAnsi="Tw Cen MT"/>
          <w:sz w:val="22"/>
          <w:szCs w:val="22"/>
        </w:rPr>
        <w:t xml:space="preserve"> and as stipulated in the RFP for </w:t>
      </w:r>
      <w:sdt>
        <w:sdtPr>
          <w:rPr>
            <w:rFonts w:ascii="Tw Cen MT" w:hAnsi="Tw Cen MT"/>
            <w:sz w:val="22"/>
            <w:szCs w:val="22"/>
          </w:rPr>
          <w:id w:val="402342888"/>
          <w:placeholder>
            <w:docPart w:val="6B32D96E5476428582456CD3F143D2D9"/>
          </w:placeholder>
        </w:sdtPr>
        <w:sdtEndPr/>
        <w:sdtContent>
          <w:r w:rsidR="000710E7">
            <w:rPr>
              <w:rFonts w:ascii="Tw Cen MT" w:hAnsi="Tw Cen MT"/>
              <w:sz w:val="22"/>
              <w:szCs w:val="22"/>
            </w:rPr>
            <w:t>Agreement</w:t>
          </w:r>
          <w:r w:rsidRPr="005A0FA1">
            <w:rPr>
              <w:rFonts w:ascii="Tw Cen MT" w:hAnsi="Tw Cen MT"/>
              <w:sz w:val="22"/>
              <w:szCs w:val="22"/>
            </w:rPr>
            <w:t xml:space="preserve"> No. </w:t>
          </w:r>
          <w:r w:rsidR="00173ED7">
            <w:rPr>
              <w:rFonts w:ascii="Tw Cen MT" w:hAnsi="Tw Cen MT"/>
              <w:sz w:val="22"/>
              <w:szCs w:val="22"/>
            </w:rPr>
            <w:t>NAT25005_KRAPF OUTDOOR RECREATION</w:t>
          </w:r>
          <w:r w:rsidR="00F96823">
            <w:rPr>
              <w:rFonts w:ascii="Tw Cen MT" w:hAnsi="Tw Cen MT"/>
              <w:sz w:val="22"/>
              <w:szCs w:val="22"/>
            </w:rPr>
            <w:t xml:space="preserve"> </w:t>
          </w:r>
          <w:r w:rsidR="003C351E">
            <w:rPr>
              <w:rFonts w:ascii="Tw Cen MT" w:hAnsi="Tw Cen MT"/>
              <w:sz w:val="22"/>
              <w:szCs w:val="22"/>
            </w:rPr>
            <w:t xml:space="preserve">for PUBLIC OUTDOOR RECREATION AT THE </w:t>
          </w:r>
          <w:r w:rsidR="00AA7F9D">
            <w:rPr>
              <w:rFonts w:ascii="Tw Cen MT" w:hAnsi="Tw Cen MT"/>
              <w:sz w:val="22"/>
              <w:szCs w:val="22"/>
            </w:rPr>
            <w:t>KRAPF PROPERTY</w:t>
          </w:r>
          <w:r w:rsidRPr="005A0FA1">
            <w:rPr>
              <w:rFonts w:ascii="Tw Cen MT" w:hAnsi="Tw Cen MT"/>
              <w:sz w:val="22"/>
              <w:szCs w:val="22"/>
            </w:rPr>
            <w:t xml:space="preserve"> WITHIN WHITE CLAY CREEK STATE PARK, </w:t>
          </w:r>
        </w:sdtContent>
      </w:sdt>
      <w:r w:rsidRPr="005A0FA1">
        <w:rPr>
          <w:rFonts w:ascii="Tw Cen MT" w:hAnsi="Tw Cen MT"/>
          <w:sz w:val="22"/>
          <w:szCs w:val="22"/>
        </w:rPr>
        <w:t xml:space="preserve">(Prospective </w:t>
      </w:r>
      <w:r w:rsidR="000710E7">
        <w:rPr>
          <w:rFonts w:ascii="Tw Cen MT" w:hAnsi="Tw Cen MT"/>
          <w:sz w:val="22"/>
          <w:szCs w:val="22"/>
        </w:rPr>
        <w:t>Agreement</w:t>
      </w:r>
      <w:r w:rsidRPr="005A0FA1">
        <w:rPr>
          <w:rFonts w:ascii="Tw Cen MT" w:hAnsi="Tw Cen MT"/>
          <w:sz w:val="22"/>
          <w:szCs w:val="22"/>
        </w:rPr>
        <w:t>) provided in the Prospectus</w:t>
      </w:r>
      <w:r>
        <w:rPr>
          <w:rFonts w:ascii="Tw Cen MT" w:hAnsi="Tw Cen MT"/>
          <w:sz w:val="22"/>
          <w:szCs w:val="22"/>
        </w:rPr>
        <w:t xml:space="preserve"> and the RFP</w:t>
      </w:r>
      <w:r w:rsidR="00767C87">
        <w:rPr>
          <w:rFonts w:ascii="Tw Cen MT" w:hAnsi="Tw Cen MT"/>
          <w:sz w:val="22"/>
          <w:szCs w:val="22"/>
        </w:rPr>
        <w:t xml:space="preserve"> Appendices, Exhibits and Attachments</w:t>
      </w:r>
      <w:r w:rsidRPr="005A0FA1">
        <w:rPr>
          <w:rFonts w:ascii="Tw Cen MT" w:hAnsi="Tw Cen MT"/>
          <w:sz w:val="22"/>
          <w:szCs w:val="22"/>
        </w:rPr>
        <w:t xml:space="preserve"> issued by the public notice as listed in </w:t>
      </w:r>
      <w:r>
        <w:rPr>
          <w:rFonts w:ascii="Tw Cen MT" w:hAnsi="Tw Cen MT"/>
          <w:sz w:val="22"/>
          <w:szCs w:val="22"/>
        </w:rPr>
        <w:t>online platforms</w:t>
      </w:r>
      <w:r w:rsidR="00767C87">
        <w:rPr>
          <w:rFonts w:ascii="Tw Cen MT" w:hAnsi="Tw Cen MT"/>
          <w:sz w:val="22"/>
          <w:szCs w:val="22"/>
        </w:rPr>
        <w:t xml:space="preserve"> as applicable</w:t>
      </w:r>
      <w:r w:rsidRPr="005A0FA1">
        <w:rPr>
          <w:rFonts w:ascii="Tw Cen MT" w:hAnsi="Tw Cen MT"/>
          <w:sz w:val="22"/>
          <w:szCs w:val="22"/>
        </w:rPr>
        <w:t>,</w:t>
      </w:r>
      <w:r w:rsidRPr="001E4B8A">
        <w:rPr>
          <w:rFonts w:ascii="Tw Cen MT" w:hAnsi="Tw Cen MT"/>
          <w:sz w:val="22"/>
          <w:szCs w:val="22"/>
        </w:rPr>
        <w:t xml:space="preserve"> and to execute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 xml:space="preserve"> without substantive modification (except as may be required by DNREC pursuant to the terms of the </w:t>
      </w:r>
      <w:r w:rsidR="00767C87">
        <w:rPr>
          <w:rFonts w:ascii="Tw Cen MT" w:hAnsi="Tw Cen MT"/>
          <w:sz w:val="22"/>
          <w:szCs w:val="22"/>
        </w:rPr>
        <w:t>RFP</w:t>
      </w:r>
      <w:r w:rsidRPr="001E4B8A">
        <w:rPr>
          <w:rFonts w:ascii="Tw Cen MT" w:hAnsi="Tw Cen MT"/>
          <w:sz w:val="22"/>
          <w:szCs w:val="22"/>
        </w:rPr>
        <w:t xml:space="preserve"> and the </w:t>
      </w:r>
      <w:r w:rsidR="00706816">
        <w:rPr>
          <w:rFonts w:ascii="Tw Cen MT" w:hAnsi="Tw Cen MT"/>
          <w:sz w:val="22"/>
          <w:szCs w:val="22"/>
        </w:rPr>
        <w:t>Bidder(s)</w:t>
      </w:r>
      <w:r w:rsidRPr="001E4B8A">
        <w:rPr>
          <w:rFonts w:ascii="Tw Cen MT" w:hAnsi="Tw Cen MT"/>
          <w:sz w:val="22"/>
          <w:szCs w:val="22"/>
        </w:rPr>
        <w:t xml:space="preserve"> Proposal). </w:t>
      </w:r>
    </w:p>
    <w:p w14:paraId="1283595D" w14:textId="77777777" w:rsidR="00767C87" w:rsidRDefault="00767C87" w:rsidP="00F11C28">
      <w:pPr>
        <w:jc w:val="both"/>
        <w:rPr>
          <w:rFonts w:ascii="Tw Cen MT" w:hAnsi="Tw Cen MT"/>
          <w:sz w:val="22"/>
          <w:szCs w:val="22"/>
        </w:rPr>
      </w:pPr>
    </w:p>
    <w:p w14:paraId="3F5A30E5" w14:textId="3A6661FD" w:rsidR="005A0FA1" w:rsidRPr="005A0FA1"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not yet in existence, the undersigned, acting as guarantor(s) of all certifications, agreements and obligations of </w:t>
      </w:r>
      <w:r w:rsidR="00706816">
        <w:rPr>
          <w:rFonts w:ascii="Tw Cen MT" w:hAnsi="Tw Cen MT"/>
          <w:sz w:val="22"/>
          <w:szCs w:val="22"/>
        </w:rPr>
        <w:t>Bidder(s)</w:t>
      </w:r>
      <w:r w:rsidRPr="001E4B8A">
        <w:rPr>
          <w:rFonts w:ascii="Tw Cen MT" w:hAnsi="Tw Cen MT"/>
          <w:sz w:val="22"/>
          <w:szCs w:val="22"/>
        </w:rPr>
        <w:t xml:space="preserve"> hereunder, makes such certifications, agreements and obligations individually and on behalf of the </w:t>
      </w:r>
      <w:r w:rsidR="00706816">
        <w:rPr>
          <w:rFonts w:ascii="Tw Cen MT" w:hAnsi="Tw Cen MT"/>
          <w:sz w:val="22"/>
          <w:szCs w:val="22"/>
        </w:rPr>
        <w:t>Bidder(s)</w:t>
      </w:r>
      <w:r w:rsidRPr="001E4B8A">
        <w:rPr>
          <w:rFonts w:ascii="Tw Cen MT" w:hAnsi="Tw Cen MT"/>
          <w:sz w:val="22"/>
          <w:szCs w:val="22"/>
        </w:rPr>
        <w:t>.</w:t>
      </w:r>
    </w:p>
    <w:p w14:paraId="549A682B" w14:textId="77777777" w:rsidR="00767C87" w:rsidRDefault="00767C87" w:rsidP="00F11C28">
      <w:pPr>
        <w:jc w:val="both"/>
        <w:rPr>
          <w:rFonts w:ascii="Tw Cen MT" w:hAnsi="Tw Cen MT"/>
          <w:sz w:val="22"/>
          <w:szCs w:val="22"/>
        </w:rPr>
      </w:pPr>
    </w:p>
    <w:p w14:paraId="02129EB5" w14:textId="534C942A"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is enclosing the required "PROPOSAL" which, by this reference, is made a part hereof. </w:t>
      </w:r>
    </w:p>
    <w:p w14:paraId="5590A1A5" w14:textId="77777777" w:rsidR="00767C87" w:rsidRDefault="00767C87" w:rsidP="00F11C28">
      <w:pPr>
        <w:jc w:val="both"/>
        <w:rPr>
          <w:rFonts w:ascii="Tw Cen MT" w:hAnsi="Tw Cen MT"/>
          <w:sz w:val="22"/>
          <w:szCs w:val="22"/>
        </w:rPr>
      </w:pPr>
    </w:p>
    <w:p w14:paraId="1F5F2D3E" w14:textId="6C810DF2" w:rsidR="005A0FA1"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certifies that the information furnished herewith is complete, true, and correct, and recognizes that false statements may subject the </w:t>
      </w:r>
      <w:r w:rsidR="00706816">
        <w:rPr>
          <w:rFonts w:ascii="Tw Cen MT" w:hAnsi="Tw Cen MT"/>
          <w:sz w:val="22"/>
          <w:szCs w:val="22"/>
        </w:rPr>
        <w:t>Bidder(s)</w:t>
      </w:r>
      <w:r w:rsidRPr="001E4B8A">
        <w:rPr>
          <w:rFonts w:ascii="Tw Cen MT" w:hAnsi="Tw Cen MT"/>
          <w:sz w:val="22"/>
          <w:szCs w:val="22"/>
        </w:rPr>
        <w:t xml:space="preserve"> to criminal penalties. The </w:t>
      </w:r>
      <w:r w:rsidR="00706816">
        <w:rPr>
          <w:rFonts w:ascii="Tw Cen MT" w:hAnsi="Tw Cen MT"/>
          <w:sz w:val="22"/>
          <w:szCs w:val="22"/>
        </w:rPr>
        <w:t>Bidder(s)</w:t>
      </w:r>
      <w:r w:rsidRPr="001E4B8A">
        <w:rPr>
          <w:rFonts w:ascii="Tw Cen MT" w:hAnsi="Tw Cen MT"/>
          <w:sz w:val="22"/>
          <w:szCs w:val="22"/>
        </w:rPr>
        <w:t xml:space="preserve"> agrees to meet all the minimum requirements of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00767C87">
        <w:rPr>
          <w:rFonts w:ascii="Tw Cen MT" w:hAnsi="Tw Cen MT"/>
          <w:sz w:val="22"/>
          <w:szCs w:val="22"/>
        </w:rPr>
        <w:t>, RFP</w:t>
      </w:r>
      <w:r w:rsidRPr="001E4B8A">
        <w:rPr>
          <w:rFonts w:ascii="Tw Cen MT" w:hAnsi="Tw Cen MT"/>
          <w:sz w:val="22"/>
          <w:szCs w:val="22"/>
        </w:rPr>
        <w:t xml:space="preserve"> and the Prospectus. The </w:t>
      </w:r>
      <w:r w:rsidR="00706816">
        <w:rPr>
          <w:rFonts w:ascii="Tw Cen MT" w:hAnsi="Tw Cen MT"/>
          <w:sz w:val="22"/>
          <w:szCs w:val="22"/>
        </w:rPr>
        <w:t>Bidder(s)</w:t>
      </w:r>
      <w:r w:rsidRPr="001E4B8A">
        <w:rPr>
          <w:rFonts w:ascii="Tw Cen MT" w:hAnsi="Tw Cen MT"/>
          <w:sz w:val="22"/>
          <w:szCs w:val="22"/>
        </w:rPr>
        <w:t xml:space="preserve"> certifies that it has provided all of the mandatory information specified </w:t>
      </w:r>
      <w:r w:rsidR="00767C87">
        <w:rPr>
          <w:rFonts w:ascii="Tw Cen MT" w:hAnsi="Tw Cen MT"/>
          <w:sz w:val="22"/>
          <w:szCs w:val="22"/>
        </w:rPr>
        <w:t>in the RFP and the Prospectus</w:t>
      </w:r>
      <w:r w:rsidRPr="001E4B8A">
        <w:rPr>
          <w:rFonts w:ascii="Tw Cen MT" w:hAnsi="Tw Cen MT"/>
          <w:sz w:val="22"/>
          <w:szCs w:val="22"/>
        </w:rPr>
        <w:t>.</w:t>
      </w:r>
    </w:p>
    <w:p w14:paraId="24E0F2D0" w14:textId="77777777" w:rsidR="00767C87" w:rsidRPr="001E4B8A" w:rsidRDefault="00767C87" w:rsidP="00F11C28">
      <w:pPr>
        <w:jc w:val="both"/>
        <w:rPr>
          <w:rFonts w:ascii="Tw Cen MT" w:hAnsi="Tw Cen MT"/>
          <w:sz w:val="22"/>
          <w:szCs w:val="22"/>
        </w:rPr>
      </w:pPr>
    </w:p>
    <w:p w14:paraId="215772CD" w14:textId="206E709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certifies in accordance with applicable law the following (</w:t>
      </w:r>
      <w:r w:rsidR="003653DA">
        <w:rPr>
          <w:rFonts w:ascii="Tw Cen MT" w:hAnsi="Tw Cen MT"/>
          <w:sz w:val="22"/>
          <w:szCs w:val="22"/>
        </w:rPr>
        <w:t xml:space="preserve">if </w:t>
      </w:r>
      <w:r w:rsidR="003653DA" w:rsidRPr="003653DA">
        <w:rPr>
          <w:rFonts w:ascii="Tw Cen MT" w:hAnsi="Tw Cen MT"/>
          <w:sz w:val="22"/>
          <w:szCs w:val="22"/>
          <w:u w:val="single"/>
        </w:rPr>
        <w:t>not</w:t>
      </w:r>
      <w:r w:rsidR="003653DA">
        <w:rPr>
          <w:rFonts w:ascii="Tw Cen MT" w:hAnsi="Tw Cen MT"/>
          <w:sz w:val="22"/>
          <w:szCs w:val="22"/>
        </w:rPr>
        <w:t xml:space="preserve"> a corporation, for corporation certifications, please put </w:t>
      </w:r>
      <w:r w:rsidR="003653DA" w:rsidRPr="003653DA">
        <w:rPr>
          <w:rFonts w:ascii="Tw Cen MT" w:hAnsi="Tw Cen MT"/>
          <w:b/>
          <w:bCs/>
          <w:sz w:val="22"/>
          <w:szCs w:val="22"/>
        </w:rPr>
        <w:t>“n/a”</w:t>
      </w:r>
      <w:r w:rsidRPr="001E4B8A">
        <w:rPr>
          <w:rFonts w:ascii="Tw Cen MT" w:hAnsi="Tw Cen MT"/>
          <w:sz w:val="22"/>
          <w:szCs w:val="22"/>
        </w:rPr>
        <w:t>):</w:t>
      </w:r>
    </w:p>
    <w:p w14:paraId="32DBF3B2" w14:textId="6803AB61"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is presently debarred, suspended, proposed for debarment, declared ineligible, or voluntarily excluded from a public transaction by a </w:t>
      </w:r>
      <w:r w:rsidR="00767C87">
        <w:rPr>
          <w:rFonts w:ascii="Tw Cen MT" w:hAnsi="Tw Cen MT"/>
          <w:sz w:val="22"/>
          <w:szCs w:val="22"/>
        </w:rPr>
        <w:t xml:space="preserve">Federal, State or </w:t>
      </w:r>
      <w:r w:rsidRPr="006638D5">
        <w:rPr>
          <w:rFonts w:ascii="Tw Cen MT" w:hAnsi="Tw Cen MT"/>
          <w:sz w:val="22"/>
          <w:szCs w:val="22"/>
        </w:rPr>
        <w:t>Delaware departmen</w:t>
      </w:r>
      <w:r>
        <w:rPr>
          <w:rFonts w:ascii="Tw Cen MT" w:hAnsi="Tw Cen MT"/>
          <w:sz w:val="22"/>
          <w:szCs w:val="22"/>
        </w:rPr>
        <w:t>t</w:t>
      </w:r>
      <w:r w:rsidRPr="001E4B8A">
        <w:rPr>
          <w:rFonts w:ascii="Tw Cen MT" w:hAnsi="Tw Cen MT"/>
          <w:sz w:val="22"/>
          <w:szCs w:val="22"/>
        </w:rPr>
        <w:t xml:space="preserve"> or agency. ________</w:t>
      </w:r>
    </w:p>
    <w:p w14:paraId="3B20C99C" w14:textId="76AD9D0F"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Within the three years preceding submission of the Proposal, 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has been convicted of, or had a civil judgment rendered against them for, commission of fraud or a criminal offense in connection with obtaining, attempting to obtain, or performing a public (federal, state or local) transaction or </w:t>
      </w:r>
      <w:r w:rsidR="000710E7">
        <w:rPr>
          <w:rFonts w:ascii="Tw Cen MT" w:hAnsi="Tw Cen MT"/>
          <w:sz w:val="22"/>
          <w:szCs w:val="22"/>
        </w:rPr>
        <w:t>Agreement</w:t>
      </w:r>
      <w:r w:rsidRPr="001E4B8A">
        <w:rPr>
          <w:rFonts w:ascii="Tw Cen MT" w:hAnsi="Tw Cen MT"/>
          <w:sz w:val="22"/>
          <w:szCs w:val="22"/>
        </w:rPr>
        <w:t xml:space="preserve"> under a public transaction, or for violation of federal or state antitrust statutes or for commission of embezzlement, theft, forgery, bribery, falsification of records, making false statements, or receiving stolen property. ________</w:t>
      </w:r>
    </w:p>
    <w:p w14:paraId="73E32642" w14:textId="4499C68E"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None of 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is presently indicted for or otherwise criminally or civilly charged by a federal, </w:t>
      </w:r>
      <w:r w:rsidR="00DF41A3" w:rsidRPr="001E4B8A">
        <w:rPr>
          <w:rFonts w:ascii="Tw Cen MT" w:hAnsi="Tw Cen MT"/>
          <w:sz w:val="22"/>
          <w:szCs w:val="22"/>
        </w:rPr>
        <w:t>state,</w:t>
      </w:r>
      <w:r w:rsidRPr="001E4B8A">
        <w:rPr>
          <w:rFonts w:ascii="Tw Cen MT" w:hAnsi="Tw Cen MT"/>
          <w:sz w:val="22"/>
          <w:szCs w:val="22"/>
        </w:rPr>
        <w:t xml:space="preserve"> or local unit of the government with commission of any of the aforementioned offenses. ________</w:t>
      </w:r>
    </w:p>
    <w:p w14:paraId="6C3FA1D8" w14:textId="4B08483B"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The individuals or entities acting as </w:t>
      </w:r>
      <w:r w:rsidR="00706816">
        <w:rPr>
          <w:rFonts w:ascii="Tw Cen MT" w:hAnsi="Tw Cen MT"/>
          <w:sz w:val="22"/>
          <w:szCs w:val="22"/>
        </w:rPr>
        <w:t>Bidder(s)</w:t>
      </w:r>
      <w:r w:rsidRPr="001E4B8A">
        <w:rPr>
          <w:rFonts w:ascii="Tw Cen MT" w:hAnsi="Tw Cen MT"/>
          <w:sz w:val="22"/>
          <w:szCs w:val="22"/>
        </w:rPr>
        <w:t xml:space="preserve"> or with an ownership interest in the </w:t>
      </w:r>
      <w:r w:rsidR="00706816">
        <w:rPr>
          <w:rFonts w:ascii="Tw Cen MT" w:hAnsi="Tw Cen MT"/>
          <w:sz w:val="22"/>
          <w:szCs w:val="22"/>
        </w:rPr>
        <w:t>Bidder(s)</w:t>
      </w:r>
      <w:r w:rsidRPr="001E4B8A" w:rsidDel="00212763">
        <w:rPr>
          <w:rFonts w:ascii="Tw Cen MT" w:hAnsi="Tw Cen MT"/>
          <w:sz w:val="22"/>
          <w:szCs w:val="22"/>
        </w:rPr>
        <w:t xml:space="preserve"> </w:t>
      </w:r>
      <w:r w:rsidRPr="001E4B8A">
        <w:rPr>
          <w:rFonts w:ascii="Tw Cen MT" w:hAnsi="Tw Cen MT"/>
          <w:sz w:val="22"/>
          <w:szCs w:val="22"/>
        </w:rPr>
        <w:t xml:space="preserve">have not had one or more public transactions (federal, </w:t>
      </w:r>
      <w:r w:rsidR="00DF41A3" w:rsidRPr="001E4B8A">
        <w:rPr>
          <w:rFonts w:ascii="Tw Cen MT" w:hAnsi="Tw Cen MT"/>
          <w:sz w:val="22"/>
          <w:szCs w:val="22"/>
        </w:rPr>
        <w:t>state,</w:t>
      </w:r>
      <w:r w:rsidRPr="001E4B8A">
        <w:rPr>
          <w:rFonts w:ascii="Tw Cen MT" w:hAnsi="Tw Cen MT"/>
          <w:sz w:val="22"/>
          <w:szCs w:val="22"/>
        </w:rPr>
        <w:t xml:space="preserve"> or local) terminated for cause or default within the three-year period preceding the submission of the Proposal. ________</w:t>
      </w:r>
    </w:p>
    <w:p w14:paraId="6030BCA6" w14:textId="309F27DD"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The individuals or entities seeking participation in this </w:t>
      </w:r>
      <w:r w:rsidR="000710E7">
        <w:rPr>
          <w:rFonts w:ascii="Tw Cen MT" w:hAnsi="Tw Cen MT"/>
          <w:sz w:val="22"/>
          <w:szCs w:val="22"/>
        </w:rPr>
        <w:t>Agreement</w:t>
      </w:r>
      <w:r w:rsidRPr="001E4B8A">
        <w:rPr>
          <w:rFonts w:ascii="Tw Cen MT" w:hAnsi="Tw Cen MT"/>
          <w:sz w:val="22"/>
          <w:szCs w:val="22"/>
        </w:rPr>
        <w:t xml:space="preserve"> have not had one or more public transactions (federal, </w:t>
      </w:r>
      <w:r w:rsidR="00DF41A3" w:rsidRPr="001E4B8A">
        <w:rPr>
          <w:rFonts w:ascii="Tw Cen MT" w:hAnsi="Tw Cen MT"/>
          <w:sz w:val="22"/>
          <w:szCs w:val="22"/>
        </w:rPr>
        <w:t>state,</w:t>
      </w:r>
      <w:r w:rsidRPr="001E4B8A">
        <w:rPr>
          <w:rFonts w:ascii="Tw Cen MT" w:hAnsi="Tw Cen MT"/>
          <w:sz w:val="22"/>
          <w:szCs w:val="22"/>
        </w:rPr>
        <w:t xml:space="preserve"> or local) terminated for cause or default within the three-year period preceding the submission of the Proposal. ________</w:t>
      </w:r>
    </w:p>
    <w:p w14:paraId="48C21CC6" w14:textId="6A42F473"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If a corporation, the </w:t>
      </w:r>
      <w:r w:rsidR="00706816">
        <w:rPr>
          <w:rFonts w:ascii="Tw Cen MT" w:hAnsi="Tw Cen MT"/>
          <w:sz w:val="22"/>
          <w:szCs w:val="22"/>
        </w:rPr>
        <w:t>Bidder(s)</w:t>
      </w:r>
      <w:r w:rsidRPr="001E4B8A">
        <w:rPr>
          <w:rFonts w:ascii="Tw Cen MT" w:hAnsi="Tw Cen MT"/>
          <w:sz w:val="22"/>
          <w:szCs w:val="22"/>
        </w:rPr>
        <w:t xml:space="preserve">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w:t>
      </w:r>
    </w:p>
    <w:p w14:paraId="59D6A40E" w14:textId="5A971280" w:rsidR="005A0FA1" w:rsidRPr="001E4B8A" w:rsidRDefault="005A0FA1" w:rsidP="004E08DF">
      <w:pPr>
        <w:numPr>
          <w:ilvl w:val="0"/>
          <w:numId w:val="36"/>
        </w:numPr>
        <w:suppressAutoHyphens/>
        <w:spacing w:after="240"/>
        <w:jc w:val="both"/>
        <w:rPr>
          <w:rFonts w:ascii="Tw Cen MT" w:hAnsi="Tw Cen MT"/>
          <w:sz w:val="22"/>
          <w:szCs w:val="22"/>
        </w:rPr>
      </w:pPr>
      <w:r w:rsidRPr="001E4B8A">
        <w:rPr>
          <w:rFonts w:ascii="Tw Cen MT" w:hAnsi="Tw Cen MT"/>
          <w:sz w:val="22"/>
          <w:szCs w:val="22"/>
        </w:rPr>
        <w:t xml:space="preserve">If a corporation, the </w:t>
      </w:r>
      <w:r w:rsidR="00706816">
        <w:rPr>
          <w:rFonts w:ascii="Tw Cen MT" w:hAnsi="Tw Cen MT"/>
          <w:sz w:val="22"/>
          <w:szCs w:val="22"/>
        </w:rPr>
        <w:t>Bidder(s)</w:t>
      </w:r>
      <w:r w:rsidRPr="001E4B8A">
        <w:rPr>
          <w:rFonts w:ascii="Tw Cen MT" w:hAnsi="Tw Cen MT"/>
          <w:sz w:val="22"/>
          <w:szCs w:val="22"/>
        </w:rPr>
        <w:t xml:space="preserve"> has not been convicted of a felony criminal violation under any Federal law within the preceding 24 months. ________</w:t>
      </w:r>
    </w:p>
    <w:p w14:paraId="1A609BE8" w14:textId="1052F6F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unable to certify one or more of the items above, it may sign this transmittal letter and, together with this transmittal letter, must submit detailed information explaining why it is unable to certify the item(s). The information the </w:t>
      </w:r>
      <w:r w:rsidR="00706816">
        <w:rPr>
          <w:rFonts w:ascii="Tw Cen MT" w:hAnsi="Tw Cen MT"/>
          <w:sz w:val="22"/>
          <w:szCs w:val="22"/>
        </w:rPr>
        <w:t>Bidder(s)</w:t>
      </w:r>
      <w:r w:rsidRPr="001E4B8A">
        <w:rPr>
          <w:rFonts w:ascii="Tw Cen MT" w:hAnsi="Tw Cen MT"/>
          <w:sz w:val="22"/>
          <w:szCs w:val="22"/>
        </w:rPr>
        <w:t xml:space="preserve"> must submit includes a description of every incident that prevents the </w:t>
      </w:r>
      <w:r w:rsidR="00706816">
        <w:rPr>
          <w:rFonts w:ascii="Tw Cen MT" w:hAnsi="Tw Cen MT"/>
          <w:sz w:val="22"/>
          <w:szCs w:val="22"/>
        </w:rPr>
        <w:t>Bidder(s)</w:t>
      </w:r>
      <w:r w:rsidRPr="001E4B8A">
        <w:rPr>
          <w:rFonts w:ascii="Tw Cen MT" w:hAnsi="Tw Cen MT"/>
          <w:sz w:val="22"/>
          <w:szCs w:val="22"/>
        </w:rPr>
        <w:t xml:space="preserve"> from certifying the item(s); the current status of each incident; and, if resolved, how each incident was resolved. The </w:t>
      </w:r>
      <w:r w:rsidR="00706816">
        <w:rPr>
          <w:rFonts w:ascii="Tw Cen MT" w:hAnsi="Tw Cen MT"/>
          <w:sz w:val="22"/>
          <w:szCs w:val="22"/>
        </w:rPr>
        <w:t>Bidder(s)</w:t>
      </w:r>
      <w:r w:rsidRPr="001E4B8A">
        <w:rPr>
          <w:rFonts w:ascii="Tw Cen MT" w:hAnsi="Tw Cen MT"/>
          <w:sz w:val="22"/>
          <w:szCs w:val="22"/>
        </w:rPr>
        <w:t xml:space="preserve"> must explain how these incidents may affect the </w:t>
      </w:r>
      <w:r w:rsidR="00706816">
        <w:rPr>
          <w:rFonts w:ascii="Tw Cen MT" w:hAnsi="Tw Cen MT"/>
          <w:sz w:val="22"/>
          <w:szCs w:val="22"/>
        </w:rPr>
        <w:t>Bidder(s)</w:t>
      </w:r>
      <w:r w:rsidRPr="001E4B8A">
        <w:rPr>
          <w:rFonts w:ascii="Tw Cen MT" w:hAnsi="Tw Cen MT"/>
          <w:sz w:val="22"/>
          <w:szCs w:val="22"/>
        </w:rPr>
        <w:t xml:space="preserve"> ability to fulfill the terms of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 xml:space="preserve">. </w:t>
      </w:r>
    </w:p>
    <w:p w14:paraId="0749DF90" w14:textId="77777777" w:rsidR="005A0FA1" w:rsidRPr="001E4B8A" w:rsidRDefault="005A0FA1" w:rsidP="00F11C28">
      <w:pPr>
        <w:jc w:val="both"/>
        <w:rPr>
          <w:rFonts w:ascii="Tw Cen MT" w:hAnsi="Tw Cen MT"/>
          <w:sz w:val="22"/>
          <w:szCs w:val="22"/>
        </w:rPr>
      </w:pPr>
    </w:p>
    <w:p w14:paraId="38124758" w14:textId="7107F4E2"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The </w:t>
      </w:r>
      <w:r w:rsidR="00706816">
        <w:rPr>
          <w:rFonts w:ascii="Tw Cen MT" w:hAnsi="Tw Cen MT"/>
          <w:sz w:val="22"/>
          <w:szCs w:val="22"/>
        </w:rPr>
        <w:t>Bidder(s)</w:t>
      </w:r>
      <w:r w:rsidRPr="001E4B8A">
        <w:rPr>
          <w:rFonts w:ascii="Tw Cen MT" w:hAnsi="Tw Cen MT"/>
          <w:sz w:val="22"/>
          <w:szCs w:val="22"/>
        </w:rPr>
        <w:t xml:space="preserve">, by submitting this Proposal hereby agrees, if selected for award of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w:t>
      </w:r>
    </w:p>
    <w:p w14:paraId="3047BF01" w14:textId="3A245188"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perform, in a timely and competent manner, the requirements of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 xml:space="preserve"> as identified in this </w:t>
      </w:r>
      <w:r w:rsidR="005D5756">
        <w:rPr>
          <w:rFonts w:ascii="Tw Cen MT" w:hAnsi="Tw Cen MT"/>
          <w:sz w:val="22"/>
          <w:szCs w:val="22"/>
        </w:rPr>
        <w:t xml:space="preserve">RFP, </w:t>
      </w:r>
      <w:r w:rsidRPr="001E4B8A">
        <w:rPr>
          <w:rFonts w:ascii="Tw Cen MT" w:hAnsi="Tw Cen MT"/>
          <w:sz w:val="22"/>
          <w:szCs w:val="22"/>
        </w:rPr>
        <w:t>Prospectus</w:t>
      </w:r>
      <w:r w:rsidR="005D5756">
        <w:rPr>
          <w:rFonts w:ascii="Tw Cen MT" w:hAnsi="Tw Cen MT"/>
          <w:sz w:val="22"/>
          <w:szCs w:val="22"/>
        </w:rPr>
        <w:t xml:space="preserve"> and Draft </w:t>
      </w:r>
      <w:r w:rsidR="000710E7">
        <w:rPr>
          <w:rFonts w:ascii="Tw Cen MT" w:hAnsi="Tw Cen MT"/>
          <w:sz w:val="22"/>
          <w:szCs w:val="22"/>
        </w:rPr>
        <w:t>Agreement</w:t>
      </w:r>
      <w:r w:rsidRPr="001E4B8A">
        <w:rPr>
          <w:rFonts w:ascii="Tw Cen MT" w:hAnsi="Tw Cen MT"/>
          <w:sz w:val="22"/>
          <w:szCs w:val="22"/>
        </w:rPr>
        <w:t>.</w:t>
      </w:r>
    </w:p>
    <w:p w14:paraId="4B776081" w14:textId="5B56E61A"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complete the execution of the final </w:t>
      </w:r>
      <w:r w:rsidR="000710E7">
        <w:rPr>
          <w:rFonts w:ascii="Tw Cen MT" w:hAnsi="Tw Cen MT"/>
          <w:sz w:val="22"/>
          <w:szCs w:val="22"/>
        </w:rPr>
        <w:t>Agreement</w:t>
      </w:r>
      <w:r w:rsidRPr="001E4B8A">
        <w:rPr>
          <w:rFonts w:ascii="Tw Cen MT" w:hAnsi="Tw Cen MT"/>
          <w:sz w:val="22"/>
          <w:szCs w:val="22"/>
        </w:rPr>
        <w:t xml:space="preserve"> within the time provided by DNREC when it presents the </w:t>
      </w:r>
      <w:r w:rsidR="000710E7">
        <w:rPr>
          <w:rFonts w:ascii="Tw Cen MT" w:hAnsi="Tw Cen MT"/>
          <w:sz w:val="22"/>
          <w:szCs w:val="22"/>
        </w:rPr>
        <w:t>Agreement</w:t>
      </w:r>
      <w:r w:rsidRPr="001E4B8A">
        <w:rPr>
          <w:rFonts w:ascii="Tw Cen MT" w:hAnsi="Tw Cen MT"/>
          <w:sz w:val="22"/>
          <w:szCs w:val="22"/>
        </w:rPr>
        <w:t xml:space="preserve"> to the </w:t>
      </w:r>
      <w:r w:rsidR="00706816">
        <w:rPr>
          <w:rFonts w:ascii="Tw Cen MT" w:hAnsi="Tw Cen MT"/>
          <w:sz w:val="22"/>
          <w:szCs w:val="22"/>
        </w:rPr>
        <w:t>Bidder(s)</w:t>
      </w:r>
      <w:r w:rsidRPr="001E4B8A">
        <w:rPr>
          <w:rFonts w:ascii="Tw Cen MT" w:hAnsi="Tw Cen MT"/>
          <w:sz w:val="22"/>
          <w:szCs w:val="22"/>
        </w:rPr>
        <w:t xml:space="preserve"> for execution.</w:t>
      </w:r>
    </w:p>
    <w:p w14:paraId="3DBE1838" w14:textId="68EF6742"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To commence operations under the resulting </w:t>
      </w:r>
      <w:r w:rsidR="000710E7">
        <w:rPr>
          <w:rFonts w:ascii="Tw Cen MT" w:hAnsi="Tw Cen MT"/>
          <w:sz w:val="22"/>
          <w:szCs w:val="22"/>
        </w:rPr>
        <w:t>Agreement</w:t>
      </w:r>
      <w:r w:rsidRPr="001E4B8A">
        <w:rPr>
          <w:rFonts w:ascii="Tw Cen MT" w:hAnsi="Tw Cen MT"/>
          <w:sz w:val="22"/>
          <w:szCs w:val="22"/>
        </w:rPr>
        <w:t xml:space="preserve"> on the effective date of the </w:t>
      </w:r>
      <w:r w:rsidR="000710E7">
        <w:rPr>
          <w:rFonts w:ascii="Tw Cen MT" w:hAnsi="Tw Cen MT"/>
          <w:sz w:val="22"/>
          <w:szCs w:val="22"/>
        </w:rPr>
        <w:t>Agreement</w:t>
      </w:r>
      <w:r w:rsidRPr="001E4B8A">
        <w:rPr>
          <w:rFonts w:ascii="Tw Cen MT" w:hAnsi="Tw Cen MT"/>
          <w:sz w:val="22"/>
          <w:szCs w:val="22"/>
        </w:rPr>
        <w:t>.</w:t>
      </w:r>
    </w:p>
    <w:p w14:paraId="40B3F0A3" w14:textId="77777777"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To operate under the current DNREC approved rates until such time as amended rates may be approved by DNREC.</w:t>
      </w:r>
    </w:p>
    <w:p w14:paraId="5AB39383" w14:textId="3C0EC610"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[Include only if the </w:t>
      </w:r>
      <w:r w:rsidR="00706816">
        <w:rPr>
          <w:rFonts w:ascii="Tw Cen MT" w:hAnsi="Tw Cen MT"/>
          <w:sz w:val="22"/>
          <w:szCs w:val="22"/>
        </w:rPr>
        <w:t>Bidder(s)</w:t>
      </w:r>
      <w:r w:rsidRPr="001E4B8A">
        <w:rPr>
          <w:rFonts w:ascii="Tw Cen MT" w:hAnsi="Tw Cen MT"/>
          <w:sz w:val="22"/>
          <w:szCs w:val="22"/>
        </w:rPr>
        <w:t xml:space="preserve"> is not yet in existence.] To provide the entity that is to be the </w:t>
      </w:r>
      <w:r w:rsidR="00FE51DB">
        <w:rPr>
          <w:rFonts w:ascii="Tw Cen MT" w:hAnsi="Tw Cen MT"/>
          <w:sz w:val="22"/>
          <w:szCs w:val="22"/>
        </w:rPr>
        <w:t>Vendor</w:t>
      </w:r>
      <w:r w:rsidRPr="001E4B8A">
        <w:rPr>
          <w:rFonts w:ascii="Tw Cen MT" w:hAnsi="Tw Cen MT"/>
          <w:sz w:val="22"/>
          <w:szCs w:val="22"/>
        </w:rPr>
        <w:t xml:space="preserve"> under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 xml:space="preserve"> with the funding, management, and other resources required under the </w:t>
      </w:r>
      <w:r>
        <w:rPr>
          <w:rFonts w:ascii="Tw Cen MT" w:hAnsi="Tw Cen MT"/>
          <w:sz w:val="22"/>
          <w:szCs w:val="22"/>
        </w:rPr>
        <w:t>Prospective</w:t>
      </w:r>
      <w:r w:rsidRPr="001E4B8A">
        <w:rPr>
          <w:rFonts w:ascii="Tw Cen MT" w:hAnsi="Tw Cen MT"/>
          <w:sz w:val="22"/>
          <w:szCs w:val="22"/>
        </w:rPr>
        <w:t xml:space="preserve"> </w:t>
      </w:r>
      <w:r w:rsidR="000710E7">
        <w:rPr>
          <w:rFonts w:ascii="Tw Cen MT" w:hAnsi="Tw Cen MT"/>
          <w:sz w:val="22"/>
          <w:szCs w:val="22"/>
        </w:rPr>
        <w:t>Agreement</w:t>
      </w:r>
      <w:r w:rsidRPr="001E4B8A">
        <w:rPr>
          <w:rFonts w:ascii="Tw Cen MT" w:hAnsi="Tw Cen MT"/>
          <w:sz w:val="22"/>
          <w:szCs w:val="22"/>
        </w:rPr>
        <w:t xml:space="preserve"> and/or described in our Proposal.</w:t>
      </w:r>
    </w:p>
    <w:p w14:paraId="362EF2C4" w14:textId="63B48618" w:rsidR="005A0FA1" w:rsidRPr="001E4B8A" w:rsidRDefault="005A0FA1" w:rsidP="004E08DF">
      <w:pPr>
        <w:numPr>
          <w:ilvl w:val="0"/>
          <w:numId w:val="42"/>
        </w:numPr>
        <w:suppressAutoHyphens/>
        <w:spacing w:after="240"/>
        <w:jc w:val="both"/>
        <w:rPr>
          <w:rFonts w:ascii="Tw Cen MT" w:hAnsi="Tw Cen MT"/>
          <w:sz w:val="22"/>
          <w:szCs w:val="22"/>
        </w:rPr>
      </w:pPr>
      <w:r w:rsidRPr="001E4B8A">
        <w:rPr>
          <w:rFonts w:ascii="Tw Cen MT" w:hAnsi="Tw Cen MT"/>
          <w:sz w:val="22"/>
          <w:szCs w:val="22"/>
        </w:rPr>
        <w:t xml:space="preserve">[Include only if the </w:t>
      </w:r>
      <w:r w:rsidR="00706816">
        <w:rPr>
          <w:rFonts w:ascii="Tw Cen MT" w:hAnsi="Tw Cen MT"/>
          <w:sz w:val="22"/>
          <w:szCs w:val="22"/>
        </w:rPr>
        <w:t>Bidder(s)</w:t>
      </w:r>
      <w:r w:rsidRPr="001E4B8A">
        <w:rPr>
          <w:rFonts w:ascii="Tw Cen MT" w:hAnsi="Tw Cen MT"/>
          <w:sz w:val="22"/>
          <w:szCs w:val="22"/>
        </w:rPr>
        <w:t xml:space="preserve"> is a business entity, rather than an individual] To deliver to the DNREC Director within 10 days following the announcement of the selection of the </w:t>
      </w:r>
      <w:r w:rsidR="00706816">
        <w:rPr>
          <w:rFonts w:ascii="Tw Cen MT" w:hAnsi="Tw Cen MT"/>
          <w:sz w:val="22"/>
          <w:szCs w:val="22"/>
        </w:rPr>
        <w:t>Bidder(s)</w:t>
      </w:r>
      <w:r w:rsidRPr="001E4B8A">
        <w:rPr>
          <w:rFonts w:ascii="Tw Cen MT" w:hAnsi="Tw Cen MT"/>
          <w:sz w:val="22"/>
          <w:szCs w:val="22"/>
        </w:rPr>
        <w:t xml:space="preserve"> as the </w:t>
      </w:r>
      <w:r w:rsidR="00FE51DB">
        <w:rPr>
          <w:rFonts w:ascii="Tw Cen MT" w:hAnsi="Tw Cen MT"/>
          <w:sz w:val="22"/>
          <w:szCs w:val="22"/>
        </w:rPr>
        <w:t>Vendor</w:t>
      </w:r>
      <w:r w:rsidRPr="001E4B8A">
        <w:rPr>
          <w:rFonts w:ascii="Tw Cen MT" w:hAnsi="Tw Cen MT"/>
          <w:sz w:val="22"/>
          <w:szCs w:val="22"/>
        </w:rPr>
        <w:t>, current copies of the following:</w:t>
      </w:r>
    </w:p>
    <w:p w14:paraId="42240B71" w14:textId="55673A5B" w:rsidR="005A0FA1" w:rsidRPr="001E4B8A" w:rsidRDefault="005A0FA1" w:rsidP="004E08DF">
      <w:pPr>
        <w:numPr>
          <w:ilvl w:val="0"/>
          <w:numId w:val="43"/>
        </w:numPr>
        <w:suppressAutoHyphens/>
        <w:spacing w:after="240"/>
        <w:jc w:val="both"/>
        <w:rPr>
          <w:rFonts w:ascii="Tw Cen MT" w:hAnsi="Tw Cen MT"/>
          <w:sz w:val="22"/>
          <w:szCs w:val="22"/>
        </w:rPr>
      </w:pPr>
      <w:r w:rsidRPr="001E4B8A">
        <w:rPr>
          <w:rFonts w:ascii="Tw Cen MT" w:hAnsi="Tw Cen MT"/>
          <w:sz w:val="22"/>
          <w:szCs w:val="22"/>
        </w:rPr>
        <w:t xml:space="preserve">Certificate from its state of formation indicating that the entity is in “good standing” (if such form is issued in that state for </w:t>
      </w:r>
      <w:r w:rsidR="00706816">
        <w:rPr>
          <w:rFonts w:ascii="Tw Cen MT" w:hAnsi="Tw Cen MT"/>
          <w:sz w:val="22"/>
          <w:szCs w:val="22"/>
        </w:rPr>
        <w:t>Bidder(s)</w:t>
      </w:r>
      <w:r w:rsidRPr="001E4B8A">
        <w:rPr>
          <w:rFonts w:ascii="Tw Cen MT" w:hAnsi="Tw Cen MT"/>
          <w:sz w:val="22"/>
          <w:szCs w:val="22"/>
        </w:rPr>
        <w:t xml:space="preserve"> type of business entity); </w:t>
      </w:r>
    </w:p>
    <w:p w14:paraId="7BD7B767" w14:textId="3727C674" w:rsidR="005A0FA1" w:rsidRPr="001E4B8A" w:rsidRDefault="005A0FA1" w:rsidP="004E08DF">
      <w:pPr>
        <w:numPr>
          <w:ilvl w:val="0"/>
          <w:numId w:val="43"/>
        </w:numPr>
        <w:suppressAutoHyphens/>
        <w:spacing w:after="240"/>
        <w:jc w:val="both"/>
        <w:rPr>
          <w:rFonts w:ascii="Tw Cen MT" w:hAnsi="Tw Cen MT"/>
          <w:sz w:val="22"/>
          <w:szCs w:val="22"/>
        </w:rPr>
      </w:pPr>
      <w:r w:rsidRPr="001E4B8A">
        <w:rPr>
          <w:rFonts w:ascii="Tw Cen MT" w:hAnsi="Tw Cen MT"/>
          <w:sz w:val="22"/>
          <w:szCs w:val="22"/>
        </w:rPr>
        <w:t xml:space="preserve">Governing documents of </w:t>
      </w:r>
      <w:r w:rsidR="00706816">
        <w:rPr>
          <w:rFonts w:ascii="Tw Cen MT" w:hAnsi="Tw Cen MT"/>
          <w:sz w:val="22"/>
          <w:szCs w:val="22"/>
        </w:rPr>
        <w:t>Bidder(s)</w:t>
      </w:r>
      <w:r w:rsidRPr="001E4B8A">
        <w:rPr>
          <w:rFonts w:ascii="Tw Cen MT" w:hAnsi="Tw Cen MT"/>
          <w:sz w:val="22"/>
          <w:szCs w:val="22"/>
        </w:rPr>
        <w:t xml:space="preserve"> (e.g., Articles of Incorporation and Bylaws for corporations; Certificate of Formation and Operating Agreement for LLCs; Partnership Agreement for Partnerships; or Venture Agreement for Joint Ventures); and</w:t>
      </w:r>
    </w:p>
    <w:p w14:paraId="1DA3E3F4" w14:textId="2F371189" w:rsidR="005A0FA1" w:rsidRPr="001E4B8A" w:rsidRDefault="003C08A6" w:rsidP="004E08DF">
      <w:pPr>
        <w:numPr>
          <w:ilvl w:val="0"/>
          <w:numId w:val="43"/>
        </w:numPr>
        <w:suppressAutoHyphens/>
        <w:spacing w:after="240"/>
        <w:jc w:val="both"/>
        <w:rPr>
          <w:rFonts w:ascii="Tw Cen MT" w:hAnsi="Tw Cen MT"/>
          <w:sz w:val="22"/>
          <w:szCs w:val="22"/>
        </w:rPr>
      </w:pPr>
      <w:r>
        <w:rPr>
          <w:rFonts w:ascii="Tw Cen MT" w:hAnsi="Tw Cen MT"/>
          <w:sz w:val="22"/>
          <w:szCs w:val="22"/>
        </w:rPr>
        <w:t xml:space="preserve">A current copy of the </w:t>
      </w:r>
      <w:r w:rsidR="00706816">
        <w:rPr>
          <w:rFonts w:ascii="Tw Cen MT" w:hAnsi="Tw Cen MT"/>
          <w:sz w:val="22"/>
          <w:szCs w:val="22"/>
        </w:rPr>
        <w:t>Bidder(s)</w:t>
      </w:r>
      <w:r>
        <w:rPr>
          <w:rFonts w:ascii="Tw Cen MT" w:hAnsi="Tw Cen MT"/>
          <w:sz w:val="22"/>
          <w:szCs w:val="22"/>
        </w:rPr>
        <w:t xml:space="preserve"> Delaware Business License.</w:t>
      </w:r>
    </w:p>
    <w:p w14:paraId="0BD6FE3C" w14:textId="77777777" w:rsidR="007451B9" w:rsidRDefault="007451B9" w:rsidP="00F11C28">
      <w:pPr>
        <w:jc w:val="both"/>
        <w:rPr>
          <w:rFonts w:ascii="Tw Cen MT" w:hAnsi="Tw Cen MT"/>
          <w:sz w:val="22"/>
          <w:szCs w:val="22"/>
        </w:rPr>
      </w:pPr>
    </w:p>
    <w:p w14:paraId="336CD318" w14:textId="7C7ABDF9"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NAME OF </w:t>
      </w:r>
      <w:r>
        <w:rPr>
          <w:rFonts w:ascii="Tw Cen MT" w:hAnsi="Tw Cen MT"/>
          <w:sz w:val="22"/>
          <w:szCs w:val="22"/>
        </w:rPr>
        <w:t>BIDDER</w:t>
      </w:r>
      <w:r w:rsidRPr="001E4B8A">
        <w:rPr>
          <w:rFonts w:ascii="Tw Cen MT" w:hAnsi="Tw Cen MT"/>
          <w:sz w:val="22"/>
          <w:szCs w:val="22"/>
        </w:rPr>
        <w:t xml:space="preserve"> (or </w:t>
      </w:r>
      <w:r>
        <w:rPr>
          <w:rFonts w:ascii="Tw Cen MT" w:hAnsi="Tw Cen MT"/>
          <w:sz w:val="22"/>
          <w:szCs w:val="22"/>
        </w:rPr>
        <w:t>BIDDER</w:t>
      </w:r>
      <w:r w:rsidRPr="001E4B8A">
        <w:rPr>
          <w:rFonts w:ascii="Tw Cen MT" w:hAnsi="Tw Cen MT"/>
          <w:sz w:val="22"/>
          <w:szCs w:val="22"/>
        </w:rPr>
        <w:t>-GUARANTOR(s)): _________________________________________</w:t>
      </w:r>
    </w:p>
    <w:p w14:paraId="30CE5B7E" w14:textId="77777777" w:rsidR="0090160A" w:rsidRDefault="0090160A" w:rsidP="00F11C28">
      <w:pPr>
        <w:jc w:val="both"/>
        <w:rPr>
          <w:rFonts w:ascii="Tw Cen MT" w:hAnsi="Tw Cen MT"/>
          <w:sz w:val="22"/>
          <w:szCs w:val="22"/>
        </w:rPr>
      </w:pPr>
    </w:p>
    <w:p w14:paraId="70EB162F" w14:textId="53EC7196" w:rsidR="005A0FA1" w:rsidRPr="001E4B8A" w:rsidRDefault="005A0FA1" w:rsidP="00F11C28">
      <w:pPr>
        <w:jc w:val="both"/>
        <w:rPr>
          <w:rFonts w:ascii="Tw Cen MT" w:hAnsi="Tw Cen MT"/>
          <w:sz w:val="22"/>
          <w:szCs w:val="22"/>
        </w:rPr>
      </w:pPr>
      <w:r w:rsidRPr="001E4B8A">
        <w:rPr>
          <w:rFonts w:ascii="Tw Cen MT" w:hAnsi="Tw Cen MT"/>
          <w:sz w:val="22"/>
          <w:szCs w:val="22"/>
        </w:rPr>
        <w:t xml:space="preserve">If the </w:t>
      </w:r>
      <w:r w:rsidR="00706816">
        <w:rPr>
          <w:rFonts w:ascii="Tw Cen MT" w:hAnsi="Tw Cen MT"/>
          <w:sz w:val="22"/>
          <w:szCs w:val="22"/>
        </w:rPr>
        <w:t>Bidder(s)</w:t>
      </w:r>
      <w:r w:rsidRPr="001E4B8A">
        <w:rPr>
          <w:rFonts w:ascii="Tw Cen MT" w:hAnsi="Tw Cen MT"/>
          <w:sz w:val="22"/>
          <w:szCs w:val="22"/>
        </w:rPr>
        <w:t xml:space="preserve"> is not yet in existence as of the time of submission – list all entities if more than one and clearly indicate that the entity is </w:t>
      </w:r>
      <w:r w:rsidR="003C08A6" w:rsidRPr="001E4B8A">
        <w:rPr>
          <w:rFonts w:ascii="Tw Cen MT" w:hAnsi="Tw Cen MT"/>
          <w:sz w:val="22"/>
          <w:szCs w:val="22"/>
        </w:rPr>
        <w:t>a</w:t>
      </w:r>
      <w:r w:rsidRPr="001E4B8A">
        <w:rPr>
          <w:rFonts w:ascii="Tw Cen MT" w:hAnsi="Tw Cen MT"/>
          <w:sz w:val="22"/>
          <w:szCs w:val="22"/>
        </w:rPr>
        <w:t xml:space="preserve"> </w:t>
      </w:r>
      <w:r w:rsidR="00706816">
        <w:rPr>
          <w:rFonts w:ascii="Tw Cen MT" w:hAnsi="Tw Cen MT"/>
          <w:sz w:val="22"/>
          <w:szCs w:val="22"/>
        </w:rPr>
        <w:t>Bidder(s)</w:t>
      </w:r>
      <w:r w:rsidRPr="001E4B8A">
        <w:rPr>
          <w:rFonts w:ascii="Tw Cen MT" w:hAnsi="Tw Cen MT"/>
          <w:sz w:val="22"/>
          <w:szCs w:val="22"/>
        </w:rPr>
        <w:t xml:space="preserve">-Guarantor.  If there is more than one </w:t>
      </w:r>
      <w:r w:rsidR="00706816">
        <w:rPr>
          <w:rFonts w:ascii="Tw Cen MT" w:hAnsi="Tw Cen MT"/>
          <w:sz w:val="22"/>
          <w:szCs w:val="22"/>
        </w:rPr>
        <w:t>Bidder(s)</w:t>
      </w:r>
      <w:r w:rsidRPr="001E4B8A">
        <w:rPr>
          <w:rFonts w:ascii="Tw Cen MT" w:hAnsi="Tw Cen MT"/>
          <w:sz w:val="22"/>
          <w:szCs w:val="22"/>
        </w:rPr>
        <w:t xml:space="preserve">-Guarantor, each </w:t>
      </w:r>
      <w:r w:rsidR="00706816">
        <w:rPr>
          <w:rFonts w:ascii="Tw Cen MT" w:hAnsi="Tw Cen MT"/>
          <w:sz w:val="22"/>
          <w:szCs w:val="22"/>
        </w:rPr>
        <w:t>Bidder(s)</w:t>
      </w:r>
      <w:r w:rsidRPr="001E4B8A">
        <w:rPr>
          <w:rFonts w:ascii="Tw Cen MT" w:hAnsi="Tw Cen MT"/>
          <w:sz w:val="22"/>
          <w:szCs w:val="22"/>
        </w:rPr>
        <w:t xml:space="preserve">-Guarantor must sign the </w:t>
      </w:r>
      <w:r w:rsidR="00706816">
        <w:rPr>
          <w:rFonts w:ascii="Tw Cen MT" w:hAnsi="Tw Cen MT"/>
          <w:sz w:val="22"/>
          <w:szCs w:val="22"/>
        </w:rPr>
        <w:t>Bidder(s)</w:t>
      </w:r>
      <w:r w:rsidRPr="001E4B8A">
        <w:rPr>
          <w:rFonts w:ascii="Tw Cen MT" w:hAnsi="Tw Cen MT"/>
          <w:sz w:val="22"/>
          <w:szCs w:val="22"/>
        </w:rPr>
        <w:t xml:space="preserve"> Transmittal Letter.</w:t>
      </w:r>
    </w:p>
    <w:p w14:paraId="5E140FF0" w14:textId="77777777" w:rsidR="00F11C28" w:rsidRDefault="00F11C28" w:rsidP="005A0FA1">
      <w:pPr>
        <w:rPr>
          <w:rFonts w:ascii="Tw Cen MT" w:hAnsi="Tw Cen MT"/>
        </w:rPr>
      </w:pPr>
    </w:p>
    <w:p w14:paraId="05BEFA72" w14:textId="6CCF0C34" w:rsidR="005A0FA1" w:rsidRPr="001E4B8A" w:rsidRDefault="005A0FA1" w:rsidP="005A0FA1">
      <w:pPr>
        <w:rPr>
          <w:rFonts w:ascii="Tw Cen MT" w:hAnsi="Tw Cen MT"/>
        </w:rPr>
      </w:pPr>
      <w:r w:rsidRPr="001E4B8A">
        <w:rPr>
          <w:rFonts w:ascii="Tw Cen MT" w:hAnsi="Tw Cen MT"/>
        </w:rPr>
        <w:t>BY</w:t>
      </w:r>
      <w:r w:rsidRPr="001E4B8A">
        <w:rPr>
          <w:rFonts w:ascii="Tw Cen MT" w:hAnsi="Tw Cen MT"/>
        </w:rPr>
        <w:tab/>
        <w:t>_______________________________ DATE ________________________</w:t>
      </w:r>
    </w:p>
    <w:p w14:paraId="0A9A9426" w14:textId="77777777" w:rsidR="005A0FA1" w:rsidRPr="001E4B8A" w:rsidRDefault="005A0FA1" w:rsidP="005A0FA1">
      <w:pPr>
        <w:rPr>
          <w:rFonts w:ascii="Tw Cen MT" w:hAnsi="Tw Cen MT"/>
        </w:rPr>
      </w:pPr>
      <w:r w:rsidRPr="001E4B8A">
        <w:rPr>
          <w:rFonts w:ascii="Tw Cen MT" w:hAnsi="Tw Cen MT"/>
        </w:rPr>
        <w:tab/>
        <w:t>(Type or Print Name)</w:t>
      </w:r>
    </w:p>
    <w:p w14:paraId="1C73E63F" w14:textId="77777777" w:rsidR="00F11C28" w:rsidRDefault="00F11C28" w:rsidP="005A0FA1">
      <w:pPr>
        <w:tabs>
          <w:tab w:val="left" w:pos="1440"/>
        </w:tabs>
        <w:rPr>
          <w:rFonts w:ascii="Tw Cen MT" w:hAnsi="Tw Cen MT"/>
        </w:rPr>
      </w:pPr>
    </w:p>
    <w:p w14:paraId="67323A23" w14:textId="42B45D81" w:rsidR="005A0FA1" w:rsidRPr="001E4B8A" w:rsidRDefault="005A0FA1" w:rsidP="005A0FA1">
      <w:pPr>
        <w:tabs>
          <w:tab w:val="left" w:pos="1440"/>
        </w:tabs>
        <w:rPr>
          <w:rFonts w:ascii="Tw Cen MT" w:hAnsi="Tw Cen MT"/>
        </w:rPr>
      </w:pPr>
      <w:r w:rsidRPr="001E4B8A">
        <w:rPr>
          <w:rFonts w:ascii="Tw Cen MT" w:hAnsi="Tw Cen MT"/>
        </w:rPr>
        <w:t>ORIGINAL SIGNATURE _______________________________________________</w:t>
      </w:r>
    </w:p>
    <w:p w14:paraId="3FF78CAE" w14:textId="77777777" w:rsidR="00F11C28" w:rsidRDefault="00F11C28" w:rsidP="005A0FA1">
      <w:pPr>
        <w:tabs>
          <w:tab w:val="left" w:pos="1440"/>
        </w:tabs>
        <w:rPr>
          <w:rFonts w:ascii="Tw Cen MT" w:hAnsi="Tw Cen MT"/>
        </w:rPr>
      </w:pPr>
    </w:p>
    <w:p w14:paraId="0CED43BC" w14:textId="2554C433" w:rsidR="005A0FA1" w:rsidRPr="001E4B8A" w:rsidRDefault="005A0FA1" w:rsidP="005A0FA1">
      <w:pPr>
        <w:tabs>
          <w:tab w:val="left" w:pos="1440"/>
        </w:tabs>
        <w:rPr>
          <w:rFonts w:ascii="Tw Cen MT" w:hAnsi="Tw Cen MT"/>
        </w:rPr>
      </w:pPr>
      <w:r w:rsidRPr="001E4B8A">
        <w:rPr>
          <w:rFonts w:ascii="Tw Cen MT" w:hAnsi="Tw Cen MT"/>
        </w:rPr>
        <w:t xml:space="preserve">TITLE </w:t>
      </w:r>
      <w:r w:rsidRPr="001E4B8A">
        <w:rPr>
          <w:rFonts w:ascii="Tw Cen MT" w:hAnsi="Tw Cen MT"/>
        </w:rPr>
        <w:tab/>
        <w:t>________________________________________________________</w:t>
      </w:r>
    </w:p>
    <w:p w14:paraId="2BC6EFAD" w14:textId="77777777" w:rsidR="00F11C28" w:rsidRDefault="00F11C28" w:rsidP="005A0FA1">
      <w:pPr>
        <w:tabs>
          <w:tab w:val="left" w:pos="1440"/>
        </w:tabs>
        <w:rPr>
          <w:rFonts w:ascii="Tw Cen MT" w:hAnsi="Tw Cen MT"/>
        </w:rPr>
      </w:pPr>
    </w:p>
    <w:p w14:paraId="054C2FCF" w14:textId="16DCB2E0" w:rsidR="005A0FA1" w:rsidRPr="001E4B8A" w:rsidRDefault="005A0FA1" w:rsidP="005A0FA1">
      <w:pPr>
        <w:tabs>
          <w:tab w:val="left" w:pos="1440"/>
        </w:tabs>
        <w:rPr>
          <w:rFonts w:ascii="Tw Cen MT" w:hAnsi="Tw Cen MT"/>
        </w:rPr>
      </w:pPr>
      <w:r w:rsidRPr="001E4B8A">
        <w:rPr>
          <w:rFonts w:ascii="Tw Cen MT" w:hAnsi="Tw Cen MT"/>
        </w:rPr>
        <w:t>ADDRESS</w:t>
      </w:r>
      <w:r w:rsidRPr="001E4B8A">
        <w:rPr>
          <w:rFonts w:ascii="Tw Cen MT" w:hAnsi="Tw Cen MT"/>
        </w:rPr>
        <w:tab/>
        <w:t>________________________________________________________</w:t>
      </w:r>
    </w:p>
    <w:p w14:paraId="470994D6" w14:textId="77777777" w:rsidR="00F11C28" w:rsidRDefault="005A0FA1" w:rsidP="005A0FA1">
      <w:pPr>
        <w:tabs>
          <w:tab w:val="left" w:pos="1440"/>
        </w:tabs>
        <w:rPr>
          <w:rFonts w:ascii="Tw Cen MT" w:hAnsi="Tw Cen MT"/>
        </w:rPr>
      </w:pPr>
      <w:r w:rsidRPr="001E4B8A">
        <w:rPr>
          <w:rFonts w:ascii="Tw Cen MT" w:hAnsi="Tw Cen MT"/>
        </w:rPr>
        <w:tab/>
      </w:r>
    </w:p>
    <w:p w14:paraId="56D2C7A1" w14:textId="559FA816" w:rsidR="005A0FA1" w:rsidRPr="001E4B8A" w:rsidRDefault="00F11C28" w:rsidP="005A0FA1">
      <w:pPr>
        <w:tabs>
          <w:tab w:val="left" w:pos="1440"/>
        </w:tabs>
        <w:rPr>
          <w:rFonts w:ascii="Tw Cen MT" w:hAnsi="Tw Cen MT"/>
        </w:rPr>
      </w:pPr>
      <w:r>
        <w:rPr>
          <w:rFonts w:ascii="Tw Cen MT" w:hAnsi="Tw Cen MT"/>
        </w:rPr>
        <w:tab/>
      </w:r>
      <w:r w:rsidR="005A0FA1" w:rsidRPr="001E4B8A">
        <w:rPr>
          <w:rFonts w:ascii="Tw Cen MT" w:hAnsi="Tw Cen MT"/>
        </w:rPr>
        <w:t>________________________________________________________</w:t>
      </w:r>
    </w:p>
    <w:p w14:paraId="4A800CCC" w14:textId="77777777" w:rsidR="00F11C28" w:rsidRDefault="005A0FA1" w:rsidP="003C08A6">
      <w:pPr>
        <w:tabs>
          <w:tab w:val="left" w:pos="1440"/>
        </w:tabs>
        <w:rPr>
          <w:rFonts w:ascii="Tw Cen MT" w:hAnsi="Tw Cen MT"/>
        </w:rPr>
      </w:pPr>
      <w:r w:rsidRPr="001E4B8A">
        <w:rPr>
          <w:rFonts w:ascii="Tw Cen MT" w:hAnsi="Tw Cen MT"/>
        </w:rPr>
        <w:tab/>
      </w:r>
    </w:p>
    <w:p w14:paraId="1B4A1EAF" w14:textId="2D77BD3C" w:rsidR="005A0FA1" w:rsidRPr="005A0FA1" w:rsidRDefault="00F11C28" w:rsidP="003C08A6">
      <w:pPr>
        <w:tabs>
          <w:tab w:val="left" w:pos="1440"/>
        </w:tabs>
        <w:rPr>
          <w:b/>
          <w:sz w:val="22"/>
        </w:rPr>
      </w:pPr>
      <w:r>
        <w:rPr>
          <w:rFonts w:ascii="Tw Cen MT" w:hAnsi="Tw Cen MT"/>
        </w:rPr>
        <w:tab/>
      </w:r>
      <w:r w:rsidR="005A0FA1" w:rsidRPr="001E4B8A">
        <w:rPr>
          <w:rFonts w:ascii="Tw Cen MT" w:hAnsi="Tw Cen MT"/>
        </w:rPr>
        <w:t>________________________________________________________</w:t>
      </w:r>
    </w:p>
    <w:p w14:paraId="7711786D" w14:textId="77777777" w:rsidR="0055103E" w:rsidRDefault="0055103E">
      <w:pPr>
        <w:rPr>
          <w:b/>
          <w:sz w:val="22"/>
        </w:rPr>
      </w:pPr>
    </w:p>
    <w:p w14:paraId="3AA0D922" w14:textId="77777777" w:rsidR="0055103E" w:rsidRDefault="0055103E">
      <w:pPr>
        <w:rPr>
          <w:b/>
          <w:sz w:val="22"/>
        </w:rPr>
      </w:pPr>
    </w:p>
    <w:p w14:paraId="48D3C22E" w14:textId="77777777" w:rsidR="0055103E" w:rsidRDefault="0055103E">
      <w:pPr>
        <w:rPr>
          <w:b/>
          <w:sz w:val="22"/>
        </w:rPr>
      </w:pPr>
    </w:p>
    <w:p w14:paraId="24273211" w14:textId="77777777" w:rsidR="0055103E" w:rsidRDefault="0055103E">
      <w:pPr>
        <w:rPr>
          <w:b/>
          <w:sz w:val="22"/>
        </w:rPr>
      </w:pPr>
    </w:p>
    <w:p w14:paraId="0EB877BE" w14:textId="113B0422" w:rsidR="0055103E" w:rsidRPr="00706F5F" w:rsidRDefault="0055103E" w:rsidP="0055103E">
      <w:pPr>
        <w:jc w:val="center"/>
        <w:rPr>
          <w:i/>
          <w:iCs/>
          <w:sz w:val="20"/>
          <w:szCs w:val="20"/>
        </w:rPr>
      </w:pPr>
      <w:r w:rsidRPr="00706F5F">
        <w:rPr>
          <w:i/>
          <w:iCs/>
          <w:sz w:val="20"/>
          <w:szCs w:val="20"/>
        </w:rPr>
        <w:t>Remainder of page intentionally left blank</w:t>
      </w:r>
    </w:p>
    <w:p w14:paraId="7F76BF9F" w14:textId="7ECD46EF" w:rsidR="005A0FA1" w:rsidRDefault="005A0FA1">
      <w:pPr>
        <w:rPr>
          <w:b/>
          <w:sz w:val="22"/>
        </w:rPr>
      </w:pPr>
      <w:r w:rsidRPr="005A0FA1">
        <w:rPr>
          <w:b/>
          <w:sz w:val="22"/>
        </w:rPr>
        <w:br w:type="page"/>
      </w:r>
    </w:p>
    <w:p w14:paraId="6280B955" w14:textId="296BF30A" w:rsidR="00436D62" w:rsidRDefault="00436D62" w:rsidP="00436D62">
      <w:pPr>
        <w:jc w:val="right"/>
        <w:rPr>
          <w:b/>
          <w:sz w:val="22"/>
        </w:rPr>
      </w:pPr>
      <w:r w:rsidRPr="005A0FA1">
        <w:rPr>
          <w:b/>
          <w:sz w:val="22"/>
        </w:rPr>
        <w:t>Attachment 1</w:t>
      </w:r>
      <w:r w:rsidR="00F11C28">
        <w:rPr>
          <w:b/>
          <w:sz w:val="22"/>
        </w:rPr>
        <w:t>3</w:t>
      </w:r>
    </w:p>
    <w:p w14:paraId="2768A6DF" w14:textId="77777777" w:rsidR="00436D62" w:rsidRPr="00AC1D3B" w:rsidRDefault="00436D62" w:rsidP="00436D62">
      <w:pPr>
        <w:jc w:val="center"/>
        <w:outlineLvl w:val="0"/>
        <w:rPr>
          <w:rFonts w:ascii="Tw Cen MT" w:hAnsi="Tw Cen MT"/>
          <w:b/>
        </w:rPr>
      </w:pPr>
      <w:r w:rsidRPr="00AC1D3B">
        <w:rPr>
          <w:rFonts w:ascii="Tw Cen MT" w:hAnsi="Tw Cen MT"/>
          <w:b/>
        </w:rPr>
        <w:t>CERTIFICATE OF BUSINESS ENTITY BIDDER</w:t>
      </w:r>
    </w:p>
    <w:p w14:paraId="74D6710E" w14:textId="77777777" w:rsidR="00436D62" w:rsidRPr="00AC1D3B" w:rsidRDefault="00436D62" w:rsidP="00436D62">
      <w:pPr>
        <w:jc w:val="center"/>
        <w:rPr>
          <w:rFonts w:ascii="Tw Cen MT" w:hAnsi="Tw Cen MT"/>
        </w:rPr>
      </w:pPr>
      <w:r w:rsidRPr="00AC1D3B">
        <w:rPr>
          <w:rFonts w:ascii="Tw Cen MT" w:hAnsi="Tw Cen MT"/>
        </w:rPr>
        <w:t>(OR OF BIDDER-GUARANTOR IF BIDDER IS NOT YET FORMED)</w:t>
      </w:r>
    </w:p>
    <w:p w14:paraId="61BC2131" w14:textId="50E465D4" w:rsidR="00436D62" w:rsidRPr="00AC1D3B" w:rsidRDefault="00436D62" w:rsidP="00436D62">
      <w:pPr>
        <w:spacing w:after="960"/>
        <w:jc w:val="center"/>
        <w:rPr>
          <w:rFonts w:ascii="Tw Cen MT" w:hAnsi="Tw Cen MT"/>
        </w:rPr>
      </w:pPr>
      <w:r w:rsidRPr="00AC1D3B">
        <w:rPr>
          <w:rFonts w:ascii="Tw Cen MT" w:hAnsi="Tw Cen MT"/>
        </w:rPr>
        <w:t>(</w:t>
      </w:r>
      <w:r w:rsidR="00706816">
        <w:rPr>
          <w:rFonts w:ascii="Tw Cen MT" w:hAnsi="Tw Cen MT"/>
        </w:rPr>
        <w:t>Bidder(s)</w:t>
      </w:r>
      <w:r w:rsidRPr="00AC1D3B">
        <w:rPr>
          <w:rFonts w:ascii="Tw Cen MT" w:hAnsi="Tw Cen MT"/>
        </w:rPr>
        <w:t xml:space="preserve"> who are individuals should skip this certificate)</w:t>
      </w:r>
    </w:p>
    <w:p w14:paraId="09523F6D" w14:textId="318C746F" w:rsidR="00436D62" w:rsidRPr="00AC1D3B" w:rsidRDefault="00436D62" w:rsidP="00F11C28">
      <w:pPr>
        <w:spacing w:after="960"/>
        <w:jc w:val="both"/>
        <w:rPr>
          <w:rFonts w:ascii="Tw Cen MT" w:hAnsi="Tw Cen MT"/>
        </w:rPr>
      </w:pPr>
      <w:r w:rsidRPr="00AC1D3B">
        <w:rPr>
          <w:rFonts w:ascii="Tw Cen MT" w:hAnsi="Tw Cen MT"/>
        </w:rPr>
        <w:t xml:space="preserve">I, __________________________________, certify that I am the ___________________ of the [specify one] corporation/partnership/limited liability company/joint venture named as </w:t>
      </w:r>
      <w:r w:rsidR="00706816">
        <w:rPr>
          <w:rFonts w:ascii="Tw Cen MT" w:hAnsi="Tw Cen MT"/>
        </w:rPr>
        <w:t>Bidder(s)</w:t>
      </w:r>
      <w:r w:rsidRPr="00AC1D3B">
        <w:rPr>
          <w:rFonts w:ascii="Tw Cen MT" w:hAnsi="Tw Cen MT"/>
        </w:rPr>
        <w:t xml:space="preserve"> (or </w:t>
      </w:r>
      <w:r w:rsidR="00706816">
        <w:rPr>
          <w:rFonts w:ascii="Tw Cen MT" w:hAnsi="Tw Cen MT"/>
        </w:rPr>
        <w:t>Bidder(s)</w:t>
      </w:r>
      <w:r w:rsidRPr="00AC1D3B">
        <w:rPr>
          <w:rFonts w:ascii="Tw Cen MT" w:hAnsi="Tw Cen MT"/>
        </w:rPr>
        <w:t xml:space="preserve">-Guarantor, if applicable) herein; that I signed this proposal for and on behalf of the </w:t>
      </w:r>
      <w:r w:rsidR="00706816">
        <w:rPr>
          <w:rFonts w:ascii="Tw Cen MT" w:hAnsi="Tw Cen MT"/>
        </w:rPr>
        <w:t>Bidder(s)</w:t>
      </w:r>
      <w:r w:rsidRPr="00AC1D3B">
        <w:rPr>
          <w:rFonts w:ascii="Tw Cen MT" w:hAnsi="Tw Cen MT"/>
        </w:rPr>
        <w:t xml:space="preserve"> (or </w:t>
      </w:r>
      <w:r w:rsidR="00706816">
        <w:rPr>
          <w:rFonts w:ascii="Tw Cen MT" w:hAnsi="Tw Cen MT"/>
        </w:rPr>
        <w:t>Bidder(s)</w:t>
      </w:r>
      <w:r w:rsidRPr="00AC1D3B">
        <w:rPr>
          <w:rFonts w:ascii="Tw Cen MT" w:hAnsi="Tw Cen MT"/>
        </w:rPr>
        <w:t>-Guarantor, if applicable), with full authority under its governing instrument(s), within the scope of its powers, and with the intent to bind the entity.</w:t>
      </w:r>
    </w:p>
    <w:p w14:paraId="3357FE48" w14:textId="77777777" w:rsidR="00436D62" w:rsidRPr="00AC1D3B" w:rsidRDefault="00436D62" w:rsidP="00436D62">
      <w:pPr>
        <w:rPr>
          <w:rFonts w:ascii="Tw Cen MT" w:hAnsi="Tw Cen MT"/>
        </w:rPr>
      </w:pPr>
      <w:r w:rsidRPr="00AC1D3B">
        <w:rPr>
          <w:rFonts w:ascii="Tw Cen MT" w:hAnsi="Tw Cen MT"/>
        </w:rPr>
        <w:t>NAME OF ENTITY: ________________________________________________________</w:t>
      </w:r>
    </w:p>
    <w:p w14:paraId="4B76CB4D" w14:textId="77777777" w:rsidR="00F11C28" w:rsidRDefault="00F11C28" w:rsidP="00436D62">
      <w:pPr>
        <w:rPr>
          <w:rFonts w:ascii="Tw Cen MT" w:hAnsi="Tw Cen MT"/>
        </w:rPr>
      </w:pPr>
    </w:p>
    <w:p w14:paraId="51C2E726" w14:textId="65A37971" w:rsidR="00436D62" w:rsidRPr="00AC1D3B" w:rsidRDefault="00436D62" w:rsidP="00436D62">
      <w:pPr>
        <w:rPr>
          <w:rFonts w:ascii="Tw Cen MT" w:hAnsi="Tw Cen MT"/>
        </w:rPr>
      </w:pPr>
      <w:r w:rsidRPr="00AC1D3B">
        <w:rPr>
          <w:rFonts w:ascii="Tw Cen MT" w:hAnsi="Tw Cen MT"/>
        </w:rPr>
        <w:t>BY _______________________________ DATE _________________________</w:t>
      </w:r>
    </w:p>
    <w:p w14:paraId="3D2A7239" w14:textId="77777777" w:rsidR="00436D62" w:rsidRPr="00AC1D3B" w:rsidRDefault="00436D62" w:rsidP="00436D62">
      <w:pPr>
        <w:tabs>
          <w:tab w:val="left" w:pos="270"/>
        </w:tabs>
        <w:rPr>
          <w:rFonts w:ascii="Tw Cen MT" w:hAnsi="Tw Cen MT"/>
        </w:rPr>
      </w:pPr>
      <w:r w:rsidRPr="00AC1D3B">
        <w:rPr>
          <w:rFonts w:ascii="Tw Cen MT" w:hAnsi="Tw Cen MT"/>
        </w:rPr>
        <w:tab/>
        <w:t>(Type or Print Name)</w:t>
      </w:r>
    </w:p>
    <w:p w14:paraId="7C990351" w14:textId="77777777" w:rsidR="00F11C28" w:rsidRDefault="00F11C28" w:rsidP="00436D62">
      <w:pPr>
        <w:rPr>
          <w:rFonts w:ascii="Tw Cen MT" w:hAnsi="Tw Cen MT"/>
        </w:rPr>
      </w:pPr>
    </w:p>
    <w:p w14:paraId="206CD13F" w14:textId="27622E5A" w:rsidR="00436D62" w:rsidRPr="00AC1D3B" w:rsidRDefault="00436D62" w:rsidP="00436D62">
      <w:pPr>
        <w:rPr>
          <w:rFonts w:ascii="Tw Cen MT" w:hAnsi="Tw Cen MT"/>
        </w:rPr>
      </w:pPr>
      <w:r w:rsidRPr="00AC1D3B">
        <w:rPr>
          <w:rFonts w:ascii="Tw Cen MT" w:hAnsi="Tw Cen MT"/>
        </w:rPr>
        <w:t>ORIGINAL SIGNATURE _______________________________________________</w:t>
      </w:r>
    </w:p>
    <w:p w14:paraId="33A2A8F7" w14:textId="77777777" w:rsidR="00F11C28" w:rsidRDefault="00F11C28" w:rsidP="00436D62">
      <w:pPr>
        <w:tabs>
          <w:tab w:val="left" w:pos="1350"/>
        </w:tabs>
        <w:rPr>
          <w:rFonts w:ascii="Tw Cen MT" w:hAnsi="Tw Cen MT"/>
        </w:rPr>
      </w:pPr>
    </w:p>
    <w:p w14:paraId="09A41DE1" w14:textId="1521255A" w:rsidR="00436D62" w:rsidRPr="00AC1D3B" w:rsidRDefault="00436D62" w:rsidP="00436D62">
      <w:pPr>
        <w:tabs>
          <w:tab w:val="left" w:pos="1350"/>
        </w:tabs>
        <w:rPr>
          <w:rFonts w:ascii="Tw Cen MT" w:hAnsi="Tw Cen MT"/>
        </w:rPr>
      </w:pPr>
      <w:r w:rsidRPr="00AC1D3B">
        <w:rPr>
          <w:rFonts w:ascii="Tw Cen MT" w:hAnsi="Tw Cen MT"/>
        </w:rPr>
        <w:t>TITLE</w:t>
      </w:r>
      <w:r w:rsidRPr="00AC1D3B">
        <w:rPr>
          <w:rFonts w:ascii="Tw Cen MT" w:hAnsi="Tw Cen MT"/>
        </w:rPr>
        <w:tab/>
        <w:t>________________________________________________________</w:t>
      </w:r>
    </w:p>
    <w:p w14:paraId="59F1990C" w14:textId="77777777" w:rsidR="00F11C28" w:rsidRDefault="00F11C28" w:rsidP="00436D62">
      <w:pPr>
        <w:tabs>
          <w:tab w:val="left" w:pos="1350"/>
        </w:tabs>
        <w:rPr>
          <w:rFonts w:ascii="Tw Cen MT" w:hAnsi="Tw Cen MT"/>
        </w:rPr>
      </w:pPr>
    </w:p>
    <w:p w14:paraId="781AF8DB" w14:textId="0238D936" w:rsidR="00436D62" w:rsidRPr="00AC1D3B" w:rsidRDefault="00436D62" w:rsidP="00436D62">
      <w:pPr>
        <w:tabs>
          <w:tab w:val="left" w:pos="1350"/>
        </w:tabs>
        <w:rPr>
          <w:rFonts w:ascii="Tw Cen MT" w:hAnsi="Tw Cen MT"/>
        </w:rPr>
      </w:pPr>
      <w:r w:rsidRPr="00AC1D3B">
        <w:rPr>
          <w:rFonts w:ascii="Tw Cen MT" w:hAnsi="Tw Cen MT"/>
        </w:rPr>
        <w:t>ADDRESS</w:t>
      </w:r>
      <w:r w:rsidRPr="00AC1D3B">
        <w:rPr>
          <w:rFonts w:ascii="Tw Cen MT" w:hAnsi="Tw Cen MT"/>
        </w:rPr>
        <w:tab/>
        <w:t>________________________________________________________</w:t>
      </w:r>
    </w:p>
    <w:p w14:paraId="43CA2D00" w14:textId="77777777" w:rsidR="00F11C28" w:rsidRDefault="00F11C28" w:rsidP="00436D62">
      <w:pPr>
        <w:tabs>
          <w:tab w:val="left" w:pos="1350"/>
        </w:tabs>
        <w:rPr>
          <w:rFonts w:ascii="Tw Cen MT" w:hAnsi="Tw Cen MT"/>
        </w:rPr>
      </w:pPr>
    </w:p>
    <w:p w14:paraId="3DC9EBA2" w14:textId="2489568D" w:rsidR="00436D62" w:rsidRPr="00AC1D3B" w:rsidRDefault="00436D62" w:rsidP="00436D62">
      <w:pPr>
        <w:tabs>
          <w:tab w:val="left" w:pos="1350"/>
        </w:tabs>
        <w:rPr>
          <w:rFonts w:ascii="Tw Cen MT" w:hAnsi="Tw Cen MT"/>
        </w:rPr>
      </w:pPr>
      <w:r w:rsidRPr="00AC1D3B">
        <w:rPr>
          <w:rFonts w:ascii="Tw Cen MT" w:hAnsi="Tw Cen MT"/>
        </w:rPr>
        <w:tab/>
        <w:t>________________________________________________________</w:t>
      </w:r>
    </w:p>
    <w:p w14:paraId="6463920A" w14:textId="77777777" w:rsidR="00F11C28" w:rsidRDefault="00F11C28" w:rsidP="00436D62">
      <w:pPr>
        <w:tabs>
          <w:tab w:val="left" w:pos="1350"/>
        </w:tabs>
        <w:rPr>
          <w:rFonts w:ascii="Tw Cen MT" w:hAnsi="Tw Cen MT"/>
        </w:rPr>
      </w:pPr>
    </w:p>
    <w:p w14:paraId="06618C48" w14:textId="3E2D214E" w:rsidR="00436D62" w:rsidRDefault="00436D62" w:rsidP="00436D62">
      <w:pPr>
        <w:tabs>
          <w:tab w:val="left" w:pos="1350"/>
        </w:tabs>
        <w:rPr>
          <w:rFonts w:ascii="Tw Cen MT" w:hAnsi="Tw Cen MT"/>
        </w:rPr>
      </w:pPr>
      <w:r w:rsidRPr="00AC1D3B">
        <w:rPr>
          <w:rFonts w:ascii="Tw Cen MT" w:hAnsi="Tw Cen MT"/>
        </w:rPr>
        <w:tab/>
        <w:t>________________________________________________________</w:t>
      </w:r>
    </w:p>
    <w:p w14:paraId="1CEE8F71" w14:textId="77777777" w:rsidR="0055103E" w:rsidRDefault="0055103E" w:rsidP="00436D62">
      <w:pPr>
        <w:tabs>
          <w:tab w:val="left" w:pos="1350"/>
        </w:tabs>
        <w:rPr>
          <w:rFonts w:ascii="Tw Cen MT" w:hAnsi="Tw Cen MT"/>
        </w:rPr>
      </w:pPr>
    </w:p>
    <w:p w14:paraId="65E2EA68" w14:textId="77777777" w:rsidR="0055103E" w:rsidRDefault="0055103E" w:rsidP="00436D62">
      <w:pPr>
        <w:tabs>
          <w:tab w:val="left" w:pos="1350"/>
        </w:tabs>
        <w:rPr>
          <w:rFonts w:ascii="Tw Cen MT" w:hAnsi="Tw Cen MT"/>
        </w:rPr>
      </w:pPr>
    </w:p>
    <w:p w14:paraId="4CAD2697" w14:textId="77777777" w:rsidR="0055103E" w:rsidRDefault="0055103E" w:rsidP="00436D62">
      <w:pPr>
        <w:tabs>
          <w:tab w:val="left" w:pos="1350"/>
        </w:tabs>
        <w:rPr>
          <w:rFonts w:ascii="Tw Cen MT" w:hAnsi="Tw Cen MT"/>
        </w:rPr>
      </w:pPr>
    </w:p>
    <w:p w14:paraId="28BC3C99" w14:textId="201A3830" w:rsidR="0055103E" w:rsidRPr="00706F5F" w:rsidRDefault="0055103E" w:rsidP="0055103E">
      <w:pPr>
        <w:jc w:val="center"/>
        <w:rPr>
          <w:i/>
          <w:iCs/>
          <w:sz w:val="20"/>
          <w:szCs w:val="20"/>
        </w:rPr>
      </w:pPr>
      <w:r w:rsidRPr="00706F5F">
        <w:rPr>
          <w:i/>
          <w:iCs/>
          <w:sz w:val="20"/>
          <w:szCs w:val="20"/>
        </w:rPr>
        <w:t>Remainder of page intentionally left blank</w:t>
      </w:r>
    </w:p>
    <w:p w14:paraId="2171E072" w14:textId="77777777" w:rsidR="0055103E" w:rsidRPr="00AC1D3B" w:rsidRDefault="0055103E" w:rsidP="00436D62">
      <w:pPr>
        <w:tabs>
          <w:tab w:val="left" w:pos="1350"/>
        </w:tabs>
        <w:rPr>
          <w:rFonts w:ascii="Tw Cen MT" w:hAnsi="Tw Cen MT"/>
        </w:rPr>
      </w:pPr>
    </w:p>
    <w:p w14:paraId="674F653E" w14:textId="77777777" w:rsidR="00436D62" w:rsidRPr="00AC1D3B" w:rsidRDefault="00436D62" w:rsidP="00436D62">
      <w:pPr>
        <w:jc w:val="center"/>
        <w:outlineLvl w:val="0"/>
        <w:rPr>
          <w:rFonts w:ascii="Tw Cen MT" w:hAnsi="Tw Cen MT"/>
          <w:b/>
        </w:rPr>
      </w:pPr>
      <w:r w:rsidRPr="00AC1D3B">
        <w:rPr>
          <w:rFonts w:ascii="Tw Cen MT" w:hAnsi="Tw Cen MT"/>
          <w:b/>
        </w:rPr>
        <w:br w:type="page"/>
      </w:r>
    </w:p>
    <w:p w14:paraId="657095BE" w14:textId="534A3E23" w:rsidR="00F11C28" w:rsidRDefault="00F11C28" w:rsidP="00F11C28">
      <w:pPr>
        <w:jc w:val="right"/>
        <w:rPr>
          <w:b/>
          <w:sz w:val="22"/>
        </w:rPr>
      </w:pPr>
      <w:r w:rsidRPr="005A0FA1">
        <w:rPr>
          <w:b/>
          <w:sz w:val="22"/>
        </w:rPr>
        <w:t>Attachment 1</w:t>
      </w:r>
      <w:r>
        <w:rPr>
          <w:b/>
          <w:sz w:val="22"/>
        </w:rPr>
        <w:t>4</w:t>
      </w:r>
    </w:p>
    <w:p w14:paraId="0D1B7981" w14:textId="77777777" w:rsidR="009366E0" w:rsidRDefault="009366E0" w:rsidP="00F11C28">
      <w:pPr>
        <w:jc w:val="right"/>
        <w:rPr>
          <w:b/>
          <w:sz w:val="22"/>
        </w:rPr>
      </w:pPr>
    </w:p>
    <w:p w14:paraId="62E520DC" w14:textId="50EDD7BC" w:rsidR="00C609D6" w:rsidRPr="00F11C28" w:rsidRDefault="00C609D6" w:rsidP="00C609D6">
      <w:pPr>
        <w:keepNext/>
        <w:keepLines/>
        <w:pBdr>
          <w:bottom w:val="single" w:sz="2" w:space="1" w:color="7F7F7F" w:themeColor="text1" w:themeTint="80"/>
        </w:pBdr>
        <w:jc w:val="center"/>
        <w:outlineLvl w:val="0"/>
        <w:rPr>
          <w:rFonts w:ascii="Tw Cen MT" w:eastAsia="PMingLiU" w:hAnsi="Tw Cen MT"/>
          <w:b/>
          <w:bCs/>
          <w:caps/>
          <w:color w:val="5B9BD5" w:themeColor="accent1"/>
          <w:spacing w:val="10"/>
          <w:sz w:val="32"/>
          <w:szCs w:val="32"/>
        </w:rPr>
      </w:pPr>
      <w:r w:rsidRPr="00C609D6">
        <w:rPr>
          <w:rFonts w:ascii="Tw Cen MT" w:hAnsi="Tw Cen MT"/>
          <w:b/>
          <w:bCs/>
          <w:color w:val="5B9BD5" w:themeColor="accent1"/>
          <w:kern w:val="32"/>
          <w:sz w:val="32"/>
          <w:szCs w:val="32"/>
        </w:rPr>
        <w:t>EVALUATION</w:t>
      </w:r>
      <w:r w:rsidRPr="00AC1D3B">
        <w:rPr>
          <w:rFonts w:ascii="Tw Cen MT" w:eastAsia="PMingLiU" w:hAnsi="Tw Cen MT"/>
          <w:b/>
          <w:bCs/>
          <w:caps/>
          <w:color w:val="5B9BD5" w:themeColor="accent1"/>
          <w:spacing w:val="10"/>
          <w:sz w:val="32"/>
          <w:szCs w:val="32"/>
        </w:rPr>
        <w:t xml:space="preserve"> FACTOR</w:t>
      </w:r>
      <w:r>
        <w:rPr>
          <w:rFonts w:ascii="Tw Cen MT" w:eastAsia="PMingLiU" w:hAnsi="Tw Cen MT"/>
          <w:b/>
          <w:bCs/>
          <w:caps/>
          <w:color w:val="5B9BD5" w:themeColor="accent1"/>
          <w:spacing w:val="10"/>
          <w:sz w:val="32"/>
          <w:szCs w:val="32"/>
        </w:rPr>
        <w:t xml:space="preserve"> form AND RESPONSE SECTION</w:t>
      </w:r>
    </w:p>
    <w:p w14:paraId="1EC5A5D1" w14:textId="77777777" w:rsidR="00C609D6" w:rsidRDefault="00C609D6" w:rsidP="00FC7FEF">
      <w:pPr>
        <w:pStyle w:val="ListParagraph"/>
        <w:ind w:left="0"/>
        <w:jc w:val="both"/>
        <w:rPr>
          <w:rFonts w:ascii="Tw Cen MT" w:hAnsi="Tw Cen MT"/>
          <w:b/>
          <w:i/>
          <w:iCs/>
          <w:color w:val="FF0000"/>
          <w:u w:val="single"/>
        </w:rPr>
      </w:pPr>
    </w:p>
    <w:p w14:paraId="4B7FCFD1" w14:textId="4F7A3810" w:rsidR="002679C3" w:rsidRPr="007E23E2" w:rsidRDefault="002679C3" w:rsidP="00FC7FEF">
      <w:pPr>
        <w:pStyle w:val="ListParagraph"/>
        <w:ind w:left="0"/>
        <w:jc w:val="both"/>
        <w:rPr>
          <w:rFonts w:ascii="Tw Cen MT" w:hAnsi="Tw Cen MT"/>
          <w:b/>
          <w:i/>
          <w:iCs/>
          <w:color w:val="FF0000"/>
          <w:u w:val="single"/>
        </w:rPr>
      </w:pPr>
      <w:r w:rsidRPr="007E23E2">
        <w:rPr>
          <w:rFonts w:ascii="Tw Cen MT" w:hAnsi="Tw Cen MT"/>
          <w:b/>
          <w:i/>
          <w:iCs/>
          <w:color w:val="FF0000"/>
          <w:u w:val="single"/>
        </w:rPr>
        <w:t xml:space="preserve">Base Response Instructions </w:t>
      </w:r>
    </w:p>
    <w:p w14:paraId="3E375197" w14:textId="5079A866" w:rsidR="002679C3" w:rsidRDefault="005D3211" w:rsidP="00FA1FE2">
      <w:pPr>
        <w:jc w:val="both"/>
        <w:rPr>
          <w:rFonts w:ascii="Tw Cen MT" w:hAnsi="Tw Cen MT"/>
          <w:bCs/>
        </w:rPr>
      </w:pPr>
      <w:r>
        <w:rPr>
          <w:rFonts w:ascii="Tw Cen MT" w:hAnsi="Tw Cen MT"/>
          <w:bCs/>
        </w:rPr>
        <w:t>Vendor(s)</w:t>
      </w:r>
      <w:r w:rsidR="00B05EF6" w:rsidRPr="002679C3">
        <w:rPr>
          <w:rFonts w:ascii="Tw Cen MT" w:hAnsi="Tw Cen MT"/>
          <w:bCs/>
        </w:rPr>
        <w:t xml:space="preserve"> may include tables/graphs/schedules/photos in their responses; </w:t>
      </w:r>
      <w:r w:rsidR="00B05EF6" w:rsidRPr="002679C3">
        <w:rPr>
          <w:rFonts w:ascii="Tw Cen MT" w:hAnsi="Tw Cen MT"/>
          <w:b/>
          <w:u w:val="single"/>
        </w:rPr>
        <w:t xml:space="preserve">paragraph format with Factor and Subfactor numbers must be included in </w:t>
      </w:r>
      <w:r w:rsidR="002679C3" w:rsidRPr="002679C3">
        <w:rPr>
          <w:rFonts w:ascii="Tw Cen MT" w:hAnsi="Tw Cen MT"/>
          <w:b/>
          <w:u w:val="single"/>
        </w:rPr>
        <w:t xml:space="preserve">the </w:t>
      </w:r>
      <w:r w:rsidR="00B05EF6" w:rsidRPr="002679C3">
        <w:rPr>
          <w:rFonts w:ascii="Tw Cen MT" w:hAnsi="Tw Cen MT"/>
          <w:b/>
          <w:u w:val="single"/>
        </w:rPr>
        <w:t>order</w:t>
      </w:r>
      <w:r w:rsidR="002679C3" w:rsidRPr="002679C3">
        <w:rPr>
          <w:rFonts w:ascii="Tw Cen MT" w:hAnsi="Tw Cen MT"/>
          <w:b/>
          <w:u w:val="single"/>
        </w:rPr>
        <w:t xml:space="preserve"> provided</w:t>
      </w:r>
      <w:r w:rsidR="00B05EF6" w:rsidRPr="002679C3">
        <w:rPr>
          <w:rFonts w:ascii="Tw Cen MT" w:hAnsi="Tw Cen MT"/>
          <w:bCs/>
        </w:rPr>
        <w:t xml:space="preserve">. </w:t>
      </w:r>
      <w:r>
        <w:rPr>
          <w:rFonts w:ascii="Tw Cen MT" w:hAnsi="Tw Cen MT"/>
          <w:b/>
          <w:highlight w:val="yellow"/>
        </w:rPr>
        <w:t>Vendor(s)</w:t>
      </w:r>
      <w:r w:rsidR="002679C3" w:rsidRPr="007A5183">
        <w:rPr>
          <w:rFonts w:ascii="Tw Cen MT" w:hAnsi="Tw Cen MT"/>
          <w:b/>
          <w:highlight w:val="yellow"/>
        </w:rPr>
        <w:t xml:space="preserve"> shall submit an Attachment 14, on a separate document titled “</w:t>
      </w:r>
      <w:r w:rsidR="002679C3" w:rsidRPr="007A5183">
        <w:rPr>
          <w:rFonts w:ascii="Tw Cen MT" w:hAnsi="Tw Cen MT"/>
          <w:b/>
          <w:i/>
          <w:iCs/>
          <w:highlight w:val="yellow"/>
        </w:rPr>
        <w:t>ATTACHMENT 14 RESPONSE – EVALUATION FACTOR FORMS</w:t>
      </w:r>
      <w:r w:rsidR="00FA1FE2">
        <w:rPr>
          <w:rFonts w:ascii="Tw Cen MT" w:hAnsi="Tw Cen MT"/>
          <w:b/>
          <w:i/>
          <w:iCs/>
          <w:highlight w:val="yellow"/>
        </w:rPr>
        <w:t>.</w:t>
      </w:r>
      <w:r w:rsidR="002679C3" w:rsidRPr="005D3211">
        <w:rPr>
          <w:rFonts w:ascii="Tw Cen MT" w:hAnsi="Tw Cen MT"/>
          <w:b/>
          <w:highlight w:val="yellow"/>
        </w:rPr>
        <w:t xml:space="preserve">” </w:t>
      </w:r>
      <w:r w:rsidRPr="005D3211">
        <w:rPr>
          <w:rFonts w:ascii="Tw Cen MT" w:hAnsi="Tw Cen MT"/>
          <w:b/>
          <w:highlight w:val="yellow"/>
        </w:rPr>
        <w:t xml:space="preserve">A Completed “Appendix A </w:t>
      </w:r>
      <w:r w:rsidRPr="00B053E7">
        <w:rPr>
          <w:rFonts w:ascii="Tw Cen MT" w:hAnsi="Tw Cen MT"/>
          <w:b/>
          <w:highlight w:val="yellow"/>
          <w:u w:val="single"/>
        </w:rPr>
        <w:t>Excel Forms</w:t>
      </w:r>
      <w:r w:rsidRPr="005D3211">
        <w:rPr>
          <w:rFonts w:ascii="Tw Cen MT" w:hAnsi="Tw Cen MT"/>
          <w:b/>
          <w:highlight w:val="yellow"/>
        </w:rPr>
        <w:t>” must also be completed and included with each Attachment 14 Response.</w:t>
      </w:r>
      <w:r>
        <w:rPr>
          <w:rFonts w:ascii="Tw Cen MT" w:hAnsi="Tw Cen MT"/>
          <w:bCs/>
        </w:rPr>
        <w:t xml:space="preserve"> </w:t>
      </w:r>
    </w:p>
    <w:p w14:paraId="1873FD86" w14:textId="1469E867" w:rsidR="007E23E2" w:rsidRDefault="007E23E2" w:rsidP="00FC7FEF">
      <w:pPr>
        <w:spacing w:before="120"/>
        <w:jc w:val="both"/>
        <w:rPr>
          <w:rFonts w:ascii="Tw Cen MT" w:hAnsi="Tw Cen MT"/>
          <w:bCs/>
        </w:rPr>
      </w:pPr>
      <w:r>
        <w:rPr>
          <w:rFonts w:ascii="Tw Cen MT" w:hAnsi="Tw Cen MT"/>
          <w:bCs/>
        </w:rPr>
        <w:t xml:space="preserve">Per the Business Opportunity Prospectus at the beginning of this RFP, </w:t>
      </w:r>
      <w:r w:rsidRPr="00FC7FEF">
        <w:rPr>
          <w:rFonts w:ascii="Tw Cen MT" w:hAnsi="Tw Cen MT"/>
          <w:b/>
        </w:rPr>
        <w:t xml:space="preserve">the </w:t>
      </w:r>
      <w:r w:rsidR="00FA1FE2">
        <w:rPr>
          <w:rFonts w:ascii="Tw Cen MT" w:hAnsi="Tw Cen MT"/>
          <w:b/>
        </w:rPr>
        <w:t>Service Opportunities</w:t>
      </w:r>
      <w:r w:rsidR="00FC7FEF">
        <w:rPr>
          <w:rFonts w:ascii="Tw Cen MT" w:hAnsi="Tw Cen MT"/>
          <w:b/>
        </w:rPr>
        <w:t xml:space="preserve"> for </w:t>
      </w:r>
      <w:r w:rsidRPr="00FC7FEF">
        <w:rPr>
          <w:rFonts w:ascii="Tw Cen MT" w:hAnsi="Tw Cen MT"/>
          <w:b/>
        </w:rPr>
        <w:t>are as follows</w:t>
      </w:r>
      <w:r>
        <w:rPr>
          <w:rFonts w:ascii="Tw Cen MT" w:hAnsi="Tw Cen MT"/>
          <w:bCs/>
        </w:rPr>
        <w:t>, if Vendor is proposing alternative use or services, they should identify that in their Proposal as “</w:t>
      </w:r>
      <w:r w:rsidRPr="007E23E2">
        <w:rPr>
          <w:rFonts w:ascii="Tw Cen MT" w:hAnsi="Tw Cen MT"/>
          <w:b/>
        </w:rPr>
        <w:t>ALTERNATIVE USE</w:t>
      </w:r>
      <w:r>
        <w:rPr>
          <w:rFonts w:ascii="Tw Cen MT" w:hAnsi="Tw Cen MT"/>
          <w:bCs/>
        </w:rPr>
        <w:t xml:space="preserve">” and list the alternative with the Vendor’s Proposal page number on </w:t>
      </w:r>
      <w:r w:rsidRPr="007E23E2">
        <w:rPr>
          <w:rFonts w:ascii="Tw Cen MT" w:hAnsi="Tw Cen MT"/>
          <w:b/>
        </w:rPr>
        <w:t>Exception Form “Attachment 3”</w:t>
      </w:r>
      <w:r>
        <w:rPr>
          <w:rFonts w:ascii="Tw Cen MT" w:hAnsi="Tw Cen MT"/>
          <w:bCs/>
        </w:rPr>
        <w:t>. Failure to list the “</w:t>
      </w:r>
      <w:r w:rsidRPr="008C1B6F">
        <w:rPr>
          <w:rFonts w:ascii="Tw Cen MT" w:hAnsi="Tw Cen MT"/>
          <w:b/>
        </w:rPr>
        <w:t>ALTERNATIVE USE</w:t>
      </w:r>
      <w:r>
        <w:rPr>
          <w:rFonts w:ascii="Tw Cen MT" w:hAnsi="Tw Cen MT"/>
          <w:bCs/>
        </w:rPr>
        <w:t xml:space="preserve">” on the Exception </w:t>
      </w:r>
      <w:r w:rsidR="005D3211">
        <w:rPr>
          <w:rFonts w:ascii="Tw Cen MT" w:hAnsi="Tw Cen MT"/>
          <w:bCs/>
        </w:rPr>
        <w:t>F</w:t>
      </w:r>
      <w:r>
        <w:rPr>
          <w:rFonts w:ascii="Tw Cen MT" w:hAnsi="Tw Cen MT"/>
          <w:bCs/>
        </w:rPr>
        <w:t xml:space="preserve">orm may result of DNREC not considering the alternative. </w:t>
      </w:r>
    </w:p>
    <w:p w14:paraId="0D98F6C0" w14:textId="3130B019" w:rsidR="0029100E" w:rsidRDefault="0029100E" w:rsidP="0029100E">
      <w:pPr>
        <w:spacing w:before="120"/>
        <w:rPr>
          <w:rFonts w:ascii="Tw Cen MT" w:hAnsi="Tw Cen MT"/>
          <w:b/>
          <w:i/>
          <w:iCs/>
          <w:noProof/>
        </w:rPr>
      </w:pPr>
      <w:r>
        <w:rPr>
          <w:rFonts w:ascii="Tw Cen MT" w:hAnsi="Tw Cen MT"/>
          <w:b/>
          <w:bCs/>
        </w:rPr>
        <w:t xml:space="preserve">Per </w:t>
      </w:r>
      <w:r w:rsidRPr="0029100E">
        <w:rPr>
          <w:rFonts w:ascii="Tw Cen MT" w:hAnsi="Tw Cen MT"/>
          <w:b/>
          <w:bCs/>
          <w:i/>
          <w:iCs/>
        </w:rPr>
        <w:t>Business Opportunity Document</w:t>
      </w:r>
      <w:r>
        <w:rPr>
          <w:rFonts w:ascii="Tw Cen MT" w:hAnsi="Tw Cen MT"/>
          <w:b/>
          <w:bCs/>
        </w:rPr>
        <w:t xml:space="preserve"> </w:t>
      </w:r>
      <w:r w:rsidRPr="0029100E">
        <w:rPr>
          <w:rFonts w:ascii="Tw Cen MT" w:hAnsi="Tw Cen MT"/>
          <w:b/>
          <w:i/>
          <w:iCs/>
        </w:rPr>
        <w:t xml:space="preserve">Exhibit 3. </w:t>
      </w:r>
      <w:r w:rsidR="00173ED7">
        <w:rPr>
          <w:rFonts w:ascii="Tw Cen MT" w:hAnsi="Tw Cen MT"/>
          <w:b/>
          <w:i/>
          <w:iCs/>
        </w:rPr>
        <w:t>NAT25005_KRAPF OUTDOOR RECREATION</w:t>
      </w:r>
      <w:r w:rsidR="00FA1FE2">
        <w:rPr>
          <w:rFonts w:ascii="Tw Cen MT" w:hAnsi="Tw Cen MT"/>
          <w:b/>
          <w:i/>
          <w:iCs/>
        </w:rPr>
        <w:t>–</w:t>
      </w:r>
      <w:r w:rsidRPr="0029100E">
        <w:rPr>
          <w:rFonts w:ascii="Tw Cen MT" w:hAnsi="Tw Cen MT"/>
          <w:b/>
          <w:i/>
          <w:iCs/>
        </w:rPr>
        <w:t xml:space="preserve"> </w:t>
      </w:r>
      <w:r w:rsidR="00FA1FE2">
        <w:rPr>
          <w:rFonts w:ascii="Tw Cen MT" w:hAnsi="Tw Cen MT"/>
          <w:b/>
          <w:i/>
          <w:iCs/>
          <w:noProof/>
        </w:rPr>
        <w:t>Service Opportunities</w:t>
      </w:r>
      <w:r w:rsidRPr="0029100E">
        <w:rPr>
          <w:rFonts w:ascii="Tw Cen MT" w:hAnsi="Tw Cen MT"/>
          <w:b/>
          <w:i/>
          <w:iCs/>
          <w:noProof/>
        </w:rPr>
        <w:t xml:space="preserve"> </w:t>
      </w:r>
    </w:p>
    <w:tbl>
      <w:tblPr>
        <w:tblW w:w="4618" w:type="pct"/>
        <w:tblLayout w:type="fixed"/>
        <w:tblCellMar>
          <w:left w:w="101" w:type="dxa"/>
          <w:right w:w="101" w:type="dxa"/>
        </w:tblCellMar>
        <w:tblLook w:val="04A0" w:firstRow="1" w:lastRow="0" w:firstColumn="1" w:lastColumn="0" w:noHBand="0" w:noVBand="1"/>
      </w:tblPr>
      <w:tblGrid>
        <w:gridCol w:w="2266"/>
        <w:gridCol w:w="6370"/>
      </w:tblGrid>
      <w:tr w:rsidR="00FA1FE2" w:rsidRPr="00902A2A" w14:paraId="0FCF5C46"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5B9BD5" w:themeFill="accent1"/>
            <w:noWrap/>
            <w:vAlign w:val="bottom"/>
            <w:hideMark/>
          </w:tcPr>
          <w:p w14:paraId="23342FDF" w14:textId="77777777" w:rsidR="00FA1FE2" w:rsidRPr="00902A2A" w:rsidRDefault="00FA1FE2" w:rsidP="002C4BA7">
            <w:pPr>
              <w:pStyle w:val="CHMGStext"/>
              <w:spacing w:before="0" w:after="0"/>
              <w:rPr>
                <w:rFonts w:ascii="Tw Cen MT" w:hAnsi="Tw Cen MT"/>
                <w:b/>
                <w:bCs/>
                <w:color w:val="FFFFFF" w:themeColor="background1"/>
                <w:szCs w:val="24"/>
              </w:rPr>
            </w:pPr>
            <w:r>
              <w:rPr>
                <w:rFonts w:ascii="Tw Cen MT" w:hAnsi="Tw Cen MT"/>
                <w:b/>
                <w:bCs/>
                <w:color w:val="FFFFFF" w:themeColor="background1"/>
                <w:szCs w:val="24"/>
              </w:rPr>
              <w:t>Service Opportunities</w:t>
            </w:r>
            <w:r w:rsidRPr="00902A2A">
              <w:rPr>
                <w:rFonts w:ascii="Tw Cen MT" w:hAnsi="Tw Cen MT"/>
                <w:b/>
                <w:bCs/>
                <w:color w:val="FFFFFF" w:themeColor="background1"/>
                <w:szCs w:val="24"/>
              </w:rPr>
              <w:t xml:space="preserve"> </w:t>
            </w:r>
          </w:p>
        </w:tc>
        <w:tc>
          <w:tcPr>
            <w:tcW w:w="3688" w:type="pct"/>
            <w:tcBorders>
              <w:top w:val="single" w:sz="4" w:space="0" w:color="auto"/>
              <w:left w:val="nil"/>
              <w:bottom w:val="single" w:sz="4" w:space="0" w:color="auto"/>
              <w:right w:val="single" w:sz="4" w:space="0" w:color="auto"/>
            </w:tcBorders>
            <w:shd w:val="clear" w:color="auto" w:fill="5B9BD5" w:themeFill="accent1"/>
            <w:noWrap/>
            <w:vAlign w:val="bottom"/>
            <w:hideMark/>
          </w:tcPr>
          <w:p w14:paraId="241D36E3" w14:textId="77777777" w:rsidR="00FA1FE2" w:rsidRPr="00902A2A" w:rsidRDefault="00FA1FE2" w:rsidP="002C4BA7">
            <w:pPr>
              <w:pStyle w:val="CHMGStext"/>
              <w:spacing w:before="0" w:after="0"/>
              <w:rPr>
                <w:rFonts w:ascii="Tw Cen MT" w:hAnsi="Tw Cen MT"/>
                <w:b/>
                <w:bCs/>
                <w:color w:val="FFFFFF" w:themeColor="background1"/>
                <w:szCs w:val="24"/>
              </w:rPr>
            </w:pPr>
            <w:r w:rsidRPr="00902A2A">
              <w:rPr>
                <w:rFonts w:ascii="Tw Cen MT" w:hAnsi="Tw Cen MT"/>
                <w:b/>
                <w:bCs/>
                <w:color w:val="FFFFFF" w:themeColor="background1"/>
                <w:szCs w:val="24"/>
              </w:rPr>
              <w:t>Description</w:t>
            </w:r>
          </w:p>
        </w:tc>
      </w:tr>
      <w:tr w:rsidR="00FA1FE2" w:rsidRPr="00902A2A" w14:paraId="18B1AA72"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tcPr>
          <w:p w14:paraId="2113B54C" w14:textId="77777777" w:rsidR="00FA1FE2" w:rsidRPr="00902A2A" w:rsidRDefault="00FA1FE2" w:rsidP="00BB3303">
            <w:pPr>
              <w:pStyle w:val="CHMGStext"/>
              <w:spacing w:before="0" w:after="0"/>
              <w:rPr>
                <w:rFonts w:ascii="Tw Cen MT" w:hAnsi="Tw Cen MT"/>
                <w:color w:val="000000"/>
                <w:szCs w:val="24"/>
              </w:rPr>
            </w:pPr>
            <w:r>
              <w:rPr>
                <w:rFonts w:ascii="Tw Cen MT" w:hAnsi="Tw Cen MT"/>
                <w:szCs w:val="24"/>
              </w:rPr>
              <w:t>Agritourism</w:t>
            </w:r>
          </w:p>
        </w:tc>
        <w:tc>
          <w:tcPr>
            <w:tcW w:w="3688" w:type="pct"/>
            <w:tcBorders>
              <w:top w:val="nil"/>
              <w:left w:val="nil"/>
              <w:bottom w:val="single" w:sz="4" w:space="0" w:color="auto"/>
              <w:right w:val="single" w:sz="4" w:space="0" w:color="auto"/>
            </w:tcBorders>
            <w:shd w:val="clear" w:color="auto" w:fill="auto"/>
          </w:tcPr>
          <w:p w14:paraId="0C1EE7DC"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szCs w:val="24"/>
              </w:rPr>
              <w:t xml:space="preserve">Agricultural activity that may include </w:t>
            </w:r>
            <w:r w:rsidRPr="00F345BF">
              <w:rPr>
                <w:rFonts w:ascii="Tw Cen MT" w:hAnsi="Tw Cen MT"/>
                <w:szCs w:val="24"/>
              </w:rPr>
              <w:t>direct sales, education, hospitality, outdoor recreation, and entertainment</w:t>
            </w:r>
            <w:r>
              <w:rPr>
                <w:rFonts w:ascii="Tw Cen MT" w:hAnsi="Tw Cen MT"/>
                <w:szCs w:val="24"/>
              </w:rPr>
              <w:t xml:space="preserve"> (i.e., farm-to-table programming) </w:t>
            </w:r>
          </w:p>
        </w:tc>
      </w:tr>
      <w:tr w:rsidR="00FA1FE2" w:rsidRPr="00902A2A" w14:paraId="7F74A9F1"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72E48621" w14:textId="77777777" w:rsidR="00FA1FE2" w:rsidRPr="00902A2A" w:rsidRDefault="00FA1FE2" w:rsidP="00BB3303">
            <w:pPr>
              <w:pStyle w:val="CHMGStext"/>
              <w:spacing w:before="0" w:after="0"/>
              <w:rPr>
                <w:rFonts w:ascii="Tw Cen MT" w:hAnsi="Tw Cen MT"/>
                <w:color w:val="000000"/>
                <w:szCs w:val="24"/>
              </w:rPr>
            </w:pPr>
            <w:r>
              <w:rPr>
                <w:rFonts w:ascii="Tw Cen MT" w:hAnsi="Tw Cen MT"/>
                <w:color w:val="000000"/>
                <w:szCs w:val="24"/>
              </w:rPr>
              <w:t>Group Activities</w:t>
            </w:r>
          </w:p>
        </w:tc>
        <w:tc>
          <w:tcPr>
            <w:tcW w:w="3688" w:type="pct"/>
            <w:tcBorders>
              <w:top w:val="nil"/>
              <w:left w:val="nil"/>
              <w:bottom w:val="single" w:sz="4" w:space="0" w:color="auto"/>
              <w:right w:val="single" w:sz="4" w:space="0" w:color="auto"/>
            </w:tcBorders>
            <w:shd w:val="clear" w:color="auto" w:fill="auto"/>
            <w:vAlign w:val="center"/>
          </w:tcPr>
          <w:p w14:paraId="43FA96B6"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Patron planned activities such as yoga/active recreational, recreational tours, spa services, local tours, movie nights, educational interpretation services, beverage and food tastings, etc.</w:t>
            </w:r>
          </w:p>
        </w:tc>
      </w:tr>
      <w:tr w:rsidR="00FA1FE2" w:rsidRPr="00902A2A" w14:paraId="2B829992"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39A87CFC" w14:textId="77777777" w:rsidR="00FA1FE2" w:rsidRPr="00902A2A" w:rsidRDefault="00FA1FE2" w:rsidP="00BB3303">
            <w:pPr>
              <w:pStyle w:val="CHMGStext"/>
              <w:spacing w:before="0" w:after="0"/>
              <w:rPr>
                <w:rFonts w:ascii="Tw Cen MT" w:hAnsi="Tw Cen MT"/>
                <w:color w:val="000000"/>
                <w:szCs w:val="24"/>
              </w:rPr>
            </w:pPr>
            <w:r>
              <w:rPr>
                <w:rFonts w:ascii="Tw Cen MT" w:hAnsi="Tw Cen MT"/>
                <w:color w:val="000000"/>
                <w:szCs w:val="24"/>
              </w:rPr>
              <w:t>Special Events</w:t>
            </w:r>
          </w:p>
        </w:tc>
        <w:tc>
          <w:tcPr>
            <w:tcW w:w="3688" w:type="pct"/>
            <w:tcBorders>
              <w:top w:val="nil"/>
              <w:left w:val="nil"/>
              <w:bottom w:val="single" w:sz="4" w:space="0" w:color="auto"/>
              <w:right w:val="single" w:sz="4" w:space="0" w:color="auto"/>
            </w:tcBorders>
            <w:shd w:val="clear" w:color="auto" w:fill="auto"/>
            <w:noWrap/>
            <w:vAlign w:val="center"/>
          </w:tcPr>
          <w:p w14:paraId="0FCFA1E5"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Weddings, family gatherings, music events, corporate functions, etc.</w:t>
            </w:r>
          </w:p>
        </w:tc>
      </w:tr>
      <w:tr w:rsidR="00FA1FE2" w:rsidRPr="00902A2A" w14:paraId="25104CA0" w14:textId="77777777" w:rsidTr="002C4BA7">
        <w:trPr>
          <w:trHeight w:val="20"/>
        </w:trPr>
        <w:tc>
          <w:tcPr>
            <w:tcW w:w="1312" w:type="pct"/>
            <w:tcBorders>
              <w:top w:val="nil"/>
              <w:left w:val="single" w:sz="4" w:space="0" w:color="auto"/>
              <w:bottom w:val="single" w:sz="4" w:space="0" w:color="auto"/>
              <w:right w:val="single" w:sz="4" w:space="0" w:color="auto"/>
            </w:tcBorders>
            <w:shd w:val="clear" w:color="auto" w:fill="auto"/>
            <w:noWrap/>
            <w:vAlign w:val="center"/>
          </w:tcPr>
          <w:p w14:paraId="4C4A458A" w14:textId="77777777" w:rsidR="00FA1FE2" w:rsidRDefault="00FA1FE2" w:rsidP="00BB3303">
            <w:pPr>
              <w:pStyle w:val="CHMGStext"/>
              <w:spacing w:before="0" w:after="0"/>
              <w:rPr>
                <w:rFonts w:ascii="Tw Cen MT" w:hAnsi="Tw Cen MT"/>
                <w:color w:val="000000"/>
                <w:szCs w:val="24"/>
              </w:rPr>
            </w:pPr>
            <w:r>
              <w:rPr>
                <w:rFonts w:ascii="Tw Cen MT" w:hAnsi="Tw Cen MT"/>
                <w:color w:val="000000"/>
                <w:szCs w:val="24"/>
              </w:rPr>
              <w:t>Recreational Business Support</w:t>
            </w:r>
          </w:p>
        </w:tc>
        <w:tc>
          <w:tcPr>
            <w:tcW w:w="3688" w:type="pct"/>
            <w:tcBorders>
              <w:top w:val="nil"/>
              <w:left w:val="nil"/>
              <w:bottom w:val="single" w:sz="4" w:space="0" w:color="auto"/>
              <w:right w:val="single" w:sz="4" w:space="0" w:color="auto"/>
            </w:tcBorders>
            <w:shd w:val="clear" w:color="auto" w:fill="auto"/>
            <w:noWrap/>
            <w:vAlign w:val="center"/>
          </w:tcPr>
          <w:p w14:paraId="585A8E42"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Recreational business office, brick-and-mortar operations – must provide on-site recreational services</w:t>
            </w:r>
          </w:p>
        </w:tc>
      </w:tr>
      <w:tr w:rsidR="00FA1FE2" w:rsidRPr="00902A2A" w14:paraId="759F134A"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7D585702" w14:textId="77777777" w:rsidR="00FA1FE2" w:rsidRPr="00902A2A" w:rsidRDefault="00FA1FE2" w:rsidP="00BB3303">
            <w:pPr>
              <w:pStyle w:val="CHMGStext"/>
              <w:spacing w:before="0" w:after="0"/>
              <w:rPr>
                <w:rFonts w:ascii="Tw Cen MT" w:hAnsi="Tw Cen MT"/>
                <w:color w:val="000000"/>
                <w:szCs w:val="24"/>
              </w:rPr>
            </w:pPr>
            <w:r>
              <w:rPr>
                <w:rFonts w:ascii="Tw Cen MT" w:hAnsi="Tw Cen MT"/>
                <w:color w:val="000000"/>
                <w:szCs w:val="24"/>
              </w:rPr>
              <w:t>Caretaker/workforce housing</w:t>
            </w:r>
          </w:p>
        </w:tc>
        <w:tc>
          <w:tcPr>
            <w:tcW w:w="3688" w:type="pct"/>
            <w:tcBorders>
              <w:top w:val="single" w:sz="4" w:space="0" w:color="auto"/>
              <w:left w:val="nil"/>
              <w:bottom w:val="single" w:sz="4" w:space="0" w:color="auto"/>
              <w:right w:val="single" w:sz="4" w:space="0" w:color="auto"/>
            </w:tcBorders>
            <w:shd w:val="clear" w:color="auto" w:fill="auto"/>
            <w:noWrap/>
          </w:tcPr>
          <w:p w14:paraId="410EF378"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Operation support staff housing</w:t>
            </w:r>
          </w:p>
        </w:tc>
      </w:tr>
      <w:tr w:rsidR="00FA1FE2" w:rsidRPr="00902A2A" w14:paraId="019E491C"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72B3EFC5" w14:textId="77777777" w:rsidR="00FA1FE2" w:rsidRDefault="00FA1FE2" w:rsidP="00BB3303">
            <w:pPr>
              <w:pStyle w:val="CHMGStext"/>
              <w:spacing w:before="0" w:after="0"/>
              <w:rPr>
                <w:rFonts w:ascii="Tw Cen MT" w:hAnsi="Tw Cen MT"/>
                <w:color w:val="000000"/>
                <w:szCs w:val="24"/>
              </w:rPr>
            </w:pPr>
            <w:r>
              <w:rPr>
                <w:rFonts w:ascii="Tw Cen MT" w:hAnsi="Tw Cen MT"/>
                <w:color w:val="000000"/>
                <w:szCs w:val="24"/>
              </w:rPr>
              <w:t>Overnight Accomodations</w:t>
            </w:r>
          </w:p>
        </w:tc>
        <w:tc>
          <w:tcPr>
            <w:tcW w:w="3688" w:type="pct"/>
            <w:tcBorders>
              <w:top w:val="single" w:sz="4" w:space="0" w:color="auto"/>
              <w:left w:val="nil"/>
              <w:bottom w:val="single" w:sz="4" w:space="0" w:color="auto"/>
              <w:right w:val="single" w:sz="4" w:space="0" w:color="auto"/>
            </w:tcBorders>
            <w:shd w:val="clear" w:color="auto" w:fill="auto"/>
            <w:noWrap/>
          </w:tcPr>
          <w:p w14:paraId="7C025C5D" w14:textId="77777777" w:rsidR="00FA1FE2" w:rsidRDefault="00FA1FE2" w:rsidP="002C4BA7">
            <w:pPr>
              <w:pStyle w:val="CHMGStext"/>
              <w:spacing w:before="0" w:after="0"/>
              <w:jc w:val="both"/>
              <w:rPr>
                <w:rFonts w:ascii="Tw Cen MT" w:hAnsi="Tw Cen MT"/>
                <w:color w:val="000000"/>
                <w:szCs w:val="24"/>
              </w:rPr>
            </w:pPr>
            <w:r>
              <w:rPr>
                <w:rFonts w:ascii="Tw Cen MT" w:hAnsi="Tw Cen MT"/>
                <w:color w:val="000000"/>
                <w:szCs w:val="24"/>
              </w:rPr>
              <w:t>Public and private</w:t>
            </w:r>
            <w:r w:rsidRPr="002D1365">
              <w:rPr>
                <w:rFonts w:ascii="Tw Cen MT" w:hAnsi="Tw Cen MT"/>
                <w:color w:val="000000"/>
                <w:szCs w:val="24"/>
              </w:rPr>
              <w:t xml:space="preserve"> uses with bedroom and bathroom </w:t>
            </w:r>
            <w:r>
              <w:rPr>
                <w:rFonts w:ascii="Tw Cen MT" w:hAnsi="Tw Cen MT"/>
                <w:color w:val="000000"/>
                <w:szCs w:val="24"/>
              </w:rPr>
              <w:t>accomodations</w:t>
            </w:r>
            <w:r w:rsidRPr="002D1365">
              <w:rPr>
                <w:rFonts w:ascii="Tw Cen MT" w:hAnsi="Tw Cen MT"/>
                <w:color w:val="000000"/>
                <w:szCs w:val="24"/>
              </w:rPr>
              <w:t xml:space="preserve"> arranged for short-term stays of less than 30 days</w:t>
            </w:r>
            <w:r>
              <w:rPr>
                <w:rFonts w:ascii="Tw Cen MT" w:hAnsi="Tw Cen MT"/>
                <w:color w:val="000000"/>
                <w:szCs w:val="24"/>
              </w:rPr>
              <w:t xml:space="preserve"> through booking; limited tent camping and/or glamping</w:t>
            </w:r>
          </w:p>
        </w:tc>
      </w:tr>
      <w:tr w:rsidR="00FA1FE2" w:rsidRPr="00902A2A" w14:paraId="72D131D5"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30676B40" w14:textId="77777777" w:rsidR="00FA1FE2" w:rsidRDefault="00FA1FE2" w:rsidP="00BB3303">
            <w:pPr>
              <w:pStyle w:val="CHMGStext"/>
              <w:spacing w:before="0" w:after="0"/>
              <w:rPr>
                <w:rFonts w:ascii="Tw Cen MT" w:hAnsi="Tw Cen MT"/>
                <w:color w:val="000000"/>
                <w:szCs w:val="24"/>
              </w:rPr>
            </w:pPr>
            <w:r>
              <w:rPr>
                <w:rFonts w:ascii="Tw Cen MT" w:hAnsi="Tw Cen MT"/>
                <w:color w:val="000000"/>
                <w:szCs w:val="24"/>
              </w:rPr>
              <w:t>Recreation Services</w:t>
            </w:r>
          </w:p>
        </w:tc>
        <w:tc>
          <w:tcPr>
            <w:tcW w:w="3688" w:type="pct"/>
            <w:tcBorders>
              <w:top w:val="single" w:sz="4" w:space="0" w:color="auto"/>
              <w:left w:val="nil"/>
              <w:bottom w:val="single" w:sz="4" w:space="0" w:color="auto"/>
              <w:right w:val="single" w:sz="4" w:space="0" w:color="auto"/>
            </w:tcBorders>
            <w:shd w:val="clear" w:color="auto" w:fill="auto"/>
            <w:noWrap/>
          </w:tcPr>
          <w:p w14:paraId="0A8A32F2" w14:textId="77777777" w:rsidR="00FA1FE2" w:rsidRPr="00902A2A" w:rsidRDefault="00FA1FE2" w:rsidP="002C4BA7">
            <w:pPr>
              <w:pStyle w:val="CHMGStext"/>
              <w:spacing w:before="0" w:after="0"/>
              <w:jc w:val="both"/>
              <w:rPr>
                <w:rFonts w:ascii="Tw Cen MT" w:hAnsi="Tw Cen MT"/>
                <w:color w:val="000000"/>
                <w:szCs w:val="24"/>
              </w:rPr>
            </w:pPr>
            <w:r>
              <w:rPr>
                <w:rFonts w:ascii="Tw Cen MT" w:hAnsi="Tw Cen MT"/>
                <w:color w:val="000000"/>
                <w:szCs w:val="24"/>
              </w:rPr>
              <w:t>Bike rentals and tours, hiking tours, birding, pickleball, tennis, fishing, outdoor recreation outfitter services, etc.</w:t>
            </w:r>
          </w:p>
        </w:tc>
      </w:tr>
      <w:tr w:rsidR="00FA1FE2" w:rsidRPr="00902A2A" w14:paraId="3FB536FF"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5E71BE9D" w14:textId="77777777" w:rsidR="00FA1FE2" w:rsidRPr="00902A2A" w:rsidRDefault="00FA1FE2" w:rsidP="00BB3303">
            <w:pPr>
              <w:pStyle w:val="CHMGStext"/>
              <w:spacing w:before="0" w:after="0"/>
              <w:rPr>
                <w:rFonts w:ascii="Tw Cen MT" w:hAnsi="Tw Cen MT"/>
                <w:szCs w:val="24"/>
              </w:rPr>
            </w:pPr>
            <w:r>
              <w:rPr>
                <w:rFonts w:ascii="Tw Cen MT" w:hAnsi="Tw Cen MT"/>
                <w:szCs w:val="24"/>
              </w:rPr>
              <w:t>Bed and Breakfast</w:t>
            </w:r>
          </w:p>
        </w:tc>
        <w:tc>
          <w:tcPr>
            <w:tcW w:w="3688" w:type="pct"/>
            <w:tcBorders>
              <w:top w:val="single" w:sz="4" w:space="0" w:color="auto"/>
              <w:left w:val="nil"/>
              <w:bottom w:val="single" w:sz="4" w:space="0" w:color="auto"/>
              <w:right w:val="single" w:sz="4" w:space="0" w:color="auto"/>
            </w:tcBorders>
            <w:shd w:val="clear" w:color="auto" w:fill="auto"/>
            <w:noWrap/>
          </w:tcPr>
          <w:p w14:paraId="4CAA636D" w14:textId="77777777" w:rsidR="00FA1FE2" w:rsidRPr="00902A2A" w:rsidRDefault="00FA1FE2" w:rsidP="002C4BA7">
            <w:pPr>
              <w:pStyle w:val="CHMGStext"/>
              <w:spacing w:before="0" w:after="0"/>
              <w:jc w:val="both"/>
              <w:rPr>
                <w:rFonts w:ascii="Tw Cen MT" w:hAnsi="Tw Cen MT"/>
                <w:szCs w:val="24"/>
              </w:rPr>
            </w:pPr>
            <w:r>
              <w:rPr>
                <w:rFonts w:ascii="Tw Cen MT" w:hAnsi="Tw Cen MT"/>
                <w:szCs w:val="24"/>
              </w:rPr>
              <w:t xml:space="preserve">Overnight accomodations with morning meal; operations include </w:t>
            </w:r>
            <w:r w:rsidRPr="0039111E">
              <w:rPr>
                <w:rFonts w:ascii="Tw Cen MT" w:hAnsi="Tw Cen MT"/>
                <w:szCs w:val="24"/>
              </w:rPr>
              <w:t xml:space="preserve">unique </w:t>
            </w:r>
            <w:r>
              <w:rPr>
                <w:rFonts w:ascii="Tw Cen MT" w:hAnsi="Tw Cen MT"/>
                <w:szCs w:val="24"/>
              </w:rPr>
              <w:t>recreational and cultural features</w:t>
            </w:r>
          </w:p>
        </w:tc>
      </w:tr>
      <w:tr w:rsidR="00FA1FE2" w:rsidRPr="00902A2A" w14:paraId="61EFB899"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0BABC8" w14:textId="77777777" w:rsidR="00FA1FE2" w:rsidRDefault="00FA1FE2" w:rsidP="00BB3303">
            <w:pPr>
              <w:pStyle w:val="CHMGStext"/>
              <w:spacing w:before="0" w:after="0"/>
              <w:rPr>
                <w:rFonts w:ascii="Tw Cen MT" w:hAnsi="Tw Cen MT"/>
                <w:szCs w:val="24"/>
              </w:rPr>
            </w:pPr>
            <w:r>
              <w:rPr>
                <w:rFonts w:ascii="Tw Cen MT" w:hAnsi="Tw Cen MT"/>
                <w:color w:val="000000"/>
                <w:szCs w:val="24"/>
              </w:rPr>
              <w:t>Food &amp; Beverage Services</w:t>
            </w:r>
          </w:p>
        </w:tc>
        <w:tc>
          <w:tcPr>
            <w:tcW w:w="3688" w:type="pct"/>
            <w:tcBorders>
              <w:top w:val="single" w:sz="4" w:space="0" w:color="auto"/>
              <w:left w:val="nil"/>
              <w:bottom w:val="single" w:sz="4" w:space="0" w:color="auto"/>
              <w:right w:val="single" w:sz="4" w:space="0" w:color="auto"/>
            </w:tcBorders>
            <w:shd w:val="clear" w:color="auto" w:fill="auto"/>
            <w:noWrap/>
            <w:vAlign w:val="center"/>
          </w:tcPr>
          <w:p w14:paraId="28C9D4A6" w14:textId="77777777" w:rsidR="00FA1FE2" w:rsidRPr="00902A2A" w:rsidRDefault="00FA1FE2" w:rsidP="002C4BA7">
            <w:pPr>
              <w:pStyle w:val="CHMGStext"/>
              <w:spacing w:before="0" w:after="0"/>
              <w:jc w:val="both"/>
              <w:rPr>
                <w:rFonts w:ascii="Tw Cen MT" w:hAnsi="Tw Cen MT"/>
                <w:szCs w:val="24"/>
              </w:rPr>
            </w:pPr>
            <w:r>
              <w:rPr>
                <w:rFonts w:ascii="Tw Cen MT" w:hAnsi="Tw Cen MT"/>
                <w:color w:val="000000"/>
                <w:szCs w:val="24"/>
              </w:rPr>
              <w:t>Catering for events, waiter service meals, buffet meals, private dining, and overnight guest food services</w:t>
            </w:r>
          </w:p>
        </w:tc>
      </w:tr>
      <w:tr w:rsidR="00FA1FE2" w:rsidRPr="00902A2A" w14:paraId="0CD8AB52"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4489ACAF" w14:textId="77777777" w:rsidR="00FA1FE2" w:rsidRDefault="00FA1FE2" w:rsidP="00BB3303">
            <w:pPr>
              <w:pStyle w:val="CHMGStext"/>
              <w:spacing w:before="0" w:after="0"/>
              <w:rPr>
                <w:rFonts w:ascii="Tw Cen MT" w:hAnsi="Tw Cen MT"/>
                <w:szCs w:val="24"/>
              </w:rPr>
            </w:pPr>
            <w:r>
              <w:rPr>
                <w:rFonts w:ascii="Tw Cen MT" w:hAnsi="Tw Cen MT"/>
                <w:szCs w:val="24"/>
              </w:rPr>
              <w:t>Cultural Resource Engagement</w:t>
            </w:r>
          </w:p>
        </w:tc>
        <w:tc>
          <w:tcPr>
            <w:tcW w:w="3688" w:type="pct"/>
            <w:tcBorders>
              <w:top w:val="single" w:sz="4" w:space="0" w:color="auto"/>
              <w:left w:val="nil"/>
              <w:bottom w:val="single" w:sz="4" w:space="0" w:color="auto"/>
              <w:right w:val="single" w:sz="4" w:space="0" w:color="auto"/>
            </w:tcBorders>
            <w:shd w:val="clear" w:color="auto" w:fill="auto"/>
            <w:noWrap/>
          </w:tcPr>
          <w:p w14:paraId="70B28D03" w14:textId="77777777" w:rsidR="00FA1FE2" w:rsidRPr="00902A2A" w:rsidRDefault="00FA1FE2" w:rsidP="002C4BA7">
            <w:pPr>
              <w:pStyle w:val="CHMGStext"/>
              <w:spacing w:before="0" w:after="0"/>
              <w:jc w:val="both"/>
              <w:rPr>
                <w:rFonts w:ascii="Tw Cen MT" w:hAnsi="Tw Cen MT"/>
                <w:szCs w:val="24"/>
              </w:rPr>
            </w:pPr>
            <w:r>
              <w:rPr>
                <w:rFonts w:ascii="Tw Cen MT" w:hAnsi="Tw Cen MT"/>
                <w:szCs w:val="24"/>
              </w:rPr>
              <w:t>Programs and activities that support cultural resource information such as historical information related to White Clay Creek State Park and/or Newark, Delaware that include nonrenewable and unique historical sites, culture, history, architecture, archeology, etc.</w:t>
            </w:r>
          </w:p>
        </w:tc>
      </w:tr>
      <w:tr w:rsidR="00FA1FE2" w:rsidRPr="00902A2A" w14:paraId="1480F25D"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6F312CBF" w14:textId="77777777" w:rsidR="00FA1FE2" w:rsidRDefault="00FA1FE2" w:rsidP="00BB3303">
            <w:pPr>
              <w:pStyle w:val="CHMGStext"/>
              <w:spacing w:before="0" w:after="0"/>
              <w:rPr>
                <w:rFonts w:ascii="Tw Cen MT" w:hAnsi="Tw Cen MT"/>
                <w:szCs w:val="24"/>
              </w:rPr>
            </w:pPr>
            <w:r>
              <w:rPr>
                <w:rFonts w:ascii="Tw Cen MT" w:hAnsi="Tw Cen MT"/>
                <w:szCs w:val="24"/>
              </w:rPr>
              <w:t xml:space="preserve">Retail </w:t>
            </w:r>
          </w:p>
        </w:tc>
        <w:tc>
          <w:tcPr>
            <w:tcW w:w="3688" w:type="pct"/>
            <w:tcBorders>
              <w:top w:val="single" w:sz="4" w:space="0" w:color="auto"/>
              <w:left w:val="nil"/>
              <w:bottom w:val="single" w:sz="4" w:space="0" w:color="auto"/>
              <w:right w:val="single" w:sz="4" w:space="0" w:color="auto"/>
            </w:tcBorders>
            <w:shd w:val="clear" w:color="auto" w:fill="auto"/>
            <w:noWrap/>
          </w:tcPr>
          <w:p w14:paraId="4C8E91EC" w14:textId="77777777" w:rsidR="00FA1FE2" w:rsidRDefault="00FA1FE2" w:rsidP="002C4BA7">
            <w:pPr>
              <w:pStyle w:val="CHMGStext"/>
              <w:spacing w:before="0" w:after="0"/>
              <w:jc w:val="both"/>
              <w:rPr>
                <w:rFonts w:ascii="Tw Cen MT" w:hAnsi="Tw Cen MT"/>
                <w:szCs w:val="24"/>
              </w:rPr>
            </w:pPr>
            <w:r>
              <w:rPr>
                <w:rFonts w:ascii="Tw Cen MT" w:hAnsi="Tw Cen MT"/>
                <w:szCs w:val="24"/>
              </w:rPr>
              <w:t>G</w:t>
            </w:r>
            <w:r w:rsidRPr="001F3CB7">
              <w:rPr>
                <w:rFonts w:ascii="Tw Cen MT" w:hAnsi="Tw Cen MT"/>
                <w:szCs w:val="24"/>
              </w:rPr>
              <w:t xml:space="preserve">ifts, souvenirs, and convenience items for sale. 100 percent of the retail environment will feature interpretive messages and merchandise concepts linking the store and its products to the </w:t>
            </w:r>
            <w:r>
              <w:rPr>
                <w:rFonts w:ascii="Tw Cen MT" w:hAnsi="Tw Cen MT"/>
                <w:szCs w:val="24"/>
              </w:rPr>
              <w:t>Park</w:t>
            </w:r>
            <w:r w:rsidRPr="001F3CB7">
              <w:rPr>
                <w:rFonts w:ascii="Tw Cen MT" w:hAnsi="Tw Cen MT"/>
                <w:szCs w:val="24"/>
              </w:rPr>
              <w:t>’s significance.</w:t>
            </w:r>
          </w:p>
        </w:tc>
      </w:tr>
      <w:tr w:rsidR="00FA1FE2" w:rsidRPr="00902A2A" w14:paraId="17472FC8" w14:textId="77777777" w:rsidTr="002C4BA7">
        <w:trPr>
          <w:trHeight w:val="20"/>
        </w:trPr>
        <w:tc>
          <w:tcPr>
            <w:tcW w:w="1312" w:type="pct"/>
            <w:tcBorders>
              <w:top w:val="single" w:sz="4" w:space="0" w:color="auto"/>
              <w:left w:val="single" w:sz="4" w:space="0" w:color="auto"/>
              <w:bottom w:val="single" w:sz="4" w:space="0" w:color="auto"/>
              <w:right w:val="single" w:sz="4" w:space="0" w:color="auto"/>
            </w:tcBorders>
            <w:shd w:val="clear" w:color="auto" w:fill="auto"/>
            <w:noWrap/>
          </w:tcPr>
          <w:p w14:paraId="31DE9548" w14:textId="77777777" w:rsidR="00FA1FE2" w:rsidRDefault="00FA1FE2" w:rsidP="00BB3303">
            <w:pPr>
              <w:pStyle w:val="CHMGStext"/>
              <w:spacing w:before="0" w:after="0"/>
              <w:rPr>
                <w:rFonts w:ascii="Tw Cen MT" w:hAnsi="Tw Cen MT"/>
                <w:szCs w:val="24"/>
              </w:rPr>
            </w:pPr>
            <w:r>
              <w:rPr>
                <w:rFonts w:ascii="Tw Cen MT" w:hAnsi="Tw Cen MT"/>
                <w:szCs w:val="24"/>
              </w:rPr>
              <w:t>Open</w:t>
            </w:r>
          </w:p>
        </w:tc>
        <w:tc>
          <w:tcPr>
            <w:tcW w:w="3688" w:type="pct"/>
            <w:tcBorders>
              <w:top w:val="single" w:sz="4" w:space="0" w:color="auto"/>
              <w:left w:val="nil"/>
              <w:bottom w:val="single" w:sz="4" w:space="0" w:color="auto"/>
              <w:right w:val="single" w:sz="4" w:space="0" w:color="auto"/>
            </w:tcBorders>
            <w:shd w:val="clear" w:color="auto" w:fill="auto"/>
            <w:noWrap/>
          </w:tcPr>
          <w:p w14:paraId="4311A72D" w14:textId="77777777" w:rsidR="00FA1FE2" w:rsidRDefault="00FA1FE2" w:rsidP="002C4BA7">
            <w:pPr>
              <w:pStyle w:val="CHMGStext"/>
              <w:spacing w:before="0" w:after="0"/>
              <w:jc w:val="both"/>
              <w:rPr>
                <w:rFonts w:ascii="Tw Cen MT" w:hAnsi="Tw Cen MT"/>
                <w:szCs w:val="24"/>
              </w:rPr>
            </w:pPr>
            <w:r>
              <w:rPr>
                <w:rFonts w:ascii="Tw Cen MT" w:hAnsi="Tw Cen MT"/>
                <w:szCs w:val="24"/>
              </w:rPr>
              <w:t>Vendor(s) to provide alternative use (not listed above) that includes recreational and/or cultural use that is in-line with public use and Division goals.</w:t>
            </w:r>
          </w:p>
        </w:tc>
      </w:tr>
    </w:tbl>
    <w:p w14:paraId="00B7B8AB" w14:textId="77777777" w:rsidR="00FA1FE2" w:rsidRPr="0029100E" w:rsidRDefault="00FA1FE2" w:rsidP="0029100E">
      <w:pPr>
        <w:spacing w:before="120"/>
        <w:rPr>
          <w:rFonts w:ascii="Tw Cen MT" w:hAnsi="Tw Cen MT"/>
          <w:b/>
          <w:i/>
          <w:iCs/>
          <w:noProof/>
        </w:rPr>
      </w:pPr>
    </w:p>
    <w:p w14:paraId="13538130" w14:textId="775B5E6F" w:rsidR="00F11C28" w:rsidRPr="00F11C28" w:rsidRDefault="00F11C28" w:rsidP="00F11C28">
      <w:pPr>
        <w:keepNext/>
        <w:keepLines/>
        <w:pBdr>
          <w:bottom w:val="single" w:sz="2" w:space="1" w:color="7F7F7F" w:themeColor="text1" w:themeTint="80"/>
        </w:pBdr>
        <w:jc w:val="center"/>
        <w:outlineLvl w:val="0"/>
        <w:rPr>
          <w:rFonts w:ascii="Tw Cen MT" w:eastAsia="PMingLiU" w:hAnsi="Tw Cen MT"/>
          <w:b/>
          <w:bCs/>
          <w:caps/>
          <w:color w:val="5B9BD5" w:themeColor="accent1"/>
          <w:spacing w:val="10"/>
          <w:sz w:val="32"/>
          <w:szCs w:val="32"/>
        </w:rPr>
      </w:pPr>
      <w:r w:rsidRPr="00C609D6">
        <w:rPr>
          <w:rFonts w:ascii="Tw Cen MT" w:hAnsi="Tw Cen MT"/>
          <w:b/>
          <w:bCs/>
          <w:color w:val="5B9BD5" w:themeColor="accent1"/>
          <w:kern w:val="32"/>
          <w:sz w:val="32"/>
          <w:szCs w:val="32"/>
        </w:rPr>
        <w:t>EVALUATION</w:t>
      </w:r>
      <w:r w:rsidRPr="00AC1D3B">
        <w:rPr>
          <w:rFonts w:ascii="Tw Cen MT" w:eastAsia="PMingLiU" w:hAnsi="Tw Cen MT"/>
          <w:b/>
          <w:bCs/>
          <w:caps/>
          <w:color w:val="5B9BD5" w:themeColor="accent1"/>
          <w:spacing w:val="10"/>
          <w:sz w:val="32"/>
          <w:szCs w:val="32"/>
        </w:rPr>
        <w:t xml:space="preserve"> FACTOR</w:t>
      </w:r>
      <w:r>
        <w:rPr>
          <w:rFonts w:ascii="Tw Cen MT" w:eastAsia="PMingLiU" w:hAnsi="Tw Cen MT"/>
          <w:b/>
          <w:bCs/>
          <w:caps/>
          <w:color w:val="5B9BD5" w:themeColor="accent1"/>
          <w:spacing w:val="10"/>
          <w:sz w:val="32"/>
          <w:szCs w:val="32"/>
        </w:rPr>
        <w:t xml:space="preserve"> forms</w:t>
      </w:r>
    </w:p>
    <w:p w14:paraId="2EBF936D" w14:textId="77777777" w:rsidR="0004568F" w:rsidRDefault="0004568F" w:rsidP="0004568F">
      <w:pPr>
        <w:pStyle w:val="ListParagraph"/>
        <w:ind w:left="360"/>
        <w:jc w:val="both"/>
        <w:rPr>
          <w:rFonts w:ascii="Tw Cen MT" w:hAnsi="Tw Cen MT"/>
          <w:b/>
          <w:i/>
          <w:highlight w:val="lightGray"/>
        </w:rPr>
      </w:pPr>
    </w:p>
    <w:p w14:paraId="06A0FB12" w14:textId="70114C4D" w:rsidR="009366E0" w:rsidRDefault="00C667FF" w:rsidP="00C667FF">
      <w:pPr>
        <w:pStyle w:val="ListParagraph"/>
        <w:numPr>
          <w:ilvl w:val="0"/>
          <w:numId w:val="40"/>
        </w:numPr>
        <w:jc w:val="both"/>
        <w:rPr>
          <w:rFonts w:ascii="Tw Cen MT" w:hAnsi="Tw Cen MT"/>
          <w:b/>
          <w:i/>
          <w:color w:val="5B9BD5" w:themeColor="accent1"/>
        </w:rPr>
      </w:pPr>
      <w:r w:rsidRPr="00C667FF">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C667FF">
        <w:rPr>
          <w:rFonts w:ascii="Tw Cen MT" w:hAnsi="Tw Cen MT"/>
          <w:b/>
          <w:i/>
          <w:color w:val="5B9BD5" w:themeColor="accent1"/>
          <w:u w:val="single"/>
        </w:rPr>
        <w:t xml:space="preserve"> 1.</w:t>
      </w:r>
      <w:r w:rsidRPr="00C667FF">
        <w:rPr>
          <w:rFonts w:ascii="Tw Cen MT" w:hAnsi="Tw Cen MT"/>
          <w:b/>
          <w:i/>
          <w:color w:val="5B9BD5" w:themeColor="accent1"/>
        </w:rPr>
        <w:t xml:space="preserve"> </w:t>
      </w:r>
      <w:bookmarkStart w:id="34" w:name="_Hlk161132764"/>
      <w:r w:rsidRPr="00C667FF">
        <w:rPr>
          <w:rFonts w:ascii="Tw Cen MT" w:hAnsi="Tw Cen MT"/>
          <w:b/>
          <w:i/>
          <w:color w:val="5B9BD5" w:themeColor="accent1"/>
        </w:rPr>
        <w:t xml:space="preserve">THE BIDDERS PROPOSED CONCEPT AND SERVICE OFFERING FOR THE VENUE SITE. </w:t>
      </w:r>
      <w:r w:rsidRPr="00FA4995">
        <w:rPr>
          <w:rFonts w:ascii="Tw Cen MT" w:hAnsi="Tw Cen MT"/>
          <w:b/>
          <w:i/>
          <w:color w:val="5B9BD5" w:themeColor="accent1"/>
        </w:rPr>
        <w:t>(</w:t>
      </w:r>
      <w:r w:rsidR="00FF7B03">
        <w:rPr>
          <w:rFonts w:ascii="Tw Cen MT" w:hAnsi="Tw Cen MT"/>
          <w:b/>
          <w:i/>
          <w:color w:val="5B9BD5" w:themeColor="accent1"/>
        </w:rPr>
        <w:t>25</w:t>
      </w:r>
      <w:r w:rsidRPr="00FA4995">
        <w:rPr>
          <w:rFonts w:ascii="Tw Cen MT" w:hAnsi="Tw Cen MT"/>
          <w:b/>
          <w:i/>
          <w:color w:val="5B9BD5" w:themeColor="accent1"/>
        </w:rPr>
        <w:t xml:space="preserve"> POINTS)</w:t>
      </w:r>
      <w:r w:rsidR="003F478C">
        <w:rPr>
          <w:rFonts w:ascii="Tw Cen MT" w:hAnsi="Tw Cen MT"/>
          <w:b/>
          <w:i/>
          <w:color w:val="5B9BD5" w:themeColor="accent1"/>
        </w:rPr>
        <w:t xml:space="preserve"> </w:t>
      </w:r>
      <w:bookmarkEnd w:id="34"/>
    </w:p>
    <w:p w14:paraId="76DC9FE3" w14:textId="77777777" w:rsidR="00C667FF" w:rsidRDefault="00C667FF" w:rsidP="00C667FF">
      <w:pPr>
        <w:pStyle w:val="ListParagraph"/>
        <w:ind w:left="360"/>
        <w:jc w:val="both"/>
        <w:rPr>
          <w:rFonts w:ascii="Tw Cen MT" w:hAnsi="Tw Cen MT"/>
          <w:b/>
          <w:i/>
          <w:color w:val="5B9BD5" w:themeColor="accent1"/>
          <w:u w:val="single"/>
        </w:rPr>
      </w:pPr>
    </w:p>
    <w:p w14:paraId="508F72A2" w14:textId="11D2163E" w:rsidR="00C667FF" w:rsidRPr="00C667FF" w:rsidRDefault="00C667FF" w:rsidP="00C667FF">
      <w:pPr>
        <w:pStyle w:val="ListParagraph"/>
        <w:ind w:left="360"/>
        <w:jc w:val="both"/>
        <w:rPr>
          <w:rFonts w:ascii="Tw Cen MT" w:hAnsi="Tw Cen MT"/>
          <w:bCs/>
          <w:i/>
        </w:rPr>
      </w:pPr>
      <w:r w:rsidRPr="00C667FF">
        <w:rPr>
          <w:rFonts w:ascii="Tw Cen MT" w:hAnsi="Tw Cen MT"/>
          <w:b/>
          <w:i/>
        </w:rPr>
        <w:t xml:space="preserve">Note to </w:t>
      </w:r>
      <w:r w:rsidR="00706816">
        <w:rPr>
          <w:rFonts w:ascii="Tw Cen MT" w:hAnsi="Tw Cen MT"/>
          <w:b/>
          <w:i/>
        </w:rPr>
        <w:t>Bidder(s)</w:t>
      </w:r>
      <w:r w:rsidRPr="00C667FF">
        <w:rPr>
          <w:rFonts w:ascii="Tw Cen MT" w:hAnsi="Tw Cen MT"/>
          <w:b/>
          <w:i/>
        </w:rPr>
        <w:t>:</w:t>
      </w:r>
      <w:r w:rsidRPr="00C667FF">
        <w:rPr>
          <w:rFonts w:ascii="Tw Cen MT" w:hAnsi="Tw Cen MT"/>
          <w:bCs/>
          <w:i/>
        </w:rPr>
        <w:t xml:space="preserve"> </w:t>
      </w:r>
      <w:r>
        <w:rPr>
          <w:rFonts w:ascii="Tw Cen MT" w:hAnsi="Tw Cen MT"/>
          <w:bCs/>
          <w:i/>
        </w:rPr>
        <w:t xml:space="preserve">To assist DNREC in evaluation of your proposed concept and service offering, please include clear and concise synopsis of your operations vision as well as an estimate of the timeline from award to operational functionality, as well as including information on target demographic and overall summary of how your proposed concept will benefit White Clay Creek State Park. </w:t>
      </w:r>
      <w:r w:rsidR="00A20A30">
        <w:rPr>
          <w:rFonts w:ascii="Tw Cen MT" w:hAnsi="Tw Cen MT"/>
          <w:bCs/>
          <w:i/>
        </w:rPr>
        <w:t xml:space="preserve">There will be Primary </w:t>
      </w:r>
      <w:r w:rsidR="00CF496C">
        <w:rPr>
          <w:rFonts w:ascii="Tw Cen MT" w:hAnsi="Tw Cen MT"/>
          <w:bCs/>
          <w:i/>
        </w:rPr>
        <w:t>Evaluation factor</w:t>
      </w:r>
      <w:r w:rsidR="00A20A30">
        <w:rPr>
          <w:rFonts w:ascii="Tw Cen MT" w:hAnsi="Tw Cen MT"/>
          <w:bCs/>
          <w:i/>
        </w:rPr>
        <w:t xml:space="preserve">s that follow with specific operational information requirements. This </w:t>
      </w:r>
      <w:r w:rsidR="00CF496C">
        <w:rPr>
          <w:rFonts w:ascii="Tw Cen MT" w:hAnsi="Tw Cen MT"/>
          <w:bCs/>
          <w:i/>
        </w:rPr>
        <w:t>Evaluation factor</w:t>
      </w:r>
      <w:r w:rsidR="00A20A30">
        <w:rPr>
          <w:rFonts w:ascii="Tw Cen MT" w:hAnsi="Tw Cen MT"/>
          <w:bCs/>
          <w:i/>
        </w:rPr>
        <w:t xml:space="preserve"> is “Concept” and “Impacts” for White Clay Creek State Park and Delaware State Parks as a whole.</w:t>
      </w:r>
    </w:p>
    <w:p w14:paraId="5DAB7A6E" w14:textId="77777777" w:rsidR="00C667FF" w:rsidRDefault="00C667FF" w:rsidP="0004568F">
      <w:pPr>
        <w:pStyle w:val="ListParagraph"/>
        <w:ind w:left="360"/>
        <w:jc w:val="both"/>
        <w:rPr>
          <w:rFonts w:ascii="Tw Cen MT" w:hAnsi="Tw Cen MT"/>
          <w:b/>
          <w:i/>
          <w:highlight w:val="lightGray"/>
        </w:rPr>
      </w:pPr>
    </w:p>
    <w:p w14:paraId="5E766761" w14:textId="59CA826D" w:rsidR="00A20A30" w:rsidRPr="00F45E50" w:rsidRDefault="00A20A30" w:rsidP="00A20A30">
      <w:pPr>
        <w:pStyle w:val="ListParagraph"/>
        <w:numPr>
          <w:ilvl w:val="0"/>
          <w:numId w:val="46"/>
        </w:numPr>
        <w:rPr>
          <w:rFonts w:ascii="Tw Cen MT" w:hAnsi="Tw Cen MT"/>
          <w:b/>
          <w:bCs/>
          <w:u w:val="single"/>
        </w:rPr>
      </w:pPr>
      <w:r>
        <w:rPr>
          <w:rFonts w:ascii="Tw Cen MT" w:hAnsi="Tw Cen MT"/>
          <w:b/>
          <w:bCs/>
          <w:u w:val="single"/>
        </w:rPr>
        <w:t>Provide full concept and service opportunity for White Clay Creek State Park for the Venue Site.</w:t>
      </w:r>
    </w:p>
    <w:p w14:paraId="7E95A20F" w14:textId="77777777" w:rsidR="00C667FF" w:rsidRDefault="00C667FF" w:rsidP="0004568F">
      <w:pPr>
        <w:pStyle w:val="ListParagraph"/>
        <w:ind w:left="360"/>
        <w:jc w:val="both"/>
        <w:rPr>
          <w:rFonts w:ascii="Tw Cen MT" w:hAnsi="Tw Cen MT"/>
          <w:b/>
          <w:i/>
          <w:highlight w:val="lightGray"/>
        </w:rPr>
      </w:pPr>
    </w:p>
    <w:p w14:paraId="148D9E64" w14:textId="7A1990A2" w:rsidR="00F11C28" w:rsidRPr="00F42139" w:rsidRDefault="00F11C28" w:rsidP="004E08DF">
      <w:pPr>
        <w:pStyle w:val="ListParagraph"/>
        <w:numPr>
          <w:ilvl w:val="0"/>
          <w:numId w:val="40"/>
        </w:numPr>
        <w:jc w:val="both"/>
        <w:rPr>
          <w:rFonts w:ascii="Tw Cen MT" w:hAnsi="Tw Cen MT"/>
          <w:b/>
          <w:i/>
          <w:color w:val="5B9BD5" w:themeColor="accent1"/>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2</w:t>
      </w:r>
      <w:r w:rsidRPr="00F42139">
        <w:rPr>
          <w:rFonts w:ascii="Tw Cen MT" w:hAnsi="Tw Cen MT"/>
          <w:b/>
          <w:i/>
          <w:color w:val="5B9BD5" w:themeColor="accent1"/>
          <w:u w:val="single"/>
        </w:rPr>
        <w:t>.</w:t>
      </w:r>
      <w:r w:rsidRPr="00F42139">
        <w:rPr>
          <w:rFonts w:ascii="Tw Cen MT" w:hAnsi="Tw Cen MT"/>
          <w:b/>
          <w:i/>
          <w:color w:val="5B9BD5" w:themeColor="accent1"/>
        </w:rPr>
        <w:t xml:space="preserve"> THE EXPERIENCE AND SPECIFIC BACKGROUND OF THE BIDDER, INCLUDING THE PAST PERFORMANCE AND EXPERTISE OF THE BIDDER IN PROVIDING THE SAME OR SIMILAR</w:t>
      </w:r>
      <w:r w:rsidR="0055103E" w:rsidRPr="00F42139">
        <w:rPr>
          <w:rFonts w:ascii="Tw Cen MT" w:hAnsi="Tw Cen MT"/>
          <w:b/>
          <w:i/>
          <w:color w:val="5B9BD5" w:themeColor="accent1"/>
        </w:rPr>
        <w:t xml:space="preserve"> </w:t>
      </w:r>
      <w:r w:rsidR="00B223C2">
        <w:rPr>
          <w:rFonts w:ascii="Tw Cen MT" w:hAnsi="Tw Cen MT"/>
          <w:b/>
          <w:i/>
          <w:color w:val="5B9BD5" w:themeColor="accent1"/>
        </w:rPr>
        <w:t>OUTDOOR PUBLIC RECREATION SERVICE</w:t>
      </w:r>
      <w:r w:rsidRPr="00F42139">
        <w:rPr>
          <w:rFonts w:ascii="Tw Cen MT" w:hAnsi="Tw Cen MT"/>
          <w:b/>
          <w:i/>
          <w:color w:val="5B9BD5" w:themeColor="accent1"/>
        </w:rPr>
        <w:t xml:space="preserve"> AS THOSE TO BE PROVIDED UNDER THE CONCESSION </w:t>
      </w:r>
      <w:r w:rsidR="000710E7">
        <w:rPr>
          <w:rFonts w:ascii="Tw Cen MT" w:hAnsi="Tw Cen MT"/>
          <w:b/>
          <w:i/>
          <w:color w:val="5B9BD5" w:themeColor="accent1"/>
        </w:rPr>
        <w:t>AGREEMENT</w:t>
      </w:r>
      <w:r w:rsidRPr="00F42139">
        <w:rPr>
          <w:rFonts w:ascii="Tw Cen MT" w:hAnsi="Tw Cen MT"/>
          <w:b/>
          <w:i/>
          <w:color w:val="5B9BD5" w:themeColor="accent1"/>
        </w:rPr>
        <w:t xml:space="preserve">. </w:t>
      </w:r>
      <w:r w:rsidRPr="00FA4995">
        <w:rPr>
          <w:rFonts w:ascii="Tw Cen MT" w:hAnsi="Tw Cen MT"/>
          <w:b/>
          <w:i/>
          <w:color w:val="5B9BD5" w:themeColor="accent1"/>
        </w:rPr>
        <w:t>(</w:t>
      </w:r>
      <w:r w:rsidR="00FF7B03">
        <w:rPr>
          <w:rFonts w:ascii="Tw Cen MT" w:hAnsi="Tw Cen MT"/>
          <w:b/>
          <w:i/>
          <w:color w:val="5B9BD5" w:themeColor="accent1"/>
        </w:rPr>
        <w:t>50</w:t>
      </w:r>
      <w:r w:rsidRPr="00FA4995">
        <w:rPr>
          <w:rFonts w:ascii="Tw Cen MT" w:hAnsi="Tw Cen MT"/>
          <w:b/>
          <w:i/>
          <w:color w:val="5B9BD5" w:themeColor="accent1"/>
        </w:rPr>
        <w:t xml:space="preserve"> POINTS)</w:t>
      </w:r>
    </w:p>
    <w:p w14:paraId="242DA473" w14:textId="77777777" w:rsidR="00F11C28" w:rsidRDefault="00F11C28" w:rsidP="0004568F">
      <w:pPr>
        <w:jc w:val="both"/>
        <w:rPr>
          <w:rFonts w:ascii="Tw Cen MT" w:hAnsi="Tw Cen MT"/>
          <w:b/>
          <w:i/>
        </w:rPr>
      </w:pPr>
    </w:p>
    <w:p w14:paraId="7EC766FF" w14:textId="2D6EC6DE" w:rsidR="00F11C28" w:rsidRPr="00AC1D3B" w:rsidRDefault="00F11C28" w:rsidP="0004568F">
      <w:pPr>
        <w:ind w:left="360"/>
        <w:jc w:val="both"/>
        <w:rPr>
          <w:rFonts w:ascii="Tw Cen MT" w:hAnsi="Tw Cen MT"/>
          <w:b/>
          <w:i/>
        </w:rPr>
      </w:pPr>
      <w:r w:rsidRPr="00AC1D3B">
        <w:rPr>
          <w:rFonts w:ascii="Tw Cen MT" w:hAnsi="Tw Cen MT"/>
          <w:b/>
          <w:i/>
        </w:rPr>
        <w:t xml:space="preserve">Note to </w:t>
      </w:r>
      <w:r w:rsidR="00706816">
        <w:rPr>
          <w:rFonts w:ascii="Tw Cen MT" w:hAnsi="Tw Cen MT"/>
          <w:b/>
          <w:i/>
        </w:rPr>
        <w:t>Bidder(s)</w:t>
      </w:r>
      <w:r w:rsidRPr="00AC1D3B">
        <w:rPr>
          <w:rFonts w:ascii="Tw Cen MT" w:hAnsi="Tw Cen MT"/>
          <w:i/>
        </w:rPr>
        <w:t xml:space="preserve">:  To assist DNREC in the evaluation of proposals under this and other evaluation factors, provide the following information regarding the organizational structure of the business entity that will execute the Prospective </w:t>
      </w:r>
      <w:r w:rsidR="000710E7">
        <w:rPr>
          <w:rFonts w:ascii="Tw Cen MT" w:hAnsi="Tw Cen MT"/>
          <w:i/>
        </w:rPr>
        <w:t>Agreement</w:t>
      </w:r>
      <w:r w:rsidRPr="00AC1D3B">
        <w:rPr>
          <w:rFonts w:ascii="Tw Cen MT" w:hAnsi="Tw Cen MT"/>
          <w:i/>
        </w:rPr>
        <w:t xml:space="preserve">. </w:t>
      </w:r>
      <w:r w:rsidRPr="007108F4">
        <w:rPr>
          <w:rFonts w:ascii="Tw Cen MT" w:hAnsi="Tw Cen MT"/>
          <w:iCs/>
        </w:rPr>
        <w:t>This organizational structure information will not be scored for evaluation purposes but may be us</w:t>
      </w:r>
      <w:r w:rsidRPr="00AC1D3B">
        <w:rPr>
          <w:rFonts w:ascii="Tw Cen MT" w:hAnsi="Tw Cen MT"/>
          <w:i/>
        </w:rPr>
        <w:t xml:space="preserve">ed for assessing responses to various evaluation factors. If the </w:t>
      </w:r>
      <w:r w:rsidR="00706816">
        <w:rPr>
          <w:rFonts w:ascii="Tw Cen MT" w:hAnsi="Tw Cen MT"/>
          <w:i/>
        </w:rPr>
        <w:t>Bidder(s)</w:t>
      </w:r>
      <w:r w:rsidRPr="00AC1D3B">
        <w:rPr>
          <w:rFonts w:ascii="Tw Cen MT" w:hAnsi="Tw Cen MT"/>
          <w:i/>
        </w:rPr>
        <w:t xml:space="preserve"> is not yet in existence, the </w:t>
      </w:r>
      <w:r w:rsidR="00706816">
        <w:rPr>
          <w:rFonts w:ascii="Tw Cen MT" w:hAnsi="Tw Cen MT"/>
          <w:i/>
        </w:rPr>
        <w:t>Bidder(s)</w:t>
      </w:r>
      <w:r w:rsidRPr="00AC1D3B">
        <w:rPr>
          <w:rFonts w:ascii="Tw Cen MT" w:hAnsi="Tw Cen MT"/>
          <w:i/>
        </w:rPr>
        <w:t xml:space="preserve">-Guarantor(s) should describe its own experience and explain how such experience will carry over to the </w:t>
      </w:r>
      <w:r w:rsidR="00706816">
        <w:rPr>
          <w:rFonts w:ascii="Tw Cen MT" w:hAnsi="Tw Cen MT"/>
          <w:i/>
        </w:rPr>
        <w:t>Bidder(s)</w:t>
      </w:r>
      <w:r w:rsidRPr="00AC1D3B">
        <w:rPr>
          <w:rFonts w:ascii="Tw Cen MT" w:hAnsi="Tw Cen MT"/>
          <w:i/>
        </w:rPr>
        <w:t xml:space="preserve"> entity.</w:t>
      </w:r>
    </w:p>
    <w:p w14:paraId="42C74A02" w14:textId="17BD732F" w:rsidR="00F11C28" w:rsidRPr="00AC1D3B" w:rsidRDefault="00706816" w:rsidP="0004568F">
      <w:pPr>
        <w:pStyle w:val="Heading3"/>
        <w:ind w:left="360"/>
        <w:rPr>
          <w:rFonts w:ascii="Tw Cen MT" w:hAnsi="Tw Cen MT"/>
          <w:sz w:val="24"/>
          <w:szCs w:val="24"/>
        </w:rPr>
      </w:pPr>
      <w:r>
        <w:rPr>
          <w:rFonts w:ascii="Tw Cen MT" w:hAnsi="Tw Cen MT"/>
          <w:sz w:val="24"/>
          <w:szCs w:val="24"/>
        </w:rPr>
        <w:t>Bidder(s)</w:t>
      </w:r>
      <w:r w:rsidR="00F11C28" w:rsidRPr="00AC1D3B">
        <w:rPr>
          <w:rFonts w:ascii="Tw Cen MT" w:hAnsi="Tw Cen MT"/>
          <w:sz w:val="24"/>
          <w:szCs w:val="24"/>
        </w:rPr>
        <w:t xml:space="preserve"> Organizational Structure</w:t>
      </w:r>
    </w:p>
    <w:p w14:paraId="20DC8DA7" w14:textId="46C1E1D3" w:rsidR="0004568F" w:rsidRDefault="00F11C28" w:rsidP="0004568F">
      <w:pPr>
        <w:ind w:left="360"/>
        <w:jc w:val="both"/>
        <w:rPr>
          <w:rFonts w:ascii="Tw Cen MT" w:hAnsi="Tw Cen MT"/>
        </w:rPr>
      </w:pPr>
      <w:r w:rsidRPr="00AC1D3B">
        <w:rPr>
          <w:rFonts w:ascii="Tw Cen MT" w:hAnsi="Tw Cen MT"/>
        </w:rPr>
        <w:t xml:space="preserve">Describe the entity with which DNREC will contract, specifying whether it is currently in existence or is to be formed. Clearly explain and define the </w:t>
      </w:r>
      <w:r w:rsidR="00706816">
        <w:rPr>
          <w:rFonts w:ascii="Tw Cen MT" w:hAnsi="Tw Cen MT"/>
        </w:rPr>
        <w:t>Bidder(s)</w:t>
      </w:r>
      <w:r w:rsidRPr="00AC1D3B">
        <w:rPr>
          <w:rFonts w:ascii="Tw Cen MT" w:hAnsi="Tw Cen MT"/>
        </w:rPr>
        <w:t xml:space="preserve"> relationship to any related entities that will affect how the </w:t>
      </w:r>
      <w:r w:rsidR="00706816">
        <w:rPr>
          <w:rFonts w:ascii="Tw Cen MT" w:hAnsi="Tw Cen MT"/>
        </w:rPr>
        <w:t>Bidder(s)</w:t>
      </w:r>
      <w:r w:rsidRPr="00AC1D3B">
        <w:rPr>
          <w:rFonts w:ascii="Tw Cen MT" w:hAnsi="Tw Cen MT"/>
        </w:rPr>
        <w:t xml:space="preserve"> will perform under the Prospective </w:t>
      </w:r>
      <w:r w:rsidR="000710E7">
        <w:rPr>
          <w:rFonts w:ascii="Tw Cen MT" w:hAnsi="Tw Cen MT"/>
        </w:rPr>
        <w:t>Agreement</w:t>
      </w:r>
      <w:r w:rsidRPr="00AC1D3B">
        <w:rPr>
          <w:rFonts w:ascii="Tw Cen MT" w:hAnsi="Tw Cen MT"/>
        </w:rPr>
        <w:t xml:space="preserve">. </w:t>
      </w:r>
    </w:p>
    <w:p w14:paraId="16AEC6C3" w14:textId="77777777" w:rsidR="007108F4" w:rsidRDefault="007108F4" w:rsidP="0004568F">
      <w:pPr>
        <w:ind w:left="360"/>
        <w:jc w:val="both"/>
        <w:rPr>
          <w:rFonts w:ascii="Tw Cen MT" w:hAnsi="Tw Cen MT"/>
        </w:rPr>
      </w:pPr>
    </w:p>
    <w:p w14:paraId="726F14DA" w14:textId="613BF256" w:rsidR="00F11C28" w:rsidRPr="00AC1D3B" w:rsidRDefault="00F11C28" w:rsidP="0004568F">
      <w:pPr>
        <w:ind w:left="360"/>
        <w:jc w:val="both"/>
        <w:rPr>
          <w:rFonts w:ascii="Tw Cen MT" w:hAnsi="Tw Cen MT"/>
        </w:rPr>
      </w:pPr>
      <w:r w:rsidRPr="00AC1D3B">
        <w:rPr>
          <w:rFonts w:ascii="Tw Cen MT" w:hAnsi="Tw Cen MT"/>
        </w:rPr>
        <w:t xml:space="preserve">Identify the entity, if other than the </w:t>
      </w:r>
      <w:r w:rsidR="00706816">
        <w:rPr>
          <w:rFonts w:ascii="Tw Cen MT" w:hAnsi="Tw Cen MT"/>
        </w:rPr>
        <w:t>Bidder(s)</w:t>
      </w:r>
      <w:r w:rsidRPr="00AC1D3B">
        <w:rPr>
          <w:rFonts w:ascii="Tw Cen MT" w:hAnsi="Tw Cen MT"/>
        </w:rPr>
        <w:t xml:space="preserve">, that has the authority to allocate funds, and hire and fire management employees, of the </w:t>
      </w:r>
      <w:r w:rsidR="00706816">
        <w:rPr>
          <w:rFonts w:ascii="Tw Cen MT" w:hAnsi="Tw Cen MT"/>
        </w:rPr>
        <w:t>Bidder(s)</w:t>
      </w:r>
      <w:r w:rsidRPr="00AC1D3B">
        <w:rPr>
          <w:rFonts w:ascii="Tw Cen MT" w:hAnsi="Tw Cen MT"/>
        </w:rPr>
        <w:t xml:space="preserve">. Identify any individual or business entity that holds or will hold a controlling interest in the </w:t>
      </w:r>
      <w:r w:rsidR="00706816">
        <w:rPr>
          <w:rFonts w:ascii="Tw Cen MT" w:hAnsi="Tw Cen MT"/>
        </w:rPr>
        <w:t>Bidder(s)</w:t>
      </w:r>
      <w:r w:rsidRPr="00AC1D3B">
        <w:rPr>
          <w:rFonts w:ascii="Tw Cen MT" w:hAnsi="Tw Cen MT"/>
        </w:rPr>
        <w:t xml:space="preserve">. If the </w:t>
      </w:r>
      <w:r w:rsidR="00706816">
        <w:rPr>
          <w:rFonts w:ascii="Tw Cen MT" w:hAnsi="Tw Cen MT"/>
        </w:rPr>
        <w:t>Bidder(s)</w:t>
      </w:r>
      <w:r w:rsidRPr="00AC1D3B">
        <w:rPr>
          <w:rFonts w:ascii="Tw Cen MT" w:hAnsi="Tw Cen MT"/>
        </w:rPr>
        <w:t xml:space="preserve"> is an unincorporated sole proprietorship, identify and provide information about the individual who owns and operates the business. If the </w:t>
      </w:r>
      <w:r w:rsidR="00706816">
        <w:rPr>
          <w:rFonts w:ascii="Tw Cen MT" w:hAnsi="Tw Cen MT"/>
        </w:rPr>
        <w:t>Bidder(s)</w:t>
      </w:r>
      <w:r w:rsidRPr="00AC1D3B">
        <w:rPr>
          <w:rFonts w:ascii="Tw Cen MT" w:hAnsi="Tw Cen MT"/>
        </w:rPr>
        <w:t xml:space="preserve"> is a limited liability company, a partnership, or a joint venture, identify and provide information about each managing member or manager, general partner or venturer, respectively.  </w:t>
      </w:r>
    </w:p>
    <w:p w14:paraId="2A7FDF24" w14:textId="1F2BA914" w:rsidR="00F11C28" w:rsidRPr="00AC1D3B" w:rsidRDefault="00F11C28" w:rsidP="0004568F">
      <w:pPr>
        <w:ind w:left="360"/>
        <w:jc w:val="both"/>
        <w:rPr>
          <w:rFonts w:ascii="Tw Cen MT" w:hAnsi="Tw Cen MT"/>
        </w:rPr>
      </w:pPr>
      <w:r w:rsidRPr="00AC1D3B">
        <w:rPr>
          <w:rFonts w:ascii="Tw Cen MT" w:hAnsi="Tw Cen MT"/>
        </w:rPr>
        <w:t xml:space="preserve">Submit your organizational documents (e.g., partnership agreement, articles of incorporation, operating agreement).  </w:t>
      </w:r>
    </w:p>
    <w:p w14:paraId="50760BFE" w14:textId="77777777" w:rsidR="0004568F" w:rsidRDefault="0004568F" w:rsidP="0004568F">
      <w:pPr>
        <w:ind w:left="360"/>
        <w:jc w:val="both"/>
        <w:rPr>
          <w:rFonts w:ascii="Tw Cen MT" w:hAnsi="Tw Cen MT"/>
        </w:rPr>
      </w:pPr>
    </w:p>
    <w:p w14:paraId="06A029F2" w14:textId="6CEAC588" w:rsidR="00F11C28" w:rsidRDefault="00F11C28" w:rsidP="0004568F">
      <w:pPr>
        <w:ind w:left="360"/>
        <w:jc w:val="both"/>
        <w:rPr>
          <w:rFonts w:ascii="Tw Cen MT" w:hAnsi="Tw Cen MT"/>
        </w:rPr>
      </w:pPr>
      <w:r w:rsidRPr="00AC1D3B">
        <w:rPr>
          <w:rFonts w:ascii="Tw Cen MT" w:hAnsi="Tw Cen MT"/>
        </w:rPr>
        <w:t xml:space="preserve">Using the appropriate Business Organization Information form (as applicable) at the end of this Primary </w:t>
      </w:r>
      <w:r w:rsidR="00CF496C">
        <w:rPr>
          <w:rFonts w:ascii="Tw Cen MT" w:hAnsi="Tw Cen MT"/>
        </w:rPr>
        <w:t>Evaluation factor</w:t>
      </w:r>
      <w:r w:rsidR="00A20A30">
        <w:rPr>
          <w:rFonts w:ascii="Tw Cen MT" w:hAnsi="Tw Cen MT"/>
        </w:rPr>
        <w:t xml:space="preserve"> 2</w:t>
      </w:r>
      <w:r w:rsidRPr="00AC1D3B">
        <w:rPr>
          <w:rFonts w:ascii="Tw Cen MT" w:hAnsi="Tw Cen MT"/>
        </w:rPr>
        <w:t xml:space="preserve">, identify the </w:t>
      </w:r>
      <w:r w:rsidR="00706816">
        <w:rPr>
          <w:rFonts w:ascii="Tw Cen MT" w:hAnsi="Tw Cen MT"/>
        </w:rPr>
        <w:t>Bidder(s)</w:t>
      </w:r>
      <w:r w:rsidRPr="00AC1D3B">
        <w:rPr>
          <w:rFonts w:ascii="Tw Cen MT" w:hAnsi="Tw Cen MT"/>
        </w:rPr>
        <w:t xml:space="preserve">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06C1610F" w14:textId="77777777" w:rsidR="0004568F" w:rsidRPr="00AC1D3B" w:rsidRDefault="0004568F" w:rsidP="0004568F">
      <w:pPr>
        <w:ind w:left="360"/>
        <w:jc w:val="both"/>
        <w:rPr>
          <w:rFonts w:ascii="Tw Cen MT" w:hAnsi="Tw Cen MT"/>
        </w:rPr>
      </w:pPr>
    </w:p>
    <w:p w14:paraId="4975CF6D" w14:textId="3B9011F1"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full legal name of the </w:t>
      </w:r>
      <w:r w:rsidR="00706816">
        <w:rPr>
          <w:rFonts w:ascii="Tw Cen MT" w:hAnsi="Tw Cen MT"/>
          <w:szCs w:val="24"/>
        </w:rPr>
        <w:t>Bidder(s)</w:t>
      </w:r>
      <w:r w:rsidRPr="00AC1D3B">
        <w:rPr>
          <w:rFonts w:ascii="Tw Cen MT" w:hAnsi="Tw Cen MT"/>
          <w:szCs w:val="24"/>
        </w:rPr>
        <w:t xml:space="preserve"> and any trade name under which it proposes to do business.</w:t>
      </w:r>
    </w:p>
    <w:p w14:paraId="47A37060" w14:textId="0FCF86CA"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legal form of the </w:t>
      </w:r>
      <w:r w:rsidR="00706816">
        <w:rPr>
          <w:rFonts w:ascii="Tw Cen MT" w:hAnsi="Tw Cen MT"/>
          <w:szCs w:val="24"/>
        </w:rPr>
        <w:t>Bidder(s)</w:t>
      </w:r>
      <w:r w:rsidRPr="00AC1D3B">
        <w:rPr>
          <w:rFonts w:ascii="Tw Cen MT" w:hAnsi="Tw Cen MT"/>
          <w:szCs w:val="24"/>
        </w:rPr>
        <w:t>, if other than an individual.</w:t>
      </w:r>
    </w:p>
    <w:p w14:paraId="641ADC4E" w14:textId="74417A0C"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name, address and, if applicable, form of business entity of all owner(s) of the </w:t>
      </w:r>
      <w:r w:rsidR="00706816">
        <w:rPr>
          <w:rFonts w:ascii="Tw Cen MT" w:hAnsi="Tw Cen MT"/>
          <w:szCs w:val="24"/>
        </w:rPr>
        <w:t>Bidder(s)</w:t>
      </w:r>
      <w:r w:rsidRPr="00AC1D3B">
        <w:rPr>
          <w:rFonts w:ascii="Tw Cen MT" w:hAnsi="Tw Cen MT"/>
          <w:szCs w:val="24"/>
        </w:rPr>
        <w:t xml:space="preserve">, including, the precise extent of their ownership interests. </w:t>
      </w:r>
    </w:p>
    <w:p w14:paraId="75827679" w14:textId="06BA31B5"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name, address and, if applicable, form of business entity of all related business organizations and/or individuals that will have a significant role in managing, directing, operating, or otherwise carrying out the services to be provided by the </w:t>
      </w:r>
      <w:r w:rsidR="00706816">
        <w:rPr>
          <w:rFonts w:ascii="Tw Cen MT" w:hAnsi="Tw Cen MT"/>
          <w:szCs w:val="24"/>
        </w:rPr>
        <w:t>Bidder(s)</w:t>
      </w:r>
      <w:r w:rsidRPr="00AC1D3B">
        <w:rPr>
          <w:rFonts w:ascii="Tw Cen MT" w:hAnsi="Tw Cen MT"/>
          <w:szCs w:val="24"/>
        </w:rPr>
        <w:t>. Describe in detail how these relationships will work formally and in practice. Use additional pages if the information does not fit within the forms provided.</w:t>
      </w:r>
    </w:p>
    <w:p w14:paraId="2907ED81" w14:textId="0BD828B4" w:rsidR="00F11C28" w:rsidRPr="00AC1D3B" w:rsidRDefault="00F11C28" w:rsidP="004E08DF">
      <w:pPr>
        <w:pStyle w:val="ListParagraph"/>
        <w:numPr>
          <w:ilvl w:val="0"/>
          <w:numId w:val="41"/>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applicable, the length of </w:t>
      </w:r>
      <w:r w:rsidR="00706816">
        <w:rPr>
          <w:rFonts w:ascii="Tw Cen MT" w:hAnsi="Tw Cen MT"/>
          <w:szCs w:val="24"/>
        </w:rPr>
        <w:t>Bidder(s)</w:t>
      </w:r>
      <w:r w:rsidRPr="00AC1D3B">
        <w:rPr>
          <w:rFonts w:ascii="Tw Cen MT" w:hAnsi="Tw Cen MT"/>
          <w:szCs w:val="24"/>
        </w:rPr>
        <w:t xml:space="preserve"> existence as a business entity.</w:t>
      </w:r>
      <w:r w:rsidRPr="00AC1D3B" w:rsidDel="00DE01A2">
        <w:rPr>
          <w:rFonts w:ascii="Tw Cen MT" w:hAnsi="Tw Cen MT"/>
          <w:szCs w:val="24"/>
        </w:rPr>
        <w:t xml:space="preserve"> </w:t>
      </w:r>
    </w:p>
    <w:p w14:paraId="302F36EB" w14:textId="1D79C160" w:rsidR="00F11C28" w:rsidRPr="00AC1D3B" w:rsidRDefault="00F11C28" w:rsidP="008D7D02">
      <w:pPr>
        <w:ind w:left="360"/>
        <w:jc w:val="both"/>
        <w:rPr>
          <w:rFonts w:ascii="Tw Cen MT" w:hAnsi="Tw Cen MT"/>
        </w:rPr>
      </w:pPr>
      <w:r w:rsidRPr="00AC1D3B">
        <w:rPr>
          <w:rFonts w:ascii="Tw Cen MT" w:hAnsi="Tw Cen MT"/>
        </w:rPr>
        <w:t xml:space="preserve">If the </w:t>
      </w:r>
      <w:r w:rsidR="00706816">
        <w:rPr>
          <w:rFonts w:ascii="Tw Cen MT" w:hAnsi="Tw Cen MT"/>
        </w:rPr>
        <w:t>Bidder(s)</w:t>
      </w:r>
      <w:r w:rsidRPr="00AC1D3B">
        <w:rPr>
          <w:rFonts w:ascii="Tw Cen MT" w:hAnsi="Tw Cen MT"/>
        </w:rPr>
        <w:t xml:space="preserve"> is not yet formed, submit a Business Organization Information form for each </w:t>
      </w:r>
      <w:r w:rsidR="00706816">
        <w:rPr>
          <w:rFonts w:ascii="Tw Cen MT" w:hAnsi="Tw Cen MT"/>
        </w:rPr>
        <w:t>Bidder(s)</w:t>
      </w:r>
      <w:r w:rsidRPr="00AC1D3B">
        <w:rPr>
          <w:rFonts w:ascii="Tw Cen MT" w:hAnsi="Tw Cen MT"/>
        </w:rPr>
        <w:t>-Guarantor.</w:t>
      </w:r>
    </w:p>
    <w:p w14:paraId="402C825E" w14:textId="77777777" w:rsidR="0004568F" w:rsidRDefault="0004568F" w:rsidP="00F11C28">
      <w:pPr>
        <w:rPr>
          <w:rFonts w:ascii="Tw Cen MT" w:hAnsi="Tw Cen MT"/>
          <w:i/>
        </w:rPr>
      </w:pPr>
    </w:p>
    <w:p w14:paraId="1E5AB309" w14:textId="26A9FAB6" w:rsidR="00F11C28" w:rsidRPr="00AC1D3B" w:rsidRDefault="00F11C28" w:rsidP="008D7D02">
      <w:pPr>
        <w:ind w:left="360"/>
        <w:jc w:val="both"/>
        <w:rPr>
          <w:rFonts w:ascii="Tw Cen MT" w:hAnsi="Tw Cen MT"/>
        </w:rPr>
      </w:pPr>
      <w:r w:rsidRPr="00AC1D3B">
        <w:rPr>
          <w:rFonts w:ascii="Tw Cen MT" w:hAnsi="Tw Cen MT"/>
          <w:i/>
        </w:rPr>
        <w:t xml:space="preserve">Related Entities. </w:t>
      </w:r>
      <w:r w:rsidRPr="00AC1D3B">
        <w:rPr>
          <w:rFonts w:ascii="Tw Cen MT" w:hAnsi="Tw Cen MT"/>
        </w:rPr>
        <w:t>In responding to this subfactor</w:t>
      </w:r>
      <w:r w:rsidR="0004568F">
        <w:rPr>
          <w:rFonts w:ascii="Tw Cen MT" w:hAnsi="Tw Cen MT"/>
        </w:rPr>
        <w:t xml:space="preserve"> below</w:t>
      </w:r>
      <w:r w:rsidRPr="00AC1D3B">
        <w:rPr>
          <w:rFonts w:ascii="Tw Cen MT" w:hAnsi="Tw Cen MT"/>
        </w:rPr>
        <w:t xml:space="preserve">, consider the </w:t>
      </w:r>
      <w:r w:rsidR="00706816">
        <w:rPr>
          <w:rFonts w:ascii="Tw Cen MT" w:hAnsi="Tw Cen MT"/>
        </w:rPr>
        <w:t>Bidder(s)</w:t>
      </w:r>
      <w:r w:rsidRPr="00AC1D3B">
        <w:rPr>
          <w:rFonts w:ascii="Tw Cen MT" w:hAnsi="Tw Cen MT"/>
        </w:rPr>
        <w:t xml:space="preserve">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Prospective </w:t>
      </w:r>
      <w:r w:rsidR="000710E7">
        <w:rPr>
          <w:rFonts w:ascii="Tw Cen MT" w:hAnsi="Tw Cen MT"/>
        </w:rPr>
        <w:t>Agreement</w:t>
      </w:r>
      <w:r w:rsidRPr="00AC1D3B">
        <w:rPr>
          <w:rFonts w:ascii="Tw Cen MT" w:hAnsi="Tw Cen MT"/>
        </w:rPr>
        <w:t>.</w:t>
      </w:r>
    </w:p>
    <w:p w14:paraId="7F18DCF7" w14:textId="77777777" w:rsidR="008D7D02" w:rsidRDefault="008D7D02" w:rsidP="008D7D02">
      <w:pPr>
        <w:ind w:left="360"/>
        <w:jc w:val="both"/>
        <w:rPr>
          <w:rFonts w:ascii="Tw Cen MT" w:hAnsi="Tw Cen MT"/>
        </w:rPr>
      </w:pPr>
    </w:p>
    <w:p w14:paraId="189315B2" w14:textId="1747CFD9" w:rsidR="00F11C28" w:rsidRDefault="00F11C28" w:rsidP="008D7D02">
      <w:pPr>
        <w:ind w:left="360"/>
        <w:jc w:val="both"/>
        <w:rPr>
          <w:rFonts w:ascii="Tw Cen MT" w:hAnsi="Tw Cen MT"/>
        </w:rPr>
      </w:pPr>
      <w:r w:rsidRPr="00AC1D3B">
        <w:rPr>
          <w:rFonts w:ascii="Tw Cen MT" w:hAnsi="Tw Cen MT"/>
        </w:rPr>
        <w:t xml:space="preserve">* </w:t>
      </w:r>
      <w:r w:rsidR="00706816">
        <w:rPr>
          <w:rFonts w:ascii="Tw Cen MT" w:hAnsi="Tw Cen MT"/>
        </w:rPr>
        <w:t>Bidder(s)</w:t>
      </w:r>
      <w:r w:rsidRPr="00AC1D3B">
        <w:rPr>
          <w:rFonts w:ascii="Tw Cen MT" w:hAnsi="Tw Cen MT"/>
        </w:rPr>
        <w:t xml:space="preserve"> will mean the </w:t>
      </w:r>
      <w:r w:rsidR="00706816">
        <w:rPr>
          <w:rFonts w:ascii="Tw Cen MT" w:hAnsi="Tw Cen MT"/>
        </w:rPr>
        <w:t>Bidder(s)</w:t>
      </w:r>
      <w:r w:rsidRPr="00AC1D3B">
        <w:rPr>
          <w:rFonts w:ascii="Tw Cen MT" w:hAnsi="Tw Cen MT"/>
        </w:rPr>
        <w:t xml:space="preserve">; its affiliate, parent, subsidiary, and predecessor companies; other related business entities; and the </w:t>
      </w:r>
      <w:r w:rsidR="00706816">
        <w:rPr>
          <w:rFonts w:ascii="Tw Cen MT" w:hAnsi="Tw Cen MT"/>
        </w:rPr>
        <w:t>Bidder(s)</w:t>
      </w:r>
      <w:r w:rsidRPr="00AC1D3B">
        <w:rPr>
          <w:rFonts w:ascii="Tw Cen MT" w:hAnsi="Tw Cen MT"/>
        </w:rPr>
        <w:t xml:space="preserve"> principals and employees (collectively, the "Business Entities"). </w:t>
      </w:r>
    </w:p>
    <w:p w14:paraId="045D3156" w14:textId="77777777" w:rsidR="00FE7302" w:rsidRPr="00AC1D3B" w:rsidRDefault="00FE7302" w:rsidP="008D7D02">
      <w:pPr>
        <w:ind w:left="360"/>
        <w:jc w:val="both"/>
        <w:rPr>
          <w:rFonts w:ascii="Tw Cen MT" w:hAnsi="Tw Cen MT"/>
        </w:rPr>
      </w:pPr>
    </w:p>
    <w:p w14:paraId="5DB414B2" w14:textId="0561CE90" w:rsidR="00F11C28" w:rsidRPr="00FE7302" w:rsidRDefault="005D3211" w:rsidP="00FE7302">
      <w:pPr>
        <w:pStyle w:val="ListParagraph"/>
        <w:numPr>
          <w:ilvl w:val="0"/>
          <w:numId w:val="52"/>
        </w:numPr>
        <w:rPr>
          <w:rFonts w:ascii="Tw Cen MT" w:hAnsi="Tw Cen MT"/>
          <w:b/>
          <w:bCs/>
          <w:szCs w:val="24"/>
          <w:u w:val="single"/>
        </w:rPr>
      </w:pPr>
      <w:r>
        <w:rPr>
          <w:rFonts w:ascii="Tw Cen MT" w:hAnsi="Tw Cen MT"/>
          <w:b/>
          <w:bCs/>
          <w:szCs w:val="24"/>
          <w:u w:val="single"/>
        </w:rPr>
        <w:t>Vendor’s</w:t>
      </w:r>
      <w:r w:rsidR="00B05EF6" w:rsidRPr="00FE7302">
        <w:rPr>
          <w:rFonts w:ascii="Tw Cen MT" w:hAnsi="Tw Cen MT"/>
          <w:b/>
          <w:bCs/>
          <w:szCs w:val="24"/>
          <w:u w:val="single"/>
        </w:rPr>
        <w:t xml:space="preserve"> e</w:t>
      </w:r>
      <w:r w:rsidR="00F11C28" w:rsidRPr="00FE7302">
        <w:rPr>
          <w:rFonts w:ascii="Tw Cen MT" w:hAnsi="Tw Cen MT"/>
          <w:b/>
          <w:bCs/>
          <w:szCs w:val="24"/>
          <w:u w:val="single"/>
        </w:rPr>
        <w:t>xperience with</w:t>
      </w:r>
      <w:r w:rsidR="009366E0" w:rsidRPr="00FE7302">
        <w:rPr>
          <w:rFonts w:ascii="Tw Cen MT" w:hAnsi="Tw Cen MT"/>
          <w:b/>
          <w:bCs/>
          <w:szCs w:val="24"/>
          <w:u w:val="single"/>
        </w:rPr>
        <w:t xml:space="preserve"> </w:t>
      </w:r>
      <w:r w:rsidR="00B223C2">
        <w:rPr>
          <w:rFonts w:ascii="Tw Cen MT" w:hAnsi="Tw Cen MT"/>
          <w:b/>
          <w:bCs/>
          <w:szCs w:val="24"/>
          <w:u w:val="single"/>
        </w:rPr>
        <w:t>Public Outdoor Recreation Services</w:t>
      </w:r>
      <w:r w:rsidR="00FE7302" w:rsidRPr="00FE7302">
        <w:rPr>
          <w:rFonts w:ascii="Tw Cen MT" w:hAnsi="Tw Cen MT"/>
          <w:b/>
          <w:bCs/>
          <w:szCs w:val="24"/>
          <w:u w:val="single"/>
        </w:rPr>
        <w:t>.</w:t>
      </w:r>
    </w:p>
    <w:p w14:paraId="608AD1FF" w14:textId="4A2A0F69" w:rsidR="00F11C28" w:rsidRDefault="00F11C28" w:rsidP="00FE7302">
      <w:pPr>
        <w:spacing w:before="120" w:after="120"/>
        <w:jc w:val="both"/>
        <w:rPr>
          <w:rFonts w:ascii="Tw Cen MT" w:hAnsi="Tw Cen MT"/>
        </w:rPr>
      </w:pPr>
      <w:r w:rsidRPr="007108F4">
        <w:rPr>
          <w:rFonts w:ascii="Tw Cen MT" w:hAnsi="Tw Cen MT"/>
        </w:rPr>
        <w:t xml:space="preserve">Demonstrate the </w:t>
      </w:r>
      <w:r w:rsidR="00706816">
        <w:rPr>
          <w:rFonts w:ascii="Tw Cen MT" w:hAnsi="Tw Cen MT"/>
        </w:rPr>
        <w:t>Bidder(s)</w:t>
      </w:r>
      <w:r w:rsidRPr="007108F4">
        <w:rPr>
          <w:rFonts w:ascii="Tw Cen MT" w:hAnsi="Tw Cen MT"/>
        </w:rPr>
        <w:t xml:space="preserve"> experience managing (Include business(es) here)</w:t>
      </w:r>
      <w:r w:rsidRPr="00AC1D3B">
        <w:rPr>
          <w:rFonts w:ascii="Tw Cen MT" w:hAnsi="Tw Cen MT"/>
        </w:rPr>
        <w:t xml:space="preserve"> similar to those required by the Prospective </w:t>
      </w:r>
      <w:r w:rsidR="000710E7">
        <w:rPr>
          <w:rFonts w:ascii="Tw Cen MT" w:hAnsi="Tw Cen MT"/>
        </w:rPr>
        <w:t>Agreement</w:t>
      </w:r>
      <w:r w:rsidRPr="00AC1D3B">
        <w:rPr>
          <w:rFonts w:ascii="Tw Cen MT" w:hAnsi="Tw Cen MT"/>
        </w:rPr>
        <w:t xml:space="preserve">. If the </w:t>
      </w:r>
      <w:r w:rsidR="00706816">
        <w:rPr>
          <w:rFonts w:ascii="Tw Cen MT" w:hAnsi="Tw Cen MT"/>
        </w:rPr>
        <w:t>Bidder(s)</w:t>
      </w:r>
      <w:r w:rsidRPr="00AC1D3B">
        <w:rPr>
          <w:rFonts w:ascii="Tw Cen MT" w:hAnsi="Tw Cen MT"/>
        </w:rPr>
        <w:t xml:space="preserve"> is not yet in existence, describe the </w:t>
      </w:r>
      <w:r w:rsidR="00706816">
        <w:rPr>
          <w:rFonts w:ascii="Tw Cen MT" w:hAnsi="Tw Cen MT"/>
        </w:rPr>
        <w:t>Bidder(s)</w:t>
      </w:r>
      <w:r w:rsidRPr="00AC1D3B">
        <w:rPr>
          <w:rFonts w:ascii="Tw Cen MT" w:hAnsi="Tw Cen MT"/>
        </w:rPr>
        <w:t xml:space="preserve">-Guarantor(s) experience and clearly explain how such experience will carry over to the </w:t>
      </w:r>
      <w:r w:rsidR="00706816">
        <w:rPr>
          <w:rFonts w:ascii="Tw Cen MT" w:hAnsi="Tw Cen MT"/>
        </w:rPr>
        <w:t>Bidder(s)</w:t>
      </w:r>
      <w:r w:rsidRPr="00AC1D3B">
        <w:rPr>
          <w:rFonts w:ascii="Tw Cen MT" w:hAnsi="Tw Cen MT"/>
        </w:rPr>
        <w:t xml:space="preserve"> entity directly. If an entity other than the </w:t>
      </w:r>
      <w:r w:rsidR="00706816">
        <w:rPr>
          <w:rFonts w:ascii="Tw Cen MT" w:hAnsi="Tw Cen MT"/>
        </w:rPr>
        <w:t>Bidder(s)</w:t>
      </w:r>
      <w:r w:rsidRPr="00AC1D3B">
        <w:rPr>
          <w:rFonts w:ascii="Tw Cen MT" w:hAnsi="Tw Cen MT"/>
        </w:rPr>
        <w:t xml:space="preserve"> provided the experience described below, for each example provided explain how that entity will provide assistance and expertise to the </w:t>
      </w:r>
      <w:r w:rsidR="00706816">
        <w:rPr>
          <w:rFonts w:ascii="Tw Cen MT" w:hAnsi="Tw Cen MT"/>
        </w:rPr>
        <w:t>Bidder(s)</w:t>
      </w:r>
      <w:r w:rsidRPr="00AC1D3B">
        <w:rPr>
          <w:rFonts w:ascii="Tw Cen MT" w:hAnsi="Tw Cen MT"/>
        </w:rPr>
        <w:t xml:space="preserve"> to enable DNREC to rely on the experience</w:t>
      </w:r>
      <w:r w:rsidR="009366E0">
        <w:rPr>
          <w:rFonts w:ascii="Tw Cen MT" w:hAnsi="Tw Cen MT"/>
        </w:rPr>
        <w:t>.</w:t>
      </w:r>
    </w:p>
    <w:p w14:paraId="431EB937" w14:textId="75BC1FC7" w:rsidR="00FE7302" w:rsidRPr="00FE7302" w:rsidRDefault="00F11C28" w:rsidP="00FE7302">
      <w:pPr>
        <w:pStyle w:val="ListParagraph"/>
        <w:numPr>
          <w:ilvl w:val="0"/>
          <w:numId w:val="52"/>
        </w:numPr>
        <w:rPr>
          <w:rFonts w:ascii="Tw Cen MT" w:hAnsi="Tw Cen MT"/>
          <w:b/>
          <w:bCs/>
          <w:szCs w:val="24"/>
          <w:u w:val="single"/>
        </w:rPr>
      </w:pPr>
      <w:r w:rsidRPr="00FE7302">
        <w:rPr>
          <w:rFonts w:ascii="Tw Cen MT" w:hAnsi="Tw Cen MT"/>
          <w:b/>
          <w:bCs/>
          <w:szCs w:val="24"/>
          <w:u w:val="single"/>
        </w:rPr>
        <w:t xml:space="preserve">Experience with </w:t>
      </w:r>
      <w:r w:rsidR="0029100E" w:rsidRPr="00FE7302">
        <w:rPr>
          <w:rFonts w:ascii="Tw Cen MT" w:hAnsi="Tw Cen MT"/>
          <w:b/>
          <w:bCs/>
          <w:szCs w:val="24"/>
          <w:u w:val="single"/>
        </w:rPr>
        <w:t xml:space="preserve">any </w:t>
      </w:r>
      <w:r w:rsidR="00B223C2">
        <w:rPr>
          <w:rFonts w:ascii="Tw Cen MT" w:hAnsi="Tw Cen MT"/>
          <w:b/>
          <w:bCs/>
          <w:szCs w:val="24"/>
          <w:u w:val="single"/>
        </w:rPr>
        <w:t>SERVICE OPPORTUNITIES</w:t>
      </w:r>
      <w:r w:rsidR="0029100E" w:rsidRPr="00FE7302">
        <w:rPr>
          <w:rFonts w:ascii="Tw Cen MT" w:hAnsi="Tw Cen MT"/>
          <w:b/>
          <w:bCs/>
          <w:szCs w:val="24"/>
          <w:u w:val="single"/>
        </w:rPr>
        <w:t xml:space="preserve"> services as described </w:t>
      </w:r>
      <w:r w:rsidR="00F02B3B">
        <w:rPr>
          <w:rFonts w:ascii="Tw Cen MT" w:hAnsi="Tw Cen MT"/>
          <w:b/>
          <w:bCs/>
          <w:szCs w:val="24"/>
          <w:u w:val="single"/>
        </w:rPr>
        <w:t>s</w:t>
      </w:r>
      <w:r w:rsidRPr="00FE7302">
        <w:rPr>
          <w:rFonts w:ascii="Tw Cen MT" w:hAnsi="Tw Cen MT"/>
          <w:b/>
          <w:bCs/>
          <w:szCs w:val="24"/>
          <w:u w:val="single"/>
        </w:rPr>
        <w:t xml:space="preserve">imilar to those in the </w:t>
      </w:r>
      <w:r w:rsidR="0029100E" w:rsidRPr="00FE7302">
        <w:rPr>
          <w:rFonts w:ascii="Tw Cen MT" w:hAnsi="Tw Cen MT"/>
          <w:b/>
          <w:bCs/>
          <w:szCs w:val="24"/>
          <w:u w:val="single"/>
        </w:rPr>
        <w:t>RFP</w:t>
      </w:r>
      <w:r w:rsidR="00FE7302" w:rsidRPr="00FE7302">
        <w:rPr>
          <w:rFonts w:ascii="Tw Cen MT" w:hAnsi="Tw Cen MT"/>
          <w:b/>
          <w:bCs/>
          <w:szCs w:val="24"/>
          <w:u w:val="single"/>
        </w:rPr>
        <w:t>.</w:t>
      </w:r>
    </w:p>
    <w:p w14:paraId="1BDC79A7" w14:textId="04839949" w:rsidR="0029100E" w:rsidRDefault="0029100E" w:rsidP="00FE7302">
      <w:pPr>
        <w:spacing w:before="120"/>
        <w:jc w:val="both"/>
        <w:rPr>
          <w:rFonts w:ascii="Tw Cen MT" w:hAnsi="Tw Cen MT"/>
        </w:rPr>
      </w:pPr>
      <w:r w:rsidRPr="007108F4">
        <w:rPr>
          <w:rFonts w:ascii="Tw Cen MT" w:hAnsi="Tw Cen MT"/>
        </w:rPr>
        <w:t xml:space="preserve">Demonstrate the </w:t>
      </w:r>
      <w:r w:rsidR="00706816">
        <w:rPr>
          <w:rFonts w:ascii="Tw Cen MT" w:hAnsi="Tw Cen MT"/>
        </w:rPr>
        <w:t>Bidder(s)</w:t>
      </w:r>
      <w:r w:rsidRPr="007108F4">
        <w:rPr>
          <w:rFonts w:ascii="Tw Cen MT" w:hAnsi="Tw Cen MT"/>
        </w:rPr>
        <w:t xml:space="preserve"> experience </w:t>
      </w:r>
      <w:r>
        <w:rPr>
          <w:rFonts w:ascii="Tw Cen MT" w:hAnsi="Tw Cen MT"/>
        </w:rPr>
        <w:t xml:space="preserve">in specific management of any required and/or authorize services as described in </w:t>
      </w:r>
      <w:r w:rsidRPr="0029100E">
        <w:rPr>
          <w:rFonts w:ascii="Tw Cen MT" w:hAnsi="Tw Cen MT"/>
        </w:rPr>
        <w:t>the</w:t>
      </w:r>
      <w:r>
        <w:rPr>
          <w:rFonts w:ascii="Tw Cen MT" w:hAnsi="Tw Cen MT"/>
          <w:b/>
          <w:bCs/>
        </w:rPr>
        <w:t xml:space="preserve"> </w:t>
      </w:r>
      <w:r w:rsidRPr="0029100E">
        <w:rPr>
          <w:rFonts w:ascii="Tw Cen MT" w:hAnsi="Tw Cen MT"/>
          <w:b/>
          <w:bCs/>
          <w:i/>
          <w:iCs/>
        </w:rPr>
        <w:t>Business Opportunity Document</w:t>
      </w:r>
      <w:r>
        <w:rPr>
          <w:rFonts w:ascii="Tw Cen MT" w:hAnsi="Tw Cen MT"/>
          <w:b/>
          <w:bCs/>
        </w:rPr>
        <w:t xml:space="preserve"> </w:t>
      </w:r>
      <w:r w:rsidRPr="0029100E">
        <w:rPr>
          <w:rFonts w:ascii="Tw Cen MT" w:hAnsi="Tw Cen MT"/>
          <w:b/>
          <w:i/>
          <w:iCs/>
        </w:rPr>
        <w:t xml:space="preserve">Exhibit 3. </w:t>
      </w:r>
      <w:r w:rsidR="00C915E9">
        <w:rPr>
          <w:rFonts w:ascii="Tw Cen MT" w:hAnsi="Tw Cen MT"/>
          <w:b/>
          <w:i/>
          <w:iCs/>
        </w:rPr>
        <w:t>NAT2500</w:t>
      </w:r>
      <w:r w:rsidR="00192553">
        <w:rPr>
          <w:rFonts w:ascii="Tw Cen MT" w:hAnsi="Tw Cen MT"/>
          <w:b/>
          <w:i/>
          <w:iCs/>
        </w:rPr>
        <w:t>5</w:t>
      </w:r>
      <w:r w:rsidR="00C915E9">
        <w:rPr>
          <w:rFonts w:ascii="Tw Cen MT" w:hAnsi="Tw Cen MT"/>
          <w:b/>
          <w:i/>
          <w:iCs/>
        </w:rPr>
        <w:t>_</w:t>
      </w:r>
      <w:r w:rsidR="00192553">
        <w:rPr>
          <w:rFonts w:ascii="Tw Cen MT" w:hAnsi="Tw Cen MT"/>
          <w:b/>
          <w:i/>
          <w:iCs/>
        </w:rPr>
        <w:t xml:space="preserve">KRAPF </w:t>
      </w:r>
      <w:r w:rsidR="00B223C2">
        <w:rPr>
          <w:rFonts w:ascii="Tw Cen MT" w:hAnsi="Tw Cen MT"/>
          <w:b/>
          <w:i/>
          <w:iCs/>
        </w:rPr>
        <w:t>Outdoor Recreation</w:t>
      </w:r>
      <w:r w:rsidRPr="0029100E">
        <w:rPr>
          <w:rFonts w:ascii="Tw Cen MT" w:hAnsi="Tw Cen MT"/>
          <w:b/>
          <w:i/>
          <w:iCs/>
        </w:rPr>
        <w:t xml:space="preserve"> </w:t>
      </w:r>
      <w:r w:rsidR="00B223C2">
        <w:rPr>
          <w:rFonts w:ascii="Tw Cen MT" w:hAnsi="Tw Cen MT"/>
          <w:b/>
          <w:i/>
          <w:iCs/>
        </w:rPr>
        <w:t>–</w:t>
      </w:r>
      <w:r w:rsidRPr="0029100E">
        <w:rPr>
          <w:rFonts w:ascii="Tw Cen MT" w:hAnsi="Tw Cen MT"/>
          <w:b/>
          <w:i/>
          <w:iCs/>
        </w:rPr>
        <w:t xml:space="preserve"> </w:t>
      </w:r>
      <w:r w:rsidR="00B223C2">
        <w:rPr>
          <w:rFonts w:ascii="Tw Cen MT" w:hAnsi="Tw Cen MT"/>
          <w:b/>
          <w:i/>
          <w:iCs/>
          <w:noProof/>
        </w:rPr>
        <w:t>Service Opportunities</w:t>
      </w:r>
      <w:r>
        <w:rPr>
          <w:rFonts w:ascii="Tw Cen MT" w:hAnsi="Tw Cen MT"/>
          <w:bCs/>
          <w:noProof/>
        </w:rPr>
        <w:t xml:space="preserve">. </w:t>
      </w:r>
      <w:r w:rsidRPr="00AC1D3B">
        <w:rPr>
          <w:rFonts w:ascii="Tw Cen MT" w:hAnsi="Tw Cen MT"/>
        </w:rPr>
        <w:t xml:space="preserve">If the </w:t>
      </w:r>
      <w:r w:rsidR="00706816">
        <w:rPr>
          <w:rFonts w:ascii="Tw Cen MT" w:hAnsi="Tw Cen MT"/>
        </w:rPr>
        <w:t>Bidder(s)</w:t>
      </w:r>
      <w:r w:rsidRPr="00AC1D3B">
        <w:rPr>
          <w:rFonts w:ascii="Tw Cen MT" w:hAnsi="Tw Cen MT"/>
        </w:rPr>
        <w:t xml:space="preserve"> is not yet in existence, describe the </w:t>
      </w:r>
      <w:r w:rsidR="00706816">
        <w:rPr>
          <w:rFonts w:ascii="Tw Cen MT" w:hAnsi="Tw Cen MT"/>
        </w:rPr>
        <w:t>Bidder(s)</w:t>
      </w:r>
      <w:r w:rsidRPr="00AC1D3B">
        <w:rPr>
          <w:rFonts w:ascii="Tw Cen MT" w:hAnsi="Tw Cen MT"/>
        </w:rPr>
        <w:t xml:space="preserve">-Guarantor(s) experience and clearly explain how such experience will carry over to the </w:t>
      </w:r>
      <w:r w:rsidR="00706816">
        <w:rPr>
          <w:rFonts w:ascii="Tw Cen MT" w:hAnsi="Tw Cen MT"/>
        </w:rPr>
        <w:t>Bidder(s)</w:t>
      </w:r>
      <w:r w:rsidRPr="00AC1D3B">
        <w:rPr>
          <w:rFonts w:ascii="Tw Cen MT" w:hAnsi="Tw Cen MT"/>
        </w:rPr>
        <w:t xml:space="preserve"> entity directly. If an entity other than the </w:t>
      </w:r>
      <w:r w:rsidR="00706816">
        <w:rPr>
          <w:rFonts w:ascii="Tw Cen MT" w:hAnsi="Tw Cen MT"/>
        </w:rPr>
        <w:t>Bidder(s)</w:t>
      </w:r>
      <w:r w:rsidRPr="00AC1D3B">
        <w:rPr>
          <w:rFonts w:ascii="Tw Cen MT" w:hAnsi="Tw Cen MT"/>
        </w:rPr>
        <w:t xml:space="preserve"> provided the experience described below, for each example provided explain how that entity will provide assistance and expertise to the </w:t>
      </w:r>
      <w:r w:rsidR="00706816">
        <w:rPr>
          <w:rFonts w:ascii="Tw Cen MT" w:hAnsi="Tw Cen MT"/>
        </w:rPr>
        <w:t>Bidder(s)</w:t>
      </w:r>
      <w:r w:rsidRPr="00AC1D3B">
        <w:rPr>
          <w:rFonts w:ascii="Tw Cen MT" w:hAnsi="Tw Cen MT"/>
        </w:rPr>
        <w:t xml:space="preserve"> to enable DNREC to rely on the experience</w:t>
      </w:r>
      <w:r>
        <w:rPr>
          <w:rFonts w:ascii="Tw Cen MT" w:hAnsi="Tw Cen MT"/>
        </w:rPr>
        <w:t>.</w:t>
      </w:r>
    </w:p>
    <w:p w14:paraId="565D813A" w14:textId="77777777" w:rsidR="00F2678F" w:rsidRDefault="00F2678F" w:rsidP="0029100E">
      <w:pPr>
        <w:spacing w:before="120"/>
        <w:rPr>
          <w:rFonts w:ascii="Tw Cen MT" w:hAnsi="Tw Cen MT"/>
        </w:rPr>
      </w:pPr>
    </w:p>
    <w:p w14:paraId="3447BBB8" w14:textId="036C3EAB" w:rsidR="0029100E" w:rsidRDefault="00F2678F" w:rsidP="00F2678F">
      <w:pPr>
        <w:spacing w:before="120"/>
        <w:jc w:val="center"/>
        <w:rPr>
          <w:rFonts w:ascii="Tw Cen MT" w:hAnsi="Tw Cen MT"/>
        </w:rPr>
      </w:pPr>
      <w:r w:rsidRPr="008C1B6F">
        <w:rPr>
          <w:rFonts w:ascii="Tw Cen MT" w:hAnsi="Tw Cen MT"/>
          <w:i/>
          <w:iCs/>
        </w:rPr>
        <w:t>Remainder of page intentionally left blank</w:t>
      </w:r>
    </w:p>
    <w:p w14:paraId="3AEA3565" w14:textId="77777777" w:rsidR="00641AC9" w:rsidRPr="00641AC9" w:rsidRDefault="00F11C28" w:rsidP="00641AC9">
      <w:pPr>
        <w:jc w:val="center"/>
        <w:rPr>
          <w:rFonts w:ascii="Tw Cen MT" w:hAnsi="Tw Cen MT"/>
          <w:b/>
          <w:bCs/>
          <w:i/>
          <w:iCs/>
        </w:rPr>
      </w:pPr>
      <w:r w:rsidRPr="00AC1D3B">
        <w:rPr>
          <w:rFonts w:ascii="Tw Cen MT" w:hAnsi="Tw Cen MT"/>
          <w:i/>
          <w:iCs/>
        </w:rPr>
        <w:br w:type="page"/>
      </w:r>
      <w:r w:rsidRPr="00641AC9">
        <w:rPr>
          <w:rFonts w:ascii="Tw Cen MT" w:hAnsi="Tw Cen MT"/>
          <w:b/>
          <w:bCs/>
        </w:rPr>
        <w:t>BUSINESS ORGANIZATION INFORMATION</w:t>
      </w:r>
    </w:p>
    <w:p w14:paraId="4263C257" w14:textId="77777777" w:rsidR="00641AC9" w:rsidRPr="00641AC9" w:rsidRDefault="00F11C28" w:rsidP="00641AC9">
      <w:pPr>
        <w:jc w:val="center"/>
        <w:rPr>
          <w:rFonts w:ascii="Tw Cen MT" w:hAnsi="Tw Cen MT"/>
          <w:b/>
          <w:bCs/>
          <w:i/>
          <w:iCs/>
        </w:rPr>
      </w:pPr>
      <w:r w:rsidRPr="00641AC9">
        <w:rPr>
          <w:rFonts w:ascii="Tw Cen MT" w:hAnsi="Tw Cen MT"/>
          <w:b/>
          <w:bCs/>
        </w:rPr>
        <w:t>Corporation, Limited Liability Company, Partnership, or Joint Venture</w:t>
      </w:r>
    </w:p>
    <w:p w14:paraId="4A53BB56" w14:textId="6DDE6848" w:rsidR="00F11C28" w:rsidRPr="00641AC9" w:rsidRDefault="00F11C28" w:rsidP="00641AC9">
      <w:pPr>
        <w:jc w:val="center"/>
        <w:rPr>
          <w:rFonts w:ascii="Tw Cen MT" w:hAnsi="Tw Cen MT"/>
          <w:b/>
          <w:bCs/>
          <w:i/>
          <w:iCs/>
        </w:rPr>
      </w:pPr>
      <w:r w:rsidRPr="00641AC9">
        <w:rPr>
          <w:rFonts w:ascii="Tw Cen MT" w:hAnsi="Tw Cen MT"/>
          <w:b/>
          <w:bCs/>
        </w:rPr>
        <w:t xml:space="preserve">(Primary </w:t>
      </w:r>
      <w:r w:rsidR="00CF496C">
        <w:rPr>
          <w:rFonts w:ascii="Tw Cen MT" w:hAnsi="Tw Cen MT"/>
          <w:b/>
          <w:bCs/>
        </w:rPr>
        <w:t>Evaluation factor</w:t>
      </w:r>
      <w:r w:rsidRPr="00641AC9">
        <w:rPr>
          <w:rFonts w:ascii="Tw Cen MT" w:hAnsi="Tw Cen MT"/>
          <w:b/>
          <w:bCs/>
        </w:rPr>
        <w:t xml:space="preserve"> </w:t>
      </w:r>
      <w:r w:rsidR="00A20A30">
        <w:rPr>
          <w:rFonts w:ascii="Tw Cen MT" w:hAnsi="Tw Cen MT"/>
          <w:b/>
          <w:bCs/>
        </w:rPr>
        <w:t>2</w:t>
      </w:r>
      <w:r w:rsidRPr="00641AC9">
        <w:rPr>
          <w:rFonts w:ascii="Tw Cen MT" w:hAnsi="Tw Cen MT"/>
          <w:b/>
          <w:bCs/>
        </w:rPr>
        <w:t>)</w:t>
      </w:r>
    </w:p>
    <w:p w14:paraId="0946AD35" w14:textId="77777777" w:rsidR="00F11C28" w:rsidRPr="00AC1D3B" w:rsidRDefault="00F11C28" w:rsidP="00F11C28">
      <w:pPr>
        <w:spacing w:before="1"/>
        <w:ind w:left="158" w:right="144"/>
        <w:jc w:val="center"/>
        <w:rPr>
          <w:rFonts w:ascii="Tw Cen MT" w:hAnsi="Tw Cen MT"/>
          <w:i/>
        </w:rPr>
      </w:pPr>
      <w:r w:rsidRPr="00AC1D3B">
        <w:rPr>
          <w:rFonts w:ascii="Tw Cen MT" w:hAnsi="Tw Cen MT"/>
          <w:i/>
        </w:rPr>
        <w:t>Complete separate form for the submitting business entity and any and all parent entities.</w:t>
      </w:r>
    </w:p>
    <w:tbl>
      <w:tblPr>
        <w:tblStyle w:val="TableGrid"/>
        <w:tblW w:w="971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595"/>
        <w:gridCol w:w="6120"/>
      </w:tblGrid>
      <w:tr w:rsidR="00F11C28" w:rsidRPr="00AC1D3B" w14:paraId="3DC6B30D" w14:textId="77777777" w:rsidTr="005A21F8">
        <w:trPr>
          <w:trHeight w:val="864"/>
        </w:trPr>
        <w:tc>
          <w:tcPr>
            <w:tcW w:w="3595" w:type="dxa"/>
            <w:vAlign w:val="center"/>
          </w:tcPr>
          <w:p w14:paraId="776F915C"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Name of Individual and Tradename, if any</w:t>
            </w:r>
          </w:p>
        </w:tc>
        <w:tc>
          <w:tcPr>
            <w:tcW w:w="6120" w:type="dxa"/>
          </w:tcPr>
          <w:p w14:paraId="0E285EBA" w14:textId="77777777" w:rsidR="00F11C28" w:rsidRPr="00AC1D3B" w:rsidRDefault="00F11C28" w:rsidP="005A21F8">
            <w:pPr>
              <w:pStyle w:val="TableParagraph"/>
              <w:rPr>
                <w:rFonts w:ascii="Tw Cen MT" w:hAnsi="Tw Cen MT" w:cs="Times New Roman"/>
                <w:b/>
                <w:sz w:val="24"/>
                <w:szCs w:val="24"/>
              </w:rPr>
            </w:pPr>
          </w:p>
        </w:tc>
      </w:tr>
      <w:tr w:rsidR="00F11C28" w:rsidRPr="00AC1D3B" w14:paraId="58AB289D" w14:textId="77777777" w:rsidTr="005A21F8">
        <w:trPr>
          <w:trHeight w:val="864"/>
        </w:trPr>
        <w:tc>
          <w:tcPr>
            <w:tcW w:w="3595" w:type="dxa"/>
            <w:vAlign w:val="center"/>
          </w:tcPr>
          <w:p w14:paraId="0ACFDD6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Address</w:t>
            </w:r>
          </w:p>
        </w:tc>
        <w:tc>
          <w:tcPr>
            <w:tcW w:w="6120" w:type="dxa"/>
          </w:tcPr>
          <w:p w14:paraId="636C9C0A" w14:textId="77777777" w:rsidR="00F11C28" w:rsidRPr="00AC1D3B" w:rsidRDefault="00F11C28" w:rsidP="005A21F8">
            <w:pPr>
              <w:pStyle w:val="TableParagraph"/>
              <w:rPr>
                <w:rFonts w:ascii="Tw Cen MT" w:hAnsi="Tw Cen MT" w:cs="Times New Roman"/>
                <w:b/>
                <w:sz w:val="24"/>
                <w:szCs w:val="24"/>
              </w:rPr>
            </w:pPr>
          </w:p>
        </w:tc>
      </w:tr>
      <w:tr w:rsidR="00F11C28" w:rsidRPr="00AC1D3B" w14:paraId="6754CE0F" w14:textId="77777777" w:rsidTr="005A21F8">
        <w:trPr>
          <w:trHeight w:val="864"/>
        </w:trPr>
        <w:tc>
          <w:tcPr>
            <w:tcW w:w="3595" w:type="dxa"/>
            <w:vAlign w:val="center"/>
          </w:tcPr>
          <w:p w14:paraId="3941E7FA"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Telephone Number</w:t>
            </w:r>
          </w:p>
        </w:tc>
        <w:tc>
          <w:tcPr>
            <w:tcW w:w="6120" w:type="dxa"/>
          </w:tcPr>
          <w:p w14:paraId="306D2C9A" w14:textId="77777777" w:rsidR="00F11C28" w:rsidRPr="00AC1D3B" w:rsidRDefault="00F11C28" w:rsidP="005A21F8">
            <w:pPr>
              <w:pStyle w:val="TableParagraph"/>
              <w:rPr>
                <w:rFonts w:ascii="Tw Cen MT" w:hAnsi="Tw Cen MT" w:cs="Times New Roman"/>
                <w:b/>
                <w:sz w:val="24"/>
                <w:szCs w:val="24"/>
              </w:rPr>
            </w:pPr>
          </w:p>
        </w:tc>
      </w:tr>
      <w:tr w:rsidR="00F11C28" w:rsidRPr="00AC1D3B" w14:paraId="09D9E982" w14:textId="77777777" w:rsidTr="005A21F8">
        <w:trPr>
          <w:trHeight w:val="864"/>
        </w:trPr>
        <w:tc>
          <w:tcPr>
            <w:tcW w:w="3595" w:type="dxa"/>
            <w:vAlign w:val="center"/>
          </w:tcPr>
          <w:p w14:paraId="3B72058B"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Fax Number</w:t>
            </w:r>
          </w:p>
        </w:tc>
        <w:tc>
          <w:tcPr>
            <w:tcW w:w="6120" w:type="dxa"/>
          </w:tcPr>
          <w:p w14:paraId="204B7526" w14:textId="77777777" w:rsidR="00F11C28" w:rsidRPr="00AC1D3B" w:rsidRDefault="00F11C28" w:rsidP="005A21F8">
            <w:pPr>
              <w:pStyle w:val="TableParagraph"/>
              <w:rPr>
                <w:rFonts w:ascii="Tw Cen MT" w:hAnsi="Tw Cen MT" w:cs="Times New Roman"/>
                <w:b/>
                <w:sz w:val="24"/>
                <w:szCs w:val="24"/>
              </w:rPr>
            </w:pPr>
          </w:p>
        </w:tc>
      </w:tr>
      <w:tr w:rsidR="00F11C28" w:rsidRPr="00AC1D3B" w14:paraId="7E8073B9" w14:textId="77777777" w:rsidTr="005A21F8">
        <w:trPr>
          <w:trHeight w:val="864"/>
        </w:trPr>
        <w:tc>
          <w:tcPr>
            <w:tcW w:w="3595" w:type="dxa"/>
            <w:vAlign w:val="center"/>
          </w:tcPr>
          <w:p w14:paraId="07DFC445"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Email Address</w:t>
            </w:r>
          </w:p>
        </w:tc>
        <w:tc>
          <w:tcPr>
            <w:tcW w:w="6120" w:type="dxa"/>
          </w:tcPr>
          <w:p w14:paraId="2E794CB4" w14:textId="77777777" w:rsidR="00F11C28" w:rsidRPr="00AC1D3B" w:rsidRDefault="00F11C28" w:rsidP="005A21F8">
            <w:pPr>
              <w:pStyle w:val="TableParagraph"/>
              <w:rPr>
                <w:rFonts w:ascii="Tw Cen MT" w:hAnsi="Tw Cen MT" w:cs="Times New Roman"/>
                <w:b/>
                <w:sz w:val="24"/>
                <w:szCs w:val="24"/>
              </w:rPr>
            </w:pPr>
          </w:p>
        </w:tc>
      </w:tr>
      <w:tr w:rsidR="00F11C28" w:rsidRPr="00AC1D3B" w14:paraId="5D1F0BA9" w14:textId="77777777" w:rsidTr="005A21F8">
        <w:trPr>
          <w:trHeight w:val="864"/>
        </w:trPr>
        <w:tc>
          <w:tcPr>
            <w:tcW w:w="3595" w:type="dxa"/>
            <w:vAlign w:val="center"/>
          </w:tcPr>
          <w:p w14:paraId="20E47459"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 xml:space="preserve">Contact Person </w:t>
            </w:r>
          </w:p>
        </w:tc>
        <w:tc>
          <w:tcPr>
            <w:tcW w:w="6120" w:type="dxa"/>
          </w:tcPr>
          <w:p w14:paraId="775042C9" w14:textId="77777777" w:rsidR="00F11C28" w:rsidRPr="00AC1D3B" w:rsidRDefault="00F11C28" w:rsidP="005A21F8">
            <w:pPr>
              <w:pStyle w:val="TableParagraph"/>
              <w:rPr>
                <w:rFonts w:ascii="Tw Cen MT" w:hAnsi="Tw Cen MT" w:cs="Times New Roman"/>
                <w:b/>
                <w:sz w:val="24"/>
                <w:szCs w:val="24"/>
              </w:rPr>
            </w:pPr>
          </w:p>
        </w:tc>
      </w:tr>
      <w:tr w:rsidR="00F11C28" w:rsidRPr="00AC1D3B" w14:paraId="711060CB" w14:textId="77777777" w:rsidTr="005A21F8">
        <w:trPr>
          <w:trHeight w:val="864"/>
        </w:trPr>
        <w:tc>
          <w:tcPr>
            <w:tcW w:w="3595" w:type="dxa"/>
            <w:vAlign w:val="center"/>
          </w:tcPr>
          <w:p w14:paraId="0B0F28F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Title</w:t>
            </w:r>
          </w:p>
        </w:tc>
        <w:tc>
          <w:tcPr>
            <w:tcW w:w="6120" w:type="dxa"/>
          </w:tcPr>
          <w:p w14:paraId="5FA25128" w14:textId="77777777" w:rsidR="00F11C28" w:rsidRPr="00AC1D3B" w:rsidRDefault="00F11C28" w:rsidP="005A21F8">
            <w:pPr>
              <w:pStyle w:val="TableParagraph"/>
              <w:rPr>
                <w:rFonts w:ascii="Tw Cen MT" w:hAnsi="Tw Cen MT" w:cs="Times New Roman"/>
                <w:b/>
                <w:sz w:val="24"/>
                <w:szCs w:val="24"/>
              </w:rPr>
            </w:pPr>
          </w:p>
        </w:tc>
      </w:tr>
      <w:tr w:rsidR="00F11C28" w:rsidRPr="00AC1D3B" w14:paraId="1A1878AC" w14:textId="77777777" w:rsidTr="005A21F8">
        <w:trPr>
          <w:trHeight w:val="864"/>
        </w:trPr>
        <w:tc>
          <w:tcPr>
            <w:tcW w:w="3595" w:type="dxa"/>
            <w:vAlign w:val="center"/>
          </w:tcPr>
          <w:p w14:paraId="1C5E2FDA"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Tax ID #</w:t>
            </w:r>
          </w:p>
        </w:tc>
        <w:tc>
          <w:tcPr>
            <w:tcW w:w="6120" w:type="dxa"/>
          </w:tcPr>
          <w:p w14:paraId="645E8B72" w14:textId="77777777" w:rsidR="00F11C28" w:rsidRPr="00AC1D3B" w:rsidRDefault="00F11C28" w:rsidP="005A21F8">
            <w:pPr>
              <w:pStyle w:val="TableParagraph"/>
              <w:rPr>
                <w:rFonts w:ascii="Tw Cen MT" w:hAnsi="Tw Cen MT" w:cs="Times New Roman"/>
                <w:b/>
                <w:sz w:val="24"/>
                <w:szCs w:val="24"/>
              </w:rPr>
            </w:pPr>
          </w:p>
        </w:tc>
      </w:tr>
      <w:tr w:rsidR="00F11C28" w:rsidRPr="00AC1D3B" w14:paraId="24CCB70E" w14:textId="77777777" w:rsidTr="005A21F8">
        <w:trPr>
          <w:trHeight w:val="864"/>
        </w:trPr>
        <w:tc>
          <w:tcPr>
            <w:tcW w:w="3595" w:type="dxa"/>
            <w:vAlign w:val="center"/>
          </w:tcPr>
          <w:p w14:paraId="37DA134F"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State of Formation</w:t>
            </w:r>
          </w:p>
        </w:tc>
        <w:tc>
          <w:tcPr>
            <w:tcW w:w="6120" w:type="dxa"/>
          </w:tcPr>
          <w:p w14:paraId="442399B6" w14:textId="77777777" w:rsidR="00F11C28" w:rsidRPr="00AC1D3B" w:rsidRDefault="00F11C28" w:rsidP="005A21F8">
            <w:pPr>
              <w:pStyle w:val="TableParagraph"/>
              <w:rPr>
                <w:rFonts w:ascii="Tw Cen MT" w:hAnsi="Tw Cen MT" w:cs="Times New Roman"/>
                <w:b/>
                <w:sz w:val="24"/>
                <w:szCs w:val="24"/>
              </w:rPr>
            </w:pPr>
          </w:p>
        </w:tc>
      </w:tr>
      <w:tr w:rsidR="00F11C28" w:rsidRPr="00AC1D3B" w14:paraId="79D3F20F" w14:textId="77777777" w:rsidTr="005A21F8">
        <w:trPr>
          <w:trHeight w:val="864"/>
        </w:trPr>
        <w:tc>
          <w:tcPr>
            <w:tcW w:w="3595" w:type="dxa"/>
            <w:vAlign w:val="center"/>
          </w:tcPr>
          <w:p w14:paraId="5C97690E"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Date of Formation</w:t>
            </w:r>
          </w:p>
        </w:tc>
        <w:tc>
          <w:tcPr>
            <w:tcW w:w="6120" w:type="dxa"/>
          </w:tcPr>
          <w:p w14:paraId="37A6172D" w14:textId="77777777" w:rsidR="00F11C28" w:rsidRPr="00AC1D3B" w:rsidRDefault="00F11C28" w:rsidP="005A21F8">
            <w:pPr>
              <w:pStyle w:val="TableParagraph"/>
              <w:rPr>
                <w:rFonts w:ascii="Tw Cen MT" w:hAnsi="Tw Cen MT" w:cs="Times New Roman"/>
                <w:b/>
                <w:sz w:val="24"/>
                <w:szCs w:val="24"/>
              </w:rPr>
            </w:pPr>
          </w:p>
        </w:tc>
      </w:tr>
    </w:tbl>
    <w:p w14:paraId="52FA2C0C" w14:textId="02A254D9" w:rsidR="00F11C28" w:rsidRDefault="00F11C28" w:rsidP="00F11C28">
      <w:pPr>
        <w:pStyle w:val="BodyText"/>
        <w:spacing w:before="10" w:after="1"/>
        <w:rPr>
          <w:rFonts w:ascii="Tw Cen MT" w:hAnsi="Tw Cen MT"/>
          <w:i/>
        </w:rPr>
      </w:pPr>
    </w:p>
    <w:p w14:paraId="3B5376B8" w14:textId="77777777" w:rsidR="0000422B" w:rsidRDefault="0000422B" w:rsidP="00F11C28">
      <w:pPr>
        <w:pStyle w:val="BodyText"/>
        <w:spacing w:before="10" w:after="1"/>
        <w:rPr>
          <w:rFonts w:ascii="Tw Cen MT" w:hAnsi="Tw Cen MT"/>
          <w:i/>
        </w:rPr>
      </w:pPr>
    </w:p>
    <w:p w14:paraId="6278B946" w14:textId="44FFADF0" w:rsidR="00F11C28" w:rsidRPr="00AC1D3B" w:rsidRDefault="00F11C28" w:rsidP="00F11C28">
      <w:pPr>
        <w:spacing w:before="60" w:after="60"/>
        <w:rPr>
          <w:rFonts w:ascii="Tw Cen MT" w:hAnsi="Tw Cen MT"/>
          <w:i/>
        </w:rPr>
      </w:pPr>
      <w:r w:rsidRPr="00AC1D3B">
        <w:rPr>
          <w:rFonts w:ascii="Tw Cen MT" w:hAnsi="Tw Cen MT"/>
          <w:i/>
        </w:rPr>
        <w:br w:type="page"/>
      </w:r>
    </w:p>
    <w:tbl>
      <w:tblPr>
        <w:tblStyle w:val="TableGrid"/>
        <w:tblW w:w="9355" w:type="dxa"/>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4045"/>
        <w:gridCol w:w="2700"/>
        <w:gridCol w:w="2610"/>
      </w:tblGrid>
      <w:tr w:rsidR="00F11C28" w:rsidRPr="00AC1D3B" w14:paraId="6F7D3BE5" w14:textId="77777777" w:rsidTr="005A21F8">
        <w:trPr>
          <w:trHeight w:val="496"/>
          <w:tblHeader/>
        </w:trPr>
        <w:tc>
          <w:tcPr>
            <w:tcW w:w="4045" w:type="dxa"/>
            <w:shd w:val="clear" w:color="auto" w:fill="D9D9D9" w:themeFill="background1" w:themeFillShade="D9"/>
          </w:tcPr>
          <w:p w14:paraId="0D19BD0D" w14:textId="77777777" w:rsidR="00F11C28" w:rsidRPr="00AC1D3B" w:rsidRDefault="00F11C28" w:rsidP="005A21F8">
            <w:pPr>
              <w:pStyle w:val="TableParagraph"/>
              <w:spacing w:before="8"/>
              <w:rPr>
                <w:rFonts w:ascii="Tw Cen MT" w:hAnsi="Tw Cen MT" w:cs="Times New Roman"/>
                <w:i/>
                <w:sz w:val="24"/>
                <w:szCs w:val="24"/>
              </w:rPr>
            </w:pPr>
          </w:p>
          <w:p w14:paraId="2F765CFD" w14:textId="77777777" w:rsidR="00F11C28" w:rsidRPr="00AC1D3B" w:rsidRDefault="00F11C28" w:rsidP="005A21F8">
            <w:pPr>
              <w:pStyle w:val="TableParagraph"/>
              <w:spacing w:line="192" w:lineRule="exact"/>
              <w:ind w:left="102" w:right="93"/>
              <w:jc w:val="center"/>
              <w:rPr>
                <w:rFonts w:ascii="Tw Cen MT" w:hAnsi="Tw Cen MT" w:cs="Times New Roman"/>
                <w:b/>
                <w:sz w:val="24"/>
                <w:szCs w:val="24"/>
              </w:rPr>
            </w:pPr>
            <w:r w:rsidRPr="00AC1D3B">
              <w:rPr>
                <w:rFonts w:ascii="Tw Cen MT" w:hAnsi="Tw Cen MT" w:cs="Times New Roman"/>
                <w:b/>
                <w:sz w:val="24"/>
                <w:szCs w:val="24"/>
              </w:rPr>
              <w:t>Ownership</w:t>
            </w:r>
          </w:p>
        </w:tc>
        <w:tc>
          <w:tcPr>
            <w:tcW w:w="2700" w:type="dxa"/>
            <w:shd w:val="clear" w:color="auto" w:fill="D9D9D9" w:themeFill="background1" w:themeFillShade="D9"/>
          </w:tcPr>
          <w:p w14:paraId="6ADA1167" w14:textId="77777777" w:rsidR="00F11C28" w:rsidRPr="00AC1D3B" w:rsidRDefault="00F11C28" w:rsidP="005A21F8">
            <w:pPr>
              <w:pStyle w:val="TableParagraph"/>
              <w:spacing w:before="8"/>
              <w:rPr>
                <w:rFonts w:ascii="Tw Cen MT" w:hAnsi="Tw Cen MT" w:cs="Times New Roman"/>
                <w:i/>
                <w:sz w:val="24"/>
                <w:szCs w:val="24"/>
              </w:rPr>
            </w:pPr>
          </w:p>
          <w:p w14:paraId="4ADA7ECC" w14:textId="77777777" w:rsidR="00F11C28" w:rsidRPr="00AC1D3B" w:rsidRDefault="00F11C28" w:rsidP="005A21F8">
            <w:pPr>
              <w:pStyle w:val="TableParagraph"/>
              <w:spacing w:line="192" w:lineRule="exact"/>
              <w:ind w:left="400"/>
              <w:rPr>
                <w:rFonts w:ascii="Tw Cen MT" w:hAnsi="Tw Cen MT" w:cs="Times New Roman"/>
                <w:b/>
                <w:sz w:val="24"/>
                <w:szCs w:val="24"/>
              </w:rPr>
            </w:pPr>
            <w:r w:rsidRPr="00AC1D3B">
              <w:rPr>
                <w:rFonts w:ascii="Tw Cen MT" w:hAnsi="Tw Cen MT" w:cs="Times New Roman"/>
                <w:b/>
                <w:sz w:val="24"/>
                <w:szCs w:val="24"/>
              </w:rPr>
              <w:t>Percentage of Ownership Interests</w:t>
            </w:r>
          </w:p>
        </w:tc>
        <w:tc>
          <w:tcPr>
            <w:tcW w:w="2610" w:type="dxa"/>
            <w:shd w:val="clear" w:color="auto" w:fill="D9D9D9" w:themeFill="background1" w:themeFillShade="D9"/>
          </w:tcPr>
          <w:p w14:paraId="3B3F44FB" w14:textId="77777777" w:rsidR="00F11C28" w:rsidRPr="00AC1D3B" w:rsidRDefault="00F11C28" w:rsidP="005A21F8">
            <w:pPr>
              <w:pStyle w:val="TableParagraph"/>
              <w:spacing w:before="8"/>
              <w:rPr>
                <w:rFonts w:ascii="Tw Cen MT" w:hAnsi="Tw Cen MT" w:cs="Times New Roman"/>
                <w:i/>
                <w:sz w:val="24"/>
                <w:szCs w:val="24"/>
              </w:rPr>
            </w:pPr>
          </w:p>
          <w:p w14:paraId="0546281B" w14:textId="77777777" w:rsidR="00F11C28" w:rsidRPr="00AC1D3B" w:rsidRDefault="00F11C28" w:rsidP="005A21F8">
            <w:pPr>
              <w:pStyle w:val="TableParagraph"/>
              <w:spacing w:line="192" w:lineRule="exact"/>
              <w:ind w:left="372"/>
              <w:rPr>
                <w:rFonts w:ascii="Tw Cen MT" w:hAnsi="Tw Cen MT" w:cs="Times New Roman"/>
                <w:b/>
                <w:sz w:val="24"/>
                <w:szCs w:val="24"/>
              </w:rPr>
            </w:pPr>
            <w:r w:rsidRPr="00AC1D3B">
              <w:rPr>
                <w:rFonts w:ascii="Tw Cen MT" w:hAnsi="Tw Cen MT" w:cs="Times New Roman"/>
                <w:b/>
                <w:sz w:val="24"/>
                <w:szCs w:val="24"/>
              </w:rPr>
              <w:t>Current Value of Investment</w:t>
            </w:r>
          </w:p>
        </w:tc>
      </w:tr>
      <w:tr w:rsidR="00F11C28" w:rsidRPr="00AC1D3B" w14:paraId="5FF6D423" w14:textId="77777777" w:rsidTr="005A21F8">
        <w:trPr>
          <w:trHeight w:val="2880"/>
        </w:trPr>
        <w:tc>
          <w:tcPr>
            <w:tcW w:w="4045" w:type="dxa"/>
          </w:tcPr>
          <w:p w14:paraId="326FA0DA" w14:textId="6F4014B6" w:rsidR="00F11C28" w:rsidRPr="00AC1D3B" w:rsidRDefault="00F11C28" w:rsidP="00455CEB">
            <w:pPr>
              <w:pStyle w:val="TableParagraph"/>
              <w:ind w:right="582"/>
              <w:rPr>
                <w:rFonts w:ascii="Tw Cen MT" w:hAnsi="Tw Cen MT" w:cs="Times New Roman"/>
                <w:sz w:val="24"/>
                <w:szCs w:val="24"/>
              </w:rPr>
            </w:pPr>
            <w:r w:rsidRPr="00AC1D3B">
              <w:rPr>
                <w:rFonts w:ascii="Tw Cen MT" w:hAnsi="Tw Cen MT" w:cs="Times New Roman"/>
                <w:sz w:val="24"/>
                <w:szCs w:val="24"/>
              </w:rPr>
              <w:t xml:space="preserve">Names and </w:t>
            </w:r>
            <w:r w:rsidR="0000422B">
              <w:rPr>
                <w:rFonts w:ascii="Tw Cen MT" w:hAnsi="Tw Cen MT" w:cs="Times New Roman"/>
                <w:sz w:val="24"/>
                <w:szCs w:val="24"/>
              </w:rPr>
              <w:t>a</w:t>
            </w:r>
            <w:r w:rsidRPr="00AC1D3B">
              <w:rPr>
                <w:rFonts w:ascii="Tw Cen MT" w:hAnsi="Tw Cen MT" w:cs="Times New Roman"/>
                <w:sz w:val="24"/>
                <w:szCs w:val="24"/>
              </w:rPr>
              <w:t>ddresses of those with controlling interest and key principals of business</w:t>
            </w:r>
          </w:p>
        </w:tc>
        <w:tc>
          <w:tcPr>
            <w:tcW w:w="2700" w:type="dxa"/>
          </w:tcPr>
          <w:p w14:paraId="7F7A8AF5" w14:textId="77777777" w:rsidR="00F11C28" w:rsidRPr="00AC1D3B" w:rsidRDefault="00F11C28" w:rsidP="005A21F8">
            <w:pPr>
              <w:pStyle w:val="TableParagraph"/>
              <w:rPr>
                <w:rFonts w:ascii="Tw Cen MT" w:hAnsi="Tw Cen MT" w:cs="Times New Roman"/>
                <w:sz w:val="24"/>
                <w:szCs w:val="24"/>
              </w:rPr>
            </w:pPr>
          </w:p>
        </w:tc>
        <w:tc>
          <w:tcPr>
            <w:tcW w:w="2610" w:type="dxa"/>
          </w:tcPr>
          <w:p w14:paraId="1B31C8F3" w14:textId="77777777" w:rsidR="00F11C28" w:rsidRPr="00AC1D3B" w:rsidRDefault="00F11C28" w:rsidP="005A21F8">
            <w:pPr>
              <w:pStyle w:val="TableParagraph"/>
              <w:rPr>
                <w:rFonts w:ascii="Tw Cen MT" w:hAnsi="Tw Cen MT" w:cs="Times New Roman"/>
                <w:sz w:val="24"/>
                <w:szCs w:val="24"/>
              </w:rPr>
            </w:pPr>
          </w:p>
        </w:tc>
      </w:tr>
      <w:tr w:rsidR="00F11C28" w:rsidRPr="00AC1D3B" w14:paraId="6B9DEF1C" w14:textId="77777777" w:rsidTr="005A21F8">
        <w:trPr>
          <w:trHeight w:val="2880"/>
        </w:trPr>
        <w:tc>
          <w:tcPr>
            <w:tcW w:w="4045" w:type="dxa"/>
          </w:tcPr>
          <w:p w14:paraId="1B3535F5" w14:textId="77777777" w:rsidR="00F11C28" w:rsidRPr="00AC1D3B" w:rsidRDefault="00F11C28" w:rsidP="005A21F8">
            <w:pPr>
              <w:pStyle w:val="TableParagraph"/>
              <w:spacing w:line="206" w:lineRule="exact"/>
              <w:ind w:left="107"/>
              <w:rPr>
                <w:rFonts w:ascii="Tw Cen MT" w:hAnsi="Tw Cen MT" w:cs="Times New Roman"/>
                <w:sz w:val="24"/>
                <w:szCs w:val="24"/>
              </w:rPr>
            </w:pPr>
            <w:r w:rsidRPr="00AC1D3B">
              <w:rPr>
                <w:rFonts w:ascii="Tw Cen MT" w:hAnsi="Tw Cen MT" w:cs="Times New Roman"/>
                <w:sz w:val="24"/>
                <w:szCs w:val="24"/>
              </w:rPr>
              <w:t>Total Interests Outstanding and Type(s):</w:t>
            </w:r>
          </w:p>
        </w:tc>
        <w:tc>
          <w:tcPr>
            <w:tcW w:w="2700" w:type="dxa"/>
          </w:tcPr>
          <w:p w14:paraId="6363B96A" w14:textId="77777777" w:rsidR="00F11C28" w:rsidRPr="00AC1D3B" w:rsidRDefault="00F11C28" w:rsidP="005A21F8">
            <w:pPr>
              <w:pStyle w:val="TableParagraph"/>
              <w:rPr>
                <w:rFonts w:ascii="Tw Cen MT" w:hAnsi="Tw Cen MT" w:cs="Times New Roman"/>
                <w:sz w:val="24"/>
                <w:szCs w:val="24"/>
              </w:rPr>
            </w:pPr>
          </w:p>
        </w:tc>
        <w:tc>
          <w:tcPr>
            <w:tcW w:w="2610" w:type="dxa"/>
          </w:tcPr>
          <w:p w14:paraId="03CD074E" w14:textId="77777777" w:rsidR="00F11C28" w:rsidRPr="00AC1D3B" w:rsidRDefault="00F11C28" w:rsidP="005A21F8">
            <w:pPr>
              <w:pStyle w:val="TableParagraph"/>
              <w:rPr>
                <w:rFonts w:ascii="Tw Cen MT" w:hAnsi="Tw Cen MT" w:cs="Times New Roman"/>
                <w:sz w:val="24"/>
                <w:szCs w:val="24"/>
              </w:rPr>
            </w:pPr>
          </w:p>
        </w:tc>
      </w:tr>
    </w:tbl>
    <w:p w14:paraId="2CAC1028" w14:textId="77777777" w:rsidR="00F11C28" w:rsidRDefault="00F11C28" w:rsidP="00F11C28">
      <w:pPr>
        <w:rPr>
          <w:rFonts w:ascii="Tw Cen MT" w:hAnsi="Tw Cen MT"/>
        </w:rPr>
      </w:pPr>
    </w:p>
    <w:p w14:paraId="10D5DE95" w14:textId="77777777" w:rsidR="00455CEB" w:rsidRDefault="00455CEB" w:rsidP="00F11C28">
      <w:pPr>
        <w:rPr>
          <w:rFonts w:ascii="Tw Cen MT" w:hAnsi="Tw Cen MT"/>
        </w:rPr>
      </w:pPr>
    </w:p>
    <w:p w14:paraId="6AAFEE59" w14:textId="77777777" w:rsidR="00455CEB" w:rsidRDefault="00455CEB" w:rsidP="00F11C28">
      <w:pPr>
        <w:rPr>
          <w:rFonts w:ascii="Tw Cen MT" w:hAnsi="Tw Cen MT"/>
        </w:rPr>
      </w:pPr>
    </w:p>
    <w:p w14:paraId="24EAF2B8" w14:textId="77777777" w:rsidR="00455CEB" w:rsidRPr="00AC1D3B" w:rsidRDefault="00455CEB" w:rsidP="00F11C28">
      <w:pPr>
        <w:rPr>
          <w:rFonts w:ascii="Tw Cen MT" w:hAnsi="Tw Cen MT"/>
        </w:rPr>
        <w:sectPr w:rsidR="00455CEB" w:rsidRPr="00AC1D3B" w:rsidSect="00485F21">
          <w:headerReference w:type="default" r:id="rId61"/>
          <w:footerReference w:type="default" r:id="rId62"/>
          <w:pgSz w:w="12240" w:h="15840"/>
          <w:pgMar w:top="1440" w:right="1440" w:bottom="1440" w:left="1440" w:header="723" w:footer="627" w:gutter="0"/>
          <w:cols w:space="720"/>
          <w:docGrid w:linePitch="272"/>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F11C28" w:rsidRPr="00AC1D3B" w14:paraId="5B26D35B" w14:textId="77777777" w:rsidTr="005A21F8">
        <w:trPr>
          <w:trHeight w:val="414"/>
        </w:trPr>
        <w:tc>
          <w:tcPr>
            <w:tcW w:w="3871" w:type="dxa"/>
            <w:shd w:val="clear" w:color="auto" w:fill="C0C0C0"/>
          </w:tcPr>
          <w:p w14:paraId="757C6636" w14:textId="77777777" w:rsidR="00F11C28" w:rsidRPr="00AC1D3B" w:rsidRDefault="00F11C28" w:rsidP="005A21F8">
            <w:pPr>
              <w:pStyle w:val="TableParagraph"/>
              <w:spacing w:line="201" w:lineRule="exact"/>
              <w:ind w:left="102" w:right="96"/>
              <w:jc w:val="center"/>
              <w:rPr>
                <w:rFonts w:ascii="Tw Cen MT" w:hAnsi="Tw Cen MT" w:cs="Times New Roman"/>
                <w:b/>
                <w:sz w:val="24"/>
                <w:szCs w:val="24"/>
              </w:rPr>
            </w:pPr>
            <w:r w:rsidRPr="00AC1D3B">
              <w:rPr>
                <w:rFonts w:ascii="Tw Cen MT" w:hAnsi="Tw Cen MT" w:cs="Times New Roman"/>
                <w:b/>
                <w:sz w:val="24"/>
                <w:szCs w:val="24"/>
              </w:rPr>
              <w:t>Officers and Directors or General Partners</w:t>
            </w:r>
          </w:p>
          <w:p w14:paraId="406A27C5" w14:textId="77777777" w:rsidR="00F11C28" w:rsidRPr="00AC1D3B" w:rsidRDefault="00F11C28" w:rsidP="005A21F8">
            <w:pPr>
              <w:pStyle w:val="TableParagraph"/>
              <w:spacing w:before="2" w:line="192" w:lineRule="exact"/>
              <w:ind w:left="102" w:right="94"/>
              <w:jc w:val="center"/>
              <w:rPr>
                <w:rFonts w:ascii="Tw Cen MT" w:hAnsi="Tw Cen MT" w:cs="Times New Roman"/>
                <w:b/>
                <w:sz w:val="24"/>
                <w:szCs w:val="24"/>
              </w:rPr>
            </w:pPr>
            <w:r w:rsidRPr="00AC1D3B">
              <w:rPr>
                <w:rFonts w:ascii="Tw Cen MT" w:hAnsi="Tw Cen MT" w:cs="Times New Roman"/>
                <w:b/>
                <w:sz w:val="24"/>
                <w:szCs w:val="24"/>
              </w:rPr>
              <w:t>or Managing Members or Venturers</w:t>
            </w:r>
          </w:p>
        </w:tc>
        <w:tc>
          <w:tcPr>
            <w:tcW w:w="3780" w:type="dxa"/>
            <w:shd w:val="clear" w:color="auto" w:fill="C0C0C0"/>
          </w:tcPr>
          <w:p w14:paraId="438477AC" w14:textId="77777777" w:rsidR="00F11C28" w:rsidRPr="00AC1D3B" w:rsidRDefault="00F11C28" w:rsidP="005A21F8">
            <w:pPr>
              <w:pStyle w:val="TableParagraph"/>
              <w:spacing w:before="7"/>
              <w:rPr>
                <w:rFonts w:ascii="Tw Cen MT" w:hAnsi="Tw Cen MT" w:cs="Times New Roman"/>
                <w:sz w:val="24"/>
                <w:szCs w:val="24"/>
              </w:rPr>
            </w:pPr>
          </w:p>
          <w:p w14:paraId="4BEFE9C9" w14:textId="77777777" w:rsidR="00F11C28" w:rsidRPr="00AC1D3B" w:rsidRDefault="00F11C28" w:rsidP="005A21F8">
            <w:pPr>
              <w:pStyle w:val="TableParagraph"/>
              <w:spacing w:line="192" w:lineRule="exact"/>
              <w:ind w:left="1505" w:right="1290"/>
              <w:jc w:val="center"/>
              <w:rPr>
                <w:rFonts w:ascii="Tw Cen MT" w:hAnsi="Tw Cen MT" w:cs="Times New Roman"/>
                <w:b/>
                <w:sz w:val="24"/>
                <w:szCs w:val="24"/>
              </w:rPr>
            </w:pPr>
            <w:r w:rsidRPr="00AC1D3B">
              <w:rPr>
                <w:rFonts w:ascii="Tw Cen MT" w:hAnsi="Tw Cen MT" w:cs="Times New Roman"/>
                <w:b/>
                <w:sz w:val="24"/>
                <w:szCs w:val="24"/>
              </w:rPr>
              <w:t>Address</w:t>
            </w:r>
          </w:p>
        </w:tc>
        <w:tc>
          <w:tcPr>
            <w:tcW w:w="3149" w:type="dxa"/>
            <w:shd w:val="clear" w:color="auto" w:fill="C0C0C0"/>
          </w:tcPr>
          <w:p w14:paraId="4DE897DD" w14:textId="77777777" w:rsidR="00F11C28" w:rsidRPr="00AC1D3B" w:rsidRDefault="00F11C28" w:rsidP="005A21F8">
            <w:pPr>
              <w:pStyle w:val="TableParagraph"/>
              <w:spacing w:before="7"/>
              <w:rPr>
                <w:rFonts w:ascii="Tw Cen MT" w:hAnsi="Tw Cen MT" w:cs="Times New Roman"/>
                <w:sz w:val="24"/>
                <w:szCs w:val="24"/>
              </w:rPr>
            </w:pPr>
          </w:p>
          <w:p w14:paraId="6F16DCF0" w14:textId="77777777" w:rsidR="00F11C28" w:rsidRPr="00AC1D3B" w:rsidRDefault="00F11C28" w:rsidP="005A21F8">
            <w:pPr>
              <w:pStyle w:val="TableParagraph"/>
              <w:spacing w:line="192" w:lineRule="exact"/>
              <w:ind w:left="645"/>
              <w:rPr>
                <w:rFonts w:ascii="Tw Cen MT" w:hAnsi="Tw Cen MT" w:cs="Times New Roman"/>
                <w:b/>
                <w:sz w:val="24"/>
                <w:szCs w:val="24"/>
              </w:rPr>
            </w:pPr>
            <w:r w:rsidRPr="00AC1D3B">
              <w:rPr>
                <w:rFonts w:ascii="Tw Cen MT" w:hAnsi="Tw Cen MT" w:cs="Times New Roman"/>
                <w:b/>
                <w:sz w:val="24"/>
                <w:szCs w:val="24"/>
              </w:rPr>
              <w:t>Title and/or Affiliation</w:t>
            </w:r>
          </w:p>
        </w:tc>
      </w:tr>
      <w:tr w:rsidR="00F11C28" w:rsidRPr="00AC1D3B" w14:paraId="27E97694" w14:textId="77777777" w:rsidTr="005A21F8">
        <w:trPr>
          <w:trHeight w:val="738"/>
        </w:trPr>
        <w:tc>
          <w:tcPr>
            <w:tcW w:w="3871" w:type="dxa"/>
          </w:tcPr>
          <w:p w14:paraId="7B8720BF" w14:textId="77777777" w:rsidR="00F11C28" w:rsidRPr="00AC1D3B" w:rsidRDefault="00F11C28" w:rsidP="005A21F8">
            <w:pPr>
              <w:pStyle w:val="TableParagraph"/>
              <w:rPr>
                <w:rFonts w:ascii="Tw Cen MT" w:hAnsi="Tw Cen MT" w:cs="Times New Roman"/>
                <w:sz w:val="24"/>
                <w:szCs w:val="24"/>
              </w:rPr>
            </w:pPr>
          </w:p>
        </w:tc>
        <w:tc>
          <w:tcPr>
            <w:tcW w:w="3780" w:type="dxa"/>
          </w:tcPr>
          <w:p w14:paraId="0A0045A9" w14:textId="77777777" w:rsidR="00F11C28" w:rsidRPr="00AC1D3B" w:rsidRDefault="00F11C28" w:rsidP="005A21F8">
            <w:pPr>
              <w:pStyle w:val="TableParagraph"/>
              <w:rPr>
                <w:rFonts w:ascii="Tw Cen MT" w:hAnsi="Tw Cen MT" w:cs="Times New Roman"/>
                <w:sz w:val="24"/>
                <w:szCs w:val="24"/>
              </w:rPr>
            </w:pPr>
          </w:p>
        </w:tc>
        <w:tc>
          <w:tcPr>
            <w:tcW w:w="3149" w:type="dxa"/>
          </w:tcPr>
          <w:p w14:paraId="477D2B0D" w14:textId="77777777" w:rsidR="00F11C28" w:rsidRPr="00AC1D3B" w:rsidRDefault="00F11C28" w:rsidP="005A21F8">
            <w:pPr>
              <w:pStyle w:val="TableParagraph"/>
              <w:rPr>
                <w:rFonts w:ascii="Tw Cen MT" w:hAnsi="Tw Cen MT" w:cs="Times New Roman"/>
                <w:sz w:val="24"/>
                <w:szCs w:val="24"/>
              </w:rPr>
            </w:pPr>
          </w:p>
        </w:tc>
      </w:tr>
      <w:tr w:rsidR="00F11C28" w:rsidRPr="00AC1D3B" w14:paraId="2887BA81" w14:textId="77777777" w:rsidTr="005A21F8">
        <w:trPr>
          <w:trHeight w:val="710"/>
        </w:trPr>
        <w:tc>
          <w:tcPr>
            <w:tcW w:w="3871" w:type="dxa"/>
          </w:tcPr>
          <w:p w14:paraId="4276D1F9" w14:textId="77777777" w:rsidR="00F11C28" w:rsidRPr="00AC1D3B" w:rsidRDefault="00F11C28" w:rsidP="005A21F8">
            <w:pPr>
              <w:pStyle w:val="TableParagraph"/>
              <w:rPr>
                <w:rFonts w:ascii="Tw Cen MT" w:hAnsi="Tw Cen MT" w:cs="Times New Roman"/>
                <w:sz w:val="24"/>
                <w:szCs w:val="24"/>
              </w:rPr>
            </w:pPr>
          </w:p>
        </w:tc>
        <w:tc>
          <w:tcPr>
            <w:tcW w:w="3780" w:type="dxa"/>
          </w:tcPr>
          <w:p w14:paraId="63621EDD" w14:textId="77777777" w:rsidR="00F11C28" w:rsidRPr="00AC1D3B" w:rsidRDefault="00F11C28" w:rsidP="005A21F8">
            <w:pPr>
              <w:pStyle w:val="TableParagraph"/>
              <w:rPr>
                <w:rFonts w:ascii="Tw Cen MT" w:hAnsi="Tw Cen MT" w:cs="Times New Roman"/>
                <w:sz w:val="24"/>
                <w:szCs w:val="24"/>
              </w:rPr>
            </w:pPr>
          </w:p>
        </w:tc>
        <w:tc>
          <w:tcPr>
            <w:tcW w:w="3149" w:type="dxa"/>
          </w:tcPr>
          <w:p w14:paraId="4646E338" w14:textId="77777777" w:rsidR="00F11C28" w:rsidRPr="00AC1D3B" w:rsidRDefault="00F11C28" w:rsidP="005A21F8">
            <w:pPr>
              <w:pStyle w:val="TableParagraph"/>
              <w:rPr>
                <w:rFonts w:ascii="Tw Cen MT" w:hAnsi="Tw Cen MT" w:cs="Times New Roman"/>
                <w:sz w:val="24"/>
                <w:szCs w:val="24"/>
              </w:rPr>
            </w:pPr>
          </w:p>
        </w:tc>
      </w:tr>
      <w:tr w:rsidR="00F11C28" w:rsidRPr="00AC1D3B" w14:paraId="4D00DE44" w14:textId="77777777" w:rsidTr="005A21F8">
        <w:trPr>
          <w:trHeight w:val="801"/>
        </w:trPr>
        <w:tc>
          <w:tcPr>
            <w:tcW w:w="3871" w:type="dxa"/>
          </w:tcPr>
          <w:p w14:paraId="7A0AB490" w14:textId="77777777" w:rsidR="00F11C28" w:rsidRPr="00AC1D3B" w:rsidRDefault="00F11C28" w:rsidP="005A21F8">
            <w:pPr>
              <w:pStyle w:val="TableParagraph"/>
              <w:rPr>
                <w:rFonts w:ascii="Tw Cen MT" w:hAnsi="Tw Cen MT" w:cs="Times New Roman"/>
                <w:sz w:val="24"/>
                <w:szCs w:val="24"/>
              </w:rPr>
            </w:pPr>
          </w:p>
        </w:tc>
        <w:tc>
          <w:tcPr>
            <w:tcW w:w="3780" w:type="dxa"/>
          </w:tcPr>
          <w:p w14:paraId="07BDE004" w14:textId="77777777" w:rsidR="00F11C28" w:rsidRPr="00AC1D3B" w:rsidRDefault="00F11C28" w:rsidP="005A21F8">
            <w:pPr>
              <w:pStyle w:val="TableParagraph"/>
              <w:rPr>
                <w:rFonts w:ascii="Tw Cen MT" w:hAnsi="Tw Cen MT" w:cs="Times New Roman"/>
                <w:sz w:val="24"/>
                <w:szCs w:val="24"/>
              </w:rPr>
            </w:pPr>
          </w:p>
        </w:tc>
        <w:tc>
          <w:tcPr>
            <w:tcW w:w="3149" w:type="dxa"/>
          </w:tcPr>
          <w:p w14:paraId="1A47BBEB" w14:textId="77777777" w:rsidR="00F11C28" w:rsidRPr="00AC1D3B" w:rsidRDefault="00F11C28" w:rsidP="005A21F8">
            <w:pPr>
              <w:pStyle w:val="TableParagraph"/>
              <w:rPr>
                <w:rFonts w:ascii="Tw Cen MT" w:hAnsi="Tw Cen MT" w:cs="Times New Roman"/>
                <w:sz w:val="24"/>
                <w:szCs w:val="24"/>
              </w:rPr>
            </w:pPr>
          </w:p>
        </w:tc>
      </w:tr>
      <w:tr w:rsidR="00F11C28" w:rsidRPr="00AC1D3B" w14:paraId="5C5E1AA1" w14:textId="77777777" w:rsidTr="005A21F8">
        <w:trPr>
          <w:trHeight w:val="801"/>
        </w:trPr>
        <w:tc>
          <w:tcPr>
            <w:tcW w:w="3871" w:type="dxa"/>
          </w:tcPr>
          <w:p w14:paraId="355BC3E0" w14:textId="77777777" w:rsidR="00F11C28" w:rsidRPr="00AC1D3B" w:rsidRDefault="00F11C28" w:rsidP="005A21F8">
            <w:pPr>
              <w:pStyle w:val="TableParagraph"/>
              <w:rPr>
                <w:rFonts w:ascii="Tw Cen MT" w:hAnsi="Tw Cen MT" w:cs="Times New Roman"/>
                <w:sz w:val="24"/>
                <w:szCs w:val="24"/>
              </w:rPr>
            </w:pPr>
          </w:p>
        </w:tc>
        <w:tc>
          <w:tcPr>
            <w:tcW w:w="3780" w:type="dxa"/>
          </w:tcPr>
          <w:p w14:paraId="1C7634CE" w14:textId="77777777" w:rsidR="00F11C28" w:rsidRPr="00AC1D3B" w:rsidRDefault="00F11C28" w:rsidP="005A21F8">
            <w:pPr>
              <w:pStyle w:val="TableParagraph"/>
              <w:rPr>
                <w:rFonts w:ascii="Tw Cen MT" w:hAnsi="Tw Cen MT" w:cs="Times New Roman"/>
                <w:sz w:val="24"/>
                <w:szCs w:val="24"/>
              </w:rPr>
            </w:pPr>
          </w:p>
        </w:tc>
        <w:tc>
          <w:tcPr>
            <w:tcW w:w="3149" w:type="dxa"/>
          </w:tcPr>
          <w:p w14:paraId="7DD480CC" w14:textId="77777777" w:rsidR="00F11C28" w:rsidRPr="00AC1D3B" w:rsidRDefault="00F11C28" w:rsidP="005A21F8">
            <w:pPr>
              <w:pStyle w:val="TableParagraph"/>
              <w:rPr>
                <w:rFonts w:ascii="Tw Cen MT" w:hAnsi="Tw Cen MT" w:cs="Times New Roman"/>
                <w:sz w:val="24"/>
                <w:szCs w:val="24"/>
              </w:rPr>
            </w:pPr>
          </w:p>
        </w:tc>
      </w:tr>
      <w:tr w:rsidR="00F11C28" w:rsidRPr="00AC1D3B" w14:paraId="3AD57460" w14:textId="77777777" w:rsidTr="005A21F8">
        <w:trPr>
          <w:trHeight w:val="801"/>
        </w:trPr>
        <w:tc>
          <w:tcPr>
            <w:tcW w:w="3871" w:type="dxa"/>
          </w:tcPr>
          <w:p w14:paraId="21306A88" w14:textId="77777777" w:rsidR="00F11C28" w:rsidRPr="00AC1D3B" w:rsidRDefault="00F11C28" w:rsidP="005A21F8">
            <w:pPr>
              <w:pStyle w:val="TableParagraph"/>
              <w:rPr>
                <w:rFonts w:ascii="Tw Cen MT" w:hAnsi="Tw Cen MT" w:cs="Times New Roman"/>
                <w:sz w:val="24"/>
                <w:szCs w:val="24"/>
              </w:rPr>
            </w:pPr>
          </w:p>
        </w:tc>
        <w:tc>
          <w:tcPr>
            <w:tcW w:w="3780" w:type="dxa"/>
          </w:tcPr>
          <w:p w14:paraId="5973A74A" w14:textId="77777777" w:rsidR="00F11C28" w:rsidRPr="00AC1D3B" w:rsidRDefault="00F11C28" w:rsidP="005A21F8">
            <w:pPr>
              <w:pStyle w:val="TableParagraph"/>
              <w:rPr>
                <w:rFonts w:ascii="Tw Cen MT" w:hAnsi="Tw Cen MT" w:cs="Times New Roman"/>
                <w:sz w:val="24"/>
                <w:szCs w:val="24"/>
              </w:rPr>
            </w:pPr>
          </w:p>
        </w:tc>
        <w:tc>
          <w:tcPr>
            <w:tcW w:w="3149" w:type="dxa"/>
          </w:tcPr>
          <w:p w14:paraId="44E5B173" w14:textId="77777777" w:rsidR="00F11C28" w:rsidRPr="00AC1D3B" w:rsidRDefault="00F11C28" w:rsidP="005A21F8">
            <w:pPr>
              <w:pStyle w:val="TableParagraph"/>
              <w:rPr>
                <w:rFonts w:ascii="Tw Cen MT" w:hAnsi="Tw Cen MT" w:cs="Times New Roman"/>
                <w:sz w:val="24"/>
                <w:szCs w:val="24"/>
              </w:rPr>
            </w:pPr>
          </w:p>
        </w:tc>
      </w:tr>
      <w:tr w:rsidR="00F11C28" w:rsidRPr="00AC1D3B" w14:paraId="18DEC625" w14:textId="77777777" w:rsidTr="005A21F8">
        <w:trPr>
          <w:trHeight w:val="801"/>
        </w:trPr>
        <w:tc>
          <w:tcPr>
            <w:tcW w:w="3871" w:type="dxa"/>
          </w:tcPr>
          <w:p w14:paraId="29DE5A6C" w14:textId="77777777" w:rsidR="00F11C28" w:rsidRPr="00AC1D3B" w:rsidRDefault="00F11C28" w:rsidP="005A21F8">
            <w:pPr>
              <w:pStyle w:val="TableParagraph"/>
              <w:rPr>
                <w:rFonts w:ascii="Tw Cen MT" w:hAnsi="Tw Cen MT" w:cs="Times New Roman"/>
                <w:sz w:val="24"/>
                <w:szCs w:val="24"/>
              </w:rPr>
            </w:pPr>
          </w:p>
        </w:tc>
        <w:tc>
          <w:tcPr>
            <w:tcW w:w="3780" w:type="dxa"/>
          </w:tcPr>
          <w:p w14:paraId="523FA904" w14:textId="77777777" w:rsidR="00F11C28" w:rsidRPr="00AC1D3B" w:rsidRDefault="00F11C28" w:rsidP="005A21F8">
            <w:pPr>
              <w:pStyle w:val="TableParagraph"/>
              <w:rPr>
                <w:rFonts w:ascii="Tw Cen MT" w:hAnsi="Tw Cen MT" w:cs="Times New Roman"/>
                <w:sz w:val="24"/>
                <w:szCs w:val="24"/>
              </w:rPr>
            </w:pPr>
          </w:p>
        </w:tc>
        <w:tc>
          <w:tcPr>
            <w:tcW w:w="3149" w:type="dxa"/>
          </w:tcPr>
          <w:p w14:paraId="6F43D8BD" w14:textId="77777777" w:rsidR="00F11C28" w:rsidRPr="00AC1D3B" w:rsidRDefault="00F11C28" w:rsidP="005A21F8">
            <w:pPr>
              <w:pStyle w:val="TableParagraph"/>
              <w:rPr>
                <w:rFonts w:ascii="Tw Cen MT" w:hAnsi="Tw Cen MT" w:cs="Times New Roman"/>
                <w:sz w:val="24"/>
                <w:szCs w:val="24"/>
              </w:rPr>
            </w:pPr>
          </w:p>
        </w:tc>
      </w:tr>
      <w:tr w:rsidR="00F11C28" w:rsidRPr="00AC1D3B" w14:paraId="7261D7E0" w14:textId="77777777" w:rsidTr="005A21F8">
        <w:trPr>
          <w:trHeight w:val="890"/>
        </w:trPr>
        <w:tc>
          <w:tcPr>
            <w:tcW w:w="3871" w:type="dxa"/>
          </w:tcPr>
          <w:p w14:paraId="35643A1B" w14:textId="77777777" w:rsidR="00F11C28" w:rsidRPr="00AC1D3B" w:rsidRDefault="00F11C28" w:rsidP="005A21F8">
            <w:pPr>
              <w:pStyle w:val="TableParagraph"/>
              <w:rPr>
                <w:rFonts w:ascii="Tw Cen MT" w:hAnsi="Tw Cen MT" w:cs="Times New Roman"/>
                <w:sz w:val="24"/>
                <w:szCs w:val="24"/>
              </w:rPr>
            </w:pPr>
          </w:p>
        </w:tc>
        <w:tc>
          <w:tcPr>
            <w:tcW w:w="3780" w:type="dxa"/>
          </w:tcPr>
          <w:p w14:paraId="6115EE48" w14:textId="77777777" w:rsidR="00F11C28" w:rsidRPr="00AC1D3B" w:rsidRDefault="00F11C28" w:rsidP="005A21F8">
            <w:pPr>
              <w:pStyle w:val="TableParagraph"/>
              <w:rPr>
                <w:rFonts w:ascii="Tw Cen MT" w:hAnsi="Tw Cen MT" w:cs="Times New Roman"/>
                <w:sz w:val="24"/>
                <w:szCs w:val="24"/>
              </w:rPr>
            </w:pPr>
          </w:p>
        </w:tc>
        <w:tc>
          <w:tcPr>
            <w:tcW w:w="3149" w:type="dxa"/>
          </w:tcPr>
          <w:p w14:paraId="21631D25" w14:textId="77777777" w:rsidR="00F11C28" w:rsidRPr="00AC1D3B" w:rsidRDefault="00F11C28" w:rsidP="005A21F8">
            <w:pPr>
              <w:pStyle w:val="TableParagraph"/>
              <w:rPr>
                <w:rFonts w:ascii="Tw Cen MT" w:hAnsi="Tw Cen MT" w:cs="Times New Roman"/>
                <w:sz w:val="24"/>
                <w:szCs w:val="24"/>
              </w:rPr>
            </w:pPr>
          </w:p>
        </w:tc>
      </w:tr>
    </w:tbl>
    <w:p w14:paraId="2EA3987F" w14:textId="77777777" w:rsidR="00F11C28" w:rsidRPr="00AC1D3B" w:rsidRDefault="00F11C28" w:rsidP="00F11C28">
      <w:pPr>
        <w:pStyle w:val="BodyText"/>
        <w:spacing w:before="5"/>
        <w:rPr>
          <w:rFonts w:ascii="Tw Cen MT" w:hAnsi="Tw Cen MT"/>
        </w:rPr>
      </w:pPr>
    </w:p>
    <w:p w14:paraId="551E1E2C" w14:textId="77777777" w:rsidR="00F11C28" w:rsidRPr="00AC1D3B" w:rsidRDefault="00F11C28" w:rsidP="00F11C28">
      <w:pPr>
        <w:spacing w:before="94"/>
        <w:ind w:left="120"/>
        <w:rPr>
          <w:rFonts w:ascii="Tw Cen MT" w:hAnsi="Tw Cen MT"/>
          <w:b/>
        </w:rPr>
      </w:pPr>
      <w:r w:rsidRPr="00AC1D3B">
        <w:rPr>
          <w:rFonts w:ascii="Tw Cen MT" w:hAnsi="Tw Cen MT"/>
          <w:b/>
          <w:u w:val="single"/>
        </w:rPr>
        <w:t>Attach the following:</w:t>
      </w:r>
    </w:p>
    <w:p w14:paraId="5BACD328" w14:textId="56496E52" w:rsidR="00F11C28" w:rsidRDefault="00F11C28" w:rsidP="004E08DF">
      <w:pPr>
        <w:pStyle w:val="ListParagraph"/>
        <w:widowControl w:val="0"/>
        <w:numPr>
          <w:ilvl w:val="0"/>
          <w:numId w:val="37"/>
        </w:numPr>
        <w:tabs>
          <w:tab w:val="left" w:pos="479"/>
          <w:tab w:val="left" w:pos="480"/>
        </w:tabs>
        <w:overflowPunct/>
        <w:adjustRightInd/>
        <w:spacing w:before="64"/>
        <w:textAlignment w:val="auto"/>
        <w:rPr>
          <w:rFonts w:ascii="Tw Cen MT" w:hAnsi="Tw Cen MT"/>
          <w:szCs w:val="24"/>
        </w:rPr>
      </w:pPr>
      <w:r w:rsidRPr="00AC1D3B">
        <w:rPr>
          <w:rFonts w:ascii="Tw Cen MT" w:hAnsi="Tw Cen MT"/>
          <w:szCs w:val="24"/>
        </w:rPr>
        <w:t xml:space="preserve">Description of relationship of any </w:t>
      </w:r>
      <w:r w:rsidR="00706816">
        <w:rPr>
          <w:rFonts w:ascii="Tw Cen MT" w:hAnsi="Tw Cen MT"/>
          <w:szCs w:val="24"/>
        </w:rPr>
        <w:t>Bidder(s)</w:t>
      </w:r>
      <w:r w:rsidRPr="00AC1D3B">
        <w:rPr>
          <w:rFonts w:ascii="Tw Cen MT" w:hAnsi="Tw Cen MT"/>
          <w:szCs w:val="24"/>
        </w:rPr>
        <w:t xml:space="preserve">-Guarantor to the </w:t>
      </w:r>
      <w:r w:rsidR="00706816">
        <w:rPr>
          <w:rFonts w:ascii="Tw Cen MT" w:hAnsi="Tw Cen MT"/>
          <w:szCs w:val="24"/>
        </w:rPr>
        <w:t>Bidder(s)</w:t>
      </w:r>
      <w:r w:rsidRPr="00AC1D3B">
        <w:rPr>
          <w:rFonts w:ascii="Tw Cen MT" w:hAnsi="Tw Cen MT"/>
          <w:szCs w:val="24"/>
        </w:rPr>
        <w:t xml:space="preserve"> with respect to funding and</w:t>
      </w:r>
      <w:r w:rsidRPr="00AC1D3B">
        <w:rPr>
          <w:rFonts w:ascii="Tw Cen MT" w:hAnsi="Tw Cen MT"/>
          <w:spacing w:val="-15"/>
          <w:szCs w:val="24"/>
        </w:rPr>
        <w:t xml:space="preserve"> </w:t>
      </w:r>
      <w:r w:rsidRPr="00AC1D3B">
        <w:rPr>
          <w:rFonts w:ascii="Tw Cen MT" w:hAnsi="Tw Cen MT"/>
          <w:szCs w:val="24"/>
        </w:rPr>
        <w:t>management.</w:t>
      </w:r>
    </w:p>
    <w:p w14:paraId="3928C96D" w14:textId="77777777" w:rsidR="00E36EE1" w:rsidRDefault="00E36EE1" w:rsidP="00E36EE1">
      <w:pPr>
        <w:widowControl w:val="0"/>
        <w:tabs>
          <w:tab w:val="left" w:pos="479"/>
          <w:tab w:val="left" w:pos="480"/>
        </w:tabs>
        <w:spacing w:before="64"/>
        <w:rPr>
          <w:rFonts w:ascii="Tw Cen MT" w:hAnsi="Tw Cen MT"/>
        </w:rPr>
      </w:pPr>
    </w:p>
    <w:p w14:paraId="3AC3E4E6" w14:textId="77777777" w:rsidR="00E36EE1" w:rsidRDefault="00E36EE1" w:rsidP="00E36EE1">
      <w:pPr>
        <w:widowControl w:val="0"/>
        <w:tabs>
          <w:tab w:val="left" w:pos="479"/>
          <w:tab w:val="left" w:pos="480"/>
        </w:tabs>
        <w:spacing w:before="64"/>
        <w:rPr>
          <w:rFonts w:ascii="Tw Cen MT" w:hAnsi="Tw Cen MT"/>
        </w:rPr>
      </w:pPr>
    </w:p>
    <w:p w14:paraId="7F78563F" w14:textId="77777777" w:rsidR="00E36EE1" w:rsidRPr="00E36EE1" w:rsidRDefault="00E36EE1" w:rsidP="00E36EE1">
      <w:pPr>
        <w:widowControl w:val="0"/>
        <w:tabs>
          <w:tab w:val="left" w:pos="479"/>
          <w:tab w:val="left" w:pos="480"/>
        </w:tabs>
        <w:spacing w:before="64"/>
        <w:rPr>
          <w:rFonts w:ascii="Tw Cen MT" w:hAnsi="Tw Cen MT"/>
        </w:rPr>
        <w:sectPr w:rsidR="00E36EE1" w:rsidRPr="00E36EE1" w:rsidSect="00485F21">
          <w:headerReference w:type="default" r:id="rId63"/>
          <w:pgSz w:w="12240" w:h="15840"/>
          <w:pgMar w:top="1080" w:right="600" w:bottom="900" w:left="600" w:header="723" w:footer="627" w:gutter="0"/>
          <w:cols w:space="720"/>
        </w:sectPr>
      </w:pPr>
    </w:p>
    <w:p w14:paraId="2110481D" w14:textId="77777777" w:rsidR="008D7D02" w:rsidRDefault="00F11C28" w:rsidP="008D7D02">
      <w:pPr>
        <w:pStyle w:val="Heading1"/>
        <w:numPr>
          <w:ilvl w:val="0"/>
          <w:numId w:val="0"/>
        </w:numPr>
        <w:spacing w:before="0" w:after="0" w:line="205" w:lineRule="exact"/>
        <w:jc w:val="center"/>
        <w:rPr>
          <w:rFonts w:ascii="Tw Cen MT" w:hAnsi="Tw Cen MT"/>
          <w:sz w:val="24"/>
          <w:szCs w:val="24"/>
        </w:rPr>
      </w:pPr>
      <w:r w:rsidRPr="00AC1D3B">
        <w:rPr>
          <w:rFonts w:ascii="Tw Cen MT" w:hAnsi="Tw Cen MT"/>
          <w:sz w:val="24"/>
          <w:szCs w:val="24"/>
        </w:rPr>
        <w:t>BUSINESS ORGANIZATION INFORMATION</w:t>
      </w:r>
    </w:p>
    <w:p w14:paraId="5DCE98E9" w14:textId="2AF8ACF7" w:rsidR="00F11C28" w:rsidRPr="008D7D02" w:rsidRDefault="00F11C28" w:rsidP="008D7D02">
      <w:pPr>
        <w:pStyle w:val="Heading1"/>
        <w:numPr>
          <w:ilvl w:val="0"/>
          <w:numId w:val="0"/>
        </w:numPr>
        <w:spacing w:before="0" w:after="0" w:line="205" w:lineRule="exact"/>
        <w:jc w:val="center"/>
        <w:rPr>
          <w:rFonts w:ascii="Tw Cen MT" w:hAnsi="Tw Cen MT"/>
          <w:sz w:val="24"/>
          <w:szCs w:val="24"/>
        </w:rPr>
      </w:pPr>
      <w:r w:rsidRPr="00AC1D3B">
        <w:rPr>
          <w:rFonts w:ascii="Tw Cen MT" w:hAnsi="Tw Cen MT"/>
          <w:sz w:val="24"/>
          <w:szCs w:val="24"/>
        </w:rPr>
        <w:t>Individual or Sole Proprietorship</w:t>
      </w:r>
    </w:p>
    <w:p w14:paraId="59CD1655" w14:textId="05097474" w:rsidR="00F11C28" w:rsidRDefault="00F11C28" w:rsidP="008D7D02">
      <w:pPr>
        <w:pStyle w:val="Heading1"/>
        <w:numPr>
          <w:ilvl w:val="0"/>
          <w:numId w:val="0"/>
        </w:numPr>
        <w:spacing w:before="0" w:after="0"/>
        <w:jc w:val="center"/>
        <w:rPr>
          <w:rFonts w:ascii="Tw Cen MT" w:hAnsi="Tw Cen MT"/>
          <w:sz w:val="24"/>
          <w:szCs w:val="24"/>
        </w:rPr>
      </w:pPr>
      <w:r w:rsidRPr="00AC1D3B">
        <w:rPr>
          <w:rFonts w:ascii="Tw Cen MT" w:hAnsi="Tw Cen MT"/>
          <w:sz w:val="24"/>
          <w:szCs w:val="24"/>
        </w:rPr>
        <w:t xml:space="preserve">(Primary </w:t>
      </w:r>
      <w:r w:rsidR="00CF496C">
        <w:rPr>
          <w:rFonts w:ascii="Tw Cen MT" w:hAnsi="Tw Cen MT"/>
          <w:sz w:val="24"/>
          <w:szCs w:val="24"/>
        </w:rPr>
        <w:t>Evaluation factor</w:t>
      </w:r>
      <w:r w:rsidRPr="00AC1D3B">
        <w:rPr>
          <w:rFonts w:ascii="Tw Cen MT" w:hAnsi="Tw Cen MT"/>
          <w:sz w:val="24"/>
          <w:szCs w:val="24"/>
        </w:rPr>
        <w:t xml:space="preserve"> </w:t>
      </w:r>
      <w:r w:rsidR="00A20A30">
        <w:rPr>
          <w:rFonts w:ascii="Tw Cen MT" w:hAnsi="Tw Cen MT"/>
          <w:sz w:val="24"/>
          <w:szCs w:val="24"/>
        </w:rPr>
        <w:t>2</w:t>
      </w:r>
      <w:r w:rsidRPr="00AC1D3B">
        <w:rPr>
          <w:rFonts w:ascii="Tw Cen MT" w:hAnsi="Tw Cen MT"/>
          <w:sz w:val="24"/>
          <w:szCs w:val="24"/>
        </w:rPr>
        <w:t>)</w:t>
      </w:r>
    </w:p>
    <w:p w14:paraId="21240367" w14:textId="77777777" w:rsidR="008D7D02" w:rsidRPr="008D7D02" w:rsidRDefault="008D7D02" w:rsidP="008D7D02"/>
    <w:p w14:paraId="2BDEA61A" w14:textId="77777777" w:rsidR="00F11C28" w:rsidRPr="00AC1D3B" w:rsidRDefault="00F11C28" w:rsidP="00F11C28">
      <w:pPr>
        <w:spacing w:before="1"/>
        <w:ind w:left="152" w:right="150"/>
        <w:jc w:val="center"/>
        <w:rPr>
          <w:rFonts w:ascii="Tw Cen MT" w:hAnsi="Tw Cen MT"/>
          <w:i/>
        </w:rPr>
      </w:pPr>
      <w:r w:rsidRPr="00AC1D3B">
        <w:rPr>
          <w:rFonts w:ascii="Tw Cen MT" w:hAnsi="Tw Cen MT"/>
          <w:i/>
        </w:rPr>
        <w:t>Complete separate form for the submitting business entity and any and all parent entities.</w:t>
      </w:r>
    </w:p>
    <w:tbl>
      <w:tblPr>
        <w:tblStyle w:val="TableGrid"/>
        <w:tblW w:w="10075" w:type="dxa"/>
        <w:jc w:val="center"/>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685"/>
        <w:gridCol w:w="6390"/>
      </w:tblGrid>
      <w:tr w:rsidR="00F11C28" w:rsidRPr="00AC1D3B" w14:paraId="4686923C" w14:textId="77777777" w:rsidTr="005A21F8">
        <w:trPr>
          <w:trHeight w:val="606"/>
          <w:jc w:val="center"/>
        </w:trPr>
        <w:tc>
          <w:tcPr>
            <w:tcW w:w="3685" w:type="dxa"/>
            <w:vAlign w:val="center"/>
          </w:tcPr>
          <w:p w14:paraId="17970A84"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Name of Individual and Tradename, if any*</w:t>
            </w:r>
          </w:p>
        </w:tc>
        <w:tc>
          <w:tcPr>
            <w:tcW w:w="6390" w:type="dxa"/>
          </w:tcPr>
          <w:p w14:paraId="187B1FFB" w14:textId="77777777" w:rsidR="00F11C28" w:rsidRPr="00AC1D3B" w:rsidRDefault="00F11C28" w:rsidP="005A21F8">
            <w:pPr>
              <w:pStyle w:val="TableParagraph"/>
              <w:rPr>
                <w:rFonts w:ascii="Tw Cen MT" w:hAnsi="Tw Cen MT" w:cs="Times New Roman"/>
                <w:b/>
                <w:sz w:val="24"/>
                <w:szCs w:val="24"/>
              </w:rPr>
            </w:pPr>
          </w:p>
        </w:tc>
      </w:tr>
      <w:tr w:rsidR="00F11C28" w:rsidRPr="00AC1D3B" w14:paraId="3BCB320D" w14:textId="77777777" w:rsidTr="005A21F8">
        <w:trPr>
          <w:trHeight w:val="606"/>
          <w:jc w:val="center"/>
        </w:trPr>
        <w:tc>
          <w:tcPr>
            <w:tcW w:w="3685" w:type="dxa"/>
            <w:vAlign w:val="center"/>
          </w:tcPr>
          <w:p w14:paraId="33A4EE86"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Address</w:t>
            </w:r>
          </w:p>
        </w:tc>
        <w:tc>
          <w:tcPr>
            <w:tcW w:w="6390" w:type="dxa"/>
          </w:tcPr>
          <w:p w14:paraId="595F65A4" w14:textId="77777777" w:rsidR="00F11C28" w:rsidRPr="00AC1D3B" w:rsidRDefault="00F11C28" w:rsidP="005A21F8">
            <w:pPr>
              <w:pStyle w:val="TableParagraph"/>
              <w:rPr>
                <w:rFonts w:ascii="Tw Cen MT" w:hAnsi="Tw Cen MT" w:cs="Times New Roman"/>
                <w:b/>
                <w:sz w:val="24"/>
                <w:szCs w:val="24"/>
              </w:rPr>
            </w:pPr>
          </w:p>
        </w:tc>
      </w:tr>
      <w:tr w:rsidR="00F11C28" w:rsidRPr="00AC1D3B" w14:paraId="273380E4" w14:textId="77777777" w:rsidTr="005A21F8">
        <w:trPr>
          <w:trHeight w:val="606"/>
          <w:jc w:val="center"/>
        </w:trPr>
        <w:tc>
          <w:tcPr>
            <w:tcW w:w="3685" w:type="dxa"/>
            <w:vAlign w:val="center"/>
          </w:tcPr>
          <w:p w14:paraId="7D4BDEA8"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Telephone Number</w:t>
            </w:r>
          </w:p>
        </w:tc>
        <w:tc>
          <w:tcPr>
            <w:tcW w:w="6390" w:type="dxa"/>
          </w:tcPr>
          <w:p w14:paraId="62A9CD3D" w14:textId="77777777" w:rsidR="00F11C28" w:rsidRPr="00AC1D3B" w:rsidRDefault="00F11C28" w:rsidP="005A21F8">
            <w:pPr>
              <w:pStyle w:val="TableParagraph"/>
              <w:rPr>
                <w:rFonts w:ascii="Tw Cen MT" w:hAnsi="Tw Cen MT" w:cs="Times New Roman"/>
                <w:b/>
                <w:sz w:val="24"/>
                <w:szCs w:val="24"/>
              </w:rPr>
            </w:pPr>
          </w:p>
        </w:tc>
      </w:tr>
      <w:tr w:rsidR="00F11C28" w:rsidRPr="00AC1D3B" w14:paraId="177FE971" w14:textId="77777777" w:rsidTr="005A21F8">
        <w:trPr>
          <w:trHeight w:val="606"/>
          <w:jc w:val="center"/>
        </w:trPr>
        <w:tc>
          <w:tcPr>
            <w:tcW w:w="3685" w:type="dxa"/>
            <w:vAlign w:val="center"/>
          </w:tcPr>
          <w:p w14:paraId="7DE47B99"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Fax Number</w:t>
            </w:r>
          </w:p>
        </w:tc>
        <w:tc>
          <w:tcPr>
            <w:tcW w:w="6390" w:type="dxa"/>
          </w:tcPr>
          <w:p w14:paraId="41669571" w14:textId="77777777" w:rsidR="00F11C28" w:rsidRPr="00AC1D3B" w:rsidRDefault="00F11C28" w:rsidP="005A21F8">
            <w:pPr>
              <w:pStyle w:val="TableParagraph"/>
              <w:rPr>
                <w:rFonts w:ascii="Tw Cen MT" w:hAnsi="Tw Cen MT" w:cs="Times New Roman"/>
                <w:b/>
                <w:sz w:val="24"/>
                <w:szCs w:val="24"/>
              </w:rPr>
            </w:pPr>
          </w:p>
        </w:tc>
      </w:tr>
      <w:tr w:rsidR="00F11C28" w:rsidRPr="00AC1D3B" w14:paraId="1D890BD7" w14:textId="77777777" w:rsidTr="005A21F8">
        <w:trPr>
          <w:trHeight w:val="606"/>
          <w:jc w:val="center"/>
        </w:trPr>
        <w:tc>
          <w:tcPr>
            <w:tcW w:w="3685" w:type="dxa"/>
            <w:vAlign w:val="center"/>
          </w:tcPr>
          <w:p w14:paraId="212B6247"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Email Address</w:t>
            </w:r>
          </w:p>
        </w:tc>
        <w:tc>
          <w:tcPr>
            <w:tcW w:w="6390" w:type="dxa"/>
          </w:tcPr>
          <w:p w14:paraId="1866098C" w14:textId="77777777" w:rsidR="00F11C28" w:rsidRPr="00AC1D3B" w:rsidRDefault="00F11C28" w:rsidP="005A21F8">
            <w:pPr>
              <w:pStyle w:val="TableParagraph"/>
              <w:rPr>
                <w:rFonts w:ascii="Tw Cen MT" w:hAnsi="Tw Cen MT" w:cs="Times New Roman"/>
                <w:b/>
                <w:sz w:val="24"/>
                <w:szCs w:val="24"/>
              </w:rPr>
            </w:pPr>
          </w:p>
        </w:tc>
      </w:tr>
      <w:tr w:rsidR="00F11C28" w:rsidRPr="00AC1D3B" w14:paraId="36519E96" w14:textId="77777777" w:rsidTr="005A21F8">
        <w:trPr>
          <w:trHeight w:val="606"/>
          <w:jc w:val="center"/>
        </w:trPr>
        <w:tc>
          <w:tcPr>
            <w:tcW w:w="3685" w:type="dxa"/>
            <w:vAlign w:val="center"/>
          </w:tcPr>
          <w:p w14:paraId="2D97F1A0" w14:textId="384470EB"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 xml:space="preserve">Contact Person (if other than the </w:t>
            </w:r>
            <w:r w:rsidR="00706816">
              <w:rPr>
                <w:rFonts w:ascii="Tw Cen MT" w:hAnsi="Tw Cen MT" w:cs="Times New Roman"/>
                <w:b/>
                <w:sz w:val="24"/>
                <w:szCs w:val="24"/>
              </w:rPr>
              <w:t>Bidder(s)</w:t>
            </w:r>
            <w:r w:rsidRPr="00AC1D3B">
              <w:rPr>
                <w:rFonts w:ascii="Tw Cen MT" w:hAnsi="Tw Cen MT" w:cs="Times New Roman"/>
                <w:b/>
                <w:sz w:val="24"/>
                <w:szCs w:val="24"/>
              </w:rPr>
              <w:t>)</w:t>
            </w:r>
          </w:p>
        </w:tc>
        <w:tc>
          <w:tcPr>
            <w:tcW w:w="6390" w:type="dxa"/>
          </w:tcPr>
          <w:p w14:paraId="391D5BA5" w14:textId="77777777" w:rsidR="00F11C28" w:rsidRPr="00AC1D3B" w:rsidRDefault="00F11C28" w:rsidP="005A21F8">
            <w:pPr>
              <w:pStyle w:val="TableParagraph"/>
              <w:rPr>
                <w:rFonts w:ascii="Tw Cen MT" w:hAnsi="Tw Cen MT" w:cs="Times New Roman"/>
                <w:b/>
                <w:sz w:val="24"/>
                <w:szCs w:val="24"/>
              </w:rPr>
            </w:pPr>
          </w:p>
        </w:tc>
      </w:tr>
      <w:tr w:rsidR="00F11C28" w:rsidRPr="00AC1D3B" w14:paraId="7F181E39" w14:textId="77777777" w:rsidTr="005A21F8">
        <w:trPr>
          <w:trHeight w:val="606"/>
          <w:jc w:val="center"/>
        </w:trPr>
        <w:tc>
          <w:tcPr>
            <w:tcW w:w="3685" w:type="dxa"/>
            <w:vAlign w:val="center"/>
          </w:tcPr>
          <w:p w14:paraId="743DAB91"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Tax ID #</w:t>
            </w:r>
          </w:p>
        </w:tc>
        <w:tc>
          <w:tcPr>
            <w:tcW w:w="6390" w:type="dxa"/>
          </w:tcPr>
          <w:p w14:paraId="7CEBDA06" w14:textId="77777777" w:rsidR="00F11C28" w:rsidRPr="00AC1D3B" w:rsidRDefault="00F11C28" w:rsidP="005A21F8">
            <w:pPr>
              <w:pStyle w:val="TableParagraph"/>
              <w:rPr>
                <w:rFonts w:ascii="Tw Cen MT" w:hAnsi="Tw Cen MT" w:cs="Times New Roman"/>
                <w:b/>
                <w:sz w:val="24"/>
                <w:szCs w:val="24"/>
              </w:rPr>
            </w:pPr>
          </w:p>
        </w:tc>
      </w:tr>
      <w:tr w:rsidR="00F11C28" w:rsidRPr="00AC1D3B" w14:paraId="4501FF17" w14:textId="77777777" w:rsidTr="005A21F8">
        <w:trPr>
          <w:trHeight w:val="606"/>
          <w:jc w:val="center"/>
        </w:trPr>
        <w:tc>
          <w:tcPr>
            <w:tcW w:w="3685" w:type="dxa"/>
            <w:vAlign w:val="center"/>
          </w:tcPr>
          <w:p w14:paraId="5B4C6F42"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Years in Business (of same type as required service(s))</w:t>
            </w:r>
          </w:p>
        </w:tc>
        <w:tc>
          <w:tcPr>
            <w:tcW w:w="6390" w:type="dxa"/>
          </w:tcPr>
          <w:p w14:paraId="1E552F3D" w14:textId="77777777" w:rsidR="00F11C28" w:rsidRPr="00AC1D3B" w:rsidRDefault="00F11C28" w:rsidP="005A21F8">
            <w:pPr>
              <w:pStyle w:val="TableParagraph"/>
              <w:rPr>
                <w:rFonts w:ascii="Tw Cen MT" w:hAnsi="Tw Cen MT" w:cs="Times New Roman"/>
                <w:b/>
                <w:sz w:val="24"/>
                <w:szCs w:val="24"/>
              </w:rPr>
            </w:pPr>
          </w:p>
        </w:tc>
      </w:tr>
      <w:tr w:rsidR="00F11C28" w:rsidRPr="00AC1D3B" w14:paraId="3B40B04A" w14:textId="77777777" w:rsidTr="005A21F8">
        <w:trPr>
          <w:trHeight w:val="606"/>
          <w:jc w:val="center"/>
        </w:trPr>
        <w:tc>
          <w:tcPr>
            <w:tcW w:w="3685" w:type="dxa"/>
            <w:vAlign w:val="center"/>
          </w:tcPr>
          <w:p w14:paraId="78A3FD94"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Current Value of Business</w:t>
            </w:r>
          </w:p>
        </w:tc>
        <w:tc>
          <w:tcPr>
            <w:tcW w:w="6390" w:type="dxa"/>
          </w:tcPr>
          <w:p w14:paraId="46440A01" w14:textId="77777777" w:rsidR="00F11C28" w:rsidRPr="00AC1D3B" w:rsidRDefault="00F11C28" w:rsidP="005A21F8">
            <w:pPr>
              <w:pStyle w:val="TableParagraph"/>
              <w:rPr>
                <w:rFonts w:ascii="Tw Cen MT" w:hAnsi="Tw Cen MT" w:cs="Times New Roman"/>
                <w:b/>
                <w:sz w:val="24"/>
                <w:szCs w:val="24"/>
              </w:rPr>
            </w:pPr>
          </w:p>
        </w:tc>
      </w:tr>
      <w:tr w:rsidR="00F11C28" w:rsidRPr="00AC1D3B" w14:paraId="0A0FECBD" w14:textId="77777777" w:rsidTr="005A21F8">
        <w:trPr>
          <w:trHeight w:val="606"/>
          <w:jc w:val="center"/>
        </w:trPr>
        <w:tc>
          <w:tcPr>
            <w:tcW w:w="3685" w:type="dxa"/>
            <w:vAlign w:val="center"/>
          </w:tcPr>
          <w:p w14:paraId="3BB7DE40" w14:textId="77777777" w:rsidR="00F11C28" w:rsidRPr="00AC1D3B" w:rsidRDefault="00F11C28" w:rsidP="005A21F8">
            <w:pPr>
              <w:pStyle w:val="TableParagraph"/>
              <w:rPr>
                <w:rFonts w:ascii="Tw Cen MT" w:hAnsi="Tw Cen MT" w:cs="Times New Roman"/>
                <w:b/>
                <w:sz w:val="24"/>
                <w:szCs w:val="24"/>
              </w:rPr>
            </w:pPr>
            <w:r w:rsidRPr="00AC1D3B">
              <w:rPr>
                <w:rFonts w:ascii="Tw Cen MT" w:hAnsi="Tw Cen MT" w:cs="Times New Roman"/>
                <w:b/>
                <w:sz w:val="24"/>
                <w:szCs w:val="24"/>
              </w:rPr>
              <w:t>Role in Providing Concession Service(s)</w:t>
            </w:r>
          </w:p>
        </w:tc>
        <w:tc>
          <w:tcPr>
            <w:tcW w:w="6390" w:type="dxa"/>
          </w:tcPr>
          <w:p w14:paraId="17D60F26" w14:textId="77777777" w:rsidR="00F11C28" w:rsidRPr="00AC1D3B" w:rsidRDefault="00F11C28" w:rsidP="005A21F8">
            <w:pPr>
              <w:pStyle w:val="TableParagraph"/>
              <w:rPr>
                <w:rFonts w:ascii="Tw Cen MT" w:hAnsi="Tw Cen MT" w:cs="Times New Roman"/>
                <w:b/>
                <w:sz w:val="24"/>
                <w:szCs w:val="24"/>
              </w:rPr>
            </w:pPr>
          </w:p>
        </w:tc>
      </w:tr>
    </w:tbl>
    <w:p w14:paraId="1FF9D086" w14:textId="77777777" w:rsidR="00F11C28" w:rsidRPr="00AC1D3B" w:rsidRDefault="00F11C28" w:rsidP="00F11C28">
      <w:pPr>
        <w:pStyle w:val="BodyText"/>
        <w:spacing w:before="5" w:after="0"/>
        <w:rPr>
          <w:rFonts w:ascii="Tw Cen MT" w:hAnsi="Tw Cen MT"/>
        </w:rPr>
      </w:pPr>
    </w:p>
    <w:p w14:paraId="4DC1718E" w14:textId="77777777" w:rsidR="00F11C28" w:rsidRPr="00AC1D3B" w:rsidRDefault="00F11C28" w:rsidP="00F11C28">
      <w:pPr>
        <w:pStyle w:val="BodyText"/>
        <w:tabs>
          <w:tab w:val="left" w:pos="839"/>
        </w:tabs>
        <w:spacing w:before="1"/>
        <w:ind w:left="300" w:right="447" w:hanging="180"/>
        <w:rPr>
          <w:rFonts w:ascii="Tw Cen MT" w:hAnsi="Tw Cen MT"/>
        </w:rPr>
      </w:pPr>
      <w:r w:rsidRPr="00AC1D3B">
        <w:rPr>
          <w:rFonts w:ascii="Tw Cen MT" w:hAnsi="Tw Cen MT"/>
        </w:rPr>
        <w:t>*If</w:t>
      </w:r>
      <w:r w:rsidRPr="00AC1D3B">
        <w:rPr>
          <w:rFonts w:ascii="Tw Cen MT" w:hAnsi="Tw Cen MT"/>
          <w:spacing w:val="-2"/>
        </w:rPr>
        <w:t xml:space="preserve"> </w:t>
      </w:r>
      <w:r w:rsidRPr="00AC1D3B">
        <w:rPr>
          <w:rFonts w:ascii="Tw Cen MT" w:hAnsi="Tw Cen MT"/>
        </w:rPr>
        <w:t>the</w:t>
      </w:r>
      <w:r w:rsidRPr="00AC1D3B">
        <w:rPr>
          <w:rFonts w:ascii="Tw Cen MT" w:hAnsi="Tw Cen MT"/>
          <w:spacing w:val="-1"/>
        </w:rPr>
        <w:t xml:space="preserve"> </w:t>
      </w:r>
      <w:r w:rsidRPr="00AC1D3B">
        <w:rPr>
          <w:rFonts w:ascii="Tw Cen MT" w:hAnsi="Tw Cen MT"/>
        </w:rPr>
        <w:t>sole</w:t>
      </w:r>
      <w:r w:rsidRPr="00AC1D3B">
        <w:rPr>
          <w:rFonts w:ascii="Tw Cen MT" w:hAnsi="Tw Cen MT"/>
          <w:spacing w:val="-2"/>
        </w:rPr>
        <w:t xml:space="preserve"> </w:t>
      </w:r>
      <w:r w:rsidRPr="00AC1D3B">
        <w:rPr>
          <w:rFonts w:ascii="Tw Cen MT" w:hAnsi="Tw Cen MT"/>
        </w:rPr>
        <w:t>proprietorship</w:t>
      </w:r>
      <w:r w:rsidRPr="00AC1D3B">
        <w:rPr>
          <w:rFonts w:ascii="Tw Cen MT" w:hAnsi="Tw Cen MT"/>
          <w:spacing w:val="-1"/>
        </w:rPr>
        <w:t xml:space="preserve"> </w:t>
      </w:r>
      <w:r w:rsidRPr="00AC1D3B">
        <w:rPr>
          <w:rFonts w:ascii="Tw Cen MT" w:hAnsi="Tw Cen MT"/>
        </w:rPr>
        <w:t>acts</w:t>
      </w:r>
      <w:r w:rsidRPr="00AC1D3B">
        <w:rPr>
          <w:rFonts w:ascii="Tw Cen MT" w:hAnsi="Tw Cen MT"/>
          <w:spacing w:val="-2"/>
        </w:rPr>
        <w:t xml:space="preserve"> </w:t>
      </w:r>
      <w:r w:rsidRPr="00AC1D3B">
        <w:rPr>
          <w:rFonts w:ascii="Tw Cen MT" w:hAnsi="Tw Cen MT"/>
        </w:rPr>
        <w:t>under</w:t>
      </w:r>
      <w:r w:rsidRPr="00AC1D3B">
        <w:rPr>
          <w:rFonts w:ascii="Tw Cen MT" w:hAnsi="Tw Cen MT"/>
          <w:spacing w:val="-4"/>
        </w:rPr>
        <w:t xml:space="preserve"> </w:t>
      </w:r>
      <w:r w:rsidRPr="00AC1D3B">
        <w:rPr>
          <w:rFonts w:ascii="Tw Cen MT" w:hAnsi="Tw Cen MT"/>
        </w:rPr>
        <w:t>a</w:t>
      </w:r>
      <w:r w:rsidRPr="00AC1D3B">
        <w:rPr>
          <w:rFonts w:ascii="Tw Cen MT" w:hAnsi="Tw Cen MT"/>
          <w:spacing w:val="-1"/>
        </w:rPr>
        <w:t xml:space="preserve"> </w:t>
      </w:r>
      <w:r w:rsidRPr="00AC1D3B">
        <w:rPr>
          <w:rFonts w:ascii="Tw Cen MT" w:hAnsi="Tw Cen MT"/>
        </w:rPr>
        <w:t>name other</w:t>
      </w:r>
      <w:r w:rsidRPr="00AC1D3B">
        <w:rPr>
          <w:rFonts w:ascii="Tw Cen MT" w:hAnsi="Tw Cen MT"/>
          <w:spacing w:val="-2"/>
        </w:rPr>
        <w:t xml:space="preserve"> </w:t>
      </w:r>
      <w:r w:rsidRPr="00AC1D3B">
        <w:rPr>
          <w:rFonts w:ascii="Tw Cen MT" w:hAnsi="Tw Cen MT"/>
        </w:rPr>
        <w:t>than that</w:t>
      </w:r>
      <w:r w:rsidRPr="00AC1D3B">
        <w:rPr>
          <w:rFonts w:ascii="Tw Cen MT" w:hAnsi="Tw Cen MT"/>
          <w:spacing w:val="-4"/>
        </w:rPr>
        <w:t xml:space="preserve"> </w:t>
      </w:r>
      <w:r w:rsidRPr="00AC1D3B">
        <w:rPr>
          <w:rFonts w:ascii="Tw Cen MT" w:hAnsi="Tw Cen MT"/>
        </w:rPr>
        <w:t>of</w:t>
      </w:r>
      <w:r w:rsidRPr="00AC1D3B">
        <w:rPr>
          <w:rFonts w:ascii="Tw Cen MT" w:hAnsi="Tw Cen MT"/>
          <w:spacing w:val="-3"/>
        </w:rPr>
        <w:t xml:space="preserve"> </w:t>
      </w:r>
      <w:r w:rsidRPr="00AC1D3B">
        <w:rPr>
          <w:rFonts w:ascii="Tw Cen MT" w:hAnsi="Tw Cen MT"/>
        </w:rPr>
        <w:t>its</w:t>
      </w:r>
      <w:r w:rsidRPr="00AC1D3B">
        <w:rPr>
          <w:rFonts w:ascii="Tw Cen MT" w:hAnsi="Tw Cen MT"/>
          <w:spacing w:val="-3"/>
        </w:rPr>
        <w:t xml:space="preserve"> </w:t>
      </w:r>
      <w:r w:rsidRPr="00AC1D3B">
        <w:rPr>
          <w:rFonts w:ascii="Tw Cen MT" w:hAnsi="Tw Cen MT"/>
        </w:rPr>
        <w:t>owner</w:t>
      </w:r>
      <w:r w:rsidRPr="00AC1D3B">
        <w:rPr>
          <w:rFonts w:ascii="Tw Cen MT" w:hAnsi="Tw Cen MT"/>
          <w:spacing w:val="-2"/>
        </w:rPr>
        <w:t xml:space="preserve"> </w:t>
      </w:r>
      <w:r w:rsidRPr="00AC1D3B">
        <w:rPr>
          <w:rFonts w:ascii="Tw Cen MT" w:hAnsi="Tw Cen MT"/>
        </w:rPr>
        <w:t>(i.e.,</w:t>
      </w:r>
      <w:r w:rsidRPr="00AC1D3B">
        <w:rPr>
          <w:rFonts w:ascii="Tw Cen MT" w:hAnsi="Tw Cen MT"/>
          <w:spacing w:val="-1"/>
        </w:rPr>
        <w:t xml:space="preserve"> </w:t>
      </w:r>
      <w:r w:rsidRPr="00AC1D3B">
        <w:rPr>
          <w:rFonts w:ascii="Tw Cen MT" w:hAnsi="Tw Cen MT"/>
        </w:rPr>
        <w:t>does</w:t>
      </w:r>
      <w:r w:rsidRPr="00AC1D3B">
        <w:rPr>
          <w:rFonts w:ascii="Tw Cen MT" w:hAnsi="Tw Cen MT"/>
          <w:spacing w:val="-3"/>
        </w:rPr>
        <w:t xml:space="preserve"> </w:t>
      </w:r>
      <w:r w:rsidRPr="00AC1D3B">
        <w:rPr>
          <w:rFonts w:ascii="Tw Cen MT" w:hAnsi="Tw Cen MT"/>
        </w:rPr>
        <w:t>business</w:t>
      </w:r>
      <w:r w:rsidRPr="00AC1D3B">
        <w:rPr>
          <w:rFonts w:ascii="Tw Cen MT" w:hAnsi="Tw Cen MT"/>
          <w:spacing w:val="-4"/>
        </w:rPr>
        <w:t xml:space="preserve"> </w:t>
      </w:r>
      <w:r w:rsidRPr="00AC1D3B">
        <w:rPr>
          <w:rFonts w:ascii="Tw Cen MT" w:hAnsi="Tw Cen MT"/>
        </w:rPr>
        <w:t>as</w:t>
      </w:r>
      <w:r w:rsidRPr="00AC1D3B">
        <w:rPr>
          <w:rFonts w:ascii="Tw Cen MT" w:hAnsi="Tw Cen MT"/>
          <w:spacing w:val="-5"/>
        </w:rPr>
        <w:t xml:space="preserve"> </w:t>
      </w:r>
      <w:r w:rsidRPr="00AC1D3B">
        <w:rPr>
          <w:rFonts w:ascii="Tw Cen MT" w:hAnsi="Tw Cen MT"/>
        </w:rPr>
        <w:t>“company</w:t>
      </w:r>
      <w:r w:rsidRPr="00AC1D3B">
        <w:rPr>
          <w:rFonts w:ascii="Tw Cen MT" w:hAnsi="Tw Cen MT"/>
          <w:spacing w:val="-2"/>
        </w:rPr>
        <w:t xml:space="preserve"> </w:t>
      </w:r>
      <w:r w:rsidRPr="00AC1D3B">
        <w:rPr>
          <w:rFonts w:ascii="Tw Cen MT" w:hAnsi="Tw Cen MT"/>
        </w:rPr>
        <w:t>name”),</w:t>
      </w:r>
      <w:r w:rsidRPr="00AC1D3B">
        <w:rPr>
          <w:rFonts w:ascii="Tw Cen MT" w:hAnsi="Tw Cen MT"/>
          <w:spacing w:val="-4"/>
        </w:rPr>
        <w:t xml:space="preserve"> </w:t>
      </w:r>
      <w:r w:rsidRPr="00AC1D3B">
        <w:rPr>
          <w:rFonts w:ascii="Tw Cen MT" w:hAnsi="Tw Cen MT"/>
        </w:rPr>
        <w:t>also</w:t>
      </w:r>
      <w:r w:rsidRPr="00AC1D3B">
        <w:rPr>
          <w:rFonts w:ascii="Tw Cen MT" w:hAnsi="Tw Cen MT"/>
          <w:spacing w:val="-3"/>
        </w:rPr>
        <w:t xml:space="preserve"> </w:t>
      </w:r>
      <w:r w:rsidRPr="00AC1D3B">
        <w:rPr>
          <w:rFonts w:ascii="Tw Cen MT" w:hAnsi="Tw Cen MT"/>
        </w:rPr>
        <w:t>add</w:t>
      </w:r>
      <w:r w:rsidRPr="00AC1D3B">
        <w:rPr>
          <w:rFonts w:ascii="Tw Cen MT" w:hAnsi="Tw Cen MT"/>
          <w:spacing w:val="-1"/>
        </w:rPr>
        <w:t xml:space="preserve"> </w:t>
      </w:r>
      <w:r w:rsidRPr="00AC1D3B">
        <w:rPr>
          <w:rFonts w:ascii="Tw Cen MT" w:hAnsi="Tw Cen MT"/>
        </w:rPr>
        <w:t>the jurisdiction where the company’s trade name is registered, if</w:t>
      </w:r>
      <w:r w:rsidRPr="00AC1D3B">
        <w:rPr>
          <w:rFonts w:ascii="Tw Cen MT" w:hAnsi="Tw Cen MT"/>
          <w:spacing w:val="-7"/>
        </w:rPr>
        <w:t xml:space="preserve"> </w:t>
      </w:r>
      <w:r w:rsidRPr="00AC1D3B">
        <w:rPr>
          <w:rFonts w:ascii="Tw Cen MT" w:hAnsi="Tw Cen MT"/>
        </w:rPr>
        <w:t>any.</w:t>
      </w:r>
    </w:p>
    <w:p w14:paraId="112E3C5D" w14:textId="77777777" w:rsidR="00F11C28" w:rsidRPr="00AC1D3B" w:rsidRDefault="00F11C28" w:rsidP="00F11C28">
      <w:pPr>
        <w:pStyle w:val="BodyText"/>
        <w:rPr>
          <w:rFonts w:ascii="Tw Cen MT" w:hAnsi="Tw Cen MT"/>
        </w:rPr>
      </w:pPr>
      <w:r w:rsidRPr="00AC1D3B">
        <w:rPr>
          <w:rFonts w:ascii="Tw Cen MT" w:hAnsi="Tw Cen MT"/>
        </w:rPr>
        <w:br w:type="page"/>
      </w:r>
    </w:p>
    <w:p w14:paraId="35CE8537" w14:textId="45854DFC" w:rsidR="00F11C28" w:rsidRPr="00F42139" w:rsidRDefault="008D7D02"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00F11C28" w:rsidRPr="00F42139">
        <w:rPr>
          <w:rFonts w:ascii="Tw Cen MT" w:hAnsi="Tw Cen MT"/>
          <w:b/>
          <w:i/>
          <w:color w:val="5B9BD5" w:themeColor="accent1"/>
          <w:u w:val="single"/>
        </w:rPr>
        <w:t xml:space="preserve"> </w:t>
      </w:r>
      <w:r w:rsidR="00A20A30">
        <w:rPr>
          <w:rFonts w:ascii="Tw Cen MT" w:hAnsi="Tw Cen MT"/>
          <w:b/>
          <w:i/>
          <w:color w:val="5B9BD5" w:themeColor="accent1"/>
          <w:u w:val="single"/>
        </w:rPr>
        <w:t>3</w:t>
      </w:r>
      <w:r w:rsidR="00F11C28" w:rsidRPr="00F42139">
        <w:rPr>
          <w:rFonts w:ascii="Tw Cen MT" w:hAnsi="Tw Cen MT"/>
          <w:b/>
          <w:i/>
          <w:color w:val="5B9BD5" w:themeColor="accent1"/>
          <w:u w:val="single"/>
        </w:rPr>
        <w:t xml:space="preserve">. THE FINANCIAL CAPABILITY OF THE BIDDER TO CARRY OUT ITS PROPOSAL. </w:t>
      </w:r>
      <w:r w:rsidR="00FE7302">
        <w:rPr>
          <w:rFonts w:ascii="Tw Cen MT" w:hAnsi="Tw Cen MT"/>
          <w:b/>
          <w:i/>
          <w:color w:val="5B9BD5" w:themeColor="accent1"/>
          <w:u w:val="single"/>
        </w:rPr>
        <w:t>(50 POINTS</w:t>
      </w:r>
      <w:r w:rsidR="00F11C28" w:rsidRPr="00F42139">
        <w:rPr>
          <w:rFonts w:ascii="Tw Cen MT" w:hAnsi="Tw Cen MT"/>
          <w:b/>
          <w:i/>
          <w:color w:val="5B9BD5" w:themeColor="accent1"/>
          <w:u w:val="single"/>
        </w:rPr>
        <w:t>)</w:t>
      </w:r>
    </w:p>
    <w:p w14:paraId="4ED9691E" w14:textId="5FAE669E" w:rsidR="00F11C28" w:rsidRPr="00AC1D3B" w:rsidRDefault="00F11C28" w:rsidP="00E56851">
      <w:pPr>
        <w:pStyle w:val="Heading3"/>
        <w:ind w:left="360"/>
        <w:jc w:val="both"/>
        <w:rPr>
          <w:rFonts w:ascii="Tw Cen MT" w:hAnsi="Tw Cen MT"/>
          <w:i/>
          <w:sz w:val="24"/>
          <w:szCs w:val="24"/>
        </w:rPr>
      </w:pPr>
      <w:r w:rsidRPr="00AC1D3B">
        <w:rPr>
          <w:rFonts w:ascii="Tw Cen MT" w:hAnsi="Tw Cen MT"/>
          <w:i/>
          <w:sz w:val="24"/>
          <w:szCs w:val="24"/>
        </w:rPr>
        <w:t xml:space="preserve">Notes to </w:t>
      </w:r>
      <w:r w:rsidR="00706816">
        <w:rPr>
          <w:rFonts w:ascii="Tw Cen MT" w:hAnsi="Tw Cen MT"/>
          <w:i/>
          <w:sz w:val="24"/>
          <w:szCs w:val="24"/>
        </w:rPr>
        <w:t>Bidder(s)</w:t>
      </w:r>
      <w:r w:rsidRPr="00AC1D3B">
        <w:rPr>
          <w:rFonts w:ascii="Tw Cen MT" w:hAnsi="Tw Cen MT"/>
          <w:i/>
          <w:sz w:val="24"/>
          <w:szCs w:val="24"/>
        </w:rPr>
        <w:t>:</w:t>
      </w:r>
    </w:p>
    <w:p w14:paraId="05A29173" w14:textId="62BADE70" w:rsidR="00F11C28" w:rsidRPr="00AC1D3B" w:rsidRDefault="00F11C28" w:rsidP="00E56851">
      <w:pPr>
        <w:ind w:left="360"/>
        <w:jc w:val="both"/>
        <w:rPr>
          <w:rFonts w:ascii="Tw Cen MT" w:hAnsi="Tw Cen MT"/>
          <w:i/>
        </w:rPr>
      </w:pPr>
      <w:r w:rsidRPr="00AC1D3B">
        <w:rPr>
          <w:rFonts w:ascii="Tw Cen MT" w:hAnsi="Tw Cen MT"/>
          <w:i/>
        </w:rPr>
        <w:t xml:space="preserve">In the event the </w:t>
      </w:r>
      <w:r w:rsidR="00706816">
        <w:rPr>
          <w:rFonts w:ascii="Tw Cen MT" w:hAnsi="Tw Cen MT"/>
          <w:i/>
        </w:rPr>
        <w:t>Bidder(s)</w:t>
      </w:r>
      <w:r w:rsidRPr="00AC1D3B">
        <w:rPr>
          <w:rFonts w:ascii="Tw Cen MT" w:hAnsi="Tw Cen MT"/>
          <w:i/>
        </w:rPr>
        <w:t xml:space="preserve"> is not yet in existence, provide the information described below with respect to both the to-be-formed </w:t>
      </w:r>
      <w:r w:rsidR="00706816">
        <w:rPr>
          <w:rFonts w:ascii="Tw Cen MT" w:hAnsi="Tw Cen MT"/>
          <w:i/>
        </w:rPr>
        <w:t>Bidder(s)</w:t>
      </w:r>
      <w:r w:rsidRPr="00AC1D3B">
        <w:rPr>
          <w:rFonts w:ascii="Tw Cen MT" w:hAnsi="Tw Cen MT"/>
          <w:i/>
        </w:rPr>
        <w:t xml:space="preserve"> and the </w:t>
      </w:r>
      <w:r w:rsidR="00706816">
        <w:rPr>
          <w:rFonts w:ascii="Tw Cen MT" w:hAnsi="Tw Cen MT"/>
          <w:i/>
        </w:rPr>
        <w:t>Bidder(s)</w:t>
      </w:r>
      <w:r w:rsidRPr="00AC1D3B">
        <w:rPr>
          <w:rFonts w:ascii="Tw Cen MT" w:hAnsi="Tw Cen MT"/>
          <w:i/>
        </w:rPr>
        <w:t xml:space="preserve">-Guarantor(s). The submission must include the </w:t>
      </w:r>
      <w:r w:rsidR="00706816">
        <w:rPr>
          <w:rFonts w:ascii="Tw Cen MT" w:hAnsi="Tw Cen MT"/>
          <w:i/>
        </w:rPr>
        <w:t>Bidder(s)</w:t>
      </w:r>
      <w:r w:rsidRPr="00AC1D3B">
        <w:rPr>
          <w:rFonts w:ascii="Tw Cen MT" w:hAnsi="Tw Cen MT"/>
          <w:i/>
        </w:rPr>
        <w:t xml:space="preserve"> Transmittal Letter signed by each </w:t>
      </w:r>
      <w:r w:rsidR="00706816">
        <w:rPr>
          <w:rFonts w:ascii="Tw Cen MT" w:hAnsi="Tw Cen MT"/>
          <w:i/>
        </w:rPr>
        <w:t>Bidder(s)</w:t>
      </w:r>
      <w:r w:rsidRPr="00AC1D3B">
        <w:rPr>
          <w:rFonts w:ascii="Tw Cen MT" w:hAnsi="Tw Cen MT"/>
          <w:i/>
        </w:rPr>
        <w:t xml:space="preserve">-Guarantor that unconditionally states and guarantees the </w:t>
      </w:r>
      <w:r w:rsidR="00706816">
        <w:rPr>
          <w:rFonts w:ascii="Tw Cen MT" w:hAnsi="Tw Cen MT"/>
          <w:i/>
        </w:rPr>
        <w:t>Bidder(s)</w:t>
      </w:r>
      <w:r w:rsidRPr="00AC1D3B">
        <w:rPr>
          <w:rFonts w:ascii="Tw Cen MT" w:hAnsi="Tw Cen MT"/>
          <w:i/>
        </w:rPr>
        <w:t xml:space="preserve">-Guarantor will provide the </w:t>
      </w:r>
      <w:r w:rsidR="00706816">
        <w:rPr>
          <w:rFonts w:ascii="Tw Cen MT" w:hAnsi="Tw Cen MT"/>
          <w:i/>
        </w:rPr>
        <w:t>Bidder(s)</w:t>
      </w:r>
      <w:r w:rsidRPr="00AC1D3B">
        <w:rPr>
          <w:rFonts w:ascii="Tw Cen MT" w:hAnsi="Tw Cen MT"/>
          <w:i/>
        </w:rPr>
        <w:t xml:space="preserve"> with all funding, management and other resources that the Prospective </w:t>
      </w:r>
      <w:r w:rsidR="000710E7">
        <w:rPr>
          <w:rFonts w:ascii="Tw Cen MT" w:hAnsi="Tw Cen MT"/>
          <w:i/>
        </w:rPr>
        <w:t>Agreement</w:t>
      </w:r>
      <w:r w:rsidRPr="00AC1D3B">
        <w:rPr>
          <w:rFonts w:ascii="Tw Cen MT" w:hAnsi="Tw Cen MT"/>
          <w:i/>
        </w:rPr>
        <w:t xml:space="preserve"> </w:t>
      </w:r>
      <w:r w:rsidR="00D44277" w:rsidRPr="00AC1D3B">
        <w:rPr>
          <w:rFonts w:ascii="Tw Cen MT" w:hAnsi="Tw Cen MT"/>
          <w:i/>
        </w:rPr>
        <w:t>requires,</w:t>
      </w:r>
      <w:r w:rsidRPr="00AC1D3B">
        <w:rPr>
          <w:rFonts w:ascii="Tw Cen MT" w:hAnsi="Tw Cen MT"/>
          <w:i/>
        </w:rPr>
        <w:t xml:space="preserve"> and the proposal offers. Failure to provide the required documentation may lead to the State of Delaware determining your offer is non-responsive and ineligible for award of the Prospective </w:t>
      </w:r>
      <w:r w:rsidR="000710E7">
        <w:rPr>
          <w:rFonts w:ascii="Tw Cen MT" w:hAnsi="Tw Cen MT"/>
          <w:i/>
        </w:rPr>
        <w:t>Agreement</w:t>
      </w:r>
      <w:r w:rsidRPr="00AC1D3B">
        <w:rPr>
          <w:rFonts w:ascii="Tw Cen MT" w:hAnsi="Tw Cen MT"/>
          <w:i/>
        </w:rPr>
        <w:t>.</w:t>
      </w:r>
    </w:p>
    <w:p w14:paraId="477A99E0" w14:textId="77777777" w:rsidR="00D44277" w:rsidRDefault="00D44277" w:rsidP="00E56851">
      <w:pPr>
        <w:ind w:left="360"/>
        <w:jc w:val="both"/>
        <w:rPr>
          <w:rFonts w:ascii="Tw Cen MT" w:hAnsi="Tw Cen MT"/>
          <w:i/>
        </w:rPr>
      </w:pPr>
    </w:p>
    <w:p w14:paraId="48B28B52" w14:textId="56D65405" w:rsidR="00F11C28" w:rsidRPr="00A364A2" w:rsidRDefault="00821B34" w:rsidP="00E56851">
      <w:pPr>
        <w:ind w:left="360"/>
        <w:jc w:val="both"/>
        <w:rPr>
          <w:rFonts w:ascii="Tw Cen MT" w:hAnsi="Tw Cen MT"/>
          <w:b/>
          <w:bCs/>
          <w:i/>
        </w:rPr>
      </w:pPr>
      <w:r>
        <w:rPr>
          <w:rFonts w:ascii="Tw Cen MT" w:hAnsi="Tw Cen MT"/>
          <w:b/>
          <w:bCs/>
          <w:i/>
        </w:rPr>
        <w:t xml:space="preserve">Additional electronic financial forms for this section are included as Appendix A – Excel Forms at </w:t>
      </w:r>
      <w:hyperlink r:id="rId64" w:history="1">
        <w:r w:rsidRPr="00E20E40">
          <w:rPr>
            <w:rStyle w:val="Hyperlink"/>
            <w:spacing w:val="-3"/>
            <w:sz w:val="20"/>
          </w:rPr>
          <w:t>www.bids.delaware.</w:t>
        </w:r>
        <w:r w:rsidRPr="00821B34">
          <w:rPr>
            <w:rStyle w:val="Hyperlink"/>
            <w:spacing w:val="-3"/>
            <w:sz w:val="20"/>
          </w:rPr>
          <w:t>gov</w:t>
        </w:r>
      </w:hyperlink>
      <w:r>
        <w:rPr>
          <w:rStyle w:val="Hyperlink"/>
          <w:spacing w:val="-3"/>
          <w:sz w:val="20"/>
          <w:u w:val="none"/>
        </w:rPr>
        <w:t xml:space="preserve">. </w:t>
      </w:r>
      <w:r w:rsidR="00F11C28" w:rsidRPr="00A364A2">
        <w:rPr>
          <w:rFonts w:ascii="Tw Cen MT" w:hAnsi="Tw Cen MT"/>
          <w:b/>
          <w:bCs/>
          <w:i/>
        </w:rPr>
        <w:t xml:space="preserve">The </w:t>
      </w:r>
      <w:r w:rsidR="00706816">
        <w:rPr>
          <w:rFonts w:ascii="Tw Cen MT" w:hAnsi="Tw Cen MT"/>
          <w:b/>
          <w:bCs/>
          <w:i/>
        </w:rPr>
        <w:t>Bidder(s)</w:t>
      </w:r>
      <w:r w:rsidR="00F11C28" w:rsidRPr="00A364A2">
        <w:rPr>
          <w:rFonts w:ascii="Tw Cen MT" w:hAnsi="Tw Cen MT"/>
          <w:b/>
          <w:bCs/>
          <w:i/>
        </w:rPr>
        <w:t xml:space="preserve"> must complete </w:t>
      </w:r>
      <w:r w:rsidR="00F11C28" w:rsidRPr="00821B34">
        <w:rPr>
          <w:rFonts w:ascii="Tw Cen MT" w:hAnsi="Tw Cen MT"/>
          <w:b/>
          <w:bCs/>
          <w:i/>
          <w:color w:val="FF0000"/>
          <w:u w:val="single"/>
        </w:rPr>
        <w:t>all forms</w:t>
      </w:r>
      <w:r w:rsidR="00F11C28" w:rsidRPr="00821B34">
        <w:rPr>
          <w:rFonts w:ascii="Tw Cen MT" w:hAnsi="Tw Cen MT"/>
          <w:b/>
          <w:bCs/>
          <w:i/>
          <w:color w:val="FF0000"/>
        </w:rPr>
        <w:t xml:space="preserve"> </w:t>
      </w:r>
      <w:r w:rsidR="00F11C28" w:rsidRPr="00A364A2">
        <w:rPr>
          <w:rFonts w:ascii="Tw Cen MT" w:hAnsi="Tw Cen MT"/>
          <w:b/>
          <w:bCs/>
          <w:i/>
        </w:rPr>
        <w:t>provided and submit both a hard copy and an Excel spreadsheet file</w:t>
      </w:r>
      <w:r>
        <w:rPr>
          <w:rFonts w:ascii="Tw Cen MT" w:hAnsi="Tw Cen MT"/>
          <w:b/>
          <w:bCs/>
          <w:i/>
        </w:rPr>
        <w:t xml:space="preserve"> as part of their Proposal</w:t>
      </w:r>
      <w:r w:rsidR="00F11C28" w:rsidRPr="00A364A2">
        <w:rPr>
          <w:rFonts w:ascii="Tw Cen MT" w:hAnsi="Tw Cen MT"/>
          <w:b/>
          <w:bCs/>
          <w:i/>
        </w:rPr>
        <w:t>.</w:t>
      </w:r>
    </w:p>
    <w:p w14:paraId="26E8BCB7" w14:textId="77777777" w:rsidR="00D44277" w:rsidRDefault="00D44277" w:rsidP="00E56851">
      <w:pPr>
        <w:ind w:left="360"/>
        <w:jc w:val="both"/>
        <w:rPr>
          <w:rFonts w:ascii="Tw Cen MT" w:hAnsi="Tw Cen MT"/>
          <w:i/>
          <w:iCs/>
          <w:color w:val="000000" w:themeColor="text1"/>
        </w:rPr>
      </w:pPr>
    </w:p>
    <w:p w14:paraId="04979884" w14:textId="2DC58655" w:rsidR="00F11C28" w:rsidRPr="00AC1D3B" w:rsidRDefault="00F11C28" w:rsidP="00E56851">
      <w:pPr>
        <w:ind w:left="360"/>
        <w:jc w:val="both"/>
        <w:rPr>
          <w:rFonts w:ascii="Tw Cen MT" w:hAnsi="Tw Cen MT"/>
        </w:rPr>
      </w:pPr>
      <w:r w:rsidRPr="00AC1D3B">
        <w:rPr>
          <w:rFonts w:ascii="Tw Cen MT" w:hAnsi="Tw Cen MT"/>
          <w:i/>
          <w:iCs/>
          <w:color w:val="000000" w:themeColor="text1"/>
        </w:rPr>
        <w:t xml:space="preserve">This </w:t>
      </w:r>
      <w:r w:rsidR="00CF496C">
        <w:rPr>
          <w:rFonts w:ascii="Tw Cen MT" w:hAnsi="Tw Cen MT"/>
          <w:i/>
          <w:iCs/>
          <w:color w:val="000000" w:themeColor="text1"/>
        </w:rPr>
        <w:t>evaluation factor</w:t>
      </w:r>
      <w:r w:rsidRPr="00AC1D3B">
        <w:rPr>
          <w:rFonts w:ascii="Tw Cen MT" w:hAnsi="Tw Cen MT"/>
          <w:i/>
          <w:iCs/>
          <w:color w:val="000000" w:themeColor="text1"/>
        </w:rPr>
        <w:t xml:space="preserve"> has no subfactors. DNREC will score the </w:t>
      </w:r>
      <w:r w:rsidR="00CF496C">
        <w:rPr>
          <w:rFonts w:ascii="Tw Cen MT" w:hAnsi="Tw Cen MT"/>
          <w:i/>
          <w:iCs/>
          <w:color w:val="000000" w:themeColor="text1"/>
        </w:rPr>
        <w:t>evaluation factor</w:t>
      </w:r>
      <w:r w:rsidRPr="00AC1D3B">
        <w:rPr>
          <w:rFonts w:ascii="Tw Cen MT" w:hAnsi="Tw Cen MT"/>
          <w:i/>
          <w:iCs/>
          <w:color w:val="000000" w:themeColor="text1"/>
        </w:rPr>
        <w:t xml:space="preserve"> based upon the entirety of the response.</w:t>
      </w:r>
    </w:p>
    <w:p w14:paraId="7CF05ABD" w14:textId="77777777" w:rsidR="00D44277" w:rsidRDefault="00D44277" w:rsidP="00E56851">
      <w:pPr>
        <w:ind w:left="360"/>
        <w:jc w:val="both"/>
        <w:rPr>
          <w:rFonts w:ascii="Tw Cen MT" w:hAnsi="Tw Cen MT"/>
          <w:b/>
          <w:bCs/>
        </w:rPr>
      </w:pPr>
    </w:p>
    <w:p w14:paraId="46C2BD9E" w14:textId="65861B45" w:rsidR="00F11C28" w:rsidRPr="00F45E50" w:rsidRDefault="00F11C28" w:rsidP="00BF650F">
      <w:pPr>
        <w:pStyle w:val="ListParagraph"/>
        <w:numPr>
          <w:ilvl w:val="0"/>
          <w:numId w:val="53"/>
        </w:numPr>
        <w:jc w:val="both"/>
        <w:rPr>
          <w:rFonts w:ascii="Tw Cen MT" w:hAnsi="Tw Cen MT"/>
          <w:b/>
          <w:bCs/>
          <w:u w:val="single"/>
        </w:rPr>
      </w:pPr>
      <w:r w:rsidRPr="00F45E50">
        <w:rPr>
          <w:rFonts w:ascii="Tw Cen MT" w:hAnsi="Tw Cen MT"/>
          <w:b/>
          <w:bCs/>
          <w:u w:val="single"/>
        </w:rPr>
        <w:t xml:space="preserve">Demonstrate that you have a credible, proven track record of meeting your financial obligations. The </w:t>
      </w:r>
      <w:r w:rsidR="00706816">
        <w:rPr>
          <w:rFonts w:ascii="Tw Cen MT" w:hAnsi="Tw Cen MT"/>
          <w:b/>
          <w:bCs/>
          <w:u w:val="single"/>
        </w:rPr>
        <w:t>Bidder(s)</w:t>
      </w:r>
      <w:r w:rsidRPr="00F45E50">
        <w:rPr>
          <w:rFonts w:ascii="Tw Cen MT" w:hAnsi="Tw Cen MT"/>
          <w:b/>
          <w:bCs/>
          <w:u w:val="single"/>
        </w:rPr>
        <w:t xml:space="preserve"> (or each </w:t>
      </w:r>
      <w:r w:rsidR="00706816">
        <w:rPr>
          <w:rFonts w:ascii="Tw Cen MT" w:hAnsi="Tw Cen MT"/>
          <w:b/>
          <w:bCs/>
          <w:u w:val="single"/>
        </w:rPr>
        <w:t>Bidder(s)</w:t>
      </w:r>
      <w:r w:rsidRPr="00F45E50">
        <w:rPr>
          <w:rFonts w:ascii="Tw Cen MT" w:hAnsi="Tw Cen MT"/>
          <w:b/>
          <w:bCs/>
          <w:u w:val="single"/>
        </w:rPr>
        <w:t>-Guarantor) must provide comprehensive materials to demonstrate that it has a history of meeting its financial obligations by providing the following:</w:t>
      </w:r>
    </w:p>
    <w:p w14:paraId="3D761B24" w14:textId="77777777" w:rsidR="00821B34" w:rsidRPr="00AC1D3B" w:rsidRDefault="00821B34" w:rsidP="00BF650F">
      <w:pPr>
        <w:ind w:left="360"/>
        <w:jc w:val="both"/>
        <w:rPr>
          <w:rFonts w:ascii="Tw Cen MT" w:hAnsi="Tw Cen MT"/>
          <w:b/>
          <w:bCs/>
          <w:i/>
        </w:rPr>
      </w:pPr>
    </w:p>
    <w:p w14:paraId="37F1430C" w14:textId="20977D72" w:rsidR="00F11C28" w:rsidRPr="00AC1D3B" w:rsidRDefault="00F11C28" w:rsidP="00BF650F">
      <w:pPr>
        <w:pStyle w:val="ListParagraph"/>
        <w:numPr>
          <w:ilvl w:val="0"/>
          <w:numId w:val="44"/>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The </w:t>
      </w:r>
      <w:r w:rsidRPr="00821B34">
        <w:rPr>
          <w:rFonts w:ascii="Tw Cen MT" w:hAnsi="Tw Cen MT"/>
          <w:szCs w:val="24"/>
        </w:rPr>
        <w:t xml:space="preserve">completed </w:t>
      </w:r>
      <w:r w:rsidRPr="00821B34">
        <w:rPr>
          <w:rFonts w:ascii="Tw Cen MT" w:hAnsi="Tw Cen MT"/>
          <w:b/>
          <w:szCs w:val="24"/>
        </w:rPr>
        <w:t>Business History Information</w:t>
      </w:r>
      <w:r w:rsidRPr="00821B34">
        <w:rPr>
          <w:rFonts w:ascii="Tw Cen MT" w:hAnsi="Tw Cen MT"/>
          <w:szCs w:val="24"/>
        </w:rPr>
        <w:t xml:space="preserve"> form</w:t>
      </w:r>
      <w:r w:rsidRPr="00AC1D3B">
        <w:rPr>
          <w:rFonts w:ascii="Tw Cen MT" w:hAnsi="Tw Cen MT"/>
          <w:szCs w:val="24"/>
        </w:rPr>
        <w:t xml:space="preserve"> provided </w:t>
      </w:r>
      <w:r w:rsidR="00821B34">
        <w:rPr>
          <w:rFonts w:ascii="Tw Cen MT" w:hAnsi="Tw Cen MT"/>
          <w:szCs w:val="24"/>
        </w:rPr>
        <w:t>in</w:t>
      </w:r>
      <w:r w:rsidRPr="00AC1D3B">
        <w:rPr>
          <w:rFonts w:ascii="Tw Cen MT" w:hAnsi="Tw Cen MT"/>
          <w:szCs w:val="24"/>
        </w:rPr>
        <w:t xml:space="preserve"> this section for the </w:t>
      </w:r>
      <w:r w:rsidR="00706816">
        <w:rPr>
          <w:rFonts w:ascii="Tw Cen MT" w:hAnsi="Tw Cen MT"/>
          <w:szCs w:val="24"/>
        </w:rPr>
        <w:t>Bidder(s)</w:t>
      </w:r>
      <w:r w:rsidRPr="00AC1D3B">
        <w:rPr>
          <w:rFonts w:ascii="Tw Cen MT" w:hAnsi="Tw Cen MT"/>
          <w:szCs w:val="24"/>
        </w:rPr>
        <w:t xml:space="preserve"> AND any entity that will provide financial or management assistance. If the </w:t>
      </w:r>
      <w:r w:rsidR="00706816">
        <w:rPr>
          <w:rFonts w:ascii="Tw Cen MT" w:hAnsi="Tw Cen MT"/>
          <w:szCs w:val="24"/>
        </w:rPr>
        <w:t>Bidder(s)</w:t>
      </w:r>
      <w:r w:rsidRPr="00AC1D3B">
        <w:rPr>
          <w:rFonts w:ascii="Tw Cen MT" w:hAnsi="Tw Cen MT"/>
          <w:szCs w:val="24"/>
        </w:rPr>
        <w:t xml:space="preserve"> is not yet formed, provide a business history form for each </w:t>
      </w:r>
      <w:r w:rsidR="00706816">
        <w:rPr>
          <w:rFonts w:ascii="Tw Cen MT" w:hAnsi="Tw Cen MT"/>
          <w:szCs w:val="24"/>
        </w:rPr>
        <w:t>Bidder(s)</w:t>
      </w:r>
      <w:r w:rsidRPr="00AC1D3B">
        <w:rPr>
          <w:rFonts w:ascii="Tw Cen MT" w:hAnsi="Tw Cen MT"/>
          <w:szCs w:val="24"/>
        </w:rPr>
        <w:t>-Guarantor.</w:t>
      </w:r>
    </w:p>
    <w:p w14:paraId="3DA5E55F" w14:textId="788962E6" w:rsidR="00F11C28" w:rsidRPr="00AC1D3B" w:rsidRDefault="00F11C28" w:rsidP="00BF650F">
      <w:pPr>
        <w:pStyle w:val="ListParagraph"/>
        <w:numPr>
          <w:ilvl w:val="0"/>
          <w:numId w:val="44"/>
        </w:numPr>
        <w:suppressAutoHyphens/>
        <w:overflowPunct/>
        <w:autoSpaceDE/>
        <w:autoSpaceDN/>
        <w:adjustRightInd/>
        <w:spacing w:after="240"/>
        <w:jc w:val="both"/>
        <w:textAlignment w:val="auto"/>
        <w:rPr>
          <w:rFonts w:ascii="Tw Cen MT" w:hAnsi="Tw Cen MT"/>
          <w:bCs/>
          <w:szCs w:val="24"/>
        </w:rPr>
      </w:pPr>
      <w:r w:rsidRPr="00AC1D3B">
        <w:rPr>
          <w:rFonts w:ascii="Tw Cen MT" w:hAnsi="Tw Cen MT"/>
          <w:szCs w:val="24"/>
        </w:rPr>
        <w:t xml:space="preserve">A complete credit report in the name of the </w:t>
      </w:r>
      <w:r w:rsidR="00706816">
        <w:rPr>
          <w:rFonts w:ascii="Tw Cen MT" w:hAnsi="Tw Cen MT"/>
          <w:szCs w:val="24"/>
        </w:rPr>
        <w:t>Bidder(s)</w:t>
      </w:r>
      <w:r w:rsidRPr="00AC1D3B">
        <w:rPr>
          <w:rFonts w:ascii="Tw Cen MT" w:hAnsi="Tw Cen MT"/>
          <w:szCs w:val="24"/>
        </w:rPr>
        <w:t xml:space="preserve"> and a complete credit report for any entity that will provide financial assistance that includes scores and is dated within six months prior to the date of the proposal. The report must be from a major credit reporting company such as Equifax, Experian, TRW, or Dun &amp; Bradstreet. If the </w:t>
      </w:r>
      <w:r w:rsidR="00706816">
        <w:rPr>
          <w:rFonts w:ascii="Tw Cen MT" w:hAnsi="Tw Cen MT"/>
          <w:szCs w:val="24"/>
        </w:rPr>
        <w:t>Bidder(s)</w:t>
      </w:r>
      <w:r w:rsidRPr="00AC1D3B">
        <w:rPr>
          <w:rFonts w:ascii="Tw Cen MT" w:hAnsi="Tw Cen MT"/>
          <w:szCs w:val="24"/>
        </w:rPr>
        <w:t xml:space="preserve"> is not yet formed, include a credit report for each </w:t>
      </w:r>
      <w:r w:rsidR="00706816">
        <w:rPr>
          <w:rFonts w:ascii="Tw Cen MT" w:hAnsi="Tw Cen MT"/>
          <w:szCs w:val="24"/>
        </w:rPr>
        <w:t>Bidder(s)</w:t>
      </w:r>
      <w:r w:rsidRPr="00AC1D3B">
        <w:rPr>
          <w:rFonts w:ascii="Tw Cen MT" w:hAnsi="Tw Cen MT"/>
          <w:szCs w:val="24"/>
        </w:rPr>
        <w:t>-Guarantor.</w:t>
      </w:r>
    </w:p>
    <w:p w14:paraId="205D4854" w14:textId="750B0BBF"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 xml:space="preserve">Demonstrate the </w:t>
      </w:r>
      <w:r w:rsidR="00706816">
        <w:rPr>
          <w:rFonts w:ascii="Tw Cen MT" w:hAnsi="Tw Cen MT"/>
          <w:b/>
          <w:bCs/>
          <w:szCs w:val="24"/>
          <w:u w:val="single"/>
        </w:rPr>
        <w:t>Bidder(s)</w:t>
      </w:r>
      <w:r w:rsidRPr="00F45E50">
        <w:rPr>
          <w:rFonts w:ascii="Tw Cen MT" w:hAnsi="Tw Cen MT"/>
          <w:b/>
          <w:bCs/>
          <w:szCs w:val="24"/>
          <w:u w:val="single"/>
        </w:rPr>
        <w:t xml:space="preserve"> business experience and financial capacity by providing the following:</w:t>
      </w:r>
    </w:p>
    <w:p w14:paraId="7CEEF9A7" w14:textId="77777777" w:rsidR="00821B34" w:rsidRDefault="00821B34" w:rsidP="00BF650F">
      <w:pPr>
        <w:jc w:val="both"/>
        <w:rPr>
          <w:rFonts w:ascii="Tw Cen MT" w:hAnsi="Tw Cen MT"/>
        </w:rPr>
      </w:pPr>
    </w:p>
    <w:p w14:paraId="35AC77B0" w14:textId="2E0DB161" w:rsidR="00F11C28" w:rsidRPr="00AC1D3B" w:rsidRDefault="00F11C28" w:rsidP="00BF650F">
      <w:pPr>
        <w:pStyle w:val="ListParagraph"/>
        <w:numPr>
          <w:ilvl w:val="0"/>
          <w:numId w:val="47"/>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Submit the </w:t>
      </w:r>
      <w:r w:rsidR="00706816">
        <w:rPr>
          <w:rFonts w:ascii="Tw Cen MT" w:hAnsi="Tw Cen MT"/>
          <w:szCs w:val="24"/>
        </w:rPr>
        <w:t>Bidder(s)</w:t>
      </w:r>
      <w:r w:rsidRPr="00AC1D3B">
        <w:rPr>
          <w:rFonts w:ascii="Tw Cen MT" w:hAnsi="Tw Cen MT"/>
          <w:szCs w:val="24"/>
        </w:rPr>
        <w:t xml:space="preserve"> </w:t>
      </w:r>
      <w:r w:rsidRPr="000B12BA">
        <w:rPr>
          <w:rFonts w:ascii="Tw Cen MT" w:hAnsi="Tw Cen MT" w:cs="Arial"/>
          <w:b/>
          <w:szCs w:val="24"/>
          <w:u w:val="single"/>
        </w:rPr>
        <w:t>audited financial statements</w:t>
      </w:r>
      <w:r w:rsidRPr="00AC1D3B">
        <w:rPr>
          <w:rFonts w:ascii="Tw Cen MT" w:hAnsi="Tw Cen MT"/>
          <w:szCs w:val="24"/>
        </w:rPr>
        <w:t xml:space="preserve"> for the two most recent </w:t>
      </w:r>
      <w:r w:rsidR="00201F1E">
        <w:rPr>
          <w:rFonts w:ascii="Tw Cen MT" w:hAnsi="Tw Cen MT"/>
          <w:szCs w:val="24"/>
        </w:rPr>
        <w:t>calendar years</w:t>
      </w:r>
      <w:r w:rsidRPr="00AC1D3B">
        <w:rPr>
          <w:rFonts w:ascii="Tw Cen MT" w:hAnsi="Tw Cen MT"/>
          <w:szCs w:val="24"/>
        </w:rPr>
        <w:t xml:space="preserve">, with all notes to the financial statements. </w:t>
      </w:r>
      <w:r w:rsidRPr="00AC1D3B">
        <w:rPr>
          <w:rFonts w:ascii="Tw Cen MT" w:hAnsi="Tw Cen MT"/>
          <w:bCs/>
          <w:szCs w:val="24"/>
        </w:rPr>
        <w:t>Audited financial</w:t>
      </w:r>
      <w:r w:rsidRPr="00AC1D3B">
        <w:rPr>
          <w:rFonts w:ascii="Tw Cen MT" w:hAnsi="Tw Cen MT"/>
          <w:szCs w:val="24"/>
        </w:rPr>
        <w:t xml:space="preserve"> statements must also be provided for any general partners in a partnership (or deemed partnership, such as husband and wife), and all venturers in a joint venture. If the </w:t>
      </w:r>
      <w:r w:rsidR="00706816">
        <w:rPr>
          <w:rFonts w:ascii="Tw Cen MT" w:hAnsi="Tw Cen MT"/>
          <w:szCs w:val="24"/>
        </w:rPr>
        <w:t>Bidder(s)</w:t>
      </w:r>
      <w:r w:rsidRPr="00AC1D3B">
        <w:rPr>
          <w:rFonts w:ascii="Tw Cen MT" w:hAnsi="Tw Cen MT"/>
          <w:szCs w:val="24"/>
        </w:rPr>
        <w:t xml:space="preserve"> is not yet formed, submit audited financial statements for each </w:t>
      </w:r>
      <w:r w:rsidR="00706816">
        <w:rPr>
          <w:rFonts w:ascii="Tw Cen MT" w:hAnsi="Tw Cen MT"/>
          <w:szCs w:val="24"/>
        </w:rPr>
        <w:t>Bidder(s)</w:t>
      </w:r>
      <w:r w:rsidRPr="00AC1D3B">
        <w:rPr>
          <w:rFonts w:ascii="Tw Cen MT" w:hAnsi="Tw Cen MT"/>
          <w:szCs w:val="24"/>
        </w:rPr>
        <w:t xml:space="preserve">-Guarantor. </w:t>
      </w:r>
    </w:p>
    <w:p w14:paraId="3478651E" w14:textId="76EC6EAE"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rPr>
        <w:t>If audited financial statements are not available, explain in detail why they are not available.</w:t>
      </w:r>
    </w:p>
    <w:p w14:paraId="09CC02FF" w14:textId="77777777"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rPr>
        <w:t>If audited financial statements are not available but reviewed statements are, explain why the statements were reviewed rather than audited.</w:t>
      </w:r>
    </w:p>
    <w:p w14:paraId="729BB4F8" w14:textId="77777777" w:rsidR="00F11C28" w:rsidRPr="00821B34" w:rsidRDefault="00F11C28" w:rsidP="00BF650F">
      <w:pPr>
        <w:pStyle w:val="ListParagraph"/>
        <w:numPr>
          <w:ilvl w:val="1"/>
          <w:numId w:val="45"/>
        </w:numPr>
        <w:suppressAutoHyphens/>
        <w:overflowPunct/>
        <w:autoSpaceDE/>
        <w:autoSpaceDN/>
        <w:adjustRightInd/>
        <w:spacing w:after="240"/>
        <w:jc w:val="both"/>
        <w:textAlignment w:val="auto"/>
        <w:rPr>
          <w:rFonts w:ascii="Tw Cen MT" w:hAnsi="Tw Cen MT"/>
        </w:rPr>
      </w:pPr>
      <w:r w:rsidRPr="00821B34">
        <w:rPr>
          <w:rFonts w:ascii="Tw Cen MT" w:hAnsi="Tw Cen MT"/>
          <w:b/>
        </w:rPr>
        <w:t>If neither audited nor reviewed statements are available</w:t>
      </w:r>
      <w:r w:rsidRPr="00821B34">
        <w:rPr>
          <w:rFonts w:ascii="Tw Cen MT" w:hAnsi="Tw Cen MT"/>
        </w:rPr>
        <w:t>, explain in detail why they are not available and submit:</w:t>
      </w:r>
    </w:p>
    <w:p w14:paraId="28B7E21F" w14:textId="77777777" w:rsidR="00F11C28" w:rsidRPr="00AC1D3B" w:rsidRDefault="00F11C28" w:rsidP="00BF650F">
      <w:pPr>
        <w:pStyle w:val="ListParagraph"/>
        <w:numPr>
          <w:ilvl w:val="0"/>
          <w:numId w:val="47"/>
        </w:numPr>
        <w:suppressAutoHyphens/>
        <w:overflowPunct/>
        <w:autoSpaceDE/>
        <w:autoSpaceDN/>
        <w:adjustRightInd/>
        <w:spacing w:after="240"/>
        <w:jc w:val="both"/>
        <w:textAlignment w:val="auto"/>
        <w:rPr>
          <w:rFonts w:ascii="Tw Cen MT" w:hAnsi="Tw Cen MT"/>
          <w:szCs w:val="24"/>
        </w:rPr>
      </w:pPr>
      <w:r w:rsidRPr="00AC1D3B">
        <w:rPr>
          <w:rFonts w:ascii="Tw Cen MT" w:hAnsi="Tw Cen MT"/>
          <w:b/>
          <w:szCs w:val="24"/>
        </w:rPr>
        <w:t>If none of the above are available</w:t>
      </w:r>
      <w:r w:rsidRPr="00AC1D3B">
        <w:rPr>
          <w:rFonts w:ascii="Tw Cen MT" w:hAnsi="Tw Cen MT"/>
          <w:szCs w:val="24"/>
        </w:rPr>
        <w:t>, explain in detail why they are not available and submit:</w:t>
      </w:r>
    </w:p>
    <w:p w14:paraId="316A75A9" w14:textId="30557798" w:rsidR="00F11C28" w:rsidRPr="00821B34" w:rsidRDefault="00F11C28" w:rsidP="00BF650F">
      <w:pPr>
        <w:pStyle w:val="ListParagraph"/>
        <w:numPr>
          <w:ilvl w:val="0"/>
          <w:numId w:val="48"/>
        </w:numPr>
        <w:suppressAutoHyphens/>
        <w:overflowPunct/>
        <w:autoSpaceDE/>
        <w:autoSpaceDN/>
        <w:adjustRightInd/>
        <w:spacing w:after="240"/>
        <w:jc w:val="both"/>
        <w:textAlignment w:val="auto"/>
        <w:rPr>
          <w:rFonts w:ascii="Tw Cen MT" w:hAnsi="Tw Cen MT"/>
        </w:rPr>
      </w:pPr>
      <w:r w:rsidRPr="00821B34">
        <w:rPr>
          <w:rFonts w:ascii="Tw Cen MT" w:hAnsi="Tw Cen MT"/>
          <w:b/>
        </w:rPr>
        <w:t>Personal financial statements</w:t>
      </w:r>
      <w:r w:rsidRPr="00821B34">
        <w:rPr>
          <w:rFonts w:ascii="Tw Cen MT" w:hAnsi="Tw Cen MT"/>
        </w:rPr>
        <w:t xml:space="preserve">. The </w:t>
      </w:r>
      <w:r w:rsidR="00706816">
        <w:rPr>
          <w:rFonts w:ascii="Tw Cen MT" w:hAnsi="Tw Cen MT"/>
        </w:rPr>
        <w:t>Bidder(s)</w:t>
      </w:r>
      <w:r w:rsidRPr="00821B34">
        <w:rPr>
          <w:rFonts w:ascii="Tw Cen MT" w:hAnsi="Tw Cen MT"/>
        </w:rPr>
        <w:t xml:space="preserve"> (or </w:t>
      </w:r>
      <w:r w:rsidR="00706816">
        <w:rPr>
          <w:rFonts w:ascii="Tw Cen MT" w:hAnsi="Tw Cen MT"/>
        </w:rPr>
        <w:t>Bidder(s)</w:t>
      </w:r>
      <w:r w:rsidRPr="00821B34">
        <w:rPr>
          <w:rFonts w:ascii="Tw Cen MT" w:hAnsi="Tw Cen MT"/>
        </w:rPr>
        <w:t xml:space="preserve">-Guarantor(s), as applicable) must submit personal financial statements </w:t>
      </w:r>
      <w:r w:rsidRPr="00821B34">
        <w:rPr>
          <w:rFonts w:ascii="Tw Cen MT" w:hAnsi="Tw Cen MT"/>
          <w:u w:val="single"/>
        </w:rPr>
        <w:t>certified as to accuracy and completeness</w:t>
      </w:r>
      <w:r w:rsidRPr="00821B34">
        <w:rPr>
          <w:rFonts w:ascii="Tw Cen MT" w:hAnsi="Tw Cen MT"/>
        </w:rPr>
        <w:t xml:space="preserve"> by the submitting individual for each of the </w:t>
      </w:r>
      <w:r w:rsidR="00706816">
        <w:rPr>
          <w:rFonts w:ascii="Tw Cen MT" w:hAnsi="Tw Cen MT"/>
        </w:rPr>
        <w:t>Bidder(s)</w:t>
      </w:r>
      <w:r w:rsidRPr="00821B34">
        <w:rPr>
          <w:rFonts w:ascii="Tw Cen MT" w:hAnsi="Tw Cen MT"/>
        </w:rPr>
        <w:t xml:space="preserve"> principals as listed in submittal forms</w:t>
      </w:r>
      <w:r w:rsidR="000B12BA">
        <w:rPr>
          <w:rFonts w:ascii="Tw Cen MT" w:hAnsi="Tw Cen MT"/>
        </w:rPr>
        <w:t>.</w:t>
      </w:r>
      <w:r w:rsidRPr="00821B34">
        <w:rPr>
          <w:rFonts w:ascii="Tw Cen MT" w:hAnsi="Tw Cen MT"/>
        </w:rPr>
        <w:t xml:space="preserve"> </w:t>
      </w:r>
    </w:p>
    <w:p w14:paraId="5C30A949" w14:textId="7A3E35CD"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 xml:space="preserve">Demonstrate that your proposal is financially viable and that you understand the financial obligations of the Prospective </w:t>
      </w:r>
      <w:r w:rsidR="000710E7">
        <w:rPr>
          <w:rFonts w:ascii="Tw Cen MT" w:hAnsi="Tw Cen MT"/>
          <w:b/>
          <w:bCs/>
          <w:szCs w:val="24"/>
          <w:u w:val="single"/>
        </w:rPr>
        <w:t>Agreement</w:t>
      </w:r>
      <w:r w:rsidRPr="00F45E50">
        <w:rPr>
          <w:rFonts w:ascii="Tw Cen MT" w:hAnsi="Tw Cen MT"/>
          <w:b/>
          <w:bCs/>
          <w:szCs w:val="24"/>
          <w:u w:val="single"/>
        </w:rPr>
        <w:t xml:space="preserve"> by providing the following:  </w:t>
      </w:r>
    </w:p>
    <w:p w14:paraId="1F13346A" w14:textId="77777777" w:rsidR="00FE4C00" w:rsidRDefault="00FE4C00" w:rsidP="00BF650F">
      <w:pPr>
        <w:jc w:val="both"/>
        <w:rPr>
          <w:rFonts w:ascii="Tw Cen MT" w:hAnsi="Tw Cen MT"/>
        </w:rPr>
      </w:pPr>
    </w:p>
    <w:p w14:paraId="0773E11A" w14:textId="6585647E" w:rsidR="00FE4C00" w:rsidRPr="000A5487" w:rsidRDefault="00F11C28" w:rsidP="00BF650F">
      <w:pPr>
        <w:pStyle w:val="ListParagraph"/>
        <w:numPr>
          <w:ilvl w:val="0"/>
          <w:numId w:val="49"/>
        </w:numPr>
        <w:suppressAutoHyphens/>
        <w:overflowPunct/>
        <w:autoSpaceDE/>
        <w:autoSpaceDN/>
        <w:adjustRightInd/>
        <w:spacing w:after="240"/>
        <w:jc w:val="both"/>
        <w:textAlignment w:val="auto"/>
        <w:rPr>
          <w:rFonts w:ascii="Tw Cen MT" w:hAnsi="Tw Cen MT"/>
        </w:rPr>
      </w:pPr>
      <w:r w:rsidRPr="000A5487">
        <w:rPr>
          <w:rFonts w:ascii="Tw Cen MT" w:hAnsi="Tw Cen MT"/>
          <w:szCs w:val="24"/>
        </w:rPr>
        <w:t xml:space="preserve">Your estimate of the acquisition and start-up costs of this business using the </w:t>
      </w:r>
      <w:r w:rsidRPr="000A5487">
        <w:rPr>
          <w:rFonts w:ascii="Tw Cen MT" w:hAnsi="Tw Cen MT"/>
          <w:b/>
          <w:bCs/>
          <w:szCs w:val="24"/>
        </w:rPr>
        <w:t>Initial Investment and Start-Up Expense</w:t>
      </w:r>
      <w:r w:rsidR="00FE4C00" w:rsidRPr="000A5487">
        <w:rPr>
          <w:rFonts w:ascii="Tw Cen MT" w:hAnsi="Tw Cen MT"/>
          <w:b/>
          <w:bCs/>
        </w:rPr>
        <w:t xml:space="preserve"> Form</w:t>
      </w:r>
      <w:r w:rsidRPr="000A5487">
        <w:rPr>
          <w:rFonts w:ascii="Tw Cen MT" w:hAnsi="Tw Cen MT"/>
          <w:szCs w:val="24"/>
        </w:rPr>
        <w:t xml:space="preserve"> included in the Excel spreadsheets provided</w:t>
      </w:r>
      <w:r w:rsidR="00FE4C00" w:rsidRPr="000A5487">
        <w:rPr>
          <w:rFonts w:ascii="Tw Cen MT" w:hAnsi="Tw Cen MT"/>
          <w:szCs w:val="24"/>
        </w:rPr>
        <w:t xml:space="preserve"> as</w:t>
      </w:r>
      <w:r w:rsidRPr="000A5487">
        <w:rPr>
          <w:rFonts w:ascii="Tw Cen MT" w:hAnsi="Tw Cen MT"/>
          <w:szCs w:val="24"/>
        </w:rPr>
        <w:t xml:space="preserve"> </w:t>
      </w:r>
      <w:r w:rsidR="00FE4C00" w:rsidRPr="000A5487">
        <w:rPr>
          <w:rFonts w:ascii="Tw Cen MT" w:hAnsi="Tw Cen MT"/>
          <w:i/>
        </w:rPr>
        <w:t xml:space="preserve">Appendix A – Excel Forms </w:t>
      </w:r>
      <w:r w:rsidR="00FE4C00" w:rsidRPr="000A5487">
        <w:rPr>
          <w:rFonts w:ascii="Tw Cen MT" w:hAnsi="Tw Cen MT"/>
          <w:i/>
          <w:szCs w:val="24"/>
        </w:rPr>
        <w:t>at</w:t>
      </w:r>
      <w:r w:rsidR="00FE4C00" w:rsidRPr="000A5487">
        <w:rPr>
          <w:rFonts w:ascii="Tw Cen MT" w:hAnsi="Tw Cen MT"/>
          <w:b/>
          <w:bCs/>
          <w:i/>
          <w:szCs w:val="24"/>
        </w:rPr>
        <w:t xml:space="preserve"> </w:t>
      </w:r>
      <w:hyperlink r:id="rId65" w:history="1">
        <w:r w:rsidR="00FE4C00" w:rsidRPr="000A5487">
          <w:rPr>
            <w:rStyle w:val="Hyperlink"/>
            <w:rFonts w:ascii="Tw Cen MT" w:hAnsi="Tw Cen MT"/>
            <w:spacing w:val="-3"/>
            <w:szCs w:val="24"/>
          </w:rPr>
          <w:t>www.bids.delaware.gov</w:t>
        </w:r>
      </w:hyperlink>
      <w:r w:rsidRPr="000A5487">
        <w:rPr>
          <w:rFonts w:ascii="Tw Cen MT" w:hAnsi="Tw Cen MT"/>
          <w:szCs w:val="24"/>
        </w:rPr>
        <w:t xml:space="preserve">. Explain fully the methodology and the assumptions used to develop the estimate. The information provided should be of sufficient detail to allow a reviewer to understand how the estimates were determined. </w:t>
      </w:r>
    </w:p>
    <w:p w14:paraId="654C5933" w14:textId="6C1FFEB2" w:rsidR="00F11C28" w:rsidRPr="000A5487" w:rsidRDefault="00F11C28" w:rsidP="00BF650F">
      <w:pPr>
        <w:pStyle w:val="ListParagraph"/>
        <w:numPr>
          <w:ilvl w:val="0"/>
          <w:numId w:val="49"/>
        </w:numPr>
        <w:suppressAutoHyphens/>
        <w:overflowPunct/>
        <w:autoSpaceDE/>
        <w:autoSpaceDN/>
        <w:adjustRightInd/>
        <w:spacing w:after="240"/>
        <w:jc w:val="both"/>
        <w:textAlignment w:val="auto"/>
        <w:rPr>
          <w:rFonts w:ascii="Tw Cen MT" w:hAnsi="Tw Cen MT"/>
          <w:szCs w:val="24"/>
        </w:rPr>
      </w:pPr>
      <w:r w:rsidRPr="000A5487">
        <w:rPr>
          <w:rFonts w:ascii="Tw Cen MT" w:hAnsi="Tw Cen MT"/>
          <w:szCs w:val="24"/>
        </w:rPr>
        <w:t xml:space="preserve">Using the Excel spreadsheets provided as an </w:t>
      </w:r>
      <w:r w:rsidRPr="000A5487">
        <w:rPr>
          <w:rFonts w:ascii="Tw Cen MT" w:hAnsi="Tw Cen MT"/>
          <w:i/>
          <w:iCs/>
          <w:szCs w:val="24"/>
        </w:rPr>
        <w:t>Appendix</w:t>
      </w:r>
      <w:r w:rsidR="000A5487" w:rsidRPr="000A5487">
        <w:rPr>
          <w:rFonts w:ascii="Tw Cen MT" w:hAnsi="Tw Cen MT"/>
          <w:i/>
          <w:iCs/>
          <w:szCs w:val="24"/>
        </w:rPr>
        <w:t xml:space="preserve"> A – Excel Forms</w:t>
      </w:r>
      <w:r w:rsidRPr="000A5487">
        <w:rPr>
          <w:rFonts w:ascii="Tw Cen MT" w:hAnsi="Tw Cen MT"/>
          <w:szCs w:val="24"/>
        </w:rPr>
        <w:t xml:space="preserve"> to the </w:t>
      </w:r>
      <w:r w:rsidR="000A5487">
        <w:rPr>
          <w:rFonts w:ascii="Tw Cen MT" w:hAnsi="Tw Cen MT"/>
          <w:szCs w:val="24"/>
        </w:rPr>
        <w:t>RFP</w:t>
      </w:r>
      <w:r w:rsidRPr="000A5487">
        <w:rPr>
          <w:rFonts w:ascii="Tw Cen MT" w:hAnsi="Tw Cen MT"/>
          <w:szCs w:val="24"/>
        </w:rPr>
        <w:t xml:space="preserve">, complete the </w:t>
      </w:r>
      <w:r w:rsidR="000A5487" w:rsidRPr="000A5487">
        <w:rPr>
          <w:rFonts w:ascii="Tw Cen MT" w:hAnsi="Tw Cen MT"/>
          <w:b/>
          <w:bCs/>
          <w:szCs w:val="24"/>
        </w:rPr>
        <w:t xml:space="preserve">Proforma </w:t>
      </w:r>
      <w:r w:rsidRPr="000A5487">
        <w:rPr>
          <w:rFonts w:ascii="Tw Cen MT" w:hAnsi="Tw Cen MT"/>
          <w:b/>
          <w:bCs/>
          <w:szCs w:val="24"/>
        </w:rPr>
        <w:t>Income Statement</w:t>
      </w:r>
      <w:r w:rsidR="000A5487">
        <w:rPr>
          <w:rFonts w:ascii="Tw Cen MT" w:hAnsi="Tw Cen MT"/>
          <w:b/>
          <w:bCs/>
          <w:szCs w:val="24"/>
        </w:rPr>
        <w:t xml:space="preserve">, </w:t>
      </w:r>
      <w:r w:rsidRPr="000A5487">
        <w:rPr>
          <w:rFonts w:ascii="Tw Cen MT" w:hAnsi="Tw Cen MT"/>
          <w:b/>
          <w:bCs/>
          <w:szCs w:val="24"/>
        </w:rPr>
        <w:t>Income Statement Assumptions</w:t>
      </w:r>
      <w:r w:rsidR="000A5487">
        <w:rPr>
          <w:rFonts w:ascii="Tw Cen MT" w:hAnsi="Tw Cen MT"/>
          <w:b/>
          <w:bCs/>
          <w:szCs w:val="24"/>
        </w:rPr>
        <w:t xml:space="preserve">, </w:t>
      </w:r>
      <w:r w:rsidRPr="000A5487">
        <w:rPr>
          <w:rFonts w:ascii="Tw Cen MT" w:hAnsi="Tw Cen MT"/>
          <w:b/>
          <w:bCs/>
          <w:szCs w:val="24"/>
        </w:rPr>
        <w:t>Cash Flow Statement</w:t>
      </w:r>
      <w:r w:rsidRPr="000A5487">
        <w:rPr>
          <w:rFonts w:ascii="Tw Cen MT" w:hAnsi="Tw Cen MT"/>
          <w:szCs w:val="24"/>
        </w:rPr>
        <w:t xml:space="preserve"> forms found in tabs within the Excel workbook</w:t>
      </w:r>
      <w:r w:rsidR="000A5487">
        <w:rPr>
          <w:rFonts w:ascii="Tw Cen MT" w:hAnsi="Tw Cen MT"/>
          <w:szCs w:val="24"/>
        </w:rPr>
        <w:t xml:space="preserve"> noted above</w:t>
      </w:r>
      <w:r w:rsidRPr="000A5487">
        <w:rPr>
          <w:rFonts w:ascii="Tw Cen MT" w:hAnsi="Tw Cen MT"/>
          <w:szCs w:val="24"/>
        </w:rPr>
        <w:t xml:space="preserve">. Provide estimates of prospective revenues and expenses of the concession business in the form of annual prospective income and cash flow statements for the entire term of the Prospective </w:t>
      </w:r>
      <w:r w:rsidR="000710E7">
        <w:rPr>
          <w:rFonts w:ascii="Tw Cen MT" w:hAnsi="Tw Cen MT"/>
          <w:szCs w:val="24"/>
        </w:rPr>
        <w:t>Agreement</w:t>
      </w:r>
      <w:r w:rsidRPr="000A5487">
        <w:rPr>
          <w:rFonts w:ascii="Tw Cen MT" w:hAnsi="Tw Cen MT"/>
          <w:szCs w:val="24"/>
        </w:rPr>
        <w:t xml:space="preserve">. Complete the </w:t>
      </w:r>
      <w:r w:rsidRPr="000A5487">
        <w:rPr>
          <w:rFonts w:ascii="Tw Cen MT" w:hAnsi="Tw Cen MT"/>
          <w:b/>
          <w:bCs/>
          <w:szCs w:val="24"/>
        </w:rPr>
        <w:t>Operating Assumptions</w:t>
      </w:r>
      <w:r w:rsidRPr="000A5487">
        <w:rPr>
          <w:rFonts w:ascii="Tw Cen MT" w:hAnsi="Tw Cen MT"/>
          <w:szCs w:val="24"/>
        </w:rPr>
        <w:t xml:space="preserve"> tab to explain your financial projections. Also complete </w:t>
      </w:r>
      <w:r w:rsidRPr="005B3AEF">
        <w:rPr>
          <w:rFonts w:ascii="Tw Cen MT" w:hAnsi="Tw Cen MT"/>
          <w:szCs w:val="24"/>
        </w:rPr>
        <w:t xml:space="preserve">the </w:t>
      </w:r>
      <w:bookmarkStart w:id="35" w:name="_Hlk157764644"/>
      <w:r w:rsidRPr="005B3AEF">
        <w:rPr>
          <w:rFonts w:ascii="Tw Cen MT" w:hAnsi="Tw Cen MT"/>
          <w:b/>
          <w:bCs/>
          <w:szCs w:val="24"/>
        </w:rPr>
        <w:t>Recapture of Investment</w:t>
      </w:r>
      <w:r w:rsidRPr="005B3AEF">
        <w:rPr>
          <w:rFonts w:ascii="Tw Cen MT" w:hAnsi="Tw Cen MT"/>
          <w:szCs w:val="24"/>
        </w:rPr>
        <w:t xml:space="preserve"> and the </w:t>
      </w:r>
      <w:r w:rsidRPr="005B3AEF">
        <w:rPr>
          <w:rFonts w:ascii="Tw Cen MT" w:hAnsi="Tw Cen MT"/>
          <w:b/>
          <w:bCs/>
          <w:szCs w:val="24"/>
        </w:rPr>
        <w:t>Recapture of Investment Assumptions</w:t>
      </w:r>
      <w:r w:rsidRPr="005B3AEF">
        <w:rPr>
          <w:rFonts w:ascii="Tw Cen MT" w:hAnsi="Tw Cen MT"/>
          <w:szCs w:val="24"/>
        </w:rPr>
        <w:t xml:space="preserve"> </w:t>
      </w:r>
      <w:r w:rsidR="005B3AEF" w:rsidRPr="005B3AEF">
        <w:rPr>
          <w:rFonts w:ascii="Tw Cen MT" w:hAnsi="Tw Cen MT"/>
          <w:szCs w:val="24"/>
        </w:rPr>
        <w:t xml:space="preserve">tabs. </w:t>
      </w:r>
      <w:bookmarkEnd w:id="35"/>
      <w:r w:rsidR="005B3AEF" w:rsidRPr="005B3AEF">
        <w:rPr>
          <w:rFonts w:ascii="Tw Cen MT" w:hAnsi="Tw Cen MT"/>
          <w:szCs w:val="24"/>
        </w:rPr>
        <w:t>Recap</w:t>
      </w:r>
      <w:r w:rsidR="005B3AEF" w:rsidRPr="000A5487">
        <w:rPr>
          <w:rFonts w:ascii="Tw Cen MT" w:hAnsi="Tw Cen MT"/>
          <w:szCs w:val="24"/>
        </w:rPr>
        <w:t>ture</w:t>
      </w:r>
      <w:r w:rsidRPr="000A5487">
        <w:rPr>
          <w:rFonts w:ascii="Tw Cen MT" w:hAnsi="Tw Cen MT"/>
          <w:szCs w:val="24"/>
        </w:rPr>
        <w:t xml:space="preserve"> amounts should also be included in the cash flow proforma, not the proforma income statement.  </w:t>
      </w:r>
    </w:p>
    <w:p w14:paraId="3D06D564" w14:textId="05D7ED1E" w:rsidR="00F11C28" w:rsidRDefault="000A4918" w:rsidP="00BF650F">
      <w:pPr>
        <w:ind w:left="360"/>
        <w:jc w:val="both"/>
        <w:rPr>
          <w:rFonts w:ascii="Tw Cen MT" w:hAnsi="Tw Cen MT"/>
        </w:rPr>
      </w:pPr>
      <w:r>
        <w:rPr>
          <w:rFonts w:ascii="Tw Cen MT" w:hAnsi="Tw Cen MT"/>
        </w:rPr>
        <w:tab/>
      </w:r>
      <w:r w:rsidR="00F11C28" w:rsidRPr="00AC1D3B">
        <w:rPr>
          <w:rFonts w:ascii="Tw Cen MT" w:hAnsi="Tw Cen MT"/>
        </w:rPr>
        <w:t xml:space="preserve">Below are some general notes regarding the </w:t>
      </w:r>
      <w:r w:rsidR="00531CFA">
        <w:rPr>
          <w:rFonts w:ascii="Tw Cen MT" w:hAnsi="Tw Cen MT"/>
        </w:rPr>
        <w:t>required forms included as part of this RFP</w:t>
      </w:r>
      <w:r w:rsidR="00F11C28" w:rsidRPr="00AC1D3B">
        <w:rPr>
          <w:rFonts w:ascii="Tw Cen MT" w:hAnsi="Tw Cen MT"/>
        </w:rPr>
        <w:t>.</w:t>
      </w:r>
    </w:p>
    <w:p w14:paraId="7B44F3F0" w14:textId="77777777" w:rsidR="00531CFA" w:rsidRPr="00AC1D3B" w:rsidRDefault="00531CFA" w:rsidP="00BF650F">
      <w:pPr>
        <w:ind w:left="360"/>
        <w:jc w:val="both"/>
        <w:rPr>
          <w:rFonts w:ascii="Tw Cen MT" w:hAnsi="Tw Cen MT"/>
        </w:rPr>
      </w:pPr>
    </w:p>
    <w:p w14:paraId="4A352B54" w14:textId="31F28FAC"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DNREC has provided forms that request the information in the format it desires. These forms may differ from the format and requirements set forth in </w:t>
      </w:r>
      <w:r w:rsidR="004E2CBC">
        <w:rPr>
          <w:rFonts w:ascii="Tw Cen MT" w:hAnsi="Tw Cen MT"/>
          <w:sz w:val="24"/>
          <w:szCs w:val="24"/>
        </w:rPr>
        <w:t>G</w:t>
      </w:r>
      <w:r w:rsidRPr="00AC1D3B">
        <w:rPr>
          <w:rFonts w:ascii="Tw Cen MT" w:hAnsi="Tw Cen MT"/>
          <w:sz w:val="24"/>
          <w:szCs w:val="24"/>
        </w:rPr>
        <w:t xml:space="preserve">enerally </w:t>
      </w:r>
      <w:r w:rsidR="004E2CBC">
        <w:rPr>
          <w:rFonts w:ascii="Tw Cen MT" w:hAnsi="Tw Cen MT"/>
          <w:sz w:val="24"/>
          <w:szCs w:val="24"/>
        </w:rPr>
        <w:t>A</w:t>
      </w:r>
      <w:r w:rsidRPr="00AC1D3B">
        <w:rPr>
          <w:rFonts w:ascii="Tw Cen MT" w:hAnsi="Tw Cen MT"/>
          <w:sz w:val="24"/>
          <w:szCs w:val="24"/>
        </w:rPr>
        <w:t xml:space="preserve">ccepted </w:t>
      </w:r>
      <w:r w:rsidR="004E2CBC">
        <w:rPr>
          <w:rFonts w:ascii="Tw Cen MT" w:hAnsi="Tw Cen MT"/>
          <w:sz w:val="24"/>
          <w:szCs w:val="24"/>
        </w:rPr>
        <w:t>A</w:t>
      </w:r>
      <w:r w:rsidRPr="00AC1D3B">
        <w:rPr>
          <w:rFonts w:ascii="Tw Cen MT" w:hAnsi="Tw Cen MT"/>
          <w:sz w:val="24"/>
          <w:szCs w:val="24"/>
        </w:rPr>
        <w:t xml:space="preserve">uditing </w:t>
      </w:r>
      <w:r w:rsidR="004E2CBC">
        <w:rPr>
          <w:rFonts w:ascii="Tw Cen MT" w:hAnsi="Tw Cen MT"/>
          <w:sz w:val="24"/>
          <w:szCs w:val="24"/>
        </w:rPr>
        <w:t>S</w:t>
      </w:r>
      <w:r w:rsidRPr="00AC1D3B">
        <w:rPr>
          <w:rFonts w:ascii="Tw Cen MT" w:hAnsi="Tw Cen MT"/>
          <w:sz w:val="24"/>
          <w:szCs w:val="24"/>
        </w:rPr>
        <w:t xml:space="preserve">tandards (GAAS) with regard to prospective financial statements. Prospective </w:t>
      </w:r>
      <w:r w:rsidR="004E2CBC">
        <w:rPr>
          <w:rFonts w:ascii="Tw Cen MT" w:hAnsi="Tw Cen MT"/>
          <w:sz w:val="24"/>
          <w:szCs w:val="24"/>
        </w:rPr>
        <w:t>f</w:t>
      </w:r>
      <w:r w:rsidRPr="00AC1D3B">
        <w:rPr>
          <w:rFonts w:ascii="Tw Cen MT" w:hAnsi="Tw Cen MT"/>
          <w:sz w:val="24"/>
          <w:szCs w:val="24"/>
        </w:rPr>
        <w:t xml:space="preserve">inancial </w:t>
      </w:r>
      <w:r w:rsidR="004E2CBC">
        <w:rPr>
          <w:rFonts w:ascii="Tw Cen MT" w:hAnsi="Tw Cen MT"/>
          <w:sz w:val="24"/>
          <w:szCs w:val="24"/>
        </w:rPr>
        <w:t>s</w:t>
      </w:r>
      <w:r w:rsidRPr="00AC1D3B">
        <w:rPr>
          <w:rFonts w:ascii="Tw Cen MT" w:hAnsi="Tw Cen MT"/>
          <w:sz w:val="24"/>
          <w:szCs w:val="24"/>
        </w:rPr>
        <w:t xml:space="preserve">tatements do not require </w:t>
      </w:r>
      <w:r w:rsidR="00C869E0" w:rsidRPr="00AC1D3B">
        <w:rPr>
          <w:rFonts w:ascii="Tw Cen MT" w:hAnsi="Tw Cen MT"/>
          <w:sz w:val="24"/>
          <w:szCs w:val="24"/>
        </w:rPr>
        <w:t>review</w:t>
      </w:r>
      <w:r w:rsidR="00C869E0">
        <w:rPr>
          <w:rFonts w:ascii="Tw Cen MT" w:hAnsi="Tw Cen MT"/>
          <w:sz w:val="24"/>
          <w:szCs w:val="24"/>
        </w:rPr>
        <w:t xml:space="preserve"> in </w:t>
      </w:r>
      <w:r w:rsidRPr="00AC1D3B">
        <w:rPr>
          <w:rFonts w:ascii="Tw Cen MT" w:hAnsi="Tw Cen MT"/>
          <w:sz w:val="24"/>
          <w:szCs w:val="24"/>
        </w:rPr>
        <w:t>accordance with GAAS.</w:t>
      </w:r>
    </w:p>
    <w:p w14:paraId="74CC12B9" w14:textId="6000B4C6" w:rsidR="00F11C28" w:rsidRPr="00AC1D3B" w:rsidRDefault="00F11C28" w:rsidP="00BF650F">
      <w:pPr>
        <w:pStyle w:val="Bullet"/>
        <w:numPr>
          <w:ilvl w:val="0"/>
          <w:numId w:val="35"/>
        </w:numPr>
        <w:jc w:val="both"/>
        <w:rPr>
          <w:rFonts w:ascii="Tw Cen MT" w:hAnsi="Tw Cen MT"/>
          <w:sz w:val="24"/>
          <w:szCs w:val="24"/>
        </w:rPr>
      </w:pPr>
      <w:r w:rsidRPr="00E51EA2">
        <w:rPr>
          <w:rFonts w:ascii="Tw Cen MT" w:hAnsi="Tw Cen MT"/>
          <w:b/>
          <w:bCs/>
          <w:color w:val="FF0000"/>
          <w:sz w:val="24"/>
          <w:szCs w:val="24"/>
        </w:rPr>
        <w:t xml:space="preserve">Do not alter Excel spreadsheets provided in the </w:t>
      </w:r>
      <w:r w:rsidR="00C869E0" w:rsidRPr="00E51EA2">
        <w:rPr>
          <w:rFonts w:ascii="Tw Cen MT" w:hAnsi="Tw Cen MT"/>
          <w:b/>
          <w:bCs/>
          <w:i/>
          <w:iCs/>
          <w:color w:val="FF0000"/>
          <w:sz w:val="24"/>
          <w:szCs w:val="24"/>
        </w:rPr>
        <w:t>A</w:t>
      </w:r>
      <w:r w:rsidRPr="00E51EA2">
        <w:rPr>
          <w:rFonts w:ascii="Tw Cen MT" w:hAnsi="Tw Cen MT"/>
          <w:b/>
          <w:bCs/>
          <w:i/>
          <w:iCs/>
          <w:color w:val="FF0000"/>
          <w:sz w:val="24"/>
          <w:szCs w:val="24"/>
        </w:rPr>
        <w:t>ppendix</w:t>
      </w:r>
      <w:r w:rsidR="00E51EA2" w:rsidRPr="00E51EA2">
        <w:rPr>
          <w:rFonts w:ascii="Tw Cen MT" w:hAnsi="Tw Cen MT"/>
          <w:i/>
          <w:iCs/>
          <w:sz w:val="24"/>
          <w:szCs w:val="24"/>
        </w:rPr>
        <w:t xml:space="preserve"> </w:t>
      </w:r>
      <w:r w:rsidR="00E51EA2" w:rsidRPr="00E51EA2">
        <w:rPr>
          <w:rFonts w:ascii="Tw Cen MT" w:hAnsi="Tw Cen MT"/>
          <w:b/>
          <w:bCs/>
          <w:i/>
          <w:iCs/>
          <w:color w:val="FF0000"/>
          <w:sz w:val="24"/>
          <w:szCs w:val="24"/>
        </w:rPr>
        <w:t>A – Excel Forms</w:t>
      </w:r>
      <w:r w:rsidRPr="00AC1D3B">
        <w:rPr>
          <w:rFonts w:ascii="Tw Cen MT" w:hAnsi="Tw Cen MT"/>
          <w:sz w:val="24"/>
          <w:szCs w:val="24"/>
        </w:rPr>
        <w:t xml:space="preserve">. Columns should not be deleted; however, columns may be </w:t>
      </w:r>
      <w:r w:rsidR="00C869E0">
        <w:rPr>
          <w:rFonts w:ascii="Tw Cen MT" w:hAnsi="Tw Cen MT"/>
          <w:sz w:val="24"/>
          <w:szCs w:val="24"/>
        </w:rPr>
        <w:t>“</w:t>
      </w:r>
      <w:r w:rsidRPr="00AC1D3B">
        <w:rPr>
          <w:rFonts w:ascii="Tw Cen MT" w:hAnsi="Tw Cen MT"/>
          <w:sz w:val="24"/>
          <w:szCs w:val="24"/>
        </w:rPr>
        <w:t>added</w:t>
      </w:r>
      <w:r w:rsidR="00C869E0">
        <w:rPr>
          <w:rFonts w:ascii="Tw Cen MT" w:hAnsi="Tw Cen MT"/>
          <w:sz w:val="24"/>
          <w:szCs w:val="24"/>
        </w:rPr>
        <w:t>”</w:t>
      </w:r>
      <w:r w:rsidR="00E51EA2">
        <w:rPr>
          <w:rFonts w:ascii="Tw Cen MT" w:hAnsi="Tw Cen MT"/>
          <w:sz w:val="24"/>
          <w:szCs w:val="24"/>
        </w:rPr>
        <w:t xml:space="preserve"> to</w:t>
      </w:r>
      <w:r w:rsidRPr="00AC1D3B">
        <w:rPr>
          <w:rFonts w:ascii="Tw Cen MT" w:hAnsi="Tw Cen MT"/>
          <w:sz w:val="24"/>
          <w:szCs w:val="24"/>
        </w:rPr>
        <w:t xml:space="preserve"> reflect the number of years in the Prospective </w:t>
      </w:r>
      <w:r w:rsidR="000710E7">
        <w:rPr>
          <w:rFonts w:ascii="Tw Cen MT" w:hAnsi="Tw Cen MT"/>
          <w:sz w:val="24"/>
          <w:szCs w:val="24"/>
        </w:rPr>
        <w:t>Agreement</w:t>
      </w:r>
      <w:r w:rsidRPr="00AC1D3B">
        <w:rPr>
          <w:rFonts w:ascii="Tw Cen MT" w:hAnsi="Tw Cen MT"/>
          <w:sz w:val="24"/>
          <w:szCs w:val="24"/>
        </w:rPr>
        <w:t xml:space="preserve"> term, if necessary. For the purpose of the </w:t>
      </w:r>
      <w:r w:rsidR="00C869E0">
        <w:rPr>
          <w:rFonts w:ascii="Tw Cen MT" w:hAnsi="Tw Cen MT"/>
          <w:sz w:val="24"/>
          <w:szCs w:val="24"/>
        </w:rPr>
        <w:t>P</w:t>
      </w:r>
      <w:r w:rsidRPr="00AC1D3B">
        <w:rPr>
          <w:rFonts w:ascii="Tw Cen MT" w:hAnsi="Tw Cen MT"/>
          <w:sz w:val="24"/>
          <w:szCs w:val="24"/>
        </w:rPr>
        <w:t>roforma statements, use the calendar year as the fiscal year.</w:t>
      </w:r>
    </w:p>
    <w:p w14:paraId="53F741E9" w14:textId="77777777"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Provide a clear and concise narrative explanation of the method(s) used to prepare the estimates and the assumptions on which your projections are based. Information must be sufficiently detailed to provide a full understanding of how the estimates were determined. </w:t>
      </w:r>
    </w:p>
    <w:p w14:paraId="4FA8677A" w14:textId="6E26E754" w:rsidR="00F11C28" w:rsidRPr="00AC1D3B" w:rsidRDefault="00F11C28" w:rsidP="00BF650F">
      <w:pPr>
        <w:pStyle w:val="Bullet"/>
        <w:numPr>
          <w:ilvl w:val="0"/>
          <w:numId w:val="35"/>
        </w:numPr>
        <w:jc w:val="both"/>
        <w:rPr>
          <w:rFonts w:ascii="Tw Cen MT" w:hAnsi="Tw Cen MT"/>
          <w:sz w:val="24"/>
          <w:szCs w:val="24"/>
        </w:rPr>
      </w:pPr>
      <w:r w:rsidRPr="00AC1D3B">
        <w:rPr>
          <w:rFonts w:ascii="Tw Cen MT" w:hAnsi="Tw Cen MT"/>
          <w:sz w:val="24"/>
          <w:szCs w:val="24"/>
        </w:rPr>
        <w:t xml:space="preserve">Complete </w:t>
      </w:r>
      <w:r w:rsidRPr="00AC1D3B">
        <w:rPr>
          <w:rFonts w:ascii="Tw Cen MT" w:hAnsi="Tw Cen MT"/>
          <w:b/>
          <w:sz w:val="24"/>
          <w:szCs w:val="24"/>
        </w:rPr>
        <w:t>all of the forms provided</w:t>
      </w:r>
      <w:r w:rsidRPr="00AC1D3B">
        <w:rPr>
          <w:rFonts w:ascii="Tw Cen MT" w:hAnsi="Tw Cen MT"/>
          <w:sz w:val="24"/>
          <w:szCs w:val="24"/>
        </w:rPr>
        <w:t xml:space="preserve"> and submit </w:t>
      </w:r>
      <w:r w:rsidRPr="000A5487">
        <w:rPr>
          <w:rFonts w:ascii="Tw Cen MT" w:hAnsi="Tw Cen MT"/>
          <w:sz w:val="24"/>
          <w:szCs w:val="24"/>
        </w:rPr>
        <w:t>both hard copy and an electronic Excel workbook file</w:t>
      </w:r>
      <w:r w:rsidR="000A5487">
        <w:rPr>
          <w:rFonts w:ascii="Tw Cen MT" w:hAnsi="Tw Cen MT"/>
          <w:sz w:val="24"/>
          <w:szCs w:val="24"/>
        </w:rPr>
        <w:t xml:space="preserve"> on the USB submission</w:t>
      </w:r>
      <w:r w:rsidRPr="00AC1D3B">
        <w:rPr>
          <w:rFonts w:ascii="Tw Cen MT" w:hAnsi="Tw Cen MT"/>
          <w:sz w:val="24"/>
          <w:szCs w:val="24"/>
        </w:rPr>
        <w:t>.</w:t>
      </w:r>
    </w:p>
    <w:p w14:paraId="0A969960" w14:textId="7C0B0DE1" w:rsidR="00F11C28" w:rsidRPr="00F45E50" w:rsidRDefault="00F11C28" w:rsidP="00BF650F">
      <w:pPr>
        <w:pStyle w:val="ListParagraph"/>
        <w:numPr>
          <w:ilvl w:val="0"/>
          <w:numId w:val="53"/>
        </w:numPr>
        <w:jc w:val="both"/>
        <w:rPr>
          <w:rFonts w:ascii="Tw Cen MT" w:hAnsi="Tw Cen MT"/>
          <w:b/>
          <w:bCs/>
          <w:szCs w:val="24"/>
          <w:u w:val="single"/>
        </w:rPr>
      </w:pPr>
      <w:r w:rsidRPr="00F45E50">
        <w:rPr>
          <w:rFonts w:ascii="Tw Cen MT" w:hAnsi="Tw Cen MT"/>
          <w:b/>
          <w:bCs/>
          <w:szCs w:val="24"/>
          <w:u w:val="single"/>
        </w:rPr>
        <w:t xml:space="preserve">Demonstrate your ability to obtain the required funds for the initial investment, as listed in the Business Opportunity, and other investing activities under the Prospective </w:t>
      </w:r>
      <w:r w:rsidR="000710E7">
        <w:rPr>
          <w:rFonts w:ascii="Tw Cen MT" w:hAnsi="Tw Cen MT"/>
          <w:b/>
          <w:bCs/>
          <w:szCs w:val="24"/>
          <w:u w:val="single"/>
        </w:rPr>
        <w:t>Agreement</w:t>
      </w:r>
      <w:r w:rsidRPr="00F45E50">
        <w:rPr>
          <w:rFonts w:ascii="Tw Cen MT" w:hAnsi="Tw Cen MT"/>
          <w:b/>
          <w:bCs/>
          <w:szCs w:val="24"/>
          <w:u w:val="single"/>
        </w:rPr>
        <w:t xml:space="preserve"> by providing credible, compelling documentation, particularly evidence from independent sources, such as bank statements, audited or reviewed financial statements, and signed loan commitment letters. Fully explain the financial arrangements you propose, using the following guidelines.</w:t>
      </w:r>
    </w:p>
    <w:p w14:paraId="7EA24EE8" w14:textId="77777777" w:rsidR="00F45E50" w:rsidRDefault="00F45E50" w:rsidP="00BF650F">
      <w:pPr>
        <w:jc w:val="both"/>
        <w:rPr>
          <w:rFonts w:ascii="Tw Cen MT" w:hAnsi="Tw Cen MT"/>
        </w:rPr>
      </w:pPr>
    </w:p>
    <w:p w14:paraId="4E86BA7C" w14:textId="13667972" w:rsidR="00F11C28" w:rsidRDefault="00F11C28" w:rsidP="00BF650F">
      <w:pPr>
        <w:pStyle w:val="ListParagraph"/>
        <w:jc w:val="both"/>
        <w:rPr>
          <w:rFonts w:ascii="Tw Cen MT" w:hAnsi="Tw Cen MT"/>
        </w:rPr>
      </w:pPr>
      <w:r w:rsidRPr="00AC1D3B">
        <w:rPr>
          <w:rFonts w:ascii="Tw Cen MT" w:hAnsi="Tw Cen MT"/>
          <w:szCs w:val="24"/>
        </w:rPr>
        <w:t xml:space="preserve">The more definite the terms stated in the documentation, the more credible </w:t>
      </w:r>
      <w:r w:rsidR="000D06DC">
        <w:rPr>
          <w:rFonts w:ascii="Tw Cen MT" w:hAnsi="Tw Cen MT"/>
          <w:szCs w:val="24"/>
        </w:rPr>
        <w:t>DNREC</w:t>
      </w:r>
      <w:r w:rsidRPr="00AC1D3B">
        <w:rPr>
          <w:rFonts w:ascii="Tw Cen MT" w:hAnsi="Tw Cen MT"/>
          <w:szCs w:val="24"/>
        </w:rPr>
        <w:t xml:space="preserve"> is likely to find the </w:t>
      </w:r>
      <w:r w:rsidR="00706816">
        <w:rPr>
          <w:rFonts w:ascii="Tw Cen MT" w:hAnsi="Tw Cen MT"/>
          <w:szCs w:val="24"/>
        </w:rPr>
        <w:t>Bidder(s)</w:t>
      </w:r>
      <w:r w:rsidRPr="00AC1D3B">
        <w:rPr>
          <w:rFonts w:ascii="Tw Cen MT" w:hAnsi="Tw Cen MT"/>
          <w:szCs w:val="24"/>
        </w:rPr>
        <w:t xml:space="preserve"> ability to obtain the required funds.</w:t>
      </w:r>
    </w:p>
    <w:p w14:paraId="05FE5424" w14:textId="77777777" w:rsidR="00F45E50" w:rsidRPr="00AC1D3B" w:rsidRDefault="00F45E50" w:rsidP="00BF650F">
      <w:pPr>
        <w:rPr>
          <w:rFonts w:ascii="Tw Cen MT" w:hAnsi="Tw Cen MT"/>
        </w:rPr>
      </w:pPr>
    </w:p>
    <w:p w14:paraId="21AD133F" w14:textId="19843629"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funds are to be obtained from cash on hand or operating cash flows from the </w:t>
      </w:r>
      <w:r w:rsidR="00706816">
        <w:rPr>
          <w:rFonts w:ascii="Tw Cen MT" w:hAnsi="Tw Cen MT"/>
          <w:szCs w:val="24"/>
        </w:rPr>
        <w:t>Bidder(s)</w:t>
      </w:r>
      <w:r w:rsidRPr="00AC1D3B">
        <w:rPr>
          <w:rFonts w:ascii="Tw Cen MT" w:hAnsi="Tw Cen MT"/>
          <w:szCs w:val="24"/>
        </w:rPr>
        <w:t xml:space="preserve"> current business, document each source and the availability of these funds by providing your previous and current audited financial statements for the two most recent fiscal years, with all notes to the financial statements (see above if audited financial statements are not available). Depending on the </w:t>
      </w:r>
      <w:r w:rsidR="00706816">
        <w:rPr>
          <w:rFonts w:ascii="Tw Cen MT" w:hAnsi="Tw Cen MT"/>
          <w:szCs w:val="24"/>
        </w:rPr>
        <w:t>Bidder(s)</w:t>
      </w:r>
      <w:r w:rsidRPr="00AC1D3B">
        <w:rPr>
          <w:rFonts w:ascii="Tw Cen MT" w:hAnsi="Tw Cen MT"/>
          <w:szCs w:val="24"/>
        </w:rPr>
        <w:t xml:space="preserve"> form of entity, provide audited financial statements for any individual </w:t>
      </w:r>
      <w:r w:rsidR="00706816">
        <w:rPr>
          <w:rFonts w:ascii="Tw Cen MT" w:hAnsi="Tw Cen MT"/>
          <w:szCs w:val="24"/>
        </w:rPr>
        <w:t>Bidder(s)</w:t>
      </w:r>
      <w:r w:rsidRPr="00AC1D3B">
        <w:rPr>
          <w:rFonts w:ascii="Tw Cen MT" w:hAnsi="Tw Cen MT"/>
          <w:szCs w:val="24"/>
        </w:rPr>
        <w:t xml:space="preserve">, general partners in a partnership, and all venturers in a joint venture. </w:t>
      </w:r>
    </w:p>
    <w:p w14:paraId="07C81675" w14:textId="51BF63DA"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the </w:t>
      </w:r>
      <w:r w:rsidR="00706816">
        <w:rPr>
          <w:rFonts w:ascii="Tw Cen MT" w:hAnsi="Tw Cen MT"/>
          <w:szCs w:val="24"/>
        </w:rPr>
        <w:t>Bidder(s)</w:t>
      </w:r>
      <w:r w:rsidRPr="00AC1D3B">
        <w:rPr>
          <w:rFonts w:ascii="Tw Cen MT" w:hAnsi="Tw Cen MT"/>
          <w:szCs w:val="24"/>
        </w:rPr>
        <w:t xml:space="preserve"> is not formed and the </w:t>
      </w:r>
      <w:r w:rsidR="00706816">
        <w:rPr>
          <w:rFonts w:ascii="Tw Cen MT" w:hAnsi="Tw Cen MT"/>
          <w:szCs w:val="24"/>
        </w:rPr>
        <w:t>Bidder(s)</w:t>
      </w:r>
      <w:r w:rsidRPr="00AC1D3B">
        <w:rPr>
          <w:rFonts w:ascii="Tw Cen MT" w:hAnsi="Tw Cen MT"/>
          <w:szCs w:val="24"/>
        </w:rPr>
        <w:t xml:space="preserve">-Guarantor is funding the required start-up costs, provide for each Offer-Guarantor the documentation for the appropriate type of Offer-Guarantor (individual, business entity) as described below.  </w:t>
      </w:r>
    </w:p>
    <w:p w14:paraId="22122D52" w14:textId="2AF87AF5"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If funds are to be obtained from lending institutions (banks, savings and loans, etc.), provide supporting documents including but not limited to documents that describe the approximate amount of the loan, the term of the loan and any proposed encumbrances on the Prospective </w:t>
      </w:r>
      <w:r w:rsidR="000710E7">
        <w:rPr>
          <w:rFonts w:ascii="Tw Cen MT" w:hAnsi="Tw Cen MT"/>
          <w:szCs w:val="24"/>
        </w:rPr>
        <w:t>Agreement</w:t>
      </w:r>
      <w:r w:rsidRPr="00AC1D3B">
        <w:rPr>
          <w:rFonts w:ascii="Tw Cen MT" w:hAnsi="Tw Cen MT"/>
          <w:szCs w:val="24"/>
        </w:rPr>
        <w:t xml:space="preserve">. </w:t>
      </w:r>
      <w:r w:rsidRPr="00F45E50">
        <w:rPr>
          <w:rFonts w:ascii="Tw Cen MT" w:hAnsi="Tw Cen MT"/>
          <w:szCs w:val="24"/>
          <w:u w:val="single"/>
        </w:rPr>
        <w:t xml:space="preserve">Include a letter (addressed to the State of Delaware from the lender on the lending institution’s letterhead) stating the amount of funds available to the </w:t>
      </w:r>
      <w:r w:rsidR="00706816">
        <w:rPr>
          <w:rFonts w:ascii="Tw Cen MT" w:hAnsi="Tw Cen MT"/>
          <w:szCs w:val="24"/>
          <w:u w:val="single"/>
        </w:rPr>
        <w:t>Bidder(s)</w:t>
      </w:r>
      <w:r w:rsidRPr="00F45E50">
        <w:rPr>
          <w:rFonts w:ascii="Tw Cen MT" w:hAnsi="Tw Cen MT"/>
          <w:szCs w:val="24"/>
          <w:u w:val="single"/>
        </w:rPr>
        <w:t xml:space="preserve"> at the date of the letter</w:t>
      </w:r>
      <w:r w:rsidRPr="00AC1D3B">
        <w:rPr>
          <w:rFonts w:ascii="Tw Cen MT" w:hAnsi="Tw Cen MT"/>
          <w:szCs w:val="24"/>
        </w:rPr>
        <w:t xml:space="preserve">. In addition, the letter must outline the Financial Institution’s historical relationship with the </w:t>
      </w:r>
      <w:r w:rsidR="00706816">
        <w:rPr>
          <w:rFonts w:ascii="Tw Cen MT" w:hAnsi="Tw Cen MT"/>
          <w:szCs w:val="24"/>
        </w:rPr>
        <w:t>Bidder(s)</w:t>
      </w:r>
      <w:r w:rsidRPr="00AC1D3B">
        <w:rPr>
          <w:rFonts w:ascii="Tw Cen MT" w:hAnsi="Tw Cen MT"/>
          <w:szCs w:val="24"/>
        </w:rPr>
        <w:t xml:space="preserve">. Specifically, the Financial Institution should provide the following information: number of years of the relationship; description and amount of all credit facilities extended along with their average annual outstanding balance and current outstanding balance; current account balance; and statement of whether the </w:t>
      </w:r>
      <w:r w:rsidR="00706816">
        <w:rPr>
          <w:rFonts w:ascii="Tw Cen MT" w:hAnsi="Tw Cen MT"/>
          <w:szCs w:val="24"/>
        </w:rPr>
        <w:t>Bidder(s)</w:t>
      </w:r>
      <w:r w:rsidRPr="00AC1D3B">
        <w:rPr>
          <w:rFonts w:ascii="Tw Cen MT" w:hAnsi="Tw Cen MT"/>
          <w:szCs w:val="24"/>
        </w:rPr>
        <w:t xml:space="preserve"> has met all obligations with the Financial Institution as required.</w:t>
      </w:r>
    </w:p>
    <w:p w14:paraId="2E6159B7"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an individual, or a business entity whose primary fund source is an individual, provide the following as appropriate with respect to such individual:</w:t>
      </w:r>
    </w:p>
    <w:p w14:paraId="67BB7A6D" w14:textId="09850F01"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Signed funding commitment from the individual (stating the approximate amount of the loan, the term, and any proposed encumbrances on the Prospective </w:t>
      </w:r>
      <w:r w:rsidR="000710E7">
        <w:rPr>
          <w:rFonts w:ascii="Tw Cen MT" w:hAnsi="Tw Cen MT"/>
          <w:szCs w:val="24"/>
        </w:rPr>
        <w:t>Agreement</w:t>
      </w:r>
      <w:r w:rsidRPr="00AC1D3B">
        <w:rPr>
          <w:rFonts w:ascii="Tw Cen MT" w:hAnsi="Tw Cen MT"/>
          <w:szCs w:val="24"/>
        </w:rPr>
        <w:t>)</w:t>
      </w:r>
      <w:r w:rsidR="005F75BD">
        <w:rPr>
          <w:rFonts w:ascii="Tw Cen MT" w:hAnsi="Tw Cen MT"/>
          <w:szCs w:val="24"/>
        </w:rPr>
        <w:t>.</w:t>
      </w:r>
    </w:p>
    <w:p w14:paraId="1E54833D" w14:textId="2C19134B"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personal financial statement certified as to accuracy and completeness by the individual submitting it</w:t>
      </w:r>
      <w:r w:rsidR="005F75BD">
        <w:rPr>
          <w:rFonts w:ascii="Tw Cen MT" w:hAnsi="Tw Cen MT"/>
          <w:szCs w:val="24"/>
        </w:rPr>
        <w:t>.</w:t>
      </w:r>
    </w:p>
    <w:p w14:paraId="2B3B7442" w14:textId="2D99A696"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bank/financial institution documents that verify the account(s) and account balance(s) for the primary fund source</w:t>
      </w:r>
      <w:r w:rsidR="005F75BD">
        <w:rPr>
          <w:rFonts w:ascii="Tw Cen MT" w:hAnsi="Tw Cen MT"/>
          <w:szCs w:val="24"/>
        </w:rPr>
        <w:t>.</w:t>
      </w:r>
    </w:p>
    <w:p w14:paraId="22E7CB30" w14:textId="7A989511"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Documentation of any assets to be sold</w:t>
      </w:r>
      <w:r w:rsidR="005F75BD">
        <w:rPr>
          <w:rFonts w:ascii="Tw Cen MT" w:hAnsi="Tw Cen MT"/>
          <w:szCs w:val="24"/>
        </w:rPr>
        <w:t>.</w:t>
      </w:r>
    </w:p>
    <w:p w14:paraId="316AC7A8" w14:textId="4A9B9F71"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Any other assurances or documents that demonstrate that the funds are available</w:t>
      </w:r>
      <w:r w:rsidR="005F75BD">
        <w:rPr>
          <w:rFonts w:ascii="Tw Cen MT" w:hAnsi="Tw Cen MT"/>
          <w:szCs w:val="24"/>
        </w:rPr>
        <w:t>.</w:t>
      </w:r>
    </w:p>
    <w:p w14:paraId="687A3BFD"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working capital liabilities (such as advance deposits), please provide estimates and a rationale for each estimate. The information provided should be of sufficient detail to allow a reviewer to fully understand how the estimates were determined.</w:t>
      </w:r>
    </w:p>
    <w:p w14:paraId="345C4F73" w14:textId="77777777" w:rsidR="00F11C28" w:rsidRPr="00AC1D3B" w:rsidRDefault="00F11C28" w:rsidP="00BF650F">
      <w:pPr>
        <w:pStyle w:val="ListParagraph"/>
        <w:numPr>
          <w:ilvl w:val="0"/>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funds are to be obtained from another source (e.g., a business entity whose primary fund source is not an individual), provide the following as appropriate:</w:t>
      </w:r>
    </w:p>
    <w:p w14:paraId="5460AFE4" w14:textId="3B522008"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 xml:space="preserve">Signed funding commitment from the fund source stating the approximate amount of the loan, the term, and any proposed encumbrances on the Prospective </w:t>
      </w:r>
      <w:r w:rsidR="000710E7">
        <w:rPr>
          <w:rFonts w:ascii="Tw Cen MT" w:hAnsi="Tw Cen MT"/>
          <w:szCs w:val="24"/>
        </w:rPr>
        <w:t>Agreement</w:t>
      </w:r>
      <w:r w:rsidR="005F75BD">
        <w:rPr>
          <w:rFonts w:ascii="Tw Cen MT" w:hAnsi="Tw Cen MT"/>
          <w:szCs w:val="24"/>
        </w:rPr>
        <w:t>.</w:t>
      </w:r>
    </w:p>
    <w:p w14:paraId="1C4891C0" w14:textId="4F47F107"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Current audited financial statements for the most recent year (</w:t>
      </w:r>
      <w:r w:rsidRPr="005B3AEF">
        <w:rPr>
          <w:rFonts w:ascii="Tw Cen MT" w:hAnsi="Tw Cen MT"/>
          <w:szCs w:val="24"/>
        </w:rPr>
        <w:t>see above if audited financial statements are not available</w:t>
      </w:r>
      <w:r w:rsidRPr="00AC1D3B">
        <w:rPr>
          <w:rFonts w:ascii="Tw Cen MT" w:hAnsi="Tw Cen MT"/>
          <w:szCs w:val="24"/>
        </w:rPr>
        <w:t>)</w:t>
      </w:r>
      <w:r w:rsidR="005F75BD">
        <w:rPr>
          <w:rFonts w:ascii="Tw Cen MT" w:hAnsi="Tw Cen MT"/>
          <w:szCs w:val="24"/>
        </w:rPr>
        <w:t>.</w:t>
      </w:r>
    </w:p>
    <w:p w14:paraId="270C3703" w14:textId="77777777" w:rsidR="00F11C28" w:rsidRPr="00AC1D3B" w:rsidRDefault="00F11C28" w:rsidP="00BF650F">
      <w:pPr>
        <w:pStyle w:val="ListParagraph"/>
        <w:numPr>
          <w:ilvl w:val="1"/>
          <w:numId w:val="50"/>
        </w:numPr>
        <w:suppressAutoHyphens/>
        <w:overflowPunct/>
        <w:autoSpaceDE/>
        <w:autoSpaceDN/>
        <w:adjustRightInd/>
        <w:spacing w:after="240"/>
        <w:jc w:val="both"/>
        <w:textAlignment w:val="auto"/>
        <w:rPr>
          <w:rFonts w:ascii="Tw Cen MT" w:hAnsi="Tw Cen MT"/>
          <w:szCs w:val="24"/>
        </w:rPr>
      </w:pPr>
      <w:r w:rsidRPr="00AC1D3B">
        <w:rPr>
          <w:rFonts w:ascii="Tw Cen MT" w:hAnsi="Tw Cen MT"/>
          <w:szCs w:val="24"/>
        </w:rPr>
        <w:t>If the current audited financial statements do not evidence that the source has the necessary funds to make the funding commitment, provide additional documentation.</w:t>
      </w:r>
    </w:p>
    <w:p w14:paraId="1AA733C7" w14:textId="080BDD92" w:rsidR="00F11C28" w:rsidRPr="00AC1D3B" w:rsidRDefault="00F11C28" w:rsidP="00BF650F">
      <w:pPr>
        <w:pStyle w:val="ListParagraph"/>
        <w:jc w:val="both"/>
        <w:rPr>
          <w:rFonts w:ascii="Tw Cen MT" w:hAnsi="Tw Cen MT"/>
          <w:i/>
          <w:szCs w:val="24"/>
        </w:rPr>
      </w:pPr>
      <w:r w:rsidRPr="00AC1D3B">
        <w:rPr>
          <w:rFonts w:ascii="Tw Cen MT" w:hAnsi="Tw Cen MT"/>
          <w:b/>
          <w:i/>
          <w:szCs w:val="24"/>
        </w:rPr>
        <w:t>NOTE</w:t>
      </w:r>
      <w:r w:rsidRPr="00AC1D3B">
        <w:rPr>
          <w:rFonts w:ascii="Tw Cen MT" w:hAnsi="Tw Cen MT"/>
          <w:i/>
          <w:szCs w:val="24"/>
        </w:rPr>
        <w:t xml:space="preserve">: If the </w:t>
      </w:r>
      <w:r w:rsidR="00706816">
        <w:rPr>
          <w:rFonts w:ascii="Tw Cen MT" w:hAnsi="Tw Cen MT"/>
          <w:i/>
          <w:szCs w:val="24"/>
        </w:rPr>
        <w:t>Bidder(s)</w:t>
      </w:r>
      <w:r w:rsidRPr="00AC1D3B">
        <w:rPr>
          <w:rFonts w:ascii="Tw Cen MT" w:hAnsi="Tw Cen MT"/>
          <w:i/>
          <w:szCs w:val="24"/>
        </w:rPr>
        <w:t xml:space="preserve"> is obtaining even a part of the necessary funds from another, </w:t>
      </w:r>
      <w:r w:rsidR="000D06DC">
        <w:rPr>
          <w:rFonts w:ascii="Tw Cen MT" w:hAnsi="Tw Cen MT"/>
          <w:i/>
        </w:rPr>
        <w:t>DNREC</w:t>
      </w:r>
      <w:r w:rsidRPr="00AC1D3B">
        <w:rPr>
          <w:rFonts w:ascii="Tw Cen MT" w:hAnsi="Tw Cen MT"/>
          <w:i/>
          <w:szCs w:val="24"/>
        </w:rPr>
        <w:t xml:space="preserve"> must be able to determine from the documents submitted that the </w:t>
      </w:r>
      <w:r w:rsidR="00706816">
        <w:rPr>
          <w:rFonts w:ascii="Tw Cen MT" w:hAnsi="Tw Cen MT"/>
          <w:i/>
          <w:szCs w:val="24"/>
        </w:rPr>
        <w:t>Bidder(s)</w:t>
      </w:r>
      <w:r w:rsidRPr="00AC1D3B">
        <w:rPr>
          <w:rFonts w:ascii="Tw Cen MT" w:hAnsi="Tw Cen MT"/>
          <w:i/>
          <w:szCs w:val="24"/>
        </w:rPr>
        <w:t xml:space="preserve"> is highly likely to obtain either a stated amount or an unlimited amount of funding from an entity with sufficient financial capability to provide the funds.</w:t>
      </w:r>
    </w:p>
    <w:p w14:paraId="66AC123C" w14:textId="77777777" w:rsidR="00F11C28" w:rsidRDefault="00F11C28" w:rsidP="00F11C28">
      <w:pPr>
        <w:rPr>
          <w:rFonts w:ascii="Tw Cen MT" w:hAnsi="Tw Cen MT"/>
        </w:rPr>
      </w:pPr>
    </w:p>
    <w:p w14:paraId="49BABE54" w14:textId="77777777" w:rsidR="00AC5187" w:rsidRDefault="00AC5187" w:rsidP="00F11C28">
      <w:pPr>
        <w:rPr>
          <w:rFonts w:ascii="Tw Cen MT" w:hAnsi="Tw Cen MT"/>
        </w:rPr>
      </w:pPr>
    </w:p>
    <w:p w14:paraId="3D0E5C0B" w14:textId="77777777" w:rsidR="00AC5187" w:rsidRDefault="00AC5187" w:rsidP="00F11C28">
      <w:pPr>
        <w:rPr>
          <w:rFonts w:ascii="Tw Cen MT" w:hAnsi="Tw Cen MT"/>
        </w:rPr>
      </w:pPr>
    </w:p>
    <w:p w14:paraId="1B7A09ED" w14:textId="0082DAB8" w:rsidR="00AC5187" w:rsidRPr="00AC5187" w:rsidRDefault="00AC5187" w:rsidP="00AC5187">
      <w:pPr>
        <w:jc w:val="center"/>
        <w:rPr>
          <w:rFonts w:ascii="Tw Cen MT" w:hAnsi="Tw Cen MT"/>
          <w:i/>
          <w:iCs/>
        </w:rPr>
        <w:sectPr w:rsidR="00AC5187" w:rsidRPr="00AC5187" w:rsidSect="00003C9A">
          <w:footerReference w:type="default" r:id="rId66"/>
          <w:pgSz w:w="12240" w:h="15840" w:code="1"/>
          <w:pgMar w:top="1440" w:right="1440" w:bottom="1440" w:left="1440" w:header="720" w:footer="720" w:gutter="0"/>
          <w:cols w:space="720"/>
          <w:docGrid w:linePitch="272"/>
        </w:sectPr>
      </w:pPr>
      <w:r>
        <w:rPr>
          <w:rFonts w:ascii="Tw Cen MT" w:hAnsi="Tw Cen MT"/>
        </w:rPr>
        <w:tab/>
      </w:r>
      <w:r w:rsidRPr="00AC5187">
        <w:rPr>
          <w:rFonts w:ascii="Tw Cen MT" w:hAnsi="Tw Cen MT"/>
          <w:i/>
          <w:iCs/>
        </w:rPr>
        <w:t>Remainder of page intentionally left blank</w:t>
      </w:r>
    </w:p>
    <w:p w14:paraId="33DB7827" w14:textId="77777777" w:rsidR="00F11C28" w:rsidRPr="00AC1D3B" w:rsidRDefault="00F11C28" w:rsidP="00AC5187">
      <w:pPr>
        <w:pStyle w:val="Heading1"/>
        <w:numPr>
          <w:ilvl w:val="0"/>
          <w:numId w:val="0"/>
        </w:numPr>
        <w:spacing w:before="1" w:after="0"/>
        <w:jc w:val="center"/>
        <w:rPr>
          <w:rFonts w:ascii="Tw Cen MT" w:hAnsi="Tw Cen MT"/>
          <w:sz w:val="24"/>
          <w:szCs w:val="24"/>
        </w:rPr>
      </w:pPr>
      <w:r w:rsidRPr="00AC1D3B">
        <w:rPr>
          <w:rFonts w:ascii="Tw Cen MT" w:hAnsi="Tw Cen MT"/>
          <w:sz w:val="24"/>
          <w:szCs w:val="24"/>
        </w:rPr>
        <w:t>BUSINESS HISTORY INFORMATION FORM</w:t>
      </w:r>
    </w:p>
    <w:p w14:paraId="059D4CB5" w14:textId="77777777" w:rsidR="00F11C28" w:rsidRPr="00AC1D3B" w:rsidRDefault="00F11C28" w:rsidP="00F11C28">
      <w:pPr>
        <w:spacing w:before="1"/>
        <w:ind w:right="-20"/>
        <w:jc w:val="center"/>
        <w:rPr>
          <w:rFonts w:ascii="Tw Cen MT" w:hAnsi="Tw Cen MT"/>
          <w:b/>
        </w:rPr>
      </w:pPr>
      <w:r w:rsidRPr="00AC1D3B">
        <w:rPr>
          <w:rFonts w:ascii="Tw Cen MT" w:hAnsi="Tw Cen MT"/>
          <w:b/>
        </w:rPr>
        <w:t>PROPOSAL PACKET</w:t>
      </w:r>
    </w:p>
    <w:p w14:paraId="215C0683" w14:textId="791EADAA" w:rsidR="00F11C28" w:rsidRPr="00AC1D3B" w:rsidRDefault="00F11C28" w:rsidP="00E56851">
      <w:pPr>
        <w:spacing w:before="1"/>
        <w:ind w:right="-20"/>
        <w:jc w:val="both"/>
        <w:rPr>
          <w:rFonts w:ascii="Tw Cen MT" w:hAnsi="Tw Cen MT"/>
          <w:b/>
        </w:rPr>
      </w:pPr>
      <w:r w:rsidRPr="00AC1D3B">
        <w:rPr>
          <w:rFonts w:ascii="Tw Cen MT" w:hAnsi="Tw Cen MT"/>
          <w:b/>
        </w:rPr>
        <w:t xml:space="preserve">(Primary </w:t>
      </w:r>
      <w:r w:rsidR="00CF496C">
        <w:rPr>
          <w:rFonts w:ascii="Tw Cen MT" w:hAnsi="Tw Cen MT"/>
          <w:b/>
        </w:rPr>
        <w:t>Evaluation factor</w:t>
      </w:r>
      <w:r w:rsidRPr="00AC1D3B">
        <w:rPr>
          <w:rFonts w:ascii="Tw Cen MT" w:hAnsi="Tw Cen MT"/>
          <w:b/>
        </w:rPr>
        <w:t xml:space="preserve"> </w:t>
      </w:r>
      <w:r w:rsidR="00A20A30">
        <w:rPr>
          <w:rFonts w:ascii="Tw Cen MT" w:hAnsi="Tw Cen MT"/>
          <w:b/>
        </w:rPr>
        <w:t>3</w:t>
      </w:r>
      <w:r w:rsidRPr="00AC1D3B">
        <w:rPr>
          <w:rFonts w:ascii="Tw Cen MT" w:hAnsi="Tw Cen MT"/>
          <w:b/>
        </w:rPr>
        <w:t>)</w:t>
      </w:r>
    </w:p>
    <w:p w14:paraId="5E65B17C" w14:textId="1CE949D3" w:rsidR="00F11C28" w:rsidRPr="00AC1D3B" w:rsidRDefault="00F11C28" w:rsidP="00E56851">
      <w:pPr>
        <w:pStyle w:val="BodyText"/>
        <w:spacing w:before="93" w:after="0"/>
        <w:ind w:left="140" w:right="543"/>
        <w:jc w:val="both"/>
        <w:rPr>
          <w:rFonts w:ascii="Tw Cen MT" w:hAnsi="Tw Cen MT"/>
        </w:rPr>
      </w:pPr>
      <w:r w:rsidRPr="00AC1D3B">
        <w:rPr>
          <w:rFonts w:ascii="Tw Cen MT" w:hAnsi="Tw Cen MT"/>
        </w:rPr>
        <w:t xml:space="preserve">Business history information should be provided for the </w:t>
      </w:r>
      <w:r w:rsidR="00706816">
        <w:rPr>
          <w:rFonts w:ascii="Tw Cen MT" w:hAnsi="Tw Cen MT"/>
          <w:b/>
          <w:bCs/>
        </w:rPr>
        <w:t>Bidder(s)</w:t>
      </w:r>
      <w:r w:rsidRPr="00AC5187">
        <w:rPr>
          <w:rFonts w:ascii="Tw Cen MT" w:hAnsi="Tw Cen MT"/>
          <w:b/>
          <w:bCs/>
        </w:rPr>
        <w:t xml:space="preserve"> </w:t>
      </w:r>
      <w:r w:rsidRPr="00AC5187">
        <w:rPr>
          <w:rFonts w:ascii="Tw Cen MT" w:hAnsi="Tw Cen MT"/>
          <w:b/>
          <w:bCs/>
          <w:u w:val="single"/>
        </w:rPr>
        <w:t>AND</w:t>
      </w:r>
      <w:r w:rsidRPr="00AC5187">
        <w:rPr>
          <w:rFonts w:ascii="Tw Cen MT" w:hAnsi="Tw Cen MT"/>
          <w:b/>
          <w:bCs/>
        </w:rPr>
        <w:t xml:space="preserve"> any entity that will provide financial or management assistance</w:t>
      </w:r>
      <w:r w:rsidRPr="00AC1D3B">
        <w:rPr>
          <w:rFonts w:ascii="Tw Cen MT" w:hAnsi="Tw Cen MT"/>
        </w:rPr>
        <w:t xml:space="preserve">. If the </w:t>
      </w:r>
      <w:r w:rsidR="00706816">
        <w:rPr>
          <w:rFonts w:ascii="Tw Cen MT" w:hAnsi="Tw Cen MT"/>
        </w:rPr>
        <w:t>Bidder(s)</w:t>
      </w:r>
      <w:r w:rsidRPr="00AC1D3B">
        <w:rPr>
          <w:rFonts w:ascii="Tw Cen MT" w:hAnsi="Tw Cen MT"/>
        </w:rPr>
        <w:t xml:space="preserve"> is not yet formed, provide a business history form for each </w:t>
      </w:r>
      <w:r w:rsidR="00706816">
        <w:rPr>
          <w:rFonts w:ascii="Tw Cen MT" w:hAnsi="Tw Cen MT"/>
        </w:rPr>
        <w:t>Bidder(s)</w:t>
      </w:r>
      <w:r w:rsidRPr="00AC1D3B">
        <w:rPr>
          <w:rFonts w:ascii="Tw Cen MT" w:hAnsi="Tw Cen MT"/>
        </w:rPr>
        <w:t>-Guarantor.</w:t>
      </w:r>
    </w:p>
    <w:p w14:paraId="7E56C360" w14:textId="77777777" w:rsidR="00F11C28" w:rsidRPr="00AC1D3B" w:rsidRDefault="00F11C28" w:rsidP="00E56851">
      <w:pPr>
        <w:pStyle w:val="BodyText"/>
        <w:spacing w:before="10" w:after="0"/>
        <w:jc w:val="both"/>
        <w:rPr>
          <w:rFonts w:ascii="Tw Cen MT" w:hAnsi="Tw Cen MT"/>
        </w:rPr>
      </w:pPr>
    </w:p>
    <w:p w14:paraId="61923834" w14:textId="551C9D34" w:rsidR="00F11C28" w:rsidRPr="00AC5187" w:rsidRDefault="00F11C28" w:rsidP="00E56851">
      <w:pPr>
        <w:pStyle w:val="BodyText"/>
        <w:tabs>
          <w:tab w:val="left" w:pos="7228"/>
          <w:tab w:val="left" w:pos="8119"/>
        </w:tabs>
        <w:spacing w:after="0"/>
        <w:ind w:left="140"/>
        <w:jc w:val="both"/>
        <w:rPr>
          <w:rFonts w:ascii="Tw Cen MT" w:hAnsi="Tw Cen MT"/>
          <w:u w:val="single"/>
        </w:rPr>
      </w:pPr>
      <w:r w:rsidRPr="00AC1D3B">
        <w:rPr>
          <w:rFonts w:ascii="Tw Cen MT" w:hAnsi="Tw Cen MT"/>
        </w:rPr>
        <w:t>The information provided below is for the</w:t>
      </w:r>
      <w:r w:rsidRPr="00AC1D3B">
        <w:rPr>
          <w:rFonts w:ascii="Tw Cen MT" w:hAnsi="Tw Cen MT"/>
          <w:spacing w:val="-16"/>
        </w:rPr>
        <w:t xml:space="preserve"> </w:t>
      </w:r>
      <w:r w:rsidRPr="00AC1D3B">
        <w:rPr>
          <w:rFonts w:ascii="Tw Cen MT" w:hAnsi="Tw Cen MT"/>
        </w:rPr>
        <w:t>entity:</w:t>
      </w:r>
      <w:r w:rsidRPr="00AC1D3B">
        <w:rPr>
          <w:rFonts w:ascii="Tw Cen MT" w:hAnsi="Tw Cen MT"/>
          <w:spacing w:val="52"/>
        </w:rPr>
        <w:t xml:space="preserve"> </w:t>
      </w:r>
      <w:r w:rsidR="00AC5187">
        <w:rPr>
          <w:rFonts w:ascii="Tw Cen MT" w:hAnsi="Tw Cen MT"/>
          <w:spacing w:val="52"/>
          <w:u w:val="single"/>
        </w:rPr>
        <w:tab/>
      </w:r>
      <w:r w:rsidR="00AC5187">
        <w:rPr>
          <w:rFonts w:ascii="Tw Cen MT" w:hAnsi="Tw Cen MT"/>
          <w:spacing w:val="52"/>
          <w:u w:val="single"/>
        </w:rPr>
        <w:tab/>
      </w:r>
      <w:r w:rsidR="00AC5187">
        <w:rPr>
          <w:rFonts w:ascii="Tw Cen MT" w:hAnsi="Tw Cen MT"/>
          <w:spacing w:val="52"/>
          <w:u w:val="single"/>
        </w:rPr>
        <w:tab/>
      </w:r>
      <w:r w:rsidR="00AC5187">
        <w:rPr>
          <w:rFonts w:ascii="Tw Cen MT" w:hAnsi="Tw Cen MT"/>
          <w:spacing w:val="52"/>
          <w:u w:val="single"/>
        </w:rPr>
        <w:tab/>
      </w:r>
    </w:p>
    <w:p w14:paraId="41830652" w14:textId="77777777" w:rsidR="00F11C28" w:rsidRPr="00AC1D3B" w:rsidRDefault="00F11C28" w:rsidP="00E56851">
      <w:pPr>
        <w:pStyle w:val="BodyText"/>
        <w:spacing w:before="1" w:after="0"/>
        <w:jc w:val="both"/>
        <w:rPr>
          <w:rFonts w:ascii="Tw Cen MT" w:hAnsi="Tw Cen MT"/>
        </w:rPr>
      </w:pPr>
    </w:p>
    <w:p w14:paraId="5A96530D" w14:textId="74DC8DD8" w:rsidR="00F11C28" w:rsidRPr="00AC1D3B" w:rsidRDefault="00F11C28" w:rsidP="00E56851">
      <w:pPr>
        <w:pStyle w:val="ListParagraph"/>
        <w:widowControl w:val="0"/>
        <w:numPr>
          <w:ilvl w:val="0"/>
          <w:numId w:val="38"/>
        </w:numPr>
        <w:tabs>
          <w:tab w:val="left" w:pos="861"/>
        </w:tabs>
        <w:overflowPunct/>
        <w:adjustRightInd/>
        <w:ind w:right="1224"/>
        <w:jc w:val="both"/>
        <w:textAlignment w:val="auto"/>
        <w:rPr>
          <w:rFonts w:ascii="Tw Cen MT" w:hAnsi="Tw Cen MT"/>
          <w:szCs w:val="24"/>
        </w:rPr>
      </w:pPr>
      <w:r w:rsidRPr="00AC1D3B">
        <w:rPr>
          <w:rFonts w:ascii="Tw Cen MT" w:hAnsi="Tw Cen MT"/>
          <w:szCs w:val="24"/>
        </w:rPr>
        <w:t>Has</w:t>
      </w:r>
      <w:r w:rsidRPr="00AC1D3B">
        <w:rPr>
          <w:rFonts w:ascii="Tw Cen MT" w:hAnsi="Tw Cen MT"/>
          <w:spacing w:val="-4"/>
          <w:szCs w:val="24"/>
        </w:rPr>
        <w:t xml:space="preserve"> </w:t>
      </w:r>
      <w:r w:rsidR="00706816">
        <w:rPr>
          <w:rFonts w:ascii="Tw Cen MT" w:hAnsi="Tw Cen MT"/>
          <w:szCs w:val="24"/>
        </w:rPr>
        <w:t>Bidder(s)</w:t>
      </w:r>
      <w:r w:rsidRPr="00AC1D3B">
        <w:rPr>
          <w:rFonts w:ascii="Tw Cen MT" w:hAnsi="Tw Cen MT"/>
          <w:spacing w:val="-3"/>
          <w:szCs w:val="24"/>
        </w:rPr>
        <w:t xml:space="preserve"> </w:t>
      </w:r>
      <w:r w:rsidRPr="00AC1D3B">
        <w:rPr>
          <w:rFonts w:ascii="Tw Cen MT" w:hAnsi="Tw Cen MT"/>
          <w:szCs w:val="24"/>
        </w:rPr>
        <w:t>ever</w:t>
      </w:r>
      <w:r w:rsidRPr="00AC1D3B">
        <w:rPr>
          <w:rFonts w:ascii="Tw Cen MT" w:hAnsi="Tw Cen MT"/>
          <w:spacing w:val="-3"/>
          <w:szCs w:val="24"/>
        </w:rPr>
        <w:t xml:space="preserve"> </w:t>
      </w:r>
      <w:r w:rsidRPr="00AC1D3B">
        <w:rPr>
          <w:rFonts w:ascii="Tw Cen MT" w:hAnsi="Tw Cen MT"/>
          <w:szCs w:val="24"/>
        </w:rPr>
        <w:t>defaulted</w:t>
      </w:r>
      <w:r w:rsidRPr="00AC1D3B">
        <w:rPr>
          <w:rFonts w:ascii="Tw Cen MT" w:hAnsi="Tw Cen MT"/>
          <w:spacing w:val="-3"/>
          <w:szCs w:val="24"/>
        </w:rPr>
        <w:t xml:space="preserve"> </w:t>
      </w:r>
      <w:r w:rsidRPr="00AC1D3B">
        <w:rPr>
          <w:rFonts w:ascii="Tw Cen MT" w:hAnsi="Tw Cen MT"/>
          <w:szCs w:val="24"/>
        </w:rPr>
        <w:t>from</w:t>
      </w:r>
      <w:r w:rsidRPr="00AC1D3B">
        <w:rPr>
          <w:rFonts w:ascii="Tw Cen MT" w:hAnsi="Tw Cen MT"/>
          <w:spacing w:val="1"/>
          <w:szCs w:val="24"/>
        </w:rPr>
        <w:t xml:space="preserve"> </w:t>
      </w:r>
      <w:r w:rsidRPr="00AC1D3B">
        <w:rPr>
          <w:rFonts w:ascii="Tw Cen MT" w:hAnsi="Tw Cen MT"/>
          <w:szCs w:val="24"/>
        </w:rPr>
        <w:t>or</w:t>
      </w:r>
      <w:r w:rsidRPr="00AC1D3B">
        <w:rPr>
          <w:rFonts w:ascii="Tw Cen MT" w:hAnsi="Tw Cen MT"/>
          <w:spacing w:val="-4"/>
          <w:szCs w:val="24"/>
        </w:rPr>
        <w:t xml:space="preserve"> </w:t>
      </w:r>
      <w:r w:rsidRPr="00AC1D3B">
        <w:rPr>
          <w:rFonts w:ascii="Tw Cen MT" w:hAnsi="Tw Cen MT"/>
          <w:szCs w:val="24"/>
        </w:rPr>
        <w:t>been</w:t>
      </w:r>
      <w:r w:rsidRPr="00AC1D3B">
        <w:rPr>
          <w:rFonts w:ascii="Tw Cen MT" w:hAnsi="Tw Cen MT"/>
          <w:spacing w:val="-4"/>
          <w:szCs w:val="24"/>
        </w:rPr>
        <w:t xml:space="preserve"> </w:t>
      </w:r>
      <w:r w:rsidRPr="00AC1D3B">
        <w:rPr>
          <w:rFonts w:ascii="Tw Cen MT" w:hAnsi="Tw Cen MT"/>
          <w:szCs w:val="24"/>
        </w:rPr>
        <w:t>terminated</w:t>
      </w:r>
      <w:r w:rsidRPr="00AC1D3B">
        <w:rPr>
          <w:rFonts w:ascii="Tw Cen MT" w:hAnsi="Tw Cen MT"/>
          <w:spacing w:val="-2"/>
          <w:szCs w:val="24"/>
        </w:rPr>
        <w:t xml:space="preserve"> </w:t>
      </w:r>
      <w:r w:rsidRPr="00AC1D3B">
        <w:rPr>
          <w:rFonts w:ascii="Tw Cen MT" w:hAnsi="Tw Cen MT"/>
          <w:szCs w:val="24"/>
        </w:rPr>
        <w:t>from a</w:t>
      </w:r>
      <w:r w:rsidRPr="00AC1D3B">
        <w:rPr>
          <w:rFonts w:ascii="Tw Cen MT" w:hAnsi="Tw Cen MT"/>
          <w:spacing w:val="-7"/>
          <w:szCs w:val="24"/>
        </w:rPr>
        <w:t xml:space="preserve"> </w:t>
      </w:r>
      <w:r w:rsidRPr="00AC1D3B">
        <w:rPr>
          <w:rFonts w:ascii="Tw Cen MT" w:hAnsi="Tw Cen MT"/>
          <w:szCs w:val="24"/>
        </w:rPr>
        <w:t>management</w:t>
      </w:r>
      <w:r w:rsidRPr="00AC1D3B">
        <w:rPr>
          <w:rFonts w:ascii="Tw Cen MT" w:hAnsi="Tw Cen MT"/>
          <w:spacing w:val="-4"/>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concession</w:t>
      </w:r>
      <w:r w:rsidRPr="00AC1D3B">
        <w:rPr>
          <w:rFonts w:ascii="Tw Cen MT" w:hAnsi="Tw Cen MT"/>
          <w:spacing w:val="-5"/>
          <w:szCs w:val="24"/>
        </w:rPr>
        <w:t xml:space="preserve"> </w:t>
      </w:r>
      <w:r w:rsidRPr="00AC1D3B">
        <w:rPr>
          <w:rFonts w:ascii="Tw Cen MT" w:hAnsi="Tw Cen MT"/>
          <w:szCs w:val="24"/>
        </w:rPr>
        <w:t>contract,</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been forbidden from contracting by a public agency or private</w:t>
      </w:r>
      <w:r w:rsidRPr="00AC1D3B">
        <w:rPr>
          <w:rFonts w:ascii="Tw Cen MT" w:hAnsi="Tw Cen MT"/>
          <w:spacing w:val="-6"/>
          <w:szCs w:val="24"/>
        </w:rPr>
        <w:t xml:space="preserve"> </w:t>
      </w:r>
      <w:r w:rsidRPr="00AC1D3B">
        <w:rPr>
          <w:rFonts w:ascii="Tw Cen MT" w:hAnsi="Tw Cen MT"/>
          <w:szCs w:val="24"/>
        </w:rPr>
        <w:t>company?</w:t>
      </w:r>
    </w:p>
    <w:p w14:paraId="53FCFCB4" w14:textId="77777777" w:rsidR="00F11C28" w:rsidRPr="00AC1D3B" w:rsidRDefault="00F11C28" w:rsidP="00E56851">
      <w:pPr>
        <w:pStyle w:val="BodyText"/>
        <w:spacing w:before="11" w:after="0"/>
        <w:jc w:val="both"/>
        <w:rPr>
          <w:rFonts w:ascii="Tw Cen MT" w:hAnsi="Tw Cen MT"/>
        </w:rPr>
      </w:pPr>
    </w:p>
    <w:p w14:paraId="2B775D35" w14:textId="77777777" w:rsidR="00F11C28" w:rsidRPr="00AC1D3B" w:rsidRDefault="00F11C28" w:rsidP="00E56851">
      <w:pPr>
        <w:pStyle w:val="ListParagraph"/>
        <w:widowControl w:val="0"/>
        <w:numPr>
          <w:ilvl w:val="1"/>
          <w:numId w:val="38"/>
        </w:numPr>
        <w:tabs>
          <w:tab w:val="left" w:pos="1456"/>
          <w:tab w:val="left" w:pos="3020"/>
        </w:tabs>
        <w:overflowPunct/>
        <w:adjustRightInd/>
        <w:jc w:val="both"/>
        <w:textAlignment w:val="auto"/>
        <w:rPr>
          <w:rFonts w:ascii="Tw Cen MT" w:hAnsi="Tw Cen MT"/>
          <w:szCs w:val="24"/>
        </w:rPr>
      </w:pPr>
      <w:r w:rsidRPr="00AC1D3B">
        <w:rPr>
          <w:rFonts w:ascii="Tw Cen MT" w:hAnsi="Tw Cen MT"/>
          <w:szCs w:val="24"/>
        </w:rPr>
        <w:t>YES</w:t>
      </w:r>
      <w:r w:rsidRPr="00AC1D3B">
        <w:rPr>
          <w:rFonts w:ascii="Tw Cen MT" w:hAnsi="Tw Cen MT"/>
          <w:szCs w:val="24"/>
        </w:rPr>
        <w:tab/>
      </w:r>
      <w:r w:rsidRPr="00AC1D3B">
        <w:rPr>
          <w:rFonts w:ascii="Tw Cen MT" w:hAnsi="Tw Cen MT"/>
          <w:szCs w:val="24"/>
        </w:rPr>
        <w:t></w:t>
      </w:r>
      <w:r w:rsidRPr="00AC1D3B">
        <w:rPr>
          <w:rFonts w:ascii="Tw Cen MT" w:hAnsi="Tw Cen MT"/>
          <w:spacing w:val="4"/>
          <w:szCs w:val="24"/>
        </w:rPr>
        <w:t xml:space="preserve"> </w:t>
      </w:r>
      <w:r w:rsidRPr="00AC1D3B">
        <w:rPr>
          <w:rFonts w:ascii="Tw Cen MT" w:hAnsi="Tw Cen MT"/>
          <w:szCs w:val="24"/>
        </w:rPr>
        <w:t>NO</w:t>
      </w:r>
    </w:p>
    <w:p w14:paraId="1D3F8F9A" w14:textId="77777777" w:rsidR="00F11C28" w:rsidRPr="00AC1D3B" w:rsidRDefault="00F11C28" w:rsidP="00E56851">
      <w:pPr>
        <w:pStyle w:val="BodyText"/>
        <w:spacing w:before="1" w:after="0"/>
        <w:jc w:val="both"/>
        <w:rPr>
          <w:rFonts w:ascii="Tw Cen MT" w:hAnsi="Tw Cen MT"/>
        </w:rPr>
      </w:pPr>
    </w:p>
    <w:p w14:paraId="2A74B627" w14:textId="77777777" w:rsidR="00F11C28" w:rsidRPr="00AC1D3B" w:rsidRDefault="00F11C28" w:rsidP="00E56851">
      <w:pPr>
        <w:pStyle w:val="BodyText"/>
        <w:spacing w:after="0"/>
        <w:ind w:left="860"/>
        <w:jc w:val="both"/>
        <w:rPr>
          <w:rFonts w:ascii="Tw Cen MT" w:hAnsi="Tw Cen MT"/>
        </w:rPr>
      </w:pPr>
      <w:r w:rsidRPr="00AC1D3B">
        <w:rPr>
          <w:rFonts w:ascii="Tw Cen MT" w:hAnsi="Tw Cen MT"/>
        </w:rPr>
        <w:t>If YES, provide full details of the circumstances.</w:t>
      </w:r>
    </w:p>
    <w:p w14:paraId="5A7CBA47" w14:textId="77777777" w:rsidR="00F11C28" w:rsidRPr="00AC1D3B" w:rsidRDefault="00F11C28" w:rsidP="00E56851">
      <w:pPr>
        <w:pStyle w:val="BodyText"/>
        <w:spacing w:before="1" w:after="0"/>
        <w:jc w:val="both"/>
        <w:rPr>
          <w:rFonts w:ascii="Tw Cen MT" w:hAnsi="Tw Cen MT"/>
        </w:rPr>
      </w:pPr>
    </w:p>
    <w:p w14:paraId="7E0313E6" w14:textId="04537EEB" w:rsidR="00F11C28" w:rsidRPr="00AC1D3B" w:rsidRDefault="00F11C28" w:rsidP="00E56851">
      <w:pPr>
        <w:pStyle w:val="ListParagraph"/>
        <w:widowControl w:val="0"/>
        <w:numPr>
          <w:ilvl w:val="0"/>
          <w:numId w:val="38"/>
        </w:numPr>
        <w:tabs>
          <w:tab w:val="left" w:pos="861"/>
        </w:tabs>
        <w:overflowPunct/>
        <w:adjustRightInd/>
        <w:ind w:right="901"/>
        <w:jc w:val="both"/>
        <w:textAlignment w:val="auto"/>
        <w:rPr>
          <w:rFonts w:ascii="Tw Cen MT" w:hAnsi="Tw Cen MT"/>
          <w:szCs w:val="24"/>
        </w:rPr>
      </w:pPr>
      <w:r w:rsidRPr="00AC1D3B">
        <w:rPr>
          <w:rFonts w:ascii="Tw Cen MT" w:hAnsi="Tw Cen MT"/>
          <w:szCs w:val="24"/>
        </w:rPr>
        <w:t>List</w:t>
      </w:r>
      <w:r w:rsidRPr="00AC1D3B">
        <w:rPr>
          <w:rFonts w:ascii="Tw Cen MT" w:hAnsi="Tw Cen MT"/>
          <w:spacing w:val="-5"/>
          <w:szCs w:val="24"/>
        </w:rPr>
        <w:t xml:space="preserve"> </w:t>
      </w:r>
      <w:r w:rsidRPr="00AC1D3B">
        <w:rPr>
          <w:rFonts w:ascii="Tw Cen MT" w:hAnsi="Tw Cen MT"/>
          <w:szCs w:val="24"/>
        </w:rPr>
        <w:t>any</w:t>
      </w:r>
      <w:r w:rsidRPr="00AC1D3B">
        <w:rPr>
          <w:rFonts w:ascii="Tw Cen MT" w:hAnsi="Tw Cen MT"/>
          <w:spacing w:val="-6"/>
          <w:szCs w:val="24"/>
        </w:rPr>
        <w:t xml:space="preserve"> </w:t>
      </w:r>
      <w:r w:rsidRPr="00AC1D3B">
        <w:rPr>
          <w:rFonts w:ascii="Tw Cen MT" w:hAnsi="Tw Cen MT"/>
          <w:szCs w:val="24"/>
        </w:rPr>
        <w:t>Bankruptcies,</w:t>
      </w:r>
      <w:r w:rsidRPr="00AC1D3B">
        <w:rPr>
          <w:rFonts w:ascii="Tw Cen MT" w:hAnsi="Tw Cen MT"/>
          <w:spacing w:val="-4"/>
          <w:szCs w:val="24"/>
        </w:rPr>
        <w:t xml:space="preserve"> </w:t>
      </w:r>
      <w:r w:rsidRPr="00AC1D3B">
        <w:rPr>
          <w:rFonts w:ascii="Tw Cen MT" w:hAnsi="Tw Cen MT"/>
          <w:szCs w:val="24"/>
        </w:rPr>
        <w:t>Receiverships,</w:t>
      </w:r>
      <w:r w:rsidRPr="00AC1D3B">
        <w:rPr>
          <w:rFonts w:ascii="Tw Cen MT" w:hAnsi="Tw Cen MT"/>
          <w:spacing w:val="-5"/>
          <w:szCs w:val="24"/>
        </w:rPr>
        <w:t xml:space="preserve"> </w:t>
      </w:r>
      <w:r w:rsidRPr="00AC1D3B">
        <w:rPr>
          <w:rFonts w:ascii="Tw Cen MT" w:hAnsi="Tw Cen MT"/>
          <w:szCs w:val="24"/>
        </w:rPr>
        <w:t>Foreclosures,</w:t>
      </w:r>
      <w:r w:rsidRPr="00AC1D3B">
        <w:rPr>
          <w:rFonts w:ascii="Tw Cen MT" w:hAnsi="Tw Cen MT"/>
          <w:spacing w:val="-4"/>
          <w:szCs w:val="24"/>
        </w:rPr>
        <w:t xml:space="preserve"> </w:t>
      </w:r>
      <w:r w:rsidRPr="00AC1D3B">
        <w:rPr>
          <w:rFonts w:ascii="Tw Cen MT" w:hAnsi="Tw Cen MT"/>
          <w:szCs w:val="24"/>
        </w:rPr>
        <w:t>Transfers</w:t>
      </w:r>
      <w:r w:rsidRPr="00AC1D3B">
        <w:rPr>
          <w:rFonts w:ascii="Tw Cen MT" w:hAnsi="Tw Cen MT"/>
          <w:spacing w:val="-4"/>
          <w:szCs w:val="24"/>
        </w:rPr>
        <w:t xml:space="preserve"> </w:t>
      </w:r>
      <w:r w:rsidRPr="00AC1D3B">
        <w:rPr>
          <w:rFonts w:ascii="Tw Cen MT" w:hAnsi="Tw Cen MT"/>
          <w:szCs w:val="24"/>
        </w:rPr>
        <w:t>in</w:t>
      </w:r>
      <w:r w:rsidRPr="00AC1D3B">
        <w:rPr>
          <w:rFonts w:ascii="Tw Cen MT" w:hAnsi="Tw Cen MT"/>
          <w:spacing w:val="-5"/>
          <w:szCs w:val="24"/>
        </w:rPr>
        <w:t xml:space="preserve"> </w:t>
      </w:r>
      <w:r w:rsidRPr="00AC1D3B">
        <w:rPr>
          <w:rFonts w:ascii="Tw Cen MT" w:hAnsi="Tw Cen MT"/>
          <w:szCs w:val="24"/>
        </w:rPr>
        <w:t>Lieu</w:t>
      </w:r>
      <w:r w:rsidRPr="00AC1D3B">
        <w:rPr>
          <w:rFonts w:ascii="Tw Cen MT" w:hAnsi="Tw Cen MT"/>
          <w:spacing w:val="-4"/>
          <w:szCs w:val="24"/>
        </w:rPr>
        <w:t xml:space="preserve"> </w:t>
      </w:r>
      <w:r w:rsidRPr="00AC1D3B">
        <w:rPr>
          <w:rFonts w:ascii="Tw Cen MT" w:hAnsi="Tw Cen MT"/>
          <w:szCs w:val="24"/>
        </w:rPr>
        <w:t>of</w:t>
      </w:r>
      <w:r w:rsidRPr="00AC1D3B">
        <w:rPr>
          <w:rFonts w:ascii="Tw Cen MT" w:hAnsi="Tw Cen MT"/>
          <w:spacing w:val="-3"/>
          <w:szCs w:val="24"/>
        </w:rPr>
        <w:t xml:space="preserve"> </w:t>
      </w:r>
      <w:r w:rsidRPr="00AC1D3B">
        <w:rPr>
          <w:rFonts w:ascii="Tw Cen MT" w:hAnsi="Tw Cen MT"/>
          <w:szCs w:val="24"/>
        </w:rPr>
        <w:t>Foreclosure,</w:t>
      </w:r>
      <w:r w:rsidRPr="00AC1D3B">
        <w:rPr>
          <w:rFonts w:ascii="Tw Cen MT" w:hAnsi="Tw Cen MT"/>
          <w:spacing w:val="-4"/>
          <w:szCs w:val="24"/>
        </w:rPr>
        <w:t xml:space="preserve"> </w:t>
      </w:r>
      <w:r w:rsidRPr="00AC1D3B">
        <w:rPr>
          <w:rFonts w:ascii="Tw Cen MT" w:hAnsi="Tw Cen MT"/>
          <w:szCs w:val="24"/>
        </w:rPr>
        <w:t>and/or</w:t>
      </w:r>
      <w:r w:rsidRPr="00AC1D3B">
        <w:rPr>
          <w:rFonts w:ascii="Tw Cen MT" w:hAnsi="Tw Cen MT"/>
          <w:spacing w:val="-6"/>
          <w:szCs w:val="24"/>
        </w:rPr>
        <w:t xml:space="preserve"> </w:t>
      </w:r>
      <w:r w:rsidRPr="00AC1D3B">
        <w:rPr>
          <w:rFonts w:ascii="Tw Cen MT" w:hAnsi="Tw Cen MT"/>
          <w:szCs w:val="24"/>
        </w:rPr>
        <w:t xml:space="preserve">Work-Out/Loan Modification Transactions during the past five years. Include an explanation of the circumstances, including nature of the event, date, type of debt (e.g., </w:t>
      </w:r>
      <w:r w:rsidR="005971E3" w:rsidRPr="00AC1D3B">
        <w:rPr>
          <w:rFonts w:ascii="Tw Cen MT" w:hAnsi="Tw Cen MT"/>
          <w:szCs w:val="24"/>
        </w:rPr>
        <w:t>secured,</w:t>
      </w:r>
      <w:r w:rsidRPr="00AC1D3B">
        <w:rPr>
          <w:rFonts w:ascii="Tw Cen MT" w:hAnsi="Tw Cen MT"/>
          <w:szCs w:val="24"/>
        </w:rPr>
        <w:t xml:space="preserve"> or unsecured loan), type of security (if applicable), approximate amount of debt, name of lender, resolution, bankruptcy plan, and/or other documentation as appropriate. If none, check the box below. Otherwise, provide full details</w:t>
      </w:r>
      <w:r w:rsidRPr="00AC1D3B">
        <w:rPr>
          <w:rFonts w:ascii="Tw Cen MT" w:hAnsi="Tw Cen MT"/>
          <w:spacing w:val="-9"/>
          <w:szCs w:val="24"/>
        </w:rPr>
        <w:t xml:space="preserve"> </w:t>
      </w:r>
      <w:r w:rsidRPr="00AC1D3B">
        <w:rPr>
          <w:rFonts w:ascii="Tw Cen MT" w:hAnsi="Tw Cen MT"/>
          <w:szCs w:val="24"/>
        </w:rPr>
        <w:t>below.</w:t>
      </w:r>
    </w:p>
    <w:p w14:paraId="571F6427" w14:textId="77777777" w:rsidR="00F11C28" w:rsidRPr="00AC1D3B" w:rsidRDefault="00F11C28" w:rsidP="00E56851">
      <w:pPr>
        <w:pStyle w:val="BodyText"/>
        <w:spacing w:after="0"/>
        <w:jc w:val="both"/>
        <w:rPr>
          <w:rFonts w:ascii="Tw Cen MT" w:hAnsi="Tw Cen MT"/>
        </w:rPr>
      </w:pPr>
    </w:p>
    <w:p w14:paraId="6A5200E9" w14:textId="77777777" w:rsidR="00F11C28" w:rsidRPr="00AC1D3B" w:rsidRDefault="00F11C28" w:rsidP="00E56851">
      <w:pPr>
        <w:pStyle w:val="ListParagraph"/>
        <w:widowControl w:val="0"/>
        <w:numPr>
          <w:ilvl w:val="1"/>
          <w:numId w:val="38"/>
        </w:numPr>
        <w:tabs>
          <w:tab w:val="left" w:pos="1454"/>
        </w:tabs>
        <w:overflowPunct/>
        <w:adjustRightInd/>
        <w:ind w:left="1453" w:hanging="234"/>
        <w:jc w:val="both"/>
        <w:textAlignment w:val="auto"/>
        <w:rPr>
          <w:rFonts w:ascii="Tw Cen MT" w:hAnsi="Tw Cen MT"/>
          <w:szCs w:val="24"/>
        </w:rPr>
      </w:pPr>
      <w:r w:rsidRPr="00AC1D3B">
        <w:rPr>
          <w:rFonts w:ascii="Tw Cen MT" w:hAnsi="Tw Cen MT"/>
          <w:szCs w:val="24"/>
        </w:rPr>
        <w:t>NONE</w:t>
      </w:r>
    </w:p>
    <w:p w14:paraId="66F9D531" w14:textId="77777777" w:rsidR="00F11C28" w:rsidRPr="00AC1D3B" w:rsidRDefault="00F11C28" w:rsidP="00E56851">
      <w:pPr>
        <w:pStyle w:val="BodyText"/>
        <w:spacing w:before="10" w:after="0"/>
        <w:jc w:val="both"/>
        <w:rPr>
          <w:rFonts w:ascii="Tw Cen MT" w:hAnsi="Tw Cen MT"/>
        </w:rPr>
      </w:pPr>
    </w:p>
    <w:p w14:paraId="19749DE2" w14:textId="7EFBF1AD" w:rsidR="00F11C28" w:rsidRPr="00AC1D3B" w:rsidRDefault="00F11C28" w:rsidP="00E56851">
      <w:pPr>
        <w:pStyle w:val="ListParagraph"/>
        <w:widowControl w:val="0"/>
        <w:numPr>
          <w:ilvl w:val="0"/>
          <w:numId w:val="38"/>
        </w:numPr>
        <w:tabs>
          <w:tab w:val="left" w:pos="861"/>
        </w:tabs>
        <w:overflowPunct/>
        <w:adjustRightInd/>
        <w:spacing w:before="1"/>
        <w:ind w:right="542"/>
        <w:jc w:val="both"/>
        <w:textAlignment w:val="auto"/>
        <w:rPr>
          <w:rFonts w:ascii="Tw Cen MT" w:hAnsi="Tw Cen MT"/>
          <w:szCs w:val="24"/>
        </w:rPr>
      </w:pPr>
      <w:r w:rsidRPr="00AC1D3B">
        <w:rPr>
          <w:rFonts w:ascii="Tw Cen MT" w:hAnsi="Tw Cen MT"/>
          <w:szCs w:val="24"/>
        </w:rPr>
        <w:t>Describe</w:t>
      </w:r>
      <w:r w:rsidRPr="00AC1D3B">
        <w:rPr>
          <w:rFonts w:ascii="Tw Cen MT" w:hAnsi="Tw Cen MT"/>
          <w:spacing w:val="-4"/>
          <w:szCs w:val="24"/>
        </w:rPr>
        <w:t xml:space="preserve"> </w:t>
      </w:r>
      <w:r w:rsidRPr="00AC1D3B">
        <w:rPr>
          <w:rFonts w:ascii="Tw Cen MT" w:hAnsi="Tw Cen MT"/>
          <w:szCs w:val="24"/>
        </w:rPr>
        <w:t>any</w:t>
      </w:r>
      <w:r w:rsidRPr="00AC1D3B">
        <w:rPr>
          <w:rFonts w:ascii="Tw Cen MT" w:hAnsi="Tw Cen MT"/>
          <w:spacing w:val="-4"/>
          <w:szCs w:val="24"/>
        </w:rPr>
        <w:t xml:space="preserve"> </w:t>
      </w:r>
      <w:r w:rsidRPr="00AC1D3B">
        <w:rPr>
          <w:rFonts w:ascii="Tw Cen MT" w:hAnsi="Tw Cen MT"/>
          <w:szCs w:val="24"/>
        </w:rPr>
        <w:t>pending</w:t>
      </w:r>
      <w:r w:rsidRPr="00AC1D3B">
        <w:rPr>
          <w:rFonts w:ascii="Tw Cen MT" w:hAnsi="Tw Cen MT"/>
          <w:spacing w:val="-2"/>
          <w:szCs w:val="24"/>
        </w:rPr>
        <w:t xml:space="preserve"> </w:t>
      </w:r>
      <w:r w:rsidRPr="00AC1D3B">
        <w:rPr>
          <w:rFonts w:ascii="Tw Cen MT" w:hAnsi="Tw Cen MT"/>
          <w:szCs w:val="24"/>
        </w:rPr>
        <w:t>litigation</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2"/>
          <w:szCs w:val="24"/>
        </w:rPr>
        <w:t xml:space="preserve"> </w:t>
      </w:r>
      <w:r w:rsidRPr="00AC1D3B">
        <w:rPr>
          <w:rFonts w:ascii="Tw Cen MT" w:hAnsi="Tw Cen MT"/>
          <w:szCs w:val="24"/>
        </w:rPr>
        <w:t>administrative</w:t>
      </w:r>
      <w:r w:rsidRPr="00AC1D3B">
        <w:rPr>
          <w:rFonts w:ascii="Tw Cen MT" w:hAnsi="Tw Cen MT"/>
          <w:spacing w:val="-4"/>
          <w:szCs w:val="24"/>
        </w:rPr>
        <w:t xml:space="preserve"> </w:t>
      </w:r>
      <w:r w:rsidRPr="00AC1D3B">
        <w:rPr>
          <w:rFonts w:ascii="Tw Cen MT" w:hAnsi="Tw Cen MT"/>
          <w:szCs w:val="24"/>
        </w:rPr>
        <w:t>proceeding</w:t>
      </w:r>
      <w:r w:rsidRPr="00AC1D3B">
        <w:rPr>
          <w:rFonts w:ascii="Tw Cen MT" w:hAnsi="Tw Cen MT"/>
          <w:spacing w:val="-3"/>
          <w:szCs w:val="24"/>
        </w:rPr>
        <w:t xml:space="preserve"> </w:t>
      </w:r>
      <w:r w:rsidRPr="00AC1D3B">
        <w:rPr>
          <w:rFonts w:ascii="Tw Cen MT" w:hAnsi="Tw Cen MT"/>
          <w:szCs w:val="24"/>
        </w:rPr>
        <w:t>(other</w:t>
      </w:r>
      <w:r w:rsidRPr="00AC1D3B">
        <w:rPr>
          <w:rFonts w:ascii="Tw Cen MT" w:hAnsi="Tw Cen MT"/>
          <w:spacing w:val="-3"/>
          <w:szCs w:val="24"/>
        </w:rPr>
        <w:t xml:space="preserve"> </w:t>
      </w:r>
      <w:r w:rsidRPr="00AC1D3B">
        <w:rPr>
          <w:rFonts w:ascii="Tw Cen MT" w:hAnsi="Tw Cen MT"/>
          <w:szCs w:val="24"/>
        </w:rPr>
        <w:t>than</w:t>
      </w:r>
      <w:r w:rsidRPr="00AC1D3B">
        <w:rPr>
          <w:rFonts w:ascii="Tw Cen MT" w:hAnsi="Tw Cen MT"/>
          <w:spacing w:val="-3"/>
          <w:szCs w:val="24"/>
        </w:rPr>
        <w:t xml:space="preserve"> </w:t>
      </w:r>
      <w:r w:rsidRPr="00AC1D3B">
        <w:rPr>
          <w:rFonts w:ascii="Tw Cen MT" w:hAnsi="Tw Cen MT"/>
          <w:szCs w:val="24"/>
        </w:rPr>
        <w:t>those</w:t>
      </w:r>
      <w:r w:rsidRPr="00AC1D3B">
        <w:rPr>
          <w:rFonts w:ascii="Tw Cen MT" w:hAnsi="Tw Cen MT"/>
          <w:spacing w:val="-4"/>
          <w:szCs w:val="24"/>
        </w:rPr>
        <w:t xml:space="preserve"> </w:t>
      </w:r>
      <w:r w:rsidRPr="00AC1D3B">
        <w:rPr>
          <w:rFonts w:ascii="Tw Cen MT" w:hAnsi="Tw Cen MT"/>
          <w:szCs w:val="24"/>
        </w:rPr>
        <w:t>covered</w:t>
      </w:r>
      <w:r w:rsidRPr="00AC1D3B">
        <w:rPr>
          <w:rFonts w:ascii="Tw Cen MT" w:hAnsi="Tw Cen MT"/>
          <w:spacing w:val="-3"/>
          <w:szCs w:val="24"/>
        </w:rPr>
        <w:t xml:space="preserve"> </w:t>
      </w:r>
      <w:r w:rsidRPr="00AC1D3B">
        <w:rPr>
          <w:rFonts w:ascii="Tw Cen MT" w:hAnsi="Tw Cen MT"/>
          <w:szCs w:val="24"/>
        </w:rPr>
        <w:t>adequately</w:t>
      </w:r>
      <w:r w:rsidRPr="00AC1D3B">
        <w:rPr>
          <w:rFonts w:ascii="Tw Cen MT" w:hAnsi="Tw Cen MT"/>
          <w:spacing w:val="-7"/>
          <w:szCs w:val="24"/>
        </w:rPr>
        <w:t xml:space="preserve"> </w:t>
      </w:r>
      <w:r w:rsidRPr="00AC1D3B">
        <w:rPr>
          <w:rFonts w:ascii="Tw Cen MT" w:hAnsi="Tw Cen MT"/>
          <w:szCs w:val="24"/>
        </w:rPr>
        <w:t>by</w:t>
      </w:r>
      <w:r w:rsidRPr="00AC1D3B">
        <w:rPr>
          <w:rFonts w:ascii="Tw Cen MT" w:hAnsi="Tw Cen MT"/>
          <w:spacing w:val="-4"/>
          <w:szCs w:val="24"/>
        </w:rPr>
        <w:t xml:space="preserve"> </w:t>
      </w:r>
      <w:r w:rsidRPr="00AC1D3B">
        <w:rPr>
          <w:rFonts w:ascii="Tw Cen MT" w:hAnsi="Tw Cen MT"/>
          <w:szCs w:val="24"/>
        </w:rPr>
        <w:t xml:space="preserve">insurance) which, if adversely resolved, could materially impact the financial position of the </w:t>
      </w:r>
      <w:r w:rsidR="00706816">
        <w:rPr>
          <w:rFonts w:ascii="Tw Cen MT" w:hAnsi="Tw Cen MT"/>
          <w:szCs w:val="24"/>
        </w:rPr>
        <w:t>Bidder(s)</w:t>
      </w:r>
      <w:r w:rsidRPr="00AC1D3B">
        <w:rPr>
          <w:rFonts w:ascii="Tw Cen MT" w:hAnsi="Tw Cen MT"/>
          <w:szCs w:val="24"/>
        </w:rPr>
        <w:t>. If none, check the box below. Otherwise, provide full details</w:t>
      </w:r>
      <w:r w:rsidRPr="00AC1D3B">
        <w:rPr>
          <w:rFonts w:ascii="Tw Cen MT" w:hAnsi="Tw Cen MT"/>
          <w:spacing w:val="-5"/>
          <w:szCs w:val="24"/>
        </w:rPr>
        <w:t xml:space="preserve"> </w:t>
      </w:r>
      <w:r w:rsidRPr="00AC1D3B">
        <w:rPr>
          <w:rFonts w:ascii="Tw Cen MT" w:hAnsi="Tw Cen MT"/>
          <w:szCs w:val="24"/>
        </w:rPr>
        <w:t>below.</w:t>
      </w:r>
    </w:p>
    <w:p w14:paraId="29D99BDA" w14:textId="77777777" w:rsidR="00F11C28" w:rsidRPr="00AC1D3B" w:rsidRDefault="00F11C28" w:rsidP="00E56851">
      <w:pPr>
        <w:pStyle w:val="BodyText"/>
        <w:spacing w:before="1" w:after="0"/>
        <w:jc w:val="both"/>
        <w:rPr>
          <w:rFonts w:ascii="Tw Cen MT" w:hAnsi="Tw Cen MT"/>
        </w:rPr>
      </w:pPr>
    </w:p>
    <w:p w14:paraId="1C3CCF3E" w14:textId="77777777" w:rsidR="00F11C28" w:rsidRPr="00AC1D3B" w:rsidRDefault="00F11C28" w:rsidP="00E56851">
      <w:pPr>
        <w:pStyle w:val="ListParagraph"/>
        <w:widowControl w:val="0"/>
        <w:numPr>
          <w:ilvl w:val="1"/>
          <w:numId w:val="38"/>
        </w:numPr>
        <w:tabs>
          <w:tab w:val="left" w:pos="1454"/>
        </w:tabs>
        <w:overflowPunct/>
        <w:adjustRightInd/>
        <w:spacing w:before="1"/>
        <w:ind w:left="1453" w:hanging="234"/>
        <w:jc w:val="both"/>
        <w:textAlignment w:val="auto"/>
        <w:rPr>
          <w:rFonts w:ascii="Tw Cen MT" w:hAnsi="Tw Cen MT"/>
          <w:szCs w:val="24"/>
        </w:rPr>
      </w:pPr>
      <w:r w:rsidRPr="00AC1D3B">
        <w:rPr>
          <w:rFonts w:ascii="Tw Cen MT" w:hAnsi="Tw Cen MT"/>
          <w:szCs w:val="24"/>
        </w:rPr>
        <w:t>NONE</w:t>
      </w:r>
    </w:p>
    <w:p w14:paraId="63E73737" w14:textId="77777777" w:rsidR="00F11C28" w:rsidRPr="00AC1D3B" w:rsidRDefault="00F11C28" w:rsidP="00E56851">
      <w:pPr>
        <w:pStyle w:val="BodyText"/>
        <w:spacing w:before="9" w:after="0"/>
        <w:jc w:val="both"/>
        <w:rPr>
          <w:rFonts w:ascii="Tw Cen MT" w:hAnsi="Tw Cen MT"/>
        </w:rPr>
      </w:pPr>
    </w:p>
    <w:p w14:paraId="383E33F0" w14:textId="2BCEEDA1" w:rsidR="00F11C28" w:rsidRPr="00AC1D3B" w:rsidRDefault="00F11C28" w:rsidP="00E56851">
      <w:pPr>
        <w:pStyle w:val="ListParagraph"/>
        <w:widowControl w:val="0"/>
        <w:numPr>
          <w:ilvl w:val="0"/>
          <w:numId w:val="38"/>
        </w:numPr>
        <w:tabs>
          <w:tab w:val="left" w:pos="861"/>
        </w:tabs>
        <w:overflowPunct/>
        <w:adjustRightInd/>
        <w:spacing w:before="1"/>
        <w:ind w:right="535"/>
        <w:jc w:val="both"/>
        <w:textAlignment w:val="auto"/>
        <w:rPr>
          <w:rFonts w:ascii="Tw Cen MT" w:hAnsi="Tw Cen MT"/>
          <w:szCs w:val="24"/>
        </w:rPr>
      </w:pPr>
      <w:r w:rsidRPr="00AC1D3B">
        <w:rPr>
          <w:rFonts w:ascii="Tw Cen MT" w:hAnsi="Tw Cen MT"/>
          <w:szCs w:val="24"/>
        </w:rPr>
        <w:t>Describe</w:t>
      </w:r>
      <w:r w:rsidRPr="00AC1D3B">
        <w:rPr>
          <w:rFonts w:ascii="Tw Cen MT" w:hAnsi="Tw Cen MT"/>
          <w:spacing w:val="-5"/>
          <w:szCs w:val="24"/>
        </w:rPr>
        <w:t xml:space="preserve"> </w:t>
      </w:r>
      <w:r w:rsidRPr="00AC1D3B">
        <w:rPr>
          <w:rFonts w:ascii="Tw Cen MT" w:hAnsi="Tw Cen MT"/>
          <w:szCs w:val="24"/>
        </w:rPr>
        <w:t>any</w:t>
      </w:r>
      <w:r w:rsidRPr="00AC1D3B">
        <w:rPr>
          <w:rFonts w:ascii="Tw Cen MT" w:hAnsi="Tw Cen MT"/>
          <w:spacing w:val="-5"/>
          <w:szCs w:val="24"/>
        </w:rPr>
        <w:t xml:space="preserve"> </w:t>
      </w:r>
      <w:r w:rsidRPr="00AC1D3B">
        <w:rPr>
          <w:rFonts w:ascii="Tw Cen MT" w:hAnsi="Tw Cen MT"/>
          <w:szCs w:val="24"/>
        </w:rPr>
        <w:t>lawsuit,</w:t>
      </w:r>
      <w:r w:rsidRPr="00AC1D3B">
        <w:rPr>
          <w:rFonts w:ascii="Tw Cen MT" w:hAnsi="Tw Cen MT"/>
          <w:spacing w:val="-2"/>
          <w:szCs w:val="24"/>
        </w:rPr>
        <w:t xml:space="preserve"> </w:t>
      </w:r>
      <w:r w:rsidRPr="00AC1D3B">
        <w:rPr>
          <w:rFonts w:ascii="Tw Cen MT" w:hAnsi="Tw Cen MT"/>
          <w:szCs w:val="24"/>
        </w:rPr>
        <w:t>administrative</w:t>
      </w:r>
      <w:r w:rsidRPr="00AC1D3B">
        <w:rPr>
          <w:rFonts w:ascii="Tw Cen MT" w:hAnsi="Tw Cen MT"/>
          <w:spacing w:val="-3"/>
          <w:szCs w:val="24"/>
        </w:rPr>
        <w:t xml:space="preserve"> </w:t>
      </w:r>
      <w:r w:rsidRPr="00AC1D3B">
        <w:rPr>
          <w:rFonts w:ascii="Tw Cen MT" w:hAnsi="Tw Cen MT"/>
          <w:szCs w:val="24"/>
        </w:rPr>
        <w:t>proceeding</w:t>
      </w:r>
      <w:r w:rsidRPr="00AC1D3B">
        <w:rPr>
          <w:rFonts w:ascii="Tw Cen MT" w:hAnsi="Tw Cen MT"/>
          <w:spacing w:val="-2"/>
          <w:szCs w:val="24"/>
        </w:rPr>
        <w:t xml:space="preserve"> </w:t>
      </w:r>
      <w:r w:rsidRPr="00AC1D3B">
        <w:rPr>
          <w:rFonts w:ascii="Tw Cen MT" w:hAnsi="Tw Cen MT"/>
          <w:szCs w:val="24"/>
        </w:rPr>
        <w:t>or</w:t>
      </w:r>
      <w:r w:rsidRPr="00AC1D3B">
        <w:rPr>
          <w:rFonts w:ascii="Tw Cen MT" w:hAnsi="Tw Cen MT"/>
          <w:spacing w:val="-3"/>
          <w:szCs w:val="24"/>
        </w:rPr>
        <w:t xml:space="preserve"> </w:t>
      </w:r>
      <w:r w:rsidRPr="00AC1D3B">
        <w:rPr>
          <w:rFonts w:ascii="Tw Cen MT" w:hAnsi="Tw Cen MT"/>
          <w:szCs w:val="24"/>
        </w:rPr>
        <w:t>bankruptcy</w:t>
      </w:r>
      <w:r w:rsidRPr="00AC1D3B">
        <w:rPr>
          <w:rFonts w:ascii="Tw Cen MT" w:hAnsi="Tw Cen MT"/>
          <w:spacing w:val="-10"/>
          <w:szCs w:val="24"/>
        </w:rPr>
        <w:t xml:space="preserve"> </w:t>
      </w:r>
      <w:r w:rsidRPr="00AC1D3B">
        <w:rPr>
          <w:rFonts w:ascii="Tw Cen MT" w:hAnsi="Tw Cen MT"/>
          <w:szCs w:val="24"/>
        </w:rPr>
        <w:t>case</w:t>
      </w:r>
      <w:r w:rsidRPr="00AC1D3B">
        <w:rPr>
          <w:rFonts w:ascii="Tw Cen MT" w:hAnsi="Tw Cen MT"/>
          <w:spacing w:val="-2"/>
          <w:szCs w:val="24"/>
        </w:rPr>
        <w:t xml:space="preserve"> </w:t>
      </w:r>
      <w:r w:rsidRPr="00AC1D3B">
        <w:rPr>
          <w:rFonts w:ascii="Tw Cen MT" w:hAnsi="Tw Cen MT"/>
          <w:szCs w:val="24"/>
        </w:rPr>
        <w:t>within</w:t>
      </w:r>
      <w:r w:rsidRPr="00AC1D3B">
        <w:rPr>
          <w:rFonts w:ascii="Tw Cen MT" w:hAnsi="Tw Cen MT"/>
          <w:spacing w:val="-3"/>
          <w:szCs w:val="24"/>
        </w:rPr>
        <w:t xml:space="preserve"> </w:t>
      </w:r>
      <w:r w:rsidRPr="00AC1D3B">
        <w:rPr>
          <w:rFonts w:ascii="Tw Cen MT" w:hAnsi="Tw Cen MT"/>
          <w:szCs w:val="24"/>
        </w:rPr>
        <w:t>the</w:t>
      </w:r>
      <w:r w:rsidRPr="00AC1D3B">
        <w:rPr>
          <w:rFonts w:ascii="Tw Cen MT" w:hAnsi="Tw Cen MT"/>
          <w:spacing w:val="-2"/>
          <w:szCs w:val="24"/>
        </w:rPr>
        <w:t xml:space="preserve"> </w:t>
      </w:r>
      <w:r w:rsidRPr="00AC1D3B">
        <w:rPr>
          <w:rFonts w:ascii="Tw Cen MT" w:hAnsi="Tw Cen MT"/>
          <w:szCs w:val="24"/>
        </w:rPr>
        <w:t>past</w:t>
      </w:r>
      <w:r w:rsidRPr="00AC1D3B">
        <w:rPr>
          <w:rFonts w:ascii="Tw Cen MT" w:hAnsi="Tw Cen MT"/>
          <w:spacing w:val="-4"/>
          <w:szCs w:val="24"/>
        </w:rPr>
        <w:t xml:space="preserve"> </w:t>
      </w:r>
      <w:r w:rsidRPr="00AC1D3B">
        <w:rPr>
          <w:rFonts w:ascii="Tw Cen MT" w:hAnsi="Tw Cen MT"/>
          <w:szCs w:val="24"/>
        </w:rPr>
        <w:t>five</w:t>
      </w:r>
      <w:r w:rsidRPr="00AC1D3B">
        <w:rPr>
          <w:rFonts w:ascii="Tw Cen MT" w:hAnsi="Tw Cen MT"/>
          <w:spacing w:val="-3"/>
          <w:szCs w:val="24"/>
        </w:rPr>
        <w:t xml:space="preserve"> </w:t>
      </w:r>
      <w:r w:rsidRPr="00AC1D3B">
        <w:rPr>
          <w:rFonts w:ascii="Tw Cen MT" w:hAnsi="Tw Cen MT"/>
          <w:szCs w:val="24"/>
        </w:rPr>
        <w:t>years</w:t>
      </w:r>
      <w:r w:rsidRPr="00AC1D3B">
        <w:rPr>
          <w:rFonts w:ascii="Tw Cen MT" w:hAnsi="Tw Cen MT"/>
          <w:spacing w:val="-3"/>
          <w:szCs w:val="24"/>
        </w:rPr>
        <w:t xml:space="preserve"> </w:t>
      </w:r>
      <w:r w:rsidRPr="00AC1D3B">
        <w:rPr>
          <w:rFonts w:ascii="Tw Cen MT" w:hAnsi="Tw Cen MT"/>
          <w:szCs w:val="24"/>
        </w:rPr>
        <w:t>that</w:t>
      </w:r>
      <w:r w:rsidRPr="00AC1D3B">
        <w:rPr>
          <w:rFonts w:ascii="Tw Cen MT" w:hAnsi="Tw Cen MT"/>
          <w:spacing w:val="-4"/>
          <w:szCs w:val="24"/>
        </w:rPr>
        <w:t xml:space="preserve"> </w:t>
      </w:r>
      <w:r w:rsidRPr="00AC1D3B">
        <w:rPr>
          <w:rFonts w:ascii="Tw Cen MT" w:hAnsi="Tw Cen MT"/>
          <w:szCs w:val="24"/>
        </w:rPr>
        <w:t>concerned</w:t>
      </w:r>
      <w:r w:rsidRPr="00AC1D3B">
        <w:rPr>
          <w:rFonts w:ascii="Tw Cen MT" w:hAnsi="Tw Cen MT"/>
          <w:spacing w:val="-3"/>
          <w:szCs w:val="24"/>
        </w:rPr>
        <w:t xml:space="preserve"> </w:t>
      </w:r>
      <w:r w:rsidRPr="00AC1D3B">
        <w:rPr>
          <w:rFonts w:ascii="Tw Cen MT" w:hAnsi="Tw Cen MT"/>
          <w:szCs w:val="24"/>
        </w:rPr>
        <w:t xml:space="preserve">the </w:t>
      </w:r>
      <w:r w:rsidR="00706816">
        <w:rPr>
          <w:rFonts w:ascii="Tw Cen MT" w:hAnsi="Tw Cen MT"/>
          <w:szCs w:val="24"/>
        </w:rPr>
        <w:t>Bidder(s)</w:t>
      </w:r>
      <w:r w:rsidRPr="00AC1D3B">
        <w:rPr>
          <w:rFonts w:ascii="Tw Cen MT" w:hAnsi="Tw Cen MT"/>
          <w:szCs w:val="24"/>
        </w:rPr>
        <w:t xml:space="preserve"> alleged inability or unwillingness to meet its financial obligations. If none, check the box below. Otherwise, provide full details</w:t>
      </w:r>
      <w:r w:rsidRPr="00AC1D3B">
        <w:rPr>
          <w:rFonts w:ascii="Tw Cen MT" w:hAnsi="Tw Cen MT"/>
          <w:spacing w:val="-1"/>
          <w:szCs w:val="24"/>
        </w:rPr>
        <w:t xml:space="preserve"> </w:t>
      </w:r>
      <w:r w:rsidRPr="00AC1D3B">
        <w:rPr>
          <w:rFonts w:ascii="Tw Cen MT" w:hAnsi="Tw Cen MT"/>
          <w:szCs w:val="24"/>
        </w:rPr>
        <w:t>below.</w:t>
      </w:r>
    </w:p>
    <w:p w14:paraId="455B5ACD" w14:textId="77777777" w:rsidR="00F11C28" w:rsidRPr="00AC1D3B" w:rsidRDefault="00F11C28" w:rsidP="00E56851">
      <w:pPr>
        <w:pStyle w:val="BodyText"/>
        <w:spacing w:before="1" w:after="0"/>
        <w:jc w:val="both"/>
        <w:rPr>
          <w:rFonts w:ascii="Tw Cen MT" w:hAnsi="Tw Cen MT"/>
        </w:rPr>
      </w:pPr>
    </w:p>
    <w:p w14:paraId="5CB7316E" w14:textId="77777777" w:rsidR="00F11C28" w:rsidRPr="00AC1D3B" w:rsidRDefault="00F11C28" w:rsidP="00E56851">
      <w:pPr>
        <w:pStyle w:val="ListParagraph"/>
        <w:widowControl w:val="0"/>
        <w:numPr>
          <w:ilvl w:val="1"/>
          <w:numId w:val="38"/>
        </w:numPr>
        <w:tabs>
          <w:tab w:val="left" w:pos="1454"/>
        </w:tabs>
        <w:overflowPunct/>
        <w:adjustRightInd/>
        <w:spacing w:before="1"/>
        <w:ind w:left="1453" w:hanging="234"/>
        <w:jc w:val="both"/>
        <w:textAlignment w:val="auto"/>
        <w:rPr>
          <w:rFonts w:ascii="Tw Cen MT" w:hAnsi="Tw Cen MT"/>
          <w:szCs w:val="24"/>
        </w:rPr>
      </w:pPr>
      <w:r w:rsidRPr="00AC1D3B">
        <w:rPr>
          <w:rFonts w:ascii="Tw Cen MT" w:hAnsi="Tw Cen MT"/>
          <w:szCs w:val="24"/>
        </w:rPr>
        <w:t>NONE</w:t>
      </w:r>
    </w:p>
    <w:p w14:paraId="7AF02352" w14:textId="77777777" w:rsidR="00F11C28" w:rsidRPr="00AC1D3B" w:rsidRDefault="00F11C28" w:rsidP="00E56851">
      <w:pPr>
        <w:pStyle w:val="BodyText"/>
        <w:spacing w:before="10" w:after="0"/>
        <w:jc w:val="both"/>
        <w:rPr>
          <w:rFonts w:ascii="Tw Cen MT" w:hAnsi="Tw Cen MT"/>
        </w:rPr>
      </w:pPr>
    </w:p>
    <w:p w14:paraId="6988033D" w14:textId="01DD7D45" w:rsidR="00F11C28" w:rsidRPr="00AC1D3B" w:rsidRDefault="00F11C28" w:rsidP="00E56851">
      <w:pPr>
        <w:pStyle w:val="ListParagraph"/>
        <w:widowControl w:val="0"/>
        <w:numPr>
          <w:ilvl w:val="0"/>
          <w:numId w:val="38"/>
        </w:numPr>
        <w:tabs>
          <w:tab w:val="left" w:pos="861"/>
        </w:tabs>
        <w:overflowPunct/>
        <w:adjustRightInd/>
        <w:ind w:right="483"/>
        <w:jc w:val="both"/>
        <w:textAlignment w:val="auto"/>
        <w:rPr>
          <w:rFonts w:ascii="Tw Cen MT" w:hAnsi="Tw Cen MT"/>
          <w:szCs w:val="24"/>
        </w:rPr>
      </w:pPr>
      <w:r w:rsidRPr="00AC1D3B">
        <w:rPr>
          <w:rFonts w:ascii="Tw Cen MT" w:hAnsi="Tw Cen MT"/>
          <w:szCs w:val="24"/>
        </w:rPr>
        <w:t xml:space="preserve">Describe any liens recorded against the </w:t>
      </w:r>
      <w:r w:rsidR="00706816">
        <w:rPr>
          <w:rFonts w:ascii="Tw Cen MT" w:hAnsi="Tw Cen MT"/>
          <w:szCs w:val="24"/>
        </w:rPr>
        <w:t>Bidder(s)</w:t>
      </w:r>
      <w:r w:rsidRPr="00AC1D3B">
        <w:rPr>
          <w:rFonts w:ascii="Tw Cen MT" w:hAnsi="Tw Cen MT"/>
          <w:szCs w:val="24"/>
        </w:rPr>
        <w:t xml:space="preserve"> within the past five years (whether from taxing authorities or judgments) and, if resolved, provide a copy of any lien release. If none, check the box below. Otherwise, provide full details</w:t>
      </w:r>
      <w:r w:rsidRPr="00AC1D3B">
        <w:rPr>
          <w:rFonts w:ascii="Tw Cen MT" w:hAnsi="Tw Cen MT"/>
          <w:spacing w:val="-3"/>
          <w:szCs w:val="24"/>
        </w:rPr>
        <w:t xml:space="preserve"> </w:t>
      </w:r>
      <w:r w:rsidRPr="00AC1D3B">
        <w:rPr>
          <w:rFonts w:ascii="Tw Cen MT" w:hAnsi="Tw Cen MT"/>
          <w:szCs w:val="24"/>
        </w:rPr>
        <w:t>below.</w:t>
      </w:r>
    </w:p>
    <w:p w14:paraId="21F11E25" w14:textId="77777777" w:rsidR="00F11C28" w:rsidRPr="00AC1D3B" w:rsidRDefault="00F11C28" w:rsidP="00E56851">
      <w:pPr>
        <w:pStyle w:val="BodyText"/>
        <w:spacing w:before="11" w:after="0"/>
        <w:jc w:val="both"/>
        <w:rPr>
          <w:rFonts w:ascii="Tw Cen MT" w:hAnsi="Tw Cen MT"/>
        </w:rPr>
      </w:pPr>
    </w:p>
    <w:p w14:paraId="3A1E22E5" w14:textId="77777777" w:rsidR="00F11C28" w:rsidRDefault="00F11C28" w:rsidP="00E56851">
      <w:pPr>
        <w:pStyle w:val="ListParagraph"/>
        <w:widowControl w:val="0"/>
        <w:numPr>
          <w:ilvl w:val="1"/>
          <w:numId w:val="38"/>
        </w:numPr>
        <w:tabs>
          <w:tab w:val="left" w:pos="1454"/>
        </w:tabs>
        <w:overflowPunct/>
        <w:adjustRightInd/>
        <w:ind w:left="1453" w:hanging="234"/>
        <w:jc w:val="both"/>
        <w:textAlignment w:val="auto"/>
        <w:rPr>
          <w:rFonts w:ascii="Tw Cen MT" w:hAnsi="Tw Cen MT"/>
          <w:szCs w:val="24"/>
        </w:rPr>
      </w:pPr>
      <w:r w:rsidRPr="00AC1D3B">
        <w:rPr>
          <w:rFonts w:ascii="Tw Cen MT" w:hAnsi="Tw Cen MT"/>
          <w:szCs w:val="24"/>
        </w:rPr>
        <w:t>NONE</w:t>
      </w:r>
    </w:p>
    <w:p w14:paraId="7928C727" w14:textId="77777777" w:rsidR="005971E3" w:rsidRDefault="005971E3" w:rsidP="00E56851">
      <w:pPr>
        <w:widowControl w:val="0"/>
        <w:tabs>
          <w:tab w:val="left" w:pos="1454"/>
        </w:tabs>
        <w:jc w:val="both"/>
        <w:rPr>
          <w:rFonts w:ascii="Tw Cen MT" w:hAnsi="Tw Cen MT"/>
        </w:rPr>
      </w:pPr>
    </w:p>
    <w:p w14:paraId="74BC84C9" w14:textId="77777777" w:rsidR="005971E3" w:rsidRDefault="005971E3" w:rsidP="00E56851">
      <w:pPr>
        <w:widowControl w:val="0"/>
        <w:tabs>
          <w:tab w:val="left" w:pos="1454"/>
        </w:tabs>
        <w:jc w:val="both"/>
        <w:rPr>
          <w:rFonts w:ascii="Tw Cen MT" w:hAnsi="Tw Cen MT"/>
        </w:rPr>
      </w:pPr>
    </w:p>
    <w:p w14:paraId="318F265B" w14:textId="77777777" w:rsidR="005971E3" w:rsidRDefault="005971E3" w:rsidP="005971E3">
      <w:pPr>
        <w:widowControl w:val="0"/>
        <w:tabs>
          <w:tab w:val="left" w:pos="1454"/>
        </w:tabs>
        <w:rPr>
          <w:rFonts w:ascii="Tw Cen MT" w:hAnsi="Tw Cen MT"/>
        </w:rPr>
      </w:pPr>
    </w:p>
    <w:p w14:paraId="518FCEEB" w14:textId="77777777" w:rsidR="005971E3" w:rsidRDefault="005971E3" w:rsidP="005971E3">
      <w:pPr>
        <w:widowControl w:val="0"/>
        <w:tabs>
          <w:tab w:val="left" w:pos="1454"/>
        </w:tabs>
        <w:rPr>
          <w:rFonts w:ascii="Tw Cen MT" w:hAnsi="Tw Cen MT"/>
        </w:rPr>
      </w:pPr>
    </w:p>
    <w:p w14:paraId="08B8EA22" w14:textId="77777777" w:rsidR="005971E3" w:rsidRDefault="005971E3" w:rsidP="005971E3">
      <w:pPr>
        <w:widowControl w:val="0"/>
        <w:tabs>
          <w:tab w:val="left" w:pos="1454"/>
        </w:tabs>
        <w:rPr>
          <w:rFonts w:ascii="Tw Cen MT" w:hAnsi="Tw Cen MT"/>
        </w:rPr>
      </w:pPr>
    </w:p>
    <w:p w14:paraId="088911C3" w14:textId="77777777" w:rsidR="005971E3" w:rsidRDefault="005971E3" w:rsidP="005971E3">
      <w:pPr>
        <w:widowControl w:val="0"/>
        <w:tabs>
          <w:tab w:val="left" w:pos="1454"/>
        </w:tabs>
        <w:rPr>
          <w:rFonts w:ascii="Tw Cen MT" w:hAnsi="Tw Cen MT"/>
        </w:rPr>
      </w:pPr>
    </w:p>
    <w:p w14:paraId="44D7DD7F" w14:textId="77777777" w:rsidR="005971E3" w:rsidRDefault="005971E3" w:rsidP="005971E3">
      <w:pPr>
        <w:widowControl w:val="0"/>
        <w:tabs>
          <w:tab w:val="left" w:pos="1454"/>
        </w:tabs>
        <w:rPr>
          <w:rFonts w:ascii="Tw Cen MT" w:hAnsi="Tw Cen MT"/>
        </w:rPr>
      </w:pPr>
    </w:p>
    <w:p w14:paraId="006803C5" w14:textId="77777777" w:rsidR="005971E3" w:rsidRPr="005971E3" w:rsidRDefault="005971E3" w:rsidP="005971E3">
      <w:pPr>
        <w:widowControl w:val="0"/>
        <w:tabs>
          <w:tab w:val="left" w:pos="1454"/>
        </w:tabs>
        <w:rPr>
          <w:rFonts w:ascii="Tw Cen MT" w:hAnsi="Tw Cen MT"/>
        </w:rPr>
      </w:pPr>
    </w:p>
    <w:p w14:paraId="444085A8" w14:textId="77777777" w:rsidR="00BF650F" w:rsidRDefault="00BF650F" w:rsidP="00BF650F">
      <w:pPr>
        <w:pStyle w:val="ListParagraph"/>
        <w:ind w:left="360"/>
        <w:jc w:val="both"/>
        <w:rPr>
          <w:rFonts w:ascii="Tw Cen MT" w:hAnsi="Tw Cen MT"/>
          <w:b/>
          <w:i/>
          <w:color w:val="5B9BD5" w:themeColor="accent1"/>
          <w:u w:val="single"/>
        </w:rPr>
      </w:pPr>
    </w:p>
    <w:p w14:paraId="312D8089" w14:textId="51BB25E2"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4</w:t>
      </w:r>
      <w:r w:rsidRPr="00F42139">
        <w:rPr>
          <w:rFonts w:ascii="Tw Cen MT" w:hAnsi="Tw Cen MT"/>
          <w:b/>
          <w:i/>
          <w:color w:val="5B9BD5" w:themeColor="accent1"/>
          <w:u w:val="single"/>
        </w:rPr>
        <w:t xml:space="preserve">. THE RESPONSIVENESS OF THE PROPOSAL TO THE OBJECTIVES, AS DESCRIBED IN THE PROSPECTUS, OF PROTECTING, CONSERVING, AND PRESERVING </w:t>
      </w:r>
      <w:r w:rsidR="009E4EF0">
        <w:rPr>
          <w:rFonts w:ascii="Tw Cen MT" w:hAnsi="Tw Cen MT"/>
          <w:b/>
          <w:i/>
          <w:color w:val="5B9BD5" w:themeColor="accent1"/>
          <w:u w:val="single"/>
        </w:rPr>
        <w:t xml:space="preserve">NATURAL AND CULTURAL </w:t>
      </w:r>
      <w:r w:rsidRPr="00F42139">
        <w:rPr>
          <w:rFonts w:ascii="Tw Cen MT" w:hAnsi="Tw Cen MT"/>
          <w:b/>
          <w:i/>
          <w:color w:val="5B9BD5" w:themeColor="accent1"/>
          <w:u w:val="single"/>
        </w:rPr>
        <w:t>RESOURCES OF THE PARK. (</w:t>
      </w:r>
      <w:r w:rsidR="00BF650F">
        <w:rPr>
          <w:rFonts w:ascii="Tw Cen MT" w:hAnsi="Tw Cen MT"/>
          <w:b/>
          <w:i/>
          <w:color w:val="5B9BD5" w:themeColor="accent1"/>
          <w:u w:val="single"/>
        </w:rPr>
        <w:t>40</w:t>
      </w:r>
      <w:r w:rsidRPr="005B3AEF">
        <w:rPr>
          <w:rFonts w:ascii="Tw Cen MT" w:hAnsi="Tw Cen MT"/>
          <w:b/>
          <w:i/>
          <w:color w:val="5B9BD5" w:themeColor="accent1"/>
          <w:u w:val="single"/>
        </w:rPr>
        <w:t xml:space="preserve"> POINTS</w:t>
      </w:r>
      <w:r w:rsidRPr="00F42139">
        <w:rPr>
          <w:rFonts w:ascii="Tw Cen MT" w:hAnsi="Tw Cen MT"/>
          <w:b/>
          <w:i/>
          <w:color w:val="5B9BD5" w:themeColor="accent1"/>
          <w:u w:val="single"/>
        </w:rPr>
        <w:t>)</w:t>
      </w:r>
    </w:p>
    <w:p w14:paraId="39A8DD57" w14:textId="6128C95F" w:rsidR="00F11C28" w:rsidRDefault="005971E3" w:rsidP="005971E3">
      <w:pPr>
        <w:pStyle w:val="Heading3"/>
        <w:ind w:left="360"/>
        <w:jc w:val="both"/>
        <w:rPr>
          <w:rFonts w:ascii="Tw Cen MT" w:hAnsi="Tw Cen MT"/>
          <w:b w:val="0"/>
          <w:sz w:val="24"/>
          <w:szCs w:val="24"/>
        </w:rPr>
      </w:pPr>
      <w:r>
        <w:rPr>
          <w:rFonts w:ascii="Tw Cen MT" w:hAnsi="Tw Cen MT"/>
          <w:sz w:val="24"/>
          <w:szCs w:val="24"/>
        </w:rPr>
        <w:t>DNREC</w:t>
      </w:r>
      <w:r w:rsidR="00F11C28" w:rsidRPr="00AC1D3B">
        <w:rPr>
          <w:rFonts w:ascii="Tw Cen MT" w:hAnsi="Tw Cen MT"/>
          <w:sz w:val="24"/>
          <w:szCs w:val="24"/>
        </w:rPr>
        <w:t xml:space="preserve"> Objectives: </w:t>
      </w:r>
      <w:r>
        <w:rPr>
          <w:rFonts w:ascii="Tw Cen MT" w:hAnsi="Tw Cen MT"/>
          <w:b w:val="0"/>
          <w:sz w:val="24"/>
          <w:szCs w:val="24"/>
        </w:rPr>
        <w:t>DNREC’s</w:t>
      </w:r>
      <w:r w:rsidR="00F11C28" w:rsidRPr="00AC1D3B">
        <w:rPr>
          <w:rFonts w:ascii="Tw Cen MT" w:hAnsi="Tw Cen MT"/>
          <w:b w:val="0"/>
          <w:sz w:val="24"/>
          <w:szCs w:val="24"/>
        </w:rPr>
        <w:t xml:space="preserve"> objective is for the </w:t>
      </w:r>
      <w:r w:rsidR="005D3211">
        <w:rPr>
          <w:rFonts w:ascii="Tw Cen MT" w:hAnsi="Tw Cen MT"/>
          <w:b w:val="0"/>
          <w:sz w:val="24"/>
          <w:szCs w:val="24"/>
        </w:rPr>
        <w:t>Vendor(s)</w:t>
      </w:r>
      <w:r w:rsidR="00F11C28" w:rsidRPr="00AC1D3B">
        <w:rPr>
          <w:rFonts w:ascii="Tw Cen MT" w:hAnsi="Tw Cen MT"/>
          <w:b w:val="0"/>
          <w:sz w:val="24"/>
          <w:szCs w:val="24"/>
        </w:rPr>
        <w:t xml:space="preserve"> to maintain the Concession facilities to State standards</w:t>
      </w:r>
      <w:r>
        <w:rPr>
          <w:rFonts w:ascii="Tw Cen MT" w:hAnsi="Tw Cen MT"/>
          <w:b w:val="0"/>
          <w:sz w:val="24"/>
          <w:szCs w:val="24"/>
        </w:rPr>
        <w:t xml:space="preserve"> and provide </w:t>
      </w:r>
      <w:r w:rsidR="00763A99">
        <w:rPr>
          <w:rFonts w:ascii="Tw Cen MT" w:hAnsi="Tw Cen MT"/>
          <w:b w:val="0"/>
          <w:sz w:val="24"/>
          <w:szCs w:val="24"/>
        </w:rPr>
        <w:t>C</w:t>
      </w:r>
      <w:r>
        <w:rPr>
          <w:rFonts w:ascii="Tw Cen MT" w:hAnsi="Tw Cen MT"/>
          <w:b w:val="0"/>
          <w:sz w:val="24"/>
          <w:szCs w:val="24"/>
        </w:rPr>
        <w:t xml:space="preserve">apital </w:t>
      </w:r>
      <w:r w:rsidR="00763A99">
        <w:rPr>
          <w:rFonts w:ascii="Tw Cen MT" w:hAnsi="Tw Cen MT"/>
          <w:b w:val="0"/>
          <w:sz w:val="24"/>
          <w:szCs w:val="24"/>
        </w:rPr>
        <w:t>I</w:t>
      </w:r>
      <w:r>
        <w:rPr>
          <w:rFonts w:ascii="Tw Cen MT" w:hAnsi="Tw Cen MT"/>
          <w:b w:val="0"/>
          <w:sz w:val="24"/>
          <w:szCs w:val="24"/>
        </w:rPr>
        <w:t>mprovements to bring the facilities to operational capabilities</w:t>
      </w:r>
      <w:r w:rsidR="00763A99">
        <w:rPr>
          <w:rFonts w:ascii="Tw Cen MT" w:hAnsi="Tw Cen MT"/>
          <w:b w:val="0"/>
          <w:sz w:val="24"/>
          <w:szCs w:val="24"/>
        </w:rPr>
        <w:t>, as well as to maintain and preserve the facility Venues</w:t>
      </w:r>
      <w:r w:rsidR="00F11C28" w:rsidRPr="00AC1D3B">
        <w:rPr>
          <w:rFonts w:ascii="Tw Cen MT" w:hAnsi="Tw Cen MT"/>
          <w:b w:val="0"/>
          <w:sz w:val="24"/>
          <w:szCs w:val="24"/>
        </w:rPr>
        <w:t xml:space="preserve">. </w:t>
      </w:r>
      <w:r>
        <w:rPr>
          <w:rFonts w:ascii="Tw Cen MT" w:hAnsi="Tw Cen MT"/>
          <w:b w:val="0"/>
          <w:sz w:val="24"/>
          <w:szCs w:val="24"/>
        </w:rPr>
        <w:t>DNREC</w:t>
      </w:r>
      <w:r w:rsidR="00F11C28" w:rsidRPr="00AC1D3B">
        <w:rPr>
          <w:rFonts w:ascii="Tw Cen MT" w:hAnsi="Tw Cen MT"/>
          <w:b w:val="0"/>
          <w:sz w:val="24"/>
          <w:szCs w:val="24"/>
        </w:rPr>
        <w:t xml:space="preserve"> is very interested in proactive maintenance planning to ensure that equipment and assets achieve their expected useful life. </w:t>
      </w:r>
      <w:r w:rsidR="005D3211">
        <w:rPr>
          <w:rFonts w:ascii="Tw Cen MT" w:hAnsi="Tw Cen MT"/>
          <w:b w:val="0"/>
          <w:sz w:val="24"/>
          <w:szCs w:val="24"/>
        </w:rPr>
        <w:t>Vendor(s) are</w:t>
      </w:r>
      <w:r w:rsidR="007B7E8F">
        <w:rPr>
          <w:rFonts w:ascii="Tw Cen MT" w:hAnsi="Tw Cen MT"/>
          <w:b w:val="0"/>
          <w:sz w:val="24"/>
          <w:szCs w:val="24"/>
        </w:rPr>
        <w:t xml:space="preserve"> expected to establish an annual </w:t>
      </w:r>
      <w:r w:rsidR="005D3211">
        <w:rPr>
          <w:rFonts w:ascii="Tw Cen MT" w:hAnsi="Tw Cen MT"/>
          <w:b w:val="0"/>
          <w:sz w:val="24"/>
          <w:szCs w:val="24"/>
        </w:rPr>
        <w:t>C</w:t>
      </w:r>
      <w:r w:rsidR="007B7E8F">
        <w:rPr>
          <w:rFonts w:ascii="Tw Cen MT" w:hAnsi="Tw Cen MT"/>
          <w:b w:val="0"/>
          <w:sz w:val="24"/>
          <w:szCs w:val="24"/>
        </w:rPr>
        <w:t xml:space="preserve">apital </w:t>
      </w:r>
      <w:r w:rsidR="005D3211">
        <w:rPr>
          <w:rFonts w:ascii="Tw Cen MT" w:hAnsi="Tw Cen MT"/>
          <w:b w:val="0"/>
          <w:sz w:val="24"/>
          <w:szCs w:val="24"/>
        </w:rPr>
        <w:t>I</w:t>
      </w:r>
      <w:r w:rsidR="007B7E8F">
        <w:rPr>
          <w:rFonts w:ascii="Tw Cen MT" w:hAnsi="Tw Cen MT"/>
          <w:b w:val="0"/>
          <w:sz w:val="24"/>
          <w:szCs w:val="24"/>
        </w:rPr>
        <w:t xml:space="preserve">mprovement </w:t>
      </w:r>
      <w:r w:rsidR="005D3211">
        <w:rPr>
          <w:rFonts w:ascii="Tw Cen MT" w:hAnsi="Tw Cen MT"/>
          <w:b w:val="0"/>
          <w:sz w:val="24"/>
          <w:szCs w:val="24"/>
        </w:rPr>
        <w:t>F</w:t>
      </w:r>
      <w:r w:rsidR="007B7E8F">
        <w:rPr>
          <w:rFonts w:ascii="Tw Cen MT" w:hAnsi="Tw Cen MT"/>
          <w:b w:val="0"/>
          <w:sz w:val="24"/>
          <w:szCs w:val="24"/>
        </w:rPr>
        <w:t>und</w:t>
      </w:r>
      <w:r w:rsidR="005D3211">
        <w:rPr>
          <w:rFonts w:ascii="Tw Cen MT" w:hAnsi="Tw Cen MT"/>
          <w:b w:val="0"/>
          <w:sz w:val="24"/>
          <w:szCs w:val="24"/>
        </w:rPr>
        <w:t xml:space="preserve"> (CIF)</w:t>
      </w:r>
      <w:r w:rsidR="007B7E8F">
        <w:rPr>
          <w:rFonts w:ascii="Tw Cen MT" w:hAnsi="Tw Cen MT"/>
          <w:b w:val="0"/>
          <w:sz w:val="24"/>
          <w:szCs w:val="24"/>
        </w:rPr>
        <w:t xml:space="preserve"> that will be held in escrow and designated for capital improvements (and approved by DNREC in advance) annually.</w:t>
      </w:r>
      <w:r w:rsidR="00763A99">
        <w:rPr>
          <w:rFonts w:ascii="Tw Cen MT" w:hAnsi="Tw Cen MT"/>
          <w:b w:val="0"/>
          <w:sz w:val="24"/>
          <w:szCs w:val="24"/>
        </w:rPr>
        <w:t xml:space="preserve"> </w:t>
      </w:r>
      <w:r w:rsidR="005D3211">
        <w:rPr>
          <w:rFonts w:ascii="Tw Cen MT" w:hAnsi="Tw Cen MT"/>
          <w:b w:val="0"/>
          <w:sz w:val="24"/>
          <w:szCs w:val="24"/>
        </w:rPr>
        <w:t>Vendor(s)</w:t>
      </w:r>
      <w:r w:rsidR="00763A99">
        <w:rPr>
          <w:rFonts w:ascii="Tw Cen MT" w:hAnsi="Tw Cen MT"/>
          <w:b w:val="0"/>
          <w:sz w:val="24"/>
          <w:szCs w:val="24"/>
        </w:rPr>
        <w:t xml:space="preserve"> are encouraged to include innovations to enhance the quality, efficiency, or profitability of the facilities/Venues. </w:t>
      </w:r>
      <w:r w:rsidR="005D3211">
        <w:rPr>
          <w:rFonts w:ascii="Tw Cen MT" w:hAnsi="Tw Cen MT"/>
          <w:b w:val="0"/>
          <w:sz w:val="24"/>
          <w:szCs w:val="24"/>
        </w:rPr>
        <w:t>Vendor(s)</w:t>
      </w:r>
      <w:r w:rsidR="00763A99">
        <w:rPr>
          <w:rFonts w:ascii="Tw Cen MT" w:hAnsi="Tw Cen MT"/>
          <w:b w:val="0"/>
          <w:sz w:val="24"/>
          <w:szCs w:val="24"/>
        </w:rPr>
        <w:t xml:space="preserve"> must demonstrate experience in implementing such innovations.</w:t>
      </w:r>
    </w:p>
    <w:p w14:paraId="1D58DCC4" w14:textId="77777777" w:rsidR="007B7E8F" w:rsidRDefault="007B7E8F" w:rsidP="007B7E8F">
      <w:pPr>
        <w:ind w:left="360"/>
      </w:pPr>
    </w:p>
    <w:p w14:paraId="69D2A93B" w14:textId="6B74EE0A" w:rsidR="007B7E8F" w:rsidRPr="00763A99" w:rsidRDefault="007B7E8F" w:rsidP="00F00443">
      <w:pPr>
        <w:ind w:left="360"/>
        <w:jc w:val="both"/>
        <w:rPr>
          <w:rFonts w:ascii="Tw Cen MT" w:hAnsi="Tw Cen MT"/>
          <w:bCs/>
        </w:rPr>
      </w:pPr>
      <w:r w:rsidRPr="00BF650F">
        <w:rPr>
          <w:rFonts w:ascii="Tw Cen MT" w:hAnsi="Tw Cen MT"/>
          <w:b/>
          <w:bCs/>
        </w:rPr>
        <w:t xml:space="preserve">Capital Improvements: </w:t>
      </w:r>
      <w:r w:rsidRPr="00BF650F">
        <w:rPr>
          <w:rFonts w:ascii="Tw Cen MT" w:hAnsi="Tw Cen MT"/>
          <w:bCs/>
        </w:rPr>
        <w:t xml:space="preserve">Capital </w:t>
      </w:r>
      <w:r w:rsidR="00763A99" w:rsidRPr="00BF650F">
        <w:rPr>
          <w:rFonts w:ascii="Tw Cen MT" w:hAnsi="Tw Cen MT"/>
          <w:bCs/>
        </w:rPr>
        <w:t>I</w:t>
      </w:r>
      <w:r w:rsidRPr="00BF650F">
        <w:rPr>
          <w:rFonts w:ascii="Tw Cen MT" w:hAnsi="Tw Cen MT"/>
          <w:bCs/>
        </w:rPr>
        <w:t xml:space="preserve">mprovement concepts and plans for consideration can be submitted for any </w:t>
      </w:r>
      <w:r w:rsidR="00763A99" w:rsidRPr="00BF650F">
        <w:rPr>
          <w:rFonts w:ascii="Tw Cen MT" w:hAnsi="Tw Cen MT"/>
          <w:bCs/>
        </w:rPr>
        <w:t>Venue</w:t>
      </w:r>
      <w:r w:rsidRPr="00BF650F">
        <w:rPr>
          <w:rFonts w:ascii="Tw Cen MT" w:hAnsi="Tw Cen MT"/>
          <w:bCs/>
        </w:rPr>
        <w:t xml:space="preserve"> operation including, but not limited to, </w:t>
      </w:r>
      <w:r w:rsidR="00763A99" w:rsidRPr="00BF650F">
        <w:rPr>
          <w:rFonts w:ascii="Tw Cen MT" w:hAnsi="Tw Cen MT"/>
          <w:bCs/>
        </w:rPr>
        <w:t xml:space="preserve">Required and Authorized Services as stated in this RFP. </w:t>
      </w:r>
      <w:r w:rsidRPr="00BF650F">
        <w:rPr>
          <w:rFonts w:ascii="Tw Cen MT" w:hAnsi="Tw Cen MT"/>
          <w:bCs/>
        </w:rPr>
        <w:t xml:space="preserve">All capital improvement designs and plans relating to the </w:t>
      </w:r>
      <w:r w:rsidR="00763A99" w:rsidRPr="00BF650F">
        <w:rPr>
          <w:rFonts w:ascii="Tw Cen MT" w:hAnsi="Tw Cen MT"/>
          <w:bCs/>
        </w:rPr>
        <w:t>Venues</w:t>
      </w:r>
      <w:r w:rsidRPr="00BF650F">
        <w:rPr>
          <w:rFonts w:ascii="Tw Cen MT" w:hAnsi="Tw Cen MT"/>
          <w:bCs/>
        </w:rPr>
        <w:t xml:space="preserve"> shall be subject to prior approval by DNREC. All permits, regulations, local and federal requirements, etc. are the responsibility of the </w:t>
      </w:r>
      <w:r w:rsidR="005D3211">
        <w:rPr>
          <w:rFonts w:ascii="Tw Cen MT" w:hAnsi="Tw Cen MT"/>
          <w:bCs/>
        </w:rPr>
        <w:t>Vendor(s)</w:t>
      </w:r>
      <w:r w:rsidRPr="00BF650F">
        <w:rPr>
          <w:rFonts w:ascii="Tw Cen MT" w:hAnsi="Tw Cen MT"/>
          <w:bCs/>
        </w:rPr>
        <w:t xml:space="preserve">. All Capital Improvements shall be made at </w:t>
      </w:r>
      <w:r w:rsidR="005D3211">
        <w:rPr>
          <w:rFonts w:ascii="Tw Cen MT" w:hAnsi="Tw Cen MT"/>
          <w:bCs/>
        </w:rPr>
        <w:t>Vendor(s)</w:t>
      </w:r>
      <w:r w:rsidRPr="00BF650F">
        <w:rPr>
          <w:rFonts w:ascii="Tw Cen MT" w:hAnsi="Tw Cen MT"/>
          <w:bCs/>
        </w:rPr>
        <w:t xml:space="preserve"> expense and shall become property of DNREC at the expiration of the </w:t>
      </w:r>
      <w:r w:rsidR="000710E7">
        <w:rPr>
          <w:rFonts w:ascii="Tw Cen MT" w:hAnsi="Tw Cen MT"/>
          <w:bCs/>
        </w:rPr>
        <w:t>Agreement</w:t>
      </w:r>
      <w:r w:rsidRPr="00BF650F">
        <w:rPr>
          <w:rFonts w:ascii="Tw Cen MT" w:hAnsi="Tw Cen MT"/>
          <w:bCs/>
        </w:rPr>
        <w:t>.</w:t>
      </w:r>
      <w:r w:rsidR="00763A99" w:rsidRPr="00BF650F">
        <w:rPr>
          <w:rFonts w:ascii="Tw Cen MT" w:hAnsi="Tw Cen MT"/>
          <w:bCs/>
        </w:rPr>
        <w:t xml:space="preserve"> Terms and conditions included in the Draft </w:t>
      </w:r>
      <w:r w:rsidR="000710E7">
        <w:rPr>
          <w:rFonts w:ascii="Tw Cen MT" w:hAnsi="Tw Cen MT"/>
          <w:bCs/>
        </w:rPr>
        <w:t>Agreement</w:t>
      </w:r>
      <w:r w:rsidR="00763A99" w:rsidRPr="00BF650F">
        <w:rPr>
          <w:rFonts w:ascii="Tw Cen MT" w:hAnsi="Tw Cen MT"/>
          <w:bCs/>
        </w:rPr>
        <w:t xml:space="preserve"> shall apply. Any Capital Improvements included in Vendor’s Proposals shall adhere to Specifications and Additional Information</w:t>
      </w:r>
      <w:r w:rsidR="003D51E8" w:rsidRPr="00BF650F">
        <w:rPr>
          <w:rFonts w:ascii="Tw Cen MT" w:hAnsi="Tw Cen MT"/>
          <w:bCs/>
        </w:rPr>
        <w:t xml:space="preserve"> as included in this RFP</w:t>
      </w:r>
      <w:r w:rsidR="00763A99" w:rsidRPr="00BF650F">
        <w:rPr>
          <w:rFonts w:ascii="Tw Cen MT" w:hAnsi="Tw Cen MT"/>
          <w:bCs/>
        </w:rPr>
        <w:t>.</w:t>
      </w:r>
      <w:r w:rsidR="00763A99">
        <w:rPr>
          <w:rFonts w:ascii="Tw Cen MT" w:hAnsi="Tw Cen MT"/>
          <w:bCs/>
        </w:rPr>
        <w:t xml:space="preserve"> </w:t>
      </w:r>
    </w:p>
    <w:p w14:paraId="2CD9E722" w14:textId="77777777" w:rsidR="007B7E8F" w:rsidRPr="00A45165" w:rsidRDefault="007B7E8F" w:rsidP="00F00443">
      <w:pPr>
        <w:pStyle w:val="ListParagraph"/>
        <w:jc w:val="both"/>
        <w:rPr>
          <w:rFonts w:ascii="Arial" w:hAnsi="Arial" w:cs="Arial"/>
          <w:sz w:val="22"/>
          <w:szCs w:val="22"/>
        </w:rPr>
      </w:pPr>
    </w:p>
    <w:p w14:paraId="020AEFF4" w14:textId="765B46CA" w:rsidR="00BF650F" w:rsidRPr="00BF650F" w:rsidRDefault="00F11C28" w:rsidP="00BF650F">
      <w:pPr>
        <w:pStyle w:val="ListParagraph"/>
        <w:numPr>
          <w:ilvl w:val="0"/>
          <w:numId w:val="55"/>
        </w:numPr>
        <w:spacing w:before="120"/>
        <w:ind w:left="720"/>
        <w:jc w:val="both"/>
        <w:rPr>
          <w:rFonts w:ascii="Tw Cen MT" w:hAnsi="Tw Cen MT"/>
        </w:rPr>
      </w:pPr>
      <w:r w:rsidRPr="00BF650F">
        <w:rPr>
          <w:rFonts w:ascii="Tw Cen MT" w:hAnsi="Tw Cen MT"/>
          <w:b/>
          <w:bCs/>
          <w:szCs w:val="24"/>
          <w:u w:val="single"/>
        </w:rPr>
        <w:t>Preservation</w:t>
      </w:r>
      <w:r w:rsidR="0087227F" w:rsidRPr="00BF650F">
        <w:rPr>
          <w:rFonts w:ascii="Tw Cen MT" w:hAnsi="Tw Cen MT"/>
          <w:b/>
          <w:bCs/>
          <w:szCs w:val="24"/>
          <w:u w:val="single"/>
        </w:rPr>
        <w:t xml:space="preserve"> of Historical Properties</w:t>
      </w:r>
      <w:r w:rsidR="00BF650F">
        <w:rPr>
          <w:rFonts w:ascii="Tw Cen MT" w:hAnsi="Tw Cen MT"/>
          <w:b/>
          <w:bCs/>
          <w:szCs w:val="24"/>
          <w:u w:val="single"/>
        </w:rPr>
        <w:t>.</w:t>
      </w:r>
      <w:r w:rsidRPr="00BF650F">
        <w:rPr>
          <w:rFonts w:ascii="Tw Cen MT" w:hAnsi="Tw Cen MT"/>
          <w:b/>
          <w:bCs/>
          <w:szCs w:val="24"/>
          <w:u w:val="single"/>
        </w:rPr>
        <w:t xml:space="preserve"> </w:t>
      </w:r>
    </w:p>
    <w:p w14:paraId="26D052CE" w14:textId="19F90A40" w:rsidR="00961895" w:rsidRPr="00BF650F" w:rsidRDefault="00961895" w:rsidP="00BF650F">
      <w:pPr>
        <w:pStyle w:val="ListParagraph"/>
        <w:spacing w:before="120" w:after="240"/>
        <w:jc w:val="both"/>
        <w:rPr>
          <w:rFonts w:ascii="Tw Cen MT" w:hAnsi="Tw Cen MT"/>
        </w:rPr>
      </w:pPr>
      <w:r w:rsidRPr="00BF650F">
        <w:rPr>
          <w:rFonts w:ascii="Tw Cen MT" w:hAnsi="Tw Cen MT"/>
        </w:rPr>
        <w:t xml:space="preserve">Provide the </w:t>
      </w:r>
      <w:r w:rsidR="00706816" w:rsidRPr="00BF650F">
        <w:rPr>
          <w:rFonts w:ascii="Tw Cen MT" w:hAnsi="Tw Cen MT"/>
        </w:rPr>
        <w:t>Bidder(s)</w:t>
      </w:r>
      <w:r w:rsidRPr="00BF650F">
        <w:rPr>
          <w:rFonts w:ascii="Tw Cen MT" w:hAnsi="Tw Cen MT"/>
        </w:rPr>
        <w:t xml:space="preserve"> experience in preservation </w:t>
      </w:r>
      <w:r w:rsidR="0087227F" w:rsidRPr="00BF650F">
        <w:rPr>
          <w:rFonts w:ascii="Tw Cen MT" w:hAnsi="Tw Cen MT"/>
        </w:rPr>
        <w:t xml:space="preserve">and maintenance </w:t>
      </w:r>
      <w:r w:rsidRPr="00BF650F">
        <w:rPr>
          <w:rFonts w:ascii="Tw Cen MT" w:hAnsi="Tw Cen MT"/>
        </w:rPr>
        <w:t>projects for any historical properties developed or managed.</w:t>
      </w:r>
    </w:p>
    <w:p w14:paraId="74DBE6BE" w14:textId="13E1E02B"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Repair, Maintenance and Improvements of Prospectus Venue/Site</w:t>
      </w:r>
      <w:r w:rsidR="00BF650F">
        <w:rPr>
          <w:rFonts w:ascii="Tw Cen MT" w:hAnsi="Tw Cen MT"/>
          <w:b/>
          <w:bCs/>
          <w:u w:val="single"/>
        </w:rPr>
        <w:t>.</w:t>
      </w:r>
    </w:p>
    <w:p w14:paraId="7CC9ED69" w14:textId="43464967" w:rsidR="00961895" w:rsidRDefault="00961895" w:rsidP="00BF650F">
      <w:pPr>
        <w:spacing w:before="120"/>
        <w:ind w:left="720"/>
        <w:jc w:val="both"/>
        <w:rPr>
          <w:rFonts w:ascii="Tw Cen MT" w:hAnsi="Tw Cen MT"/>
        </w:rPr>
      </w:pPr>
      <w:r>
        <w:rPr>
          <w:rFonts w:ascii="Tw Cen MT" w:hAnsi="Tw Cen MT"/>
        </w:rPr>
        <w:t xml:space="preserve">Provide the Capital Improvement Concepts and Plan being proposed for the applicable Venue Site. </w:t>
      </w:r>
      <w:r w:rsidR="00DC01C1">
        <w:rPr>
          <w:rFonts w:ascii="Tw Cen MT" w:hAnsi="Tw Cen MT"/>
        </w:rPr>
        <w:t>Should address/include a minimum Maintenance and Repair Budget</w:t>
      </w:r>
      <w:r w:rsidR="00DC01C1" w:rsidRPr="00DC01C1">
        <w:rPr>
          <w:rFonts w:ascii="Tw Cen MT" w:hAnsi="Tw Cen MT"/>
        </w:rPr>
        <w:t xml:space="preserve">. </w:t>
      </w:r>
    </w:p>
    <w:p w14:paraId="6FD35888" w14:textId="417E91C0" w:rsidR="0087227F" w:rsidRDefault="00DC01C1" w:rsidP="00BF650F">
      <w:pPr>
        <w:spacing w:before="120"/>
        <w:ind w:left="720"/>
        <w:jc w:val="both"/>
        <w:rPr>
          <w:rFonts w:ascii="Tw Cen MT" w:hAnsi="Tw Cen MT"/>
        </w:rPr>
      </w:pPr>
      <w:r>
        <w:rPr>
          <w:rFonts w:ascii="Tw Cen MT" w:hAnsi="Tw Cen MT"/>
        </w:rPr>
        <w:t xml:space="preserve">Offer to fund Capital Improvements </w:t>
      </w:r>
      <w:r w:rsidR="002F196F">
        <w:rPr>
          <w:rFonts w:ascii="Tw Cen MT" w:hAnsi="Tw Cen MT"/>
        </w:rPr>
        <w:t xml:space="preserve">detailed information should be </w:t>
      </w:r>
      <w:r>
        <w:rPr>
          <w:rFonts w:ascii="Tw Cen MT" w:hAnsi="Tw Cen MT"/>
        </w:rPr>
        <w:t xml:space="preserve">included in this section to address thoroughly (a) </w:t>
      </w:r>
      <w:r w:rsidR="00B23151">
        <w:rPr>
          <w:rFonts w:ascii="Tw Cen MT" w:hAnsi="Tw Cen MT"/>
        </w:rPr>
        <w:t xml:space="preserve">how the </w:t>
      </w:r>
      <w:r>
        <w:rPr>
          <w:rFonts w:ascii="Tw Cen MT" w:hAnsi="Tw Cen MT"/>
        </w:rPr>
        <w:t>percent of revenue to be used for capital improvements</w:t>
      </w:r>
      <w:r w:rsidR="00B23151">
        <w:rPr>
          <w:rFonts w:ascii="Tw Cen MT" w:hAnsi="Tw Cen MT"/>
        </w:rPr>
        <w:t xml:space="preserve"> is being planned for and method of handling capital funds and (b) definition of capital improvements including minimum dollar figure and life expectancy of improvements. </w:t>
      </w:r>
    </w:p>
    <w:p w14:paraId="2E80903C" w14:textId="1B551C96" w:rsidR="002F196F" w:rsidRDefault="002F196F" w:rsidP="00BF650F">
      <w:pPr>
        <w:spacing w:before="120" w:after="240"/>
        <w:ind w:left="720"/>
        <w:jc w:val="both"/>
        <w:rPr>
          <w:rFonts w:ascii="Tw Cen MT" w:hAnsi="Tw Cen MT"/>
        </w:rPr>
      </w:pPr>
      <w:r>
        <w:rPr>
          <w:rFonts w:ascii="Tw Cen MT" w:hAnsi="Tw Cen MT"/>
        </w:rPr>
        <w:t xml:space="preserve">Annual % of Gross Proposed Capital Investment Fee is included in </w:t>
      </w:r>
      <w:r w:rsidR="00A763C3">
        <w:rPr>
          <w:rFonts w:ascii="Tw Cen MT" w:hAnsi="Tw Cen MT"/>
        </w:rPr>
        <w:t xml:space="preserve">Primary </w:t>
      </w:r>
      <w:r w:rsidR="00CF496C">
        <w:rPr>
          <w:rFonts w:ascii="Tw Cen MT" w:hAnsi="Tw Cen MT"/>
        </w:rPr>
        <w:t>Evaluation factor</w:t>
      </w:r>
      <w:r w:rsidR="00A763C3">
        <w:rPr>
          <w:rFonts w:ascii="Tw Cen MT" w:hAnsi="Tw Cen MT"/>
        </w:rPr>
        <w:t xml:space="preserve"> </w:t>
      </w:r>
      <w:r w:rsidR="00A20A30">
        <w:rPr>
          <w:rFonts w:ascii="Tw Cen MT" w:hAnsi="Tw Cen MT"/>
        </w:rPr>
        <w:t>6</w:t>
      </w:r>
      <w:r w:rsidR="00A763C3">
        <w:rPr>
          <w:rFonts w:ascii="Tw Cen MT" w:hAnsi="Tw Cen MT"/>
        </w:rPr>
        <w:t xml:space="preserve"> below.</w:t>
      </w:r>
    </w:p>
    <w:p w14:paraId="3437EEDA" w14:textId="32238765"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Forecasted Dilemmas Related to Capital Improvements, Maintenance and/or “Excepted” Portions of Prospectus Venue/Site</w:t>
      </w:r>
      <w:r w:rsidR="00BF650F">
        <w:rPr>
          <w:rFonts w:ascii="Tw Cen MT" w:hAnsi="Tw Cen MT"/>
          <w:b/>
          <w:bCs/>
          <w:u w:val="single"/>
        </w:rPr>
        <w:t>.</w:t>
      </w:r>
    </w:p>
    <w:p w14:paraId="54556E15" w14:textId="295A4C3E" w:rsidR="00961895" w:rsidRDefault="00961895" w:rsidP="00BF650F">
      <w:pPr>
        <w:spacing w:before="120" w:after="240"/>
        <w:ind w:left="720"/>
        <w:jc w:val="both"/>
        <w:rPr>
          <w:rFonts w:ascii="Tw Cen MT" w:hAnsi="Tw Cen MT"/>
        </w:rPr>
      </w:pPr>
      <w:r>
        <w:rPr>
          <w:rFonts w:ascii="Tw Cen MT" w:hAnsi="Tw Cen MT"/>
        </w:rPr>
        <w:t>Describe anticipated challenges or any areas where the Vendor is identifying an inability to address improvements to be made or portions of the Venue Site that will not be utilized and why.</w:t>
      </w:r>
    </w:p>
    <w:p w14:paraId="14AE2B38" w14:textId="677A35C0" w:rsidR="0087227F" w:rsidRDefault="0087227F" w:rsidP="00BF650F">
      <w:pPr>
        <w:pStyle w:val="ListParagraph"/>
        <w:numPr>
          <w:ilvl w:val="0"/>
          <w:numId w:val="55"/>
        </w:numPr>
        <w:spacing w:before="120"/>
        <w:ind w:left="720"/>
        <w:jc w:val="both"/>
        <w:rPr>
          <w:rFonts w:ascii="Tw Cen MT" w:hAnsi="Tw Cen MT"/>
          <w:b/>
          <w:bCs/>
          <w:u w:val="single"/>
        </w:rPr>
      </w:pPr>
      <w:r>
        <w:rPr>
          <w:rFonts w:ascii="Tw Cen MT" w:hAnsi="Tw Cen MT"/>
          <w:b/>
          <w:bCs/>
          <w:u w:val="single"/>
        </w:rPr>
        <w:t>Adherence and Description to State of Delaware Capital Project (i.e., code compliance, permitting, zoning issues, etc.) and Sub-Contractor Activit</w:t>
      </w:r>
      <w:r w:rsidR="00BF650F">
        <w:rPr>
          <w:rFonts w:ascii="Tw Cen MT" w:hAnsi="Tw Cen MT"/>
          <w:b/>
          <w:bCs/>
          <w:u w:val="single"/>
        </w:rPr>
        <w:t>y.</w:t>
      </w:r>
    </w:p>
    <w:p w14:paraId="41295C57" w14:textId="3480F5C5" w:rsidR="00961895" w:rsidRPr="00AC1D3B" w:rsidRDefault="00961895" w:rsidP="00BF650F">
      <w:pPr>
        <w:spacing w:before="120"/>
        <w:ind w:left="720"/>
        <w:jc w:val="both"/>
        <w:rPr>
          <w:rFonts w:ascii="Tw Cen MT" w:hAnsi="Tw Cen MT"/>
          <w:b/>
          <w:bCs/>
          <w:u w:val="single"/>
        </w:rPr>
      </w:pPr>
      <w:r>
        <w:rPr>
          <w:rFonts w:ascii="Tw Cen MT" w:hAnsi="Tw Cen MT"/>
        </w:rPr>
        <w:t>Describe how work will be accomplished, anticipated sub-contractor activity and experience of the permitting process that will be required for the Venue Site.</w:t>
      </w:r>
    </w:p>
    <w:p w14:paraId="4DAA4F06" w14:textId="77777777" w:rsidR="00F11C28" w:rsidRPr="00AC1D3B" w:rsidRDefault="00F11C28" w:rsidP="00F00443">
      <w:pPr>
        <w:jc w:val="both"/>
        <w:rPr>
          <w:rFonts w:ascii="Tw Cen MT" w:hAnsi="Tw Cen MT"/>
          <w:color w:val="000000" w:themeColor="text1"/>
        </w:rPr>
      </w:pPr>
    </w:p>
    <w:p w14:paraId="19A67CE9" w14:textId="77777777" w:rsidR="00F11C28" w:rsidRPr="00AC1D3B" w:rsidRDefault="00F11C28" w:rsidP="00F00443">
      <w:pPr>
        <w:jc w:val="both"/>
        <w:rPr>
          <w:rFonts w:ascii="Tw Cen MT" w:hAnsi="Tw Cen MT"/>
        </w:rPr>
      </w:pPr>
    </w:p>
    <w:p w14:paraId="2312C76B" w14:textId="77777777" w:rsidR="00F11C28" w:rsidRPr="00AC1D3B" w:rsidRDefault="00F11C28" w:rsidP="00F11C28">
      <w:pPr>
        <w:rPr>
          <w:rFonts w:ascii="Tw Cen MT" w:hAnsi="Tw Cen MT"/>
        </w:rPr>
      </w:pPr>
      <w:r w:rsidRPr="00AC1D3B">
        <w:rPr>
          <w:rFonts w:ascii="Tw Cen MT" w:hAnsi="Tw Cen MT"/>
        </w:rPr>
        <w:br w:type="page"/>
      </w:r>
    </w:p>
    <w:p w14:paraId="2279265F" w14:textId="6F78381A"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5</w:t>
      </w:r>
      <w:r w:rsidRPr="00F42139">
        <w:rPr>
          <w:rFonts w:ascii="Tw Cen MT" w:hAnsi="Tw Cen MT"/>
          <w:b/>
          <w:i/>
          <w:color w:val="5B9BD5" w:themeColor="accent1"/>
          <w:u w:val="single"/>
        </w:rPr>
        <w:t>. THE RESPONSIVENESS OF THE PROPOSAL TO THE OBJECTIVES, AS DESCRIBED IN THE PROSPECTUS, OF PROVIDING HIGH QUALITY VISITOR SERVICE. (</w:t>
      </w:r>
      <w:r w:rsidR="00BF650F">
        <w:rPr>
          <w:rFonts w:ascii="Tw Cen MT" w:hAnsi="Tw Cen MT"/>
          <w:b/>
          <w:i/>
          <w:color w:val="5B9BD5" w:themeColor="accent1"/>
          <w:u w:val="single"/>
        </w:rPr>
        <w:t>50</w:t>
      </w:r>
      <w:r w:rsidRPr="005B3AEF">
        <w:rPr>
          <w:rFonts w:ascii="Tw Cen MT" w:hAnsi="Tw Cen MT"/>
          <w:b/>
          <w:i/>
          <w:color w:val="5B9BD5" w:themeColor="accent1"/>
          <w:u w:val="single"/>
        </w:rPr>
        <w:t xml:space="preserve"> POINTS</w:t>
      </w:r>
      <w:r w:rsidRPr="00F42139">
        <w:rPr>
          <w:rFonts w:ascii="Tw Cen MT" w:hAnsi="Tw Cen MT"/>
          <w:b/>
          <w:i/>
          <w:color w:val="5B9BD5" w:themeColor="accent1"/>
          <w:u w:val="single"/>
        </w:rPr>
        <w:t xml:space="preserve">) </w:t>
      </w:r>
    </w:p>
    <w:p w14:paraId="0A1BDDB9" w14:textId="44F412BD" w:rsidR="00A55C29" w:rsidRPr="00A55C29" w:rsidRDefault="00A55C29" w:rsidP="0021097A">
      <w:pPr>
        <w:spacing w:before="120"/>
        <w:ind w:left="360"/>
        <w:jc w:val="both"/>
        <w:rPr>
          <w:rFonts w:ascii="Tw Cen MT" w:hAnsi="Tw Cen MT"/>
        </w:rPr>
      </w:pPr>
      <w:r w:rsidRPr="00A55C29">
        <w:rPr>
          <w:rFonts w:ascii="Tw Cen MT" w:hAnsi="Tw Cen MT"/>
          <w:b/>
          <w:bCs/>
        </w:rPr>
        <w:t>DNREC</w:t>
      </w:r>
      <w:r w:rsidR="00F11C28" w:rsidRPr="00A55C29">
        <w:rPr>
          <w:rFonts w:ascii="Tw Cen MT" w:hAnsi="Tw Cen MT"/>
          <w:b/>
          <w:bCs/>
        </w:rPr>
        <w:t xml:space="preserve"> Objectives</w:t>
      </w:r>
      <w:r w:rsidR="00F11C28" w:rsidRPr="00AC1D3B">
        <w:rPr>
          <w:rFonts w:ascii="Tw Cen MT" w:hAnsi="Tw Cen MT"/>
        </w:rPr>
        <w:t xml:space="preserve">: </w:t>
      </w:r>
      <w:r>
        <w:rPr>
          <w:rFonts w:ascii="Tw Cen MT" w:hAnsi="Tw Cen MT"/>
        </w:rPr>
        <w:t>DNREC</w:t>
      </w:r>
      <w:r w:rsidR="00F11C28" w:rsidRPr="00AC1D3B">
        <w:rPr>
          <w:rFonts w:ascii="Tw Cen MT" w:hAnsi="Tw Cen MT"/>
        </w:rPr>
        <w:t xml:space="preserve"> wants the </w:t>
      </w:r>
      <w:r w:rsidR="005D3211">
        <w:rPr>
          <w:rFonts w:ascii="Tw Cen MT" w:hAnsi="Tw Cen MT"/>
        </w:rPr>
        <w:t>Vendor(s)</w:t>
      </w:r>
      <w:r w:rsidR="00F11C28" w:rsidRPr="00AC1D3B">
        <w:rPr>
          <w:rFonts w:ascii="Tw Cen MT" w:hAnsi="Tw Cen MT"/>
        </w:rPr>
        <w:t xml:space="preserve"> to provide visitors with exceptional guest/visitor service</w:t>
      </w:r>
      <w:r>
        <w:rPr>
          <w:rFonts w:ascii="Tw Cen MT" w:hAnsi="Tw Cen MT"/>
        </w:rPr>
        <w:t>/experience</w:t>
      </w:r>
      <w:r w:rsidR="00F11C28" w:rsidRPr="00AC1D3B">
        <w:rPr>
          <w:rFonts w:ascii="Tw Cen MT" w:hAnsi="Tw Cen MT"/>
        </w:rPr>
        <w:t xml:space="preserve"> for the operations outlined in the </w:t>
      </w:r>
      <w:r w:rsidRPr="00A55C29">
        <w:rPr>
          <w:rFonts w:ascii="Tw Cen MT" w:hAnsi="Tw Cen MT"/>
        </w:rPr>
        <w:t>B</w:t>
      </w:r>
      <w:r w:rsidR="00F11C28" w:rsidRPr="00AC1D3B">
        <w:rPr>
          <w:rFonts w:ascii="Tw Cen MT" w:hAnsi="Tw Cen MT"/>
        </w:rPr>
        <w:t xml:space="preserve">usiness </w:t>
      </w:r>
      <w:r w:rsidRPr="00A55C29">
        <w:rPr>
          <w:rFonts w:ascii="Tw Cen MT" w:hAnsi="Tw Cen MT"/>
        </w:rPr>
        <w:t>O</w:t>
      </w:r>
      <w:r w:rsidR="00F11C28" w:rsidRPr="00AC1D3B">
        <w:rPr>
          <w:rFonts w:ascii="Tw Cen MT" w:hAnsi="Tw Cen MT"/>
        </w:rPr>
        <w:t xml:space="preserve">pportunity of the </w:t>
      </w:r>
      <w:r>
        <w:rPr>
          <w:rFonts w:ascii="Tw Cen MT" w:hAnsi="Tw Cen MT"/>
        </w:rPr>
        <w:t>P</w:t>
      </w:r>
      <w:r w:rsidR="00F11C28" w:rsidRPr="00AC1D3B">
        <w:rPr>
          <w:rFonts w:ascii="Tw Cen MT" w:hAnsi="Tw Cen MT"/>
        </w:rPr>
        <w:t>rospectus.</w:t>
      </w:r>
      <w:r w:rsidRPr="00A55C29">
        <w:rPr>
          <w:rFonts w:ascii="Tw Cen MT" w:hAnsi="Tw Cen MT"/>
        </w:rPr>
        <w:t xml:space="preserve"> </w:t>
      </w:r>
      <w:r w:rsidR="005D3211">
        <w:rPr>
          <w:rFonts w:ascii="Tw Cen MT" w:hAnsi="Tw Cen MT"/>
        </w:rPr>
        <w:t>Vendor(s)</w:t>
      </w:r>
      <w:r w:rsidRPr="00A55C29">
        <w:rPr>
          <w:rFonts w:ascii="Tw Cen MT" w:hAnsi="Tw Cen MT"/>
        </w:rPr>
        <w:t xml:space="preserve"> shall provide information requested below to show how it will provide best in class service that meets the Business Opportunity Document </w:t>
      </w:r>
      <w:r w:rsidR="007804B6">
        <w:rPr>
          <w:rFonts w:ascii="Tw Cen MT" w:hAnsi="Tw Cen MT"/>
          <w:b/>
          <w:bCs/>
        </w:rPr>
        <w:t>Service Opportunities</w:t>
      </w:r>
      <w:r>
        <w:rPr>
          <w:rFonts w:ascii="Tw Cen MT" w:hAnsi="Tw Cen MT"/>
        </w:rPr>
        <w:t xml:space="preserve">. </w:t>
      </w:r>
    </w:p>
    <w:p w14:paraId="6F420A0B" w14:textId="77777777" w:rsidR="00A55C29" w:rsidRDefault="00A55C29" w:rsidP="0021097A">
      <w:pPr>
        <w:spacing w:before="60"/>
        <w:jc w:val="both"/>
        <w:rPr>
          <w:rFonts w:ascii="Tw Cen MT" w:hAnsi="Tw Cen MT"/>
          <w:b/>
          <w:bCs/>
          <w:u w:val="single"/>
        </w:rPr>
      </w:pPr>
    </w:p>
    <w:p w14:paraId="78F23F96" w14:textId="77777777" w:rsidR="00A55C29" w:rsidRPr="00AC1D3B" w:rsidRDefault="00A55C29" w:rsidP="0021097A">
      <w:pPr>
        <w:ind w:left="360"/>
        <w:jc w:val="both"/>
        <w:rPr>
          <w:rFonts w:ascii="Tw Cen MT" w:hAnsi="Tw Cen MT"/>
        </w:rPr>
      </w:pPr>
      <w:r w:rsidRPr="00AC1D3B">
        <w:rPr>
          <w:rFonts w:ascii="Tw Cen MT" w:hAnsi="Tw Cen MT"/>
          <w:i/>
          <w:iCs/>
          <w:color w:val="000000" w:themeColor="text1"/>
        </w:rPr>
        <w:t>This evaluation factor has no subfactors. DNREC will score the evaluation factor based upon the entirety of the response.</w:t>
      </w:r>
    </w:p>
    <w:p w14:paraId="06FB76DC" w14:textId="77777777" w:rsidR="00526002" w:rsidRDefault="00A55C29" w:rsidP="0021097A">
      <w:pPr>
        <w:pStyle w:val="ListParagraph"/>
        <w:numPr>
          <w:ilvl w:val="0"/>
          <w:numId w:val="51"/>
        </w:numPr>
        <w:spacing w:before="120"/>
        <w:jc w:val="both"/>
        <w:rPr>
          <w:rFonts w:ascii="Tw Cen MT" w:hAnsi="Tw Cen MT"/>
          <w:b/>
          <w:bCs/>
          <w:szCs w:val="24"/>
          <w:u w:val="single"/>
        </w:rPr>
      </w:pPr>
      <w:r w:rsidRPr="00A55C29">
        <w:rPr>
          <w:rFonts w:ascii="Tw Cen MT" w:hAnsi="Tw Cen MT"/>
          <w:b/>
          <w:bCs/>
          <w:szCs w:val="24"/>
          <w:u w:val="single"/>
        </w:rPr>
        <w:t xml:space="preserve">Describe the skills and knowledge used for operating and managing a </w:t>
      </w:r>
      <w:r w:rsidR="00526002">
        <w:rPr>
          <w:rFonts w:ascii="Tw Cen MT" w:hAnsi="Tw Cen MT"/>
          <w:b/>
          <w:bCs/>
          <w:szCs w:val="24"/>
          <w:u w:val="single"/>
        </w:rPr>
        <w:t>Venue Site that includes the RFP’s Required and Authorized Services.</w:t>
      </w:r>
    </w:p>
    <w:p w14:paraId="7539CD78" w14:textId="6452499F" w:rsidR="005A77D9" w:rsidRDefault="005A77D9" w:rsidP="0021097A">
      <w:pPr>
        <w:pStyle w:val="ListParagraph"/>
        <w:numPr>
          <w:ilvl w:val="1"/>
          <w:numId w:val="51"/>
        </w:numPr>
        <w:spacing w:before="120"/>
        <w:jc w:val="both"/>
        <w:rPr>
          <w:rFonts w:ascii="Tw Cen MT" w:hAnsi="Tw Cen MT"/>
          <w:szCs w:val="24"/>
        </w:rPr>
      </w:pPr>
      <w:r>
        <w:rPr>
          <w:rFonts w:ascii="Tw Cen MT" w:hAnsi="Tw Cen MT"/>
          <w:szCs w:val="24"/>
        </w:rPr>
        <w:t>Describe how your business management team and organizations effectively operates with the business process and structure.</w:t>
      </w:r>
    </w:p>
    <w:p w14:paraId="2BD3430B" w14:textId="07CA415A" w:rsidR="00526002" w:rsidRDefault="00526002" w:rsidP="0021097A">
      <w:pPr>
        <w:pStyle w:val="ListParagraph"/>
        <w:numPr>
          <w:ilvl w:val="1"/>
          <w:numId w:val="51"/>
        </w:numPr>
        <w:spacing w:before="120"/>
        <w:jc w:val="both"/>
        <w:rPr>
          <w:rFonts w:ascii="Tw Cen MT" w:hAnsi="Tw Cen MT"/>
          <w:szCs w:val="24"/>
        </w:rPr>
      </w:pPr>
      <w:r>
        <w:rPr>
          <w:rFonts w:ascii="Tw Cen MT" w:hAnsi="Tw Cen MT"/>
          <w:szCs w:val="24"/>
        </w:rPr>
        <w:t>I</w:t>
      </w:r>
      <w:r w:rsidR="00A55C29" w:rsidRPr="00526002">
        <w:rPr>
          <w:rFonts w:ascii="Tw Cen MT" w:hAnsi="Tw Cen MT"/>
          <w:szCs w:val="24"/>
        </w:rPr>
        <w:t xml:space="preserve">ncluding working plan, timeline, well defined ACTION PLAN describing Vendor’s organization and operations for providing services as specified herein (include customer billing, payment processes/options, customer service, and any other relevant processes). </w:t>
      </w:r>
    </w:p>
    <w:p w14:paraId="2868CFE2" w14:textId="45CB85A7" w:rsidR="00F11C28" w:rsidRDefault="00A55C29" w:rsidP="0021097A">
      <w:pPr>
        <w:pStyle w:val="ListParagraph"/>
        <w:numPr>
          <w:ilvl w:val="1"/>
          <w:numId w:val="51"/>
        </w:numPr>
        <w:spacing w:before="120"/>
        <w:jc w:val="both"/>
        <w:rPr>
          <w:rFonts w:ascii="Tw Cen MT" w:hAnsi="Tw Cen MT"/>
          <w:szCs w:val="24"/>
        </w:rPr>
      </w:pPr>
      <w:r w:rsidRPr="00526002">
        <w:rPr>
          <w:rFonts w:ascii="Tw Cen MT" w:hAnsi="Tw Cen MT"/>
          <w:szCs w:val="24"/>
        </w:rPr>
        <w:t>Include training plan and hiring process for staff.</w:t>
      </w:r>
    </w:p>
    <w:p w14:paraId="708E305B" w14:textId="69E4F996" w:rsidR="00526002" w:rsidRPr="00526002" w:rsidRDefault="00526002" w:rsidP="0021097A">
      <w:pPr>
        <w:pStyle w:val="ListParagraph"/>
        <w:numPr>
          <w:ilvl w:val="0"/>
          <w:numId w:val="51"/>
        </w:numPr>
        <w:spacing w:before="120"/>
        <w:jc w:val="both"/>
        <w:rPr>
          <w:rFonts w:ascii="Tw Cen MT" w:hAnsi="Tw Cen MT"/>
          <w:b/>
          <w:bCs/>
          <w:szCs w:val="24"/>
          <w:u w:val="single"/>
        </w:rPr>
      </w:pPr>
      <w:r w:rsidRPr="00526002">
        <w:rPr>
          <w:rFonts w:ascii="Tw Cen MT" w:hAnsi="Tw Cen MT"/>
          <w:b/>
          <w:bCs/>
          <w:szCs w:val="24"/>
          <w:u w:val="single"/>
        </w:rPr>
        <w:t xml:space="preserve">What is the proposed Operating Schedule (note that it must adhere to park hours and can be no later than local ordinance requirements). </w:t>
      </w:r>
    </w:p>
    <w:p w14:paraId="2FFA7169" w14:textId="18A630DD" w:rsidR="00526002" w:rsidRPr="005A77D9" w:rsidRDefault="00526002" w:rsidP="0021097A">
      <w:pPr>
        <w:pStyle w:val="ListParagraph"/>
        <w:numPr>
          <w:ilvl w:val="0"/>
          <w:numId w:val="51"/>
        </w:numPr>
        <w:spacing w:before="120"/>
        <w:jc w:val="both"/>
        <w:rPr>
          <w:rFonts w:ascii="Tw Cen MT" w:hAnsi="Tw Cen MT"/>
          <w:b/>
          <w:bCs/>
          <w:szCs w:val="24"/>
          <w:u w:val="single"/>
        </w:rPr>
      </w:pPr>
      <w:r w:rsidRPr="005A77D9">
        <w:rPr>
          <w:rFonts w:ascii="Tw Cen MT" w:hAnsi="Tw Cen MT"/>
          <w:b/>
          <w:bCs/>
          <w:szCs w:val="24"/>
          <w:u w:val="single"/>
        </w:rPr>
        <w:t xml:space="preserve">Provide a marketing and advertising plan that will be implemented for the duration of the Prospective </w:t>
      </w:r>
      <w:r w:rsidR="000710E7">
        <w:rPr>
          <w:rFonts w:ascii="Tw Cen MT" w:hAnsi="Tw Cen MT"/>
          <w:b/>
          <w:bCs/>
          <w:szCs w:val="24"/>
          <w:u w:val="single"/>
        </w:rPr>
        <w:t>Agreement</w:t>
      </w:r>
      <w:r w:rsidRPr="005A77D9">
        <w:rPr>
          <w:rFonts w:ascii="Tw Cen MT" w:hAnsi="Tw Cen MT"/>
          <w:b/>
          <w:bCs/>
          <w:szCs w:val="24"/>
          <w:u w:val="single"/>
        </w:rPr>
        <w:t>.</w:t>
      </w:r>
    </w:p>
    <w:p w14:paraId="1590FF06" w14:textId="77777777" w:rsidR="00526002" w:rsidRDefault="00526002" w:rsidP="0021097A">
      <w:pPr>
        <w:pStyle w:val="ListParagraph"/>
        <w:numPr>
          <w:ilvl w:val="1"/>
          <w:numId w:val="51"/>
        </w:numPr>
        <w:spacing w:before="120"/>
        <w:jc w:val="both"/>
        <w:rPr>
          <w:rFonts w:ascii="Tw Cen MT" w:hAnsi="Tw Cen MT"/>
          <w:szCs w:val="24"/>
        </w:rPr>
      </w:pPr>
      <w:r>
        <w:rPr>
          <w:rFonts w:ascii="Tw Cen MT" w:hAnsi="Tw Cen MT"/>
          <w:szCs w:val="24"/>
        </w:rPr>
        <w:t>Plan shall include breakout of:</w:t>
      </w:r>
    </w:p>
    <w:p w14:paraId="1C6FB6D2" w14:textId="77777777"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Pre-engagement (prior to opening and during Capital Improvements/maintenance projects).</w:t>
      </w:r>
    </w:p>
    <w:p w14:paraId="68205322" w14:textId="77777777"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Pre-final operations (after opening, but prior to final improvements or plans for the site are completed).</w:t>
      </w:r>
    </w:p>
    <w:p w14:paraId="0852B773" w14:textId="3C2A422B" w:rsidR="00526002" w:rsidRDefault="00526002" w:rsidP="0021097A">
      <w:pPr>
        <w:pStyle w:val="ListParagraph"/>
        <w:numPr>
          <w:ilvl w:val="2"/>
          <w:numId w:val="51"/>
        </w:numPr>
        <w:spacing w:before="120"/>
        <w:jc w:val="both"/>
        <w:rPr>
          <w:rFonts w:ascii="Tw Cen MT" w:hAnsi="Tw Cen MT"/>
          <w:szCs w:val="24"/>
        </w:rPr>
      </w:pPr>
      <w:r>
        <w:rPr>
          <w:rFonts w:ascii="Tw Cen MT" w:hAnsi="Tw Cen MT"/>
          <w:szCs w:val="24"/>
        </w:rPr>
        <w:t xml:space="preserve">Final operations (all projects are </w:t>
      </w:r>
      <w:r w:rsidR="005A77D9">
        <w:rPr>
          <w:rFonts w:ascii="Tw Cen MT" w:hAnsi="Tw Cen MT"/>
          <w:szCs w:val="24"/>
        </w:rPr>
        <w:t>completed;</w:t>
      </w:r>
      <w:r>
        <w:rPr>
          <w:rFonts w:ascii="Tw Cen MT" w:hAnsi="Tw Cen MT"/>
          <w:szCs w:val="24"/>
        </w:rPr>
        <w:t xml:space="preserve"> daily maintenance is in place and normal operations have commenced). </w:t>
      </w:r>
    </w:p>
    <w:p w14:paraId="7DA8E056" w14:textId="76CC3CF9" w:rsidR="005A77D9" w:rsidRDefault="005A77D9" w:rsidP="0021097A">
      <w:pPr>
        <w:pStyle w:val="ListParagraph"/>
        <w:numPr>
          <w:ilvl w:val="0"/>
          <w:numId w:val="51"/>
        </w:numPr>
        <w:spacing w:before="120"/>
        <w:jc w:val="both"/>
        <w:rPr>
          <w:rFonts w:ascii="Tw Cen MT" w:hAnsi="Tw Cen MT"/>
          <w:b/>
          <w:bCs/>
          <w:szCs w:val="24"/>
          <w:u w:val="single"/>
        </w:rPr>
      </w:pPr>
      <w:r w:rsidRPr="005A77D9">
        <w:rPr>
          <w:rFonts w:ascii="Tw Cen MT" w:hAnsi="Tw Cen MT"/>
          <w:b/>
          <w:bCs/>
          <w:szCs w:val="24"/>
          <w:u w:val="single"/>
        </w:rPr>
        <w:t xml:space="preserve">Describe or list strategies that will be used to promote and increase business and managing the proposed RFP’s Required and Authorized Services. </w:t>
      </w:r>
    </w:p>
    <w:p w14:paraId="68B2C0EE" w14:textId="5791DE5A" w:rsidR="005A77D9" w:rsidRDefault="005A77D9"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List any retail items/inventory or/or other items to be sold or rented within the proposed Concession.</w:t>
      </w:r>
    </w:p>
    <w:p w14:paraId="30961CF0" w14:textId="0027AD9B" w:rsidR="0054576A" w:rsidRDefault="0054576A"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Describe and outline operational concepts and plans</w:t>
      </w:r>
      <w:r w:rsidR="004259C5">
        <w:rPr>
          <w:rFonts w:ascii="Tw Cen MT" w:hAnsi="Tw Cen MT"/>
          <w:b/>
          <w:bCs/>
          <w:szCs w:val="24"/>
          <w:u w:val="single"/>
        </w:rPr>
        <w:t xml:space="preserve"> for the following:</w:t>
      </w:r>
    </w:p>
    <w:p w14:paraId="2DB32988" w14:textId="4AE3E311" w:rsidR="0054576A" w:rsidRDefault="004259C5" w:rsidP="0021097A">
      <w:pPr>
        <w:pStyle w:val="ListParagraph"/>
        <w:numPr>
          <w:ilvl w:val="1"/>
          <w:numId w:val="51"/>
        </w:numPr>
        <w:spacing w:before="120"/>
        <w:jc w:val="both"/>
        <w:rPr>
          <w:rFonts w:ascii="Tw Cen MT" w:hAnsi="Tw Cen MT"/>
          <w:szCs w:val="24"/>
        </w:rPr>
      </w:pPr>
      <w:r>
        <w:rPr>
          <w:rFonts w:ascii="Tw Cen MT" w:hAnsi="Tw Cen MT"/>
          <w:szCs w:val="24"/>
        </w:rPr>
        <w:t>Customer service plan, from the point of sales (or service) inquiry from customer to the point of delivery of the product (or service). Include any credit card/payment options (i.e., deposits for events, food, activities, etc.) billing structure and actions to complete the sale to the customer.</w:t>
      </w:r>
    </w:p>
    <w:p w14:paraId="7185F3FA" w14:textId="207F1973"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Maintenance/housekeeping standards and processes.</w:t>
      </w:r>
    </w:p>
    <w:p w14:paraId="56684F02" w14:textId="6B280FD0"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Outdoor landscaping and maintenance standards and processes.</w:t>
      </w:r>
    </w:p>
    <w:p w14:paraId="2233A1A7" w14:textId="6AB7C9A5"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Training standards and processes; include Staffing Plan.</w:t>
      </w:r>
    </w:p>
    <w:p w14:paraId="62CCD365" w14:textId="4BB7DEE1"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Website and social media development/management.</w:t>
      </w:r>
    </w:p>
    <w:p w14:paraId="3B1020D5" w14:textId="41A251F1"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 xml:space="preserve">Merchandising and interior layout concepts (i.e., retail items, </w:t>
      </w:r>
      <w:r w:rsidR="000962C9">
        <w:rPr>
          <w:rFonts w:ascii="Tw Cen MT" w:hAnsi="Tw Cen MT"/>
          <w:szCs w:val="24"/>
        </w:rPr>
        <w:t>artwork</w:t>
      </w:r>
      <w:r>
        <w:rPr>
          <w:rFonts w:ascii="Tw Cen MT" w:hAnsi="Tw Cen MT"/>
          <w:szCs w:val="24"/>
        </w:rPr>
        <w:t xml:space="preserve">, furniture, equipment) – interior plan for the service being offered and how it will enhance the Required and Authorized Services. </w:t>
      </w:r>
    </w:p>
    <w:p w14:paraId="3C73EADB" w14:textId="3CD234FD"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Food &amp; Beverage Plan</w:t>
      </w:r>
      <w:r w:rsidR="00DC01C1">
        <w:rPr>
          <w:rFonts w:ascii="Tw Cen MT" w:hAnsi="Tw Cen MT"/>
          <w:szCs w:val="24"/>
        </w:rPr>
        <w:t xml:space="preserve"> and Management</w:t>
      </w:r>
      <w:r>
        <w:rPr>
          <w:rFonts w:ascii="Tw Cen MT" w:hAnsi="Tw Cen MT"/>
          <w:szCs w:val="24"/>
        </w:rPr>
        <w:t xml:space="preserve"> (include sample </w:t>
      </w:r>
      <w:r w:rsidR="000962C9">
        <w:rPr>
          <w:rFonts w:ascii="Tw Cen MT" w:hAnsi="Tw Cen MT"/>
          <w:szCs w:val="24"/>
        </w:rPr>
        <w:t>menus</w:t>
      </w:r>
      <w:r>
        <w:rPr>
          <w:rFonts w:ascii="Tw Cen MT" w:hAnsi="Tw Cen MT"/>
          <w:szCs w:val="24"/>
        </w:rPr>
        <w:t xml:space="preserve"> and options).</w:t>
      </w:r>
    </w:p>
    <w:p w14:paraId="5F428AF9" w14:textId="56BDCE57"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Event Plan</w:t>
      </w:r>
      <w:r w:rsidR="00DC01C1">
        <w:rPr>
          <w:rFonts w:ascii="Tw Cen MT" w:hAnsi="Tw Cen MT"/>
          <w:szCs w:val="24"/>
        </w:rPr>
        <w:t xml:space="preserve"> and Management </w:t>
      </w:r>
      <w:r>
        <w:rPr>
          <w:rFonts w:ascii="Tw Cen MT" w:hAnsi="Tw Cen MT"/>
          <w:szCs w:val="24"/>
        </w:rPr>
        <w:t>(include any plans for exterior tents, locations, size, parking, etc.).</w:t>
      </w:r>
    </w:p>
    <w:p w14:paraId="3E924325" w14:textId="22FAF5C5" w:rsidR="004259C5" w:rsidRDefault="004259C5" w:rsidP="0021097A">
      <w:pPr>
        <w:pStyle w:val="ListParagraph"/>
        <w:numPr>
          <w:ilvl w:val="1"/>
          <w:numId w:val="51"/>
        </w:numPr>
        <w:spacing w:before="120"/>
        <w:jc w:val="both"/>
        <w:rPr>
          <w:rFonts w:ascii="Tw Cen MT" w:hAnsi="Tw Cen MT"/>
          <w:szCs w:val="24"/>
        </w:rPr>
      </w:pPr>
      <w:r>
        <w:rPr>
          <w:rFonts w:ascii="Tw Cen MT" w:hAnsi="Tw Cen MT"/>
          <w:szCs w:val="24"/>
        </w:rPr>
        <w:t xml:space="preserve">Alcohol Plan </w:t>
      </w:r>
      <w:r w:rsidR="00DC01C1">
        <w:rPr>
          <w:rFonts w:ascii="Tw Cen MT" w:hAnsi="Tw Cen MT"/>
          <w:szCs w:val="24"/>
        </w:rPr>
        <w:t xml:space="preserve">and Management </w:t>
      </w:r>
      <w:r>
        <w:rPr>
          <w:rFonts w:ascii="Tw Cen MT" w:hAnsi="Tw Cen MT"/>
          <w:szCs w:val="24"/>
        </w:rPr>
        <w:t>(include acquisition of liquor license or how alcohol service will be provided; include Alcohol Management</w:t>
      </w:r>
      <w:r w:rsidR="00DC01C1">
        <w:rPr>
          <w:rFonts w:ascii="Tw Cen MT" w:hAnsi="Tw Cen MT"/>
          <w:szCs w:val="24"/>
        </w:rPr>
        <w:t xml:space="preserve"> processes for the Venue Site).</w:t>
      </w:r>
    </w:p>
    <w:p w14:paraId="56B0D9DA" w14:textId="0015698A" w:rsidR="00DC01C1" w:rsidRDefault="00DC01C1" w:rsidP="0021097A">
      <w:pPr>
        <w:pStyle w:val="ListParagraph"/>
        <w:numPr>
          <w:ilvl w:val="1"/>
          <w:numId w:val="51"/>
        </w:numPr>
        <w:spacing w:before="120"/>
        <w:jc w:val="both"/>
        <w:rPr>
          <w:rFonts w:ascii="Tw Cen MT" w:hAnsi="Tw Cen MT"/>
          <w:szCs w:val="24"/>
        </w:rPr>
      </w:pPr>
      <w:r>
        <w:rPr>
          <w:rFonts w:ascii="Tw Cen MT" w:hAnsi="Tw Cen MT"/>
          <w:szCs w:val="24"/>
        </w:rPr>
        <w:t>Each building (as part of the Venue Site) use plan (i.e., barn, garages, outbuildings, etc.).</w:t>
      </w:r>
    </w:p>
    <w:p w14:paraId="49F12533" w14:textId="6C3E30DE" w:rsidR="00DC01C1" w:rsidRDefault="00DC01C1" w:rsidP="0021097A">
      <w:pPr>
        <w:pStyle w:val="ListParagraph"/>
        <w:numPr>
          <w:ilvl w:val="1"/>
          <w:numId w:val="51"/>
        </w:numPr>
        <w:spacing w:before="120"/>
        <w:jc w:val="both"/>
        <w:rPr>
          <w:rFonts w:ascii="Tw Cen MT" w:hAnsi="Tw Cen MT"/>
          <w:szCs w:val="24"/>
        </w:rPr>
      </w:pPr>
      <w:r>
        <w:rPr>
          <w:rFonts w:ascii="Tw Cen MT" w:hAnsi="Tw Cen MT"/>
          <w:szCs w:val="24"/>
        </w:rPr>
        <w:t>Plan for public access of the Venue Site and incorporation opportunities into the White Clay Creek State Park Mission and Goals (i.e., community group, institutions and other organizations, including State agencies) with special consideration.</w:t>
      </w:r>
    </w:p>
    <w:p w14:paraId="4BF34BE1" w14:textId="4A4E8B49" w:rsidR="00DC01C1" w:rsidRDefault="00DC01C1" w:rsidP="0021097A">
      <w:pPr>
        <w:pStyle w:val="ListParagraph"/>
        <w:numPr>
          <w:ilvl w:val="0"/>
          <w:numId w:val="51"/>
        </w:numPr>
        <w:spacing w:before="120"/>
        <w:jc w:val="both"/>
        <w:rPr>
          <w:rFonts w:ascii="Tw Cen MT" w:hAnsi="Tw Cen MT"/>
          <w:b/>
          <w:bCs/>
          <w:szCs w:val="24"/>
          <w:u w:val="single"/>
        </w:rPr>
      </w:pPr>
      <w:r>
        <w:rPr>
          <w:rFonts w:ascii="Tw Cen MT" w:hAnsi="Tw Cen MT"/>
          <w:b/>
          <w:bCs/>
          <w:szCs w:val="24"/>
          <w:u w:val="single"/>
        </w:rPr>
        <w:t xml:space="preserve">Describe Transition Plan for Venue Site. </w:t>
      </w:r>
    </w:p>
    <w:p w14:paraId="40CFFFDE" w14:textId="77777777" w:rsidR="000A746B" w:rsidRDefault="00B23151" w:rsidP="0021097A">
      <w:pPr>
        <w:pStyle w:val="ListParagraph"/>
        <w:numPr>
          <w:ilvl w:val="0"/>
          <w:numId w:val="51"/>
        </w:numPr>
        <w:spacing w:before="120"/>
        <w:jc w:val="both"/>
        <w:rPr>
          <w:rFonts w:ascii="Tw Cen MT" w:hAnsi="Tw Cen MT"/>
          <w:b/>
          <w:bCs/>
          <w:szCs w:val="24"/>
          <w:u w:val="single"/>
        </w:rPr>
      </w:pPr>
      <w:r w:rsidRPr="00B23151">
        <w:rPr>
          <w:rFonts w:ascii="Tw Cen MT" w:hAnsi="Tw Cen MT"/>
          <w:b/>
          <w:bCs/>
          <w:szCs w:val="24"/>
          <w:u w:val="single"/>
        </w:rPr>
        <w:t>Provide samples of existing financial reports for such revenue and expenses of Venue’s and operations currently managed and a description of the accounting systems and basis (e.g., accrual or cash) used to produce the reports; identify accounting and computer system packages(s) and procedures for issuing balance sheets, income statements and other financial reports; and a sample of a current annual report.</w:t>
      </w:r>
    </w:p>
    <w:p w14:paraId="608CC553" w14:textId="77777777" w:rsidR="000A746B" w:rsidRDefault="000A746B" w:rsidP="0021097A">
      <w:pPr>
        <w:spacing w:before="120"/>
        <w:jc w:val="both"/>
        <w:rPr>
          <w:rFonts w:ascii="Tw Cen MT" w:hAnsi="Tw Cen MT"/>
        </w:rPr>
      </w:pPr>
    </w:p>
    <w:p w14:paraId="57FBE4DF" w14:textId="25A7F429" w:rsidR="00F11C28" w:rsidRPr="00294458" w:rsidRDefault="000A746B" w:rsidP="000A746B">
      <w:pPr>
        <w:spacing w:before="120"/>
        <w:jc w:val="center"/>
        <w:rPr>
          <w:rFonts w:ascii="Tw Cen MT" w:hAnsi="Tw Cen MT"/>
          <w:b/>
          <w:bCs/>
          <w:i/>
          <w:iCs/>
          <w:u w:val="single"/>
        </w:rPr>
      </w:pPr>
      <w:r w:rsidRPr="00294458">
        <w:rPr>
          <w:rFonts w:ascii="Tw Cen MT" w:hAnsi="Tw Cen MT"/>
          <w:i/>
          <w:iCs/>
        </w:rPr>
        <w:t>Remainder of page intentionally left blank</w:t>
      </w:r>
      <w:r w:rsidR="00F11C28" w:rsidRPr="00294458">
        <w:rPr>
          <w:rFonts w:ascii="Tw Cen MT" w:hAnsi="Tw Cen MT"/>
          <w:i/>
          <w:iCs/>
        </w:rPr>
        <w:br w:type="page"/>
      </w:r>
    </w:p>
    <w:p w14:paraId="75881BB2" w14:textId="3D2D0233" w:rsidR="00F11C28" w:rsidRPr="00F42139" w:rsidRDefault="00F11C28" w:rsidP="004E08DF">
      <w:pPr>
        <w:pStyle w:val="ListParagraph"/>
        <w:numPr>
          <w:ilvl w:val="0"/>
          <w:numId w:val="40"/>
        </w:numPr>
        <w:jc w:val="both"/>
        <w:rPr>
          <w:rFonts w:ascii="Tw Cen MT" w:hAnsi="Tw Cen MT"/>
          <w:b/>
          <w:i/>
          <w:color w:val="5B9BD5" w:themeColor="accent1"/>
          <w:u w:val="single"/>
        </w:rPr>
      </w:pPr>
      <w:r w:rsidRPr="00F42139">
        <w:rPr>
          <w:rFonts w:ascii="Tw Cen MT" w:hAnsi="Tw Cen MT"/>
          <w:b/>
          <w:i/>
          <w:color w:val="5B9BD5" w:themeColor="accent1"/>
          <w:u w:val="single"/>
        </w:rPr>
        <w:t xml:space="preserve">PRIMARY </w:t>
      </w:r>
      <w:r w:rsidR="00CF496C">
        <w:rPr>
          <w:rFonts w:ascii="Tw Cen MT" w:hAnsi="Tw Cen MT"/>
          <w:b/>
          <w:i/>
          <w:color w:val="5B9BD5" w:themeColor="accent1"/>
          <w:u w:val="single"/>
        </w:rPr>
        <w:t>EVALUATION FACTOR</w:t>
      </w:r>
      <w:r w:rsidRPr="00F42139">
        <w:rPr>
          <w:rFonts w:ascii="Tw Cen MT" w:hAnsi="Tw Cen MT"/>
          <w:b/>
          <w:i/>
          <w:color w:val="5B9BD5" w:themeColor="accent1"/>
          <w:u w:val="single"/>
        </w:rPr>
        <w:t xml:space="preserve"> </w:t>
      </w:r>
      <w:r w:rsidR="00A20A30">
        <w:rPr>
          <w:rFonts w:ascii="Tw Cen MT" w:hAnsi="Tw Cen MT"/>
          <w:b/>
          <w:i/>
          <w:color w:val="5B9BD5" w:themeColor="accent1"/>
          <w:u w:val="single"/>
        </w:rPr>
        <w:t>6</w:t>
      </w:r>
      <w:r w:rsidRPr="00F42139">
        <w:rPr>
          <w:rFonts w:ascii="Tw Cen MT" w:hAnsi="Tw Cen MT"/>
          <w:b/>
          <w:i/>
          <w:color w:val="5B9BD5" w:themeColor="accent1"/>
          <w:u w:val="single"/>
        </w:rPr>
        <w:t xml:space="preserve">. </w:t>
      </w:r>
      <w:r w:rsidR="0043128C" w:rsidRPr="00F42139">
        <w:rPr>
          <w:rFonts w:ascii="Tw Cen MT" w:hAnsi="Tw Cen MT"/>
          <w:b/>
          <w:i/>
          <w:color w:val="5B9BD5" w:themeColor="accent1"/>
          <w:u w:val="single"/>
        </w:rPr>
        <w:t xml:space="preserve">PRICING PROPOSAL RESPONSE - </w:t>
      </w:r>
      <w:r w:rsidRPr="00F42139">
        <w:rPr>
          <w:rFonts w:ascii="Tw Cen MT" w:hAnsi="Tw Cen MT"/>
          <w:b/>
          <w:i/>
          <w:color w:val="5B9BD5" w:themeColor="accent1"/>
          <w:u w:val="single"/>
        </w:rPr>
        <w:t xml:space="preserve">THE AMOUNT OF THE PROPOSED MINIMUM </w:t>
      </w:r>
      <w:r w:rsidR="00CE31B4">
        <w:rPr>
          <w:rFonts w:ascii="Tw Cen MT" w:hAnsi="Tw Cen MT"/>
          <w:b/>
          <w:i/>
          <w:color w:val="5B9BD5" w:themeColor="accent1"/>
          <w:u w:val="single"/>
        </w:rPr>
        <w:t xml:space="preserve">ANNUAL </w:t>
      </w:r>
      <w:r w:rsidR="003B00C8" w:rsidRPr="00F42139">
        <w:rPr>
          <w:rFonts w:ascii="Tw Cen MT" w:hAnsi="Tw Cen MT"/>
          <w:b/>
          <w:i/>
          <w:color w:val="5B9BD5" w:themeColor="accent1"/>
          <w:u w:val="single"/>
        </w:rPr>
        <w:t>FLAT FEE AND % OF GROSS REVENUE</w:t>
      </w:r>
      <w:r w:rsidRPr="00F42139">
        <w:rPr>
          <w:rFonts w:ascii="Tw Cen MT" w:hAnsi="Tw Cen MT"/>
          <w:b/>
          <w:i/>
          <w:color w:val="5B9BD5" w:themeColor="accent1"/>
          <w:u w:val="single"/>
        </w:rPr>
        <w:t xml:space="preserve"> AND OTHER FORMS OF FINANCIAL CONSIDERATION. (</w:t>
      </w:r>
      <w:r w:rsidR="00BF650F">
        <w:rPr>
          <w:rFonts w:ascii="Tw Cen MT" w:hAnsi="Tw Cen MT"/>
          <w:b/>
          <w:i/>
          <w:color w:val="5B9BD5" w:themeColor="accent1"/>
          <w:u w:val="single"/>
        </w:rPr>
        <w:t>35</w:t>
      </w:r>
      <w:r w:rsidRPr="00CE31B4">
        <w:rPr>
          <w:rFonts w:ascii="Tw Cen MT" w:hAnsi="Tw Cen MT"/>
          <w:b/>
          <w:i/>
          <w:color w:val="5B9BD5" w:themeColor="accent1"/>
          <w:u w:val="single"/>
        </w:rPr>
        <w:t xml:space="preserve"> POINTS</w:t>
      </w:r>
      <w:r w:rsidRPr="00F42139">
        <w:rPr>
          <w:rFonts w:ascii="Tw Cen MT" w:hAnsi="Tw Cen MT"/>
          <w:b/>
          <w:i/>
          <w:color w:val="5B9BD5" w:themeColor="accent1"/>
          <w:u w:val="single"/>
        </w:rPr>
        <w:t>)</w:t>
      </w:r>
    </w:p>
    <w:p w14:paraId="6298F7F3" w14:textId="74314268" w:rsidR="00777811" w:rsidRPr="00777811" w:rsidRDefault="00777811" w:rsidP="00777811">
      <w:pPr>
        <w:pStyle w:val="ListParagraph"/>
        <w:spacing w:before="144" w:after="144"/>
        <w:ind w:left="360"/>
        <w:rPr>
          <w:rFonts w:ascii="Tw Cen MT" w:hAnsi="Tw Cen MT"/>
        </w:rPr>
      </w:pPr>
      <w:r w:rsidRPr="00777811">
        <w:rPr>
          <w:rFonts w:ascii="Tw Cen MT" w:hAnsi="Tw Cen MT"/>
        </w:rPr>
        <w:t xml:space="preserve">The offer of a higher </w:t>
      </w:r>
      <w:r w:rsidR="009F7FF8">
        <w:rPr>
          <w:rFonts w:ascii="Tw Cen MT" w:hAnsi="Tw Cen MT"/>
        </w:rPr>
        <w:t xml:space="preserve">annual fee and % of Gross Revenue payment </w:t>
      </w:r>
      <w:r w:rsidRPr="00777811">
        <w:rPr>
          <w:rFonts w:ascii="Tw Cen MT" w:hAnsi="Tw Cen MT"/>
        </w:rPr>
        <w:t xml:space="preserve">than this minimum is generally beneficial to </w:t>
      </w:r>
      <w:r w:rsidR="009F7FF8">
        <w:rPr>
          <w:rFonts w:ascii="Tw Cen MT" w:hAnsi="Tw Cen MT"/>
        </w:rPr>
        <w:t>DNREC</w:t>
      </w:r>
      <w:r w:rsidRPr="00777811">
        <w:rPr>
          <w:rFonts w:ascii="Tw Cen MT" w:hAnsi="Tw Cen MT"/>
        </w:rPr>
        <w:t xml:space="preserve"> and accordingly will generally result in a higher score under this </w:t>
      </w:r>
      <w:r w:rsidR="009F7FF8">
        <w:rPr>
          <w:rFonts w:ascii="Tw Cen MT" w:hAnsi="Tw Cen MT"/>
        </w:rPr>
        <w:t xml:space="preserve">Primary </w:t>
      </w:r>
      <w:r w:rsidR="00CF496C">
        <w:rPr>
          <w:rFonts w:ascii="Tw Cen MT" w:hAnsi="Tw Cen MT"/>
        </w:rPr>
        <w:t>Evaluation factor</w:t>
      </w:r>
      <w:r w:rsidRPr="00777811">
        <w:rPr>
          <w:rFonts w:ascii="Tw Cen MT" w:hAnsi="Tw Cen MT"/>
        </w:rPr>
        <w:t xml:space="preserve">; however, consideration of revenue to the State of Delaware is subordinate to the objectives of protecting, conserving, and preserving </w:t>
      </w:r>
      <w:r w:rsidR="009E4EF0">
        <w:rPr>
          <w:rFonts w:ascii="Tw Cen MT" w:hAnsi="Tw Cen MT"/>
        </w:rPr>
        <w:t xml:space="preserve">natural and cultural </w:t>
      </w:r>
      <w:r w:rsidRPr="00777811">
        <w:rPr>
          <w:rFonts w:ascii="Tw Cen MT" w:hAnsi="Tw Cen MT"/>
        </w:rPr>
        <w:t>resources of the park area</w:t>
      </w:r>
      <w:r w:rsidR="009F7FF8">
        <w:rPr>
          <w:rFonts w:ascii="Tw Cen MT" w:hAnsi="Tw Cen MT"/>
        </w:rPr>
        <w:t xml:space="preserve">; providing investment through Capital Improvements and maintenance; </w:t>
      </w:r>
      <w:r w:rsidRPr="00777811">
        <w:rPr>
          <w:rFonts w:ascii="Tw Cen MT" w:hAnsi="Tw Cen MT"/>
        </w:rPr>
        <w:t>and of providing high quality visitor services to the public.</w:t>
      </w:r>
    </w:p>
    <w:p w14:paraId="216D1DD7" w14:textId="43FA6261" w:rsidR="00777811" w:rsidRPr="00CE4A17" w:rsidRDefault="009F7FF8" w:rsidP="00777811">
      <w:pPr>
        <w:pStyle w:val="ListParagraph"/>
        <w:spacing w:before="144" w:after="144"/>
        <w:ind w:left="360"/>
        <w:rPr>
          <w:rFonts w:ascii="Tw Cen MT" w:hAnsi="Tw Cen MT"/>
          <w:b/>
          <w:bCs/>
        </w:rPr>
      </w:pPr>
      <w:r w:rsidRPr="00CE4A17">
        <w:rPr>
          <w:rFonts w:ascii="Tw Cen MT" w:hAnsi="Tw Cen MT"/>
          <w:b/>
          <w:bCs/>
        </w:rPr>
        <w:t xml:space="preserve">Insert </w:t>
      </w:r>
      <w:r w:rsidR="00777811" w:rsidRPr="00CE4A17">
        <w:rPr>
          <w:rFonts w:ascii="Tw Cen MT" w:hAnsi="Tw Cen MT"/>
          <w:b/>
          <w:bCs/>
        </w:rPr>
        <w:t>the amount</w:t>
      </w:r>
      <w:r w:rsidR="008D5973" w:rsidRPr="00CE4A17">
        <w:rPr>
          <w:rFonts w:ascii="Tw Cen MT" w:hAnsi="Tw Cen MT"/>
          <w:b/>
          <w:bCs/>
        </w:rPr>
        <w:t>s using the table below. Any exceptions from the fee structure below (including tiered proposals for recouping return on investment) requires the Bidder to submit the “Exception Form</w:t>
      </w:r>
      <w:r w:rsidR="00CE4A17">
        <w:rPr>
          <w:rFonts w:ascii="Tw Cen MT" w:hAnsi="Tw Cen MT"/>
          <w:b/>
          <w:bCs/>
        </w:rPr>
        <w:t xml:space="preserve"> – Attachment 3</w:t>
      </w:r>
      <w:r w:rsidR="008D5973" w:rsidRPr="00CE4A17">
        <w:rPr>
          <w:rFonts w:ascii="Tw Cen MT" w:hAnsi="Tw Cen MT"/>
          <w:b/>
          <w:bCs/>
        </w:rPr>
        <w:t xml:space="preserve">”.  </w:t>
      </w:r>
      <w:r w:rsidR="00777811" w:rsidRPr="00CE4A17">
        <w:rPr>
          <w:rFonts w:ascii="Tw Cen MT" w:hAnsi="Tw Cen MT"/>
          <w:b/>
          <w:bCs/>
        </w:rPr>
        <w:t xml:space="preserve"> </w:t>
      </w:r>
    </w:p>
    <w:p w14:paraId="79D821BE" w14:textId="6C55BB28" w:rsidR="008D5973" w:rsidRPr="00090CFA" w:rsidRDefault="008D5973" w:rsidP="008D5973">
      <w:pPr>
        <w:pStyle w:val="ListParagraph"/>
        <w:spacing w:before="144" w:after="144"/>
        <w:ind w:left="360"/>
        <w:rPr>
          <w:rFonts w:ascii="Tw Cen MT" w:hAnsi="Tw Cen MT"/>
          <w:b/>
          <w:bCs/>
        </w:rPr>
      </w:pPr>
      <w:r w:rsidRPr="00090CFA">
        <w:rPr>
          <w:rFonts w:ascii="Tw Cen MT" w:hAnsi="Tw Cen MT"/>
          <w:b/>
          <w:bCs/>
        </w:rPr>
        <w:t>Fee Structure (Annual Flat Fee and % of Gross are as follows</w:t>
      </w:r>
      <w:r w:rsidR="00953701">
        <w:rPr>
          <w:rFonts w:ascii="Tw Cen MT" w:hAnsi="Tw Cen MT"/>
          <w:b/>
          <w:bCs/>
        </w:rPr>
        <w:t>)</w:t>
      </w:r>
      <w:r w:rsidRPr="00090CFA">
        <w:rPr>
          <w:rFonts w:ascii="Tw Cen MT" w:hAnsi="Tw Cen MT"/>
          <w:b/>
          <w:bCs/>
        </w:rPr>
        <w:t>:</w:t>
      </w:r>
    </w:p>
    <w:p w14:paraId="4A8BBBAC" w14:textId="5414251C" w:rsidR="00612F8F" w:rsidRPr="005D0761" w:rsidRDefault="005D0761" w:rsidP="005D0761">
      <w:pPr>
        <w:pStyle w:val="ListParagraph"/>
        <w:numPr>
          <w:ilvl w:val="0"/>
          <w:numId w:val="56"/>
        </w:numPr>
        <w:tabs>
          <w:tab w:val="left" w:pos="-720"/>
        </w:tabs>
        <w:suppressAutoHyphens/>
        <w:spacing w:after="120"/>
        <w:ind w:left="1080"/>
        <w:rPr>
          <w:rFonts w:ascii="Tw Cen MT" w:hAnsi="Tw Cen MT"/>
          <w:b/>
          <w:bCs/>
        </w:rPr>
      </w:pPr>
      <w:r w:rsidRPr="005D0761">
        <w:rPr>
          <w:rFonts w:ascii="Tw Cen MT" w:hAnsi="Tw Cen MT"/>
          <w:b/>
          <w:bCs/>
        </w:rPr>
        <w:t>KRAPF PROPERTY</w:t>
      </w:r>
      <w:r w:rsidR="008D5973" w:rsidRPr="005D0761">
        <w:rPr>
          <w:rFonts w:ascii="Tw Cen MT" w:hAnsi="Tw Cen MT"/>
          <w:b/>
          <w:bCs/>
        </w:rPr>
        <w:t xml:space="preserve"> - </w:t>
      </w:r>
      <w:bookmarkStart w:id="36" w:name="_Toc465147715"/>
      <w:bookmarkStart w:id="37" w:name="_Toc465148811"/>
      <w:bookmarkStart w:id="38" w:name="_Toc99883784"/>
      <w:r w:rsidRPr="005D0761">
        <w:rPr>
          <w:rFonts w:ascii="Tw Cen MT" w:hAnsi="Tw Cen MT"/>
          <w:u w:val="single"/>
        </w:rPr>
        <w:t>Year 1 through Year 3 (negotiated % of Gross); Year 4 through End of 1st Term (negotiated Annual Flat Fee and % of Gross)</w:t>
      </w:r>
    </w:p>
    <w:p w14:paraId="5066ADCB" w14:textId="77777777" w:rsidR="005D0761" w:rsidRPr="005D0761" w:rsidRDefault="005D0761" w:rsidP="005D0761">
      <w:pPr>
        <w:pStyle w:val="ListParagraph"/>
        <w:tabs>
          <w:tab w:val="left" w:pos="-720"/>
        </w:tabs>
        <w:suppressAutoHyphens/>
        <w:ind w:left="360"/>
        <w:rPr>
          <w:rFonts w:ascii="Tw Cen MT" w:hAnsi="Tw Cen MT"/>
          <w:b/>
          <w:bCs/>
        </w:rPr>
      </w:pPr>
    </w:p>
    <w:p w14:paraId="64F3E34B" w14:textId="25A671A8" w:rsidR="00777811" w:rsidRPr="009F7FF8" w:rsidRDefault="00777811" w:rsidP="00777811">
      <w:pPr>
        <w:ind w:left="360"/>
        <w:rPr>
          <w:rFonts w:ascii="Tw Cen MT" w:hAnsi="Tw Cen MT"/>
          <w:b/>
          <w:bCs/>
        </w:rPr>
      </w:pPr>
      <w:r w:rsidRPr="009F7FF8">
        <w:rPr>
          <w:rFonts w:ascii="Tw Cen MT" w:hAnsi="Tw Cen MT"/>
          <w:b/>
          <w:bCs/>
        </w:rPr>
        <w:t xml:space="preserve">The Pricing Proposal and the Vendor’s response to it will be incorporated into the final </w:t>
      </w:r>
      <w:r w:rsidR="000710E7">
        <w:rPr>
          <w:rFonts w:ascii="Tw Cen MT" w:hAnsi="Tw Cen MT"/>
          <w:b/>
          <w:bCs/>
        </w:rPr>
        <w:t>Agreement</w:t>
      </w:r>
      <w:bookmarkEnd w:id="36"/>
      <w:bookmarkEnd w:id="37"/>
      <w:bookmarkEnd w:id="38"/>
      <w:r w:rsidRPr="009F7FF8">
        <w:rPr>
          <w:rFonts w:ascii="Tw Cen MT" w:hAnsi="Tw Cen MT"/>
          <w:b/>
          <w:bCs/>
        </w:rPr>
        <w:t>.</w:t>
      </w:r>
    </w:p>
    <w:p w14:paraId="7B63A862" w14:textId="77777777" w:rsidR="00777811" w:rsidRPr="009F7FF8" w:rsidRDefault="00777811" w:rsidP="00777811">
      <w:pPr>
        <w:pStyle w:val="Body2"/>
        <w:rPr>
          <w:rFonts w:ascii="Tw Cen MT" w:hAnsi="Tw Cen MT" w:cs="Arial"/>
          <w:sz w:val="24"/>
          <w:szCs w:val="24"/>
        </w:rPr>
      </w:pPr>
    </w:p>
    <w:p w14:paraId="2FE70913" w14:textId="0A80CCE1" w:rsidR="00777811" w:rsidRPr="00F42139" w:rsidRDefault="00953701" w:rsidP="00777811">
      <w:pPr>
        <w:pStyle w:val="Body2"/>
        <w:rPr>
          <w:rFonts w:ascii="Tw Cen MT" w:hAnsi="Tw Cen MT" w:cs="Arial"/>
          <w:b/>
          <w:sz w:val="24"/>
          <w:szCs w:val="24"/>
          <w:u w:val="single"/>
        </w:rPr>
      </w:pPr>
      <w:bookmarkStart w:id="39" w:name="_Hlk160718081"/>
      <w:r>
        <w:rPr>
          <w:rFonts w:ascii="Tw Cen MT" w:hAnsi="Tw Cen MT" w:cs="Arial"/>
          <w:b/>
          <w:sz w:val="24"/>
          <w:szCs w:val="24"/>
        </w:rPr>
        <w:t xml:space="preserve">Annual Flat </w:t>
      </w:r>
      <w:r w:rsidR="000710E7">
        <w:rPr>
          <w:rFonts w:ascii="Tw Cen MT" w:hAnsi="Tw Cen MT" w:cs="Arial"/>
          <w:b/>
          <w:sz w:val="24"/>
          <w:szCs w:val="24"/>
        </w:rPr>
        <w:t>Agreement</w:t>
      </w:r>
      <w:r w:rsidR="00777811" w:rsidRPr="009F7FF8">
        <w:rPr>
          <w:rFonts w:ascii="Tw Cen MT" w:hAnsi="Tw Cen MT" w:cs="Arial"/>
          <w:b/>
          <w:sz w:val="24"/>
          <w:szCs w:val="24"/>
        </w:rPr>
        <w:t xml:space="preserve"> Fee Payment –</w:t>
      </w:r>
      <w:r w:rsidR="005C53F4">
        <w:rPr>
          <w:rFonts w:ascii="Tw Cen MT" w:hAnsi="Tw Cen MT" w:cs="Arial"/>
          <w:b/>
          <w:sz w:val="24"/>
          <w:szCs w:val="24"/>
        </w:rPr>
        <w:t xml:space="preserve"> </w:t>
      </w:r>
      <w:proofErr w:type="spellStart"/>
      <w:r w:rsidR="005C53F4">
        <w:rPr>
          <w:rFonts w:ascii="Tw Cen MT" w:hAnsi="Tw Cen MT" w:cs="Arial"/>
          <w:b/>
          <w:sz w:val="24"/>
          <w:szCs w:val="24"/>
        </w:rPr>
        <w:t>Krapf</w:t>
      </w:r>
      <w:proofErr w:type="spellEnd"/>
      <w:r w:rsidR="005C53F4">
        <w:rPr>
          <w:rFonts w:ascii="Tw Cen MT" w:hAnsi="Tw Cen MT" w:cs="Arial"/>
          <w:b/>
          <w:sz w:val="24"/>
          <w:szCs w:val="24"/>
        </w:rPr>
        <w:t xml:space="preserve"> Property</w:t>
      </w:r>
    </w:p>
    <w:p w14:paraId="3AE92BD8" w14:textId="77777777" w:rsidR="00F42139" w:rsidRDefault="00F42139" w:rsidP="00777811">
      <w:pPr>
        <w:pStyle w:val="Body2"/>
        <w:rPr>
          <w:rFonts w:ascii="Tw Cen MT" w:hAnsi="Tw Cen MT" w:cs="Arial"/>
          <w:sz w:val="24"/>
          <w:szCs w:val="24"/>
        </w:rPr>
      </w:pPr>
    </w:p>
    <w:p w14:paraId="4D53DD11" w14:textId="6D1C159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The </w:t>
      </w:r>
      <w:r w:rsidR="00706816">
        <w:rPr>
          <w:rFonts w:ascii="Tw Cen MT" w:hAnsi="Tw Cen MT" w:cs="Arial"/>
          <w:sz w:val="24"/>
          <w:szCs w:val="24"/>
        </w:rPr>
        <w:t>Bidder(s)</w:t>
      </w:r>
      <w:r w:rsidRPr="009F7FF8">
        <w:rPr>
          <w:rFonts w:ascii="Tw Cen MT" w:hAnsi="Tw Cen MT" w:cs="Arial"/>
          <w:sz w:val="24"/>
          <w:szCs w:val="24"/>
        </w:rPr>
        <w:t xml:space="preserve"> agrees to pay to DNREC annual </w:t>
      </w:r>
      <w:r w:rsidR="000710E7">
        <w:rPr>
          <w:rFonts w:ascii="Tw Cen MT" w:hAnsi="Tw Cen MT" w:cs="Arial"/>
          <w:sz w:val="24"/>
          <w:szCs w:val="24"/>
        </w:rPr>
        <w:t>Agreement</w:t>
      </w:r>
      <w:r w:rsidRPr="009F7FF8">
        <w:rPr>
          <w:rFonts w:ascii="Tw Cen MT" w:hAnsi="Tw Cen MT" w:cs="Arial"/>
          <w:sz w:val="24"/>
          <w:szCs w:val="24"/>
        </w:rPr>
        <w:t xml:space="preserve"> fees as follows:</w:t>
      </w:r>
    </w:p>
    <w:p w14:paraId="2554B3BD" w14:textId="77777777" w:rsidR="00777811" w:rsidRPr="009F7FF8" w:rsidRDefault="00777811" w:rsidP="00777811">
      <w:pPr>
        <w:pStyle w:val="Body2"/>
        <w:rPr>
          <w:rFonts w:ascii="Tw Cen MT" w:hAnsi="Tw Cen MT" w:cs="Arial"/>
          <w:sz w:val="24"/>
          <w:szCs w:val="24"/>
        </w:rPr>
      </w:pPr>
    </w:p>
    <w:p w14:paraId="10F6CD4A" w14:textId="53CCEF87" w:rsidR="00777811" w:rsidRPr="009F7FF8" w:rsidRDefault="00777811" w:rsidP="00612F8F">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w:t>
      </w:r>
      <w:r w:rsidR="00612F8F" w:rsidRPr="00612F8F">
        <w:rPr>
          <w:rFonts w:ascii="Tw Cen MT" w:hAnsi="Tw Cen MT" w:cs="Arial"/>
          <w:sz w:val="24"/>
          <w:szCs w:val="24"/>
          <w:u w:val="single"/>
        </w:rPr>
        <w:t>N/A</w:t>
      </w:r>
      <w:r w:rsidRPr="009F7FF8">
        <w:rPr>
          <w:rFonts w:ascii="Tw Cen MT" w:hAnsi="Tw Cen MT" w:cs="Arial"/>
          <w:sz w:val="24"/>
          <w:szCs w:val="24"/>
        </w:rPr>
        <w:t>______</w:t>
      </w:r>
      <w:r w:rsidR="00612F8F">
        <w:rPr>
          <w:rFonts w:ascii="Tw Cen MT" w:hAnsi="Tw Cen MT" w:cs="Arial"/>
          <w:sz w:val="24"/>
          <w:szCs w:val="24"/>
        </w:rPr>
        <w:t xml:space="preserve"> </w:t>
      </w:r>
      <w:r w:rsidR="00EF29BE">
        <w:rPr>
          <w:rFonts w:ascii="Tw Cen MT" w:hAnsi="Tw Cen MT" w:cs="Arial"/>
          <w:sz w:val="24"/>
          <w:szCs w:val="24"/>
        </w:rPr>
        <w:t xml:space="preserve"> </w:t>
      </w:r>
      <w:r w:rsidR="00953701">
        <w:rPr>
          <w:rFonts w:ascii="Tw Cen MT" w:hAnsi="Tw Cen MT" w:cs="Arial"/>
          <w:sz w:val="24"/>
          <w:szCs w:val="24"/>
        </w:rPr>
        <w:t>(allows for ROI)</w:t>
      </w:r>
    </w:p>
    <w:p w14:paraId="2961718A" w14:textId="77777777" w:rsidR="005D0761" w:rsidRPr="009F7FF8" w:rsidRDefault="00777811" w:rsidP="005D0761">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005D0761" w:rsidRPr="009F7FF8">
        <w:rPr>
          <w:rFonts w:ascii="Tw Cen MT" w:hAnsi="Tw Cen MT" w:cs="Arial"/>
          <w:sz w:val="24"/>
          <w:szCs w:val="24"/>
        </w:rPr>
        <w:t>$________</w:t>
      </w:r>
      <w:r w:rsidR="005D0761" w:rsidRPr="00612F8F">
        <w:rPr>
          <w:rFonts w:ascii="Tw Cen MT" w:hAnsi="Tw Cen MT" w:cs="Arial"/>
          <w:sz w:val="24"/>
          <w:szCs w:val="24"/>
          <w:u w:val="single"/>
        </w:rPr>
        <w:t>N/A</w:t>
      </w:r>
      <w:r w:rsidR="005D0761" w:rsidRPr="009F7FF8">
        <w:rPr>
          <w:rFonts w:ascii="Tw Cen MT" w:hAnsi="Tw Cen MT" w:cs="Arial"/>
          <w:sz w:val="24"/>
          <w:szCs w:val="24"/>
        </w:rPr>
        <w:t>______</w:t>
      </w:r>
      <w:r w:rsidR="005D0761">
        <w:rPr>
          <w:rFonts w:ascii="Tw Cen MT" w:hAnsi="Tw Cen MT" w:cs="Arial"/>
          <w:sz w:val="24"/>
          <w:szCs w:val="24"/>
        </w:rPr>
        <w:t xml:space="preserve">  (allows for ROI)</w:t>
      </w:r>
    </w:p>
    <w:p w14:paraId="0793E885" w14:textId="77777777" w:rsidR="005D0761" w:rsidRPr="009F7FF8" w:rsidRDefault="00777811" w:rsidP="005D076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005D0761" w:rsidRPr="009F7FF8">
        <w:rPr>
          <w:rFonts w:ascii="Tw Cen MT" w:hAnsi="Tw Cen MT" w:cs="Arial"/>
          <w:sz w:val="24"/>
          <w:szCs w:val="24"/>
        </w:rPr>
        <w:t>$________</w:t>
      </w:r>
      <w:r w:rsidR="005D0761" w:rsidRPr="00612F8F">
        <w:rPr>
          <w:rFonts w:ascii="Tw Cen MT" w:hAnsi="Tw Cen MT" w:cs="Arial"/>
          <w:sz w:val="24"/>
          <w:szCs w:val="24"/>
          <w:u w:val="single"/>
        </w:rPr>
        <w:t>N/A</w:t>
      </w:r>
      <w:r w:rsidR="005D0761" w:rsidRPr="009F7FF8">
        <w:rPr>
          <w:rFonts w:ascii="Tw Cen MT" w:hAnsi="Tw Cen MT" w:cs="Arial"/>
          <w:sz w:val="24"/>
          <w:szCs w:val="24"/>
        </w:rPr>
        <w:t>______</w:t>
      </w:r>
      <w:r w:rsidR="005D0761">
        <w:rPr>
          <w:rFonts w:ascii="Tw Cen MT" w:hAnsi="Tw Cen MT" w:cs="Arial"/>
          <w:sz w:val="24"/>
          <w:szCs w:val="24"/>
        </w:rPr>
        <w:t xml:space="preserve">  (allows for ROI)</w:t>
      </w:r>
    </w:p>
    <w:p w14:paraId="1C530CF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3925EADA"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7EAF75B9"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2C4433D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4F84AB45"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2FAB67C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p w14:paraId="5DBA3FB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$__________________</w:t>
      </w:r>
    </w:p>
    <w:bookmarkEnd w:id="39"/>
    <w:p w14:paraId="247D2923" w14:textId="77777777" w:rsidR="00777811" w:rsidRPr="009F7FF8" w:rsidRDefault="00777811" w:rsidP="00777811">
      <w:pPr>
        <w:pStyle w:val="Body2"/>
        <w:rPr>
          <w:rFonts w:ascii="Tw Cen MT" w:hAnsi="Tw Cen MT" w:cs="Arial"/>
          <w:sz w:val="24"/>
          <w:szCs w:val="24"/>
        </w:rPr>
      </w:pPr>
    </w:p>
    <w:p w14:paraId="709FE38D" w14:textId="4E9737AF" w:rsidR="00777811" w:rsidRPr="009F7FF8" w:rsidRDefault="00777811" w:rsidP="00777811">
      <w:pPr>
        <w:pStyle w:val="Body2"/>
        <w:rPr>
          <w:rFonts w:ascii="Tw Cen MT" w:hAnsi="Tw Cen MT" w:cs="Arial"/>
          <w:sz w:val="24"/>
          <w:szCs w:val="24"/>
        </w:rPr>
      </w:pPr>
      <w:r w:rsidRPr="00997403">
        <w:rPr>
          <w:rFonts w:ascii="Tw Cen MT" w:hAnsi="Tw Cen MT" w:cs="Arial"/>
          <w:sz w:val="24"/>
          <w:szCs w:val="24"/>
        </w:rPr>
        <w:t xml:space="preserve">The </w:t>
      </w:r>
      <w:r w:rsidR="000710E7">
        <w:rPr>
          <w:rFonts w:ascii="Tw Cen MT" w:hAnsi="Tw Cen MT" w:cs="Arial"/>
          <w:sz w:val="24"/>
          <w:szCs w:val="24"/>
        </w:rPr>
        <w:t>Agreement</w:t>
      </w:r>
      <w:r w:rsidRPr="00997403">
        <w:rPr>
          <w:rFonts w:ascii="Tw Cen MT" w:hAnsi="Tw Cen MT" w:cs="Arial"/>
          <w:sz w:val="24"/>
          <w:szCs w:val="24"/>
        </w:rPr>
        <w:t xml:space="preserve"> fee shall be paid monthly prior to or on the first (1</w:t>
      </w:r>
      <w:r w:rsidRPr="00997403">
        <w:rPr>
          <w:rFonts w:ascii="Tw Cen MT" w:hAnsi="Tw Cen MT" w:cs="Arial"/>
          <w:sz w:val="24"/>
          <w:szCs w:val="24"/>
          <w:vertAlign w:val="superscript"/>
        </w:rPr>
        <w:t>st</w:t>
      </w:r>
      <w:r w:rsidRPr="00997403">
        <w:rPr>
          <w:rFonts w:ascii="Tw Cen MT" w:hAnsi="Tw Cen MT" w:cs="Arial"/>
          <w:sz w:val="24"/>
          <w:szCs w:val="24"/>
        </w:rPr>
        <w:t>) of each month.</w:t>
      </w:r>
      <w:r w:rsidRPr="009F7FF8">
        <w:rPr>
          <w:rFonts w:ascii="Tw Cen MT" w:hAnsi="Tw Cen MT" w:cs="Arial"/>
          <w:sz w:val="24"/>
          <w:szCs w:val="24"/>
        </w:rPr>
        <w:t xml:space="preserve"> </w:t>
      </w:r>
    </w:p>
    <w:p w14:paraId="40E98F22" w14:textId="77777777" w:rsidR="00777811" w:rsidRPr="009F7FF8" w:rsidRDefault="00777811" w:rsidP="00777811">
      <w:pPr>
        <w:ind w:right="360"/>
        <w:rPr>
          <w:rFonts w:ascii="Tw Cen MT" w:hAnsi="Tw Cen MT"/>
        </w:rPr>
      </w:pPr>
    </w:p>
    <w:p w14:paraId="2DDE0CD8" w14:textId="77777777" w:rsidR="00612F8F" w:rsidRDefault="00612F8F" w:rsidP="00777811">
      <w:pPr>
        <w:ind w:left="1080"/>
        <w:rPr>
          <w:rFonts w:ascii="Tw Cen MT" w:hAnsi="Tw Cen MT"/>
          <w:b/>
        </w:rPr>
      </w:pPr>
    </w:p>
    <w:p w14:paraId="14EFE48F" w14:textId="77777777" w:rsidR="00612F8F" w:rsidRPr="005F2DFB" w:rsidRDefault="00612F8F" w:rsidP="00777811">
      <w:pPr>
        <w:ind w:left="1080"/>
        <w:rPr>
          <w:rFonts w:ascii="Tw Cen MT" w:hAnsi="Tw Cen MT"/>
          <w:b/>
          <w:i/>
          <w:iCs/>
        </w:rPr>
      </w:pPr>
    </w:p>
    <w:p w14:paraId="2F87433A" w14:textId="16A608D9" w:rsidR="00612F8F" w:rsidRPr="005F2DFB" w:rsidRDefault="00612F8F" w:rsidP="00612F8F">
      <w:pPr>
        <w:ind w:left="1080"/>
        <w:jc w:val="center"/>
        <w:rPr>
          <w:rFonts w:ascii="Tw Cen MT" w:hAnsi="Tw Cen MT"/>
          <w:bCs/>
          <w:i/>
          <w:iCs/>
        </w:rPr>
      </w:pPr>
      <w:r w:rsidRPr="005F2DFB">
        <w:rPr>
          <w:rFonts w:ascii="Tw Cen MT" w:hAnsi="Tw Cen MT"/>
          <w:bCs/>
          <w:i/>
          <w:iCs/>
        </w:rPr>
        <w:t>Remainder of page intentionally left blank</w:t>
      </w:r>
    </w:p>
    <w:p w14:paraId="4E0166A3" w14:textId="77777777" w:rsidR="00612F8F" w:rsidRDefault="00612F8F" w:rsidP="00777811">
      <w:pPr>
        <w:ind w:left="1080"/>
        <w:rPr>
          <w:rFonts w:ascii="Tw Cen MT" w:hAnsi="Tw Cen MT"/>
          <w:b/>
        </w:rPr>
      </w:pPr>
    </w:p>
    <w:p w14:paraId="61DB4823" w14:textId="77777777" w:rsidR="00612F8F" w:rsidRDefault="00612F8F" w:rsidP="00777811">
      <w:pPr>
        <w:ind w:left="1080"/>
        <w:rPr>
          <w:rFonts w:ascii="Tw Cen MT" w:hAnsi="Tw Cen MT"/>
          <w:b/>
        </w:rPr>
      </w:pPr>
    </w:p>
    <w:p w14:paraId="117B9A8E" w14:textId="18CF3B8A" w:rsidR="00953701" w:rsidRDefault="00953701">
      <w:pPr>
        <w:rPr>
          <w:rFonts w:ascii="Tw Cen MT" w:hAnsi="Tw Cen MT"/>
          <w:b/>
        </w:rPr>
      </w:pPr>
      <w:r>
        <w:rPr>
          <w:rFonts w:ascii="Tw Cen MT" w:hAnsi="Tw Cen MT"/>
          <w:b/>
        </w:rPr>
        <w:br w:type="page"/>
      </w:r>
    </w:p>
    <w:p w14:paraId="5B24EF61" w14:textId="7954BAEF" w:rsidR="00777811" w:rsidRPr="009F7FF8" w:rsidRDefault="00777811" w:rsidP="00777811">
      <w:pPr>
        <w:ind w:left="1080"/>
        <w:rPr>
          <w:rFonts w:ascii="Tw Cen MT" w:hAnsi="Tw Cen MT"/>
          <w:b/>
        </w:rPr>
      </w:pPr>
      <w:r w:rsidRPr="009F7FF8">
        <w:rPr>
          <w:rFonts w:ascii="Tw Cen MT" w:hAnsi="Tw Cen MT"/>
          <w:b/>
        </w:rPr>
        <w:t>Additional Revenue Sharing -</w:t>
      </w:r>
    </w:p>
    <w:p w14:paraId="330048E3" w14:textId="0DD61073"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In addition to the monthly </w:t>
      </w:r>
      <w:r w:rsidR="000710E7">
        <w:rPr>
          <w:rFonts w:ascii="Tw Cen MT" w:hAnsi="Tw Cen MT" w:cs="Arial"/>
          <w:sz w:val="24"/>
          <w:szCs w:val="24"/>
        </w:rPr>
        <w:t>Agreement</w:t>
      </w:r>
      <w:r w:rsidRPr="009F7FF8">
        <w:rPr>
          <w:rFonts w:ascii="Tw Cen MT" w:hAnsi="Tw Cen MT" w:cs="Arial"/>
          <w:sz w:val="24"/>
          <w:szCs w:val="24"/>
        </w:rPr>
        <w:t xml:space="preserve"> fee, the </w:t>
      </w:r>
      <w:r w:rsidR="00706816">
        <w:rPr>
          <w:rFonts w:ascii="Tw Cen MT" w:hAnsi="Tw Cen MT" w:cs="Arial"/>
          <w:sz w:val="24"/>
          <w:szCs w:val="24"/>
        </w:rPr>
        <w:t>Bidder(s)</w:t>
      </w:r>
      <w:r w:rsidRPr="009F7FF8">
        <w:rPr>
          <w:rFonts w:ascii="Tw Cen MT" w:hAnsi="Tw Cen MT" w:cs="Arial"/>
          <w:sz w:val="24"/>
          <w:szCs w:val="24"/>
        </w:rPr>
        <w:t xml:space="preserve"> should indicate below and expressed as a percentage, the additional amount that will be paid to DNREC based on Gross Revenues. "Gross Revenues" shall mean gross receipts of every kind and nature from the use and operation of all or any portion of the Facilities whatsoever, whether for cash, credit or barter, including, without limitation, merchandise sales; </w:t>
      </w:r>
      <w:r w:rsidR="00F42139">
        <w:rPr>
          <w:rFonts w:ascii="Tw Cen MT" w:hAnsi="Tw Cen MT" w:cs="Arial"/>
          <w:sz w:val="24"/>
          <w:szCs w:val="24"/>
        </w:rPr>
        <w:t>venue rentals</w:t>
      </w:r>
      <w:r w:rsidRPr="009F7FF8">
        <w:rPr>
          <w:rFonts w:ascii="Tw Cen MT" w:hAnsi="Tw Cen MT" w:cs="Arial"/>
          <w:sz w:val="24"/>
          <w:szCs w:val="24"/>
        </w:rPr>
        <w:t>; receipts from vendor machines, catering, food &amp; beverage; proceeds of any business interruption insurance (net of reasonable costs of settling such claim with the insurance carrier)</w:t>
      </w:r>
      <w:r w:rsidR="008351F5">
        <w:rPr>
          <w:rFonts w:ascii="Tw Cen MT" w:hAnsi="Tw Cen MT" w:cs="Arial"/>
          <w:sz w:val="24"/>
          <w:szCs w:val="24"/>
        </w:rPr>
        <w:t xml:space="preserve">; </w:t>
      </w:r>
      <w:r w:rsidR="008351F5" w:rsidRPr="008351F5">
        <w:rPr>
          <w:rFonts w:ascii="Tw Cen MT" w:hAnsi="Tw Cen MT" w:cs="Arial"/>
          <w:sz w:val="24"/>
          <w:szCs w:val="24"/>
          <w:u w:val="single"/>
        </w:rPr>
        <w:t>any revenue</w:t>
      </w:r>
      <w:r w:rsidR="008351F5">
        <w:rPr>
          <w:rFonts w:ascii="Tw Cen MT" w:hAnsi="Tw Cen MT" w:cs="Arial"/>
          <w:sz w:val="24"/>
          <w:szCs w:val="24"/>
          <w:u w:val="single"/>
        </w:rPr>
        <w:t xml:space="preserve"> not specifically excluded</w:t>
      </w:r>
      <w:r w:rsidRPr="009F7FF8">
        <w:rPr>
          <w:rFonts w:ascii="Tw Cen MT" w:hAnsi="Tw Cen MT" w:cs="Arial"/>
          <w:sz w:val="24"/>
          <w:szCs w:val="24"/>
        </w:rPr>
        <w:t xml:space="preserve">. Gross Revenues </w:t>
      </w:r>
      <w:r w:rsidRPr="008351F5">
        <w:rPr>
          <w:rFonts w:ascii="Tw Cen MT" w:hAnsi="Tw Cen MT" w:cs="Arial"/>
          <w:sz w:val="24"/>
          <w:szCs w:val="24"/>
          <w:u w:val="single"/>
        </w:rPr>
        <w:t>shall not include</w:t>
      </w:r>
      <w:r w:rsidRPr="009F7FF8">
        <w:rPr>
          <w:rFonts w:ascii="Tw Cen MT" w:hAnsi="Tw Cen MT" w:cs="Arial"/>
          <w:sz w:val="24"/>
          <w:szCs w:val="24"/>
        </w:rPr>
        <w:t xml:space="preserve"> amounts received as rebates, refunds and discounts (but not credit and card discounts paid to a credit card system) to customers given in the ordinary course of obtaining such revenues; excise, sales, use and similar taxes collected directly from customers as a part of the price of any goods or services and which are accounted for to any governmental agency or authority; tips and gratuities paid to employees; or income or interest derived from cash, securities, and other property acquired and held for investment.  Any capital improvements made by the successful </w:t>
      </w:r>
      <w:r w:rsidR="00706816">
        <w:rPr>
          <w:rFonts w:ascii="Tw Cen MT" w:hAnsi="Tw Cen MT" w:cs="Arial"/>
          <w:sz w:val="24"/>
          <w:szCs w:val="24"/>
        </w:rPr>
        <w:t>Bidder(s)</w:t>
      </w:r>
      <w:r w:rsidRPr="009F7FF8">
        <w:rPr>
          <w:rFonts w:ascii="Tw Cen MT" w:hAnsi="Tw Cen MT" w:cs="Arial"/>
          <w:sz w:val="24"/>
          <w:szCs w:val="24"/>
        </w:rPr>
        <w:t xml:space="preserve"> during any time period of this </w:t>
      </w:r>
      <w:r w:rsidR="000710E7">
        <w:rPr>
          <w:rFonts w:ascii="Tw Cen MT" w:hAnsi="Tw Cen MT" w:cs="Arial"/>
          <w:sz w:val="24"/>
          <w:szCs w:val="24"/>
        </w:rPr>
        <w:t>Agreement</w:t>
      </w:r>
      <w:r w:rsidRPr="009F7FF8">
        <w:rPr>
          <w:rFonts w:ascii="Tw Cen MT" w:hAnsi="Tw Cen MT" w:cs="Arial"/>
          <w:sz w:val="24"/>
          <w:szCs w:val="24"/>
        </w:rPr>
        <w:t xml:space="preserve"> Duration Period </w:t>
      </w:r>
      <w:r w:rsidRPr="009F7FF8">
        <w:rPr>
          <w:rFonts w:ascii="Tw Cen MT" w:hAnsi="Tw Cen MT" w:cs="Arial"/>
          <w:sz w:val="24"/>
          <w:szCs w:val="24"/>
          <w:u w:val="single"/>
        </w:rPr>
        <w:t>may not</w:t>
      </w:r>
      <w:r w:rsidRPr="009F7FF8">
        <w:rPr>
          <w:rFonts w:ascii="Tw Cen MT" w:hAnsi="Tw Cen MT" w:cs="Arial"/>
          <w:sz w:val="24"/>
          <w:szCs w:val="24"/>
        </w:rPr>
        <w:t xml:space="preserve"> be used to reduce the amount of Gross Revenue</w:t>
      </w:r>
      <w:r w:rsidR="008351F5">
        <w:rPr>
          <w:rFonts w:ascii="Tw Cen MT" w:hAnsi="Tw Cen MT" w:cs="Arial"/>
          <w:sz w:val="24"/>
          <w:szCs w:val="24"/>
        </w:rPr>
        <w:t xml:space="preserve"> unless otherwise specified specifically in writing by DNREC (to which </w:t>
      </w:r>
      <w:r w:rsidR="00D673EC">
        <w:rPr>
          <w:rFonts w:ascii="Tw Cen MT" w:hAnsi="Tw Cen MT" w:cs="Arial"/>
          <w:sz w:val="24"/>
          <w:szCs w:val="24"/>
        </w:rPr>
        <w:t>an Agreement</w:t>
      </w:r>
      <w:r w:rsidR="008351F5">
        <w:rPr>
          <w:rFonts w:ascii="Tw Cen MT" w:hAnsi="Tw Cen MT" w:cs="Arial"/>
          <w:sz w:val="24"/>
          <w:szCs w:val="24"/>
        </w:rPr>
        <w:t xml:space="preserve"> Amendment may be required)</w:t>
      </w:r>
      <w:r w:rsidRPr="009F7FF8">
        <w:rPr>
          <w:rFonts w:ascii="Tw Cen MT" w:hAnsi="Tw Cen MT" w:cs="Arial"/>
          <w:sz w:val="24"/>
          <w:szCs w:val="24"/>
        </w:rPr>
        <w:t>.</w:t>
      </w:r>
    </w:p>
    <w:p w14:paraId="2CF8EE7A" w14:textId="77777777" w:rsidR="00777811" w:rsidRPr="009F7FF8" w:rsidRDefault="00777811" w:rsidP="00777811">
      <w:pPr>
        <w:pStyle w:val="Body2"/>
        <w:rPr>
          <w:rFonts w:ascii="Tw Cen MT" w:hAnsi="Tw Cen MT" w:cs="Arial"/>
          <w:sz w:val="24"/>
          <w:szCs w:val="24"/>
        </w:rPr>
      </w:pPr>
    </w:p>
    <w:p w14:paraId="64E19922" w14:textId="3C759C3E"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Gross Revenues shall include initiation fees and (refundable and non-refundable) deposits, if any, paid pursuant to any membership offering</w:t>
      </w:r>
      <w:r w:rsidR="008351F5">
        <w:rPr>
          <w:rFonts w:ascii="Tw Cen MT" w:hAnsi="Tw Cen MT" w:cs="Arial"/>
          <w:sz w:val="24"/>
          <w:szCs w:val="24"/>
        </w:rPr>
        <w:t xml:space="preserve"> (if applicable) </w:t>
      </w:r>
      <w:r w:rsidRPr="009F7FF8">
        <w:rPr>
          <w:rFonts w:ascii="Tw Cen MT" w:hAnsi="Tw Cen MT" w:cs="Arial"/>
          <w:sz w:val="24"/>
          <w:szCs w:val="24"/>
        </w:rPr>
        <w:t xml:space="preserve">during the term of the </w:t>
      </w:r>
      <w:r w:rsidR="000710E7">
        <w:rPr>
          <w:rFonts w:ascii="Tw Cen MT" w:hAnsi="Tw Cen MT" w:cs="Arial"/>
          <w:sz w:val="24"/>
          <w:szCs w:val="24"/>
        </w:rPr>
        <w:t>Agreement</w:t>
      </w:r>
      <w:r w:rsidRPr="009F7FF8">
        <w:rPr>
          <w:rFonts w:ascii="Tw Cen MT" w:hAnsi="Tw Cen MT" w:cs="Arial"/>
          <w:sz w:val="24"/>
          <w:szCs w:val="24"/>
        </w:rPr>
        <w:t>.</w:t>
      </w:r>
    </w:p>
    <w:p w14:paraId="3DBC8CE3" w14:textId="77777777" w:rsidR="00777811" w:rsidRPr="009F7FF8" w:rsidRDefault="00777811" w:rsidP="00777811">
      <w:pPr>
        <w:pStyle w:val="Body2"/>
        <w:rPr>
          <w:rFonts w:ascii="Tw Cen MT" w:hAnsi="Tw Cen MT" w:cs="Arial"/>
          <w:sz w:val="24"/>
          <w:szCs w:val="24"/>
        </w:rPr>
      </w:pPr>
    </w:p>
    <w:p w14:paraId="0575AAA6" w14:textId="59EF68DA"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Gross revenues shall also include a reasonable allocation, as determined by DNREC, of any income received by the </w:t>
      </w:r>
      <w:r w:rsidR="00706816">
        <w:rPr>
          <w:rFonts w:ascii="Tw Cen MT" w:hAnsi="Tw Cen MT" w:cs="Arial"/>
          <w:sz w:val="24"/>
          <w:szCs w:val="24"/>
        </w:rPr>
        <w:t>Bidder(s)</w:t>
      </w:r>
      <w:r w:rsidRPr="009F7FF8">
        <w:rPr>
          <w:rFonts w:ascii="Tw Cen MT" w:hAnsi="Tw Cen MT" w:cs="Arial"/>
          <w:sz w:val="24"/>
          <w:szCs w:val="24"/>
        </w:rPr>
        <w:t xml:space="preserve"> for use of the Facility by customers of any of the </w:t>
      </w:r>
      <w:r w:rsidR="00706816">
        <w:rPr>
          <w:rFonts w:ascii="Tw Cen MT" w:hAnsi="Tw Cen MT" w:cs="Arial"/>
          <w:sz w:val="24"/>
          <w:szCs w:val="24"/>
        </w:rPr>
        <w:t>Bidder(s)</w:t>
      </w:r>
      <w:r w:rsidRPr="009F7FF8">
        <w:rPr>
          <w:rFonts w:ascii="Tw Cen MT" w:hAnsi="Tw Cen MT" w:cs="Arial"/>
          <w:sz w:val="24"/>
          <w:szCs w:val="24"/>
        </w:rPr>
        <w:t xml:space="preserve"> other facilities, such as but not limited to reciprocal access. </w:t>
      </w:r>
      <w:r w:rsidR="008351F5">
        <w:rPr>
          <w:rFonts w:ascii="Tw Cen MT" w:hAnsi="Tw Cen MT" w:cs="Arial"/>
          <w:sz w:val="24"/>
          <w:szCs w:val="24"/>
        </w:rPr>
        <w:t xml:space="preserve">If </w:t>
      </w:r>
      <w:r w:rsidR="00706816">
        <w:rPr>
          <w:rFonts w:ascii="Tw Cen MT" w:hAnsi="Tw Cen MT" w:cs="Arial"/>
          <w:sz w:val="24"/>
          <w:szCs w:val="24"/>
        </w:rPr>
        <w:t>Bidder(s)</w:t>
      </w:r>
      <w:r w:rsidR="008351F5">
        <w:rPr>
          <w:rFonts w:ascii="Tw Cen MT" w:hAnsi="Tw Cen MT" w:cs="Arial"/>
          <w:sz w:val="24"/>
          <w:szCs w:val="24"/>
        </w:rPr>
        <w:t xml:space="preserve"> is bidding on more than one Venue Site and </w:t>
      </w:r>
      <w:r w:rsidRPr="009F7FF8">
        <w:rPr>
          <w:rFonts w:ascii="Tw Cen MT" w:hAnsi="Tw Cen MT" w:cs="Arial"/>
          <w:b/>
          <w:bCs/>
          <w:color w:val="FF0000"/>
          <w:sz w:val="24"/>
          <w:szCs w:val="24"/>
        </w:rPr>
        <w:t xml:space="preserve">Gross Revenues for the Facility </w:t>
      </w:r>
      <w:r w:rsidRPr="009F7FF8">
        <w:rPr>
          <w:rFonts w:ascii="Tw Cen MT" w:hAnsi="Tw Cen MT" w:cs="Arial"/>
          <w:b/>
          <w:bCs/>
          <w:color w:val="FF0000"/>
          <w:sz w:val="24"/>
          <w:szCs w:val="24"/>
          <w:u w:val="single"/>
        </w:rPr>
        <w:t>may not</w:t>
      </w:r>
      <w:r w:rsidRPr="009F7FF8">
        <w:rPr>
          <w:rFonts w:ascii="Tw Cen MT" w:hAnsi="Tw Cen MT" w:cs="Arial"/>
          <w:b/>
          <w:bCs/>
          <w:color w:val="FF0000"/>
          <w:sz w:val="24"/>
          <w:szCs w:val="24"/>
        </w:rPr>
        <w:t xml:space="preserve"> be co-mingled</w:t>
      </w:r>
      <w:r w:rsidRPr="009F7FF8">
        <w:rPr>
          <w:rFonts w:ascii="Tw Cen MT" w:hAnsi="Tw Cen MT" w:cs="Arial"/>
          <w:color w:val="FF0000"/>
          <w:sz w:val="24"/>
          <w:szCs w:val="24"/>
        </w:rPr>
        <w:t xml:space="preserve"> </w:t>
      </w:r>
      <w:r w:rsidRPr="009F7FF8">
        <w:rPr>
          <w:rFonts w:ascii="Tw Cen MT" w:hAnsi="Tw Cen MT" w:cs="Arial"/>
          <w:sz w:val="24"/>
          <w:szCs w:val="24"/>
        </w:rPr>
        <w:t xml:space="preserve">with other operations of the </w:t>
      </w:r>
      <w:r w:rsidR="00706816">
        <w:rPr>
          <w:rFonts w:ascii="Tw Cen MT" w:hAnsi="Tw Cen MT" w:cs="Arial"/>
          <w:sz w:val="24"/>
          <w:szCs w:val="24"/>
        </w:rPr>
        <w:t>Bidder(s)</w:t>
      </w:r>
      <w:r w:rsidRPr="009F7FF8">
        <w:rPr>
          <w:rFonts w:ascii="Tw Cen MT" w:hAnsi="Tw Cen MT" w:cs="Arial"/>
          <w:sz w:val="24"/>
          <w:szCs w:val="24"/>
        </w:rPr>
        <w:t xml:space="preserve"> and any reciprocal rights or other cross-utilization programs must be approved in advance by DNREC.</w:t>
      </w:r>
    </w:p>
    <w:p w14:paraId="0E204F0A" w14:textId="77777777" w:rsidR="00777811" w:rsidRPr="009F7FF8" w:rsidRDefault="00777811" w:rsidP="00777811">
      <w:pPr>
        <w:pStyle w:val="Body2"/>
        <w:ind w:left="0"/>
        <w:rPr>
          <w:rFonts w:ascii="Tw Cen MT" w:hAnsi="Tw Cen MT" w:cs="Arial"/>
          <w:sz w:val="24"/>
          <w:szCs w:val="24"/>
        </w:rPr>
      </w:pPr>
    </w:p>
    <w:p w14:paraId="25CD0BB2" w14:textId="1EB17391" w:rsidR="008351F5" w:rsidRDefault="00777811" w:rsidP="008351F5">
      <w:pPr>
        <w:pStyle w:val="Body2"/>
        <w:rPr>
          <w:rFonts w:ascii="Tw Cen MT" w:hAnsi="Tw Cen MT"/>
          <w:b/>
          <w:sz w:val="24"/>
          <w:szCs w:val="24"/>
          <w:u w:val="single"/>
        </w:rPr>
      </w:pPr>
      <w:r w:rsidRPr="009F7FF8">
        <w:rPr>
          <w:rFonts w:ascii="Tw Cen MT" w:hAnsi="Tw Cen MT"/>
          <w:b/>
          <w:sz w:val="24"/>
          <w:szCs w:val="24"/>
        </w:rPr>
        <w:t>Period</w:t>
      </w:r>
      <w:r w:rsidRPr="009F7FF8">
        <w:rPr>
          <w:rFonts w:ascii="Tw Cen MT" w:hAnsi="Tw Cen MT"/>
          <w:b/>
          <w:sz w:val="24"/>
          <w:szCs w:val="24"/>
        </w:rPr>
        <w:tab/>
      </w:r>
      <w:r w:rsidRPr="009F7FF8">
        <w:rPr>
          <w:rFonts w:ascii="Tw Cen MT" w:hAnsi="Tw Cen MT"/>
          <w:b/>
          <w:sz w:val="24"/>
          <w:szCs w:val="24"/>
        </w:rPr>
        <w:tab/>
      </w:r>
      <w:r w:rsidRPr="009F7FF8">
        <w:rPr>
          <w:rFonts w:ascii="Tw Cen MT" w:hAnsi="Tw Cen MT"/>
          <w:b/>
          <w:sz w:val="24"/>
          <w:szCs w:val="24"/>
          <w:u w:val="single"/>
        </w:rPr>
        <w:t>% of Gross Revenues</w:t>
      </w:r>
    </w:p>
    <w:p w14:paraId="1501B6A6" w14:textId="77777777" w:rsidR="008351F5" w:rsidRDefault="008351F5" w:rsidP="008351F5">
      <w:pPr>
        <w:pStyle w:val="Body2"/>
        <w:rPr>
          <w:rFonts w:ascii="Tw Cen MT" w:hAnsi="Tw Cen MT"/>
          <w:b/>
          <w:sz w:val="24"/>
          <w:szCs w:val="24"/>
        </w:rPr>
      </w:pPr>
    </w:p>
    <w:p w14:paraId="24DBDD33" w14:textId="5B76C149" w:rsidR="00953701" w:rsidRPr="00F42139" w:rsidRDefault="005C53F4" w:rsidP="00953701">
      <w:pPr>
        <w:pStyle w:val="Body2"/>
        <w:rPr>
          <w:rFonts w:ascii="Tw Cen MT" w:hAnsi="Tw Cen MT" w:cs="Arial"/>
          <w:b/>
          <w:sz w:val="24"/>
          <w:szCs w:val="24"/>
          <w:u w:val="single"/>
        </w:rPr>
      </w:pPr>
      <w:proofErr w:type="spellStart"/>
      <w:r>
        <w:rPr>
          <w:rFonts w:ascii="Tw Cen MT" w:hAnsi="Tw Cen MT" w:cs="Arial"/>
          <w:b/>
          <w:sz w:val="24"/>
          <w:szCs w:val="24"/>
        </w:rPr>
        <w:t>Krapf</w:t>
      </w:r>
      <w:proofErr w:type="spellEnd"/>
      <w:r>
        <w:rPr>
          <w:rFonts w:ascii="Tw Cen MT" w:hAnsi="Tw Cen MT" w:cs="Arial"/>
          <w:b/>
          <w:sz w:val="24"/>
          <w:szCs w:val="24"/>
        </w:rPr>
        <w:t xml:space="preserve"> Property</w:t>
      </w:r>
    </w:p>
    <w:p w14:paraId="700354BE" w14:textId="591CF880" w:rsidR="00777811" w:rsidRPr="009F7FF8" w:rsidRDefault="00777811" w:rsidP="008351F5">
      <w:pPr>
        <w:ind w:left="1080" w:right="360"/>
        <w:rPr>
          <w:rFonts w:ascii="Tw Cen MT" w:hAnsi="Tw Cen MT"/>
          <w:b/>
        </w:rPr>
      </w:pPr>
    </w:p>
    <w:p w14:paraId="33B217E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24C795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AD72EA8"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C25C424"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FE25C24"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9F59A5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6E2F879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072D48D"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050ED6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BAF7900"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B78773D" w14:textId="77777777" w:rsidR="00777811" w:rsidRPr="009F7FF8" w:rsidRDefault="00777811" w:rsidP="00777811">
      <w:pPr>
        <w:pStyle w:val="Body2"/>
        <w:rPr>
          <w:rFonts w:ascii="Tw Cen MT" w:hAnsi="Tw Cen MT" w:cs="Arial"/>
          <w:sz w:val="24"/>
          <w:szCs w:val="24"/>
        </w:rPr>
      </w:pPr>
    </w:p>
    <w:p w14:paraId="523441F3" w14:textId="5C752684" w:rsidR="00777811" w:rsidRPr="009F7FF8" w:rsidRDefault="00777811" w:rsidP="001D2271">
      <w:pPr>
        <w:ind w:left="1080" w:right="360"/>
        <w:rPr>
          <w:rFonts w:ascii="Tw Cen MT" w:hAnsi="Tw Cen MT"/>
        </w:rPr>
      </w:pPr>
      <w:r w:rsidRPr="001D2271">
        <w:rPr>
          <w:rFonts w:ascii="Tw Cen MT" w:hAnsi="Tw Cen MT"/>
        </w:rPr>
        <w:t xml:space="preserve">Note:  </w:t>
      </w:r>
      <w:r w:rsidR="001D2271" w:rsidRPr="001D2271">
        <w:rPr>
          <w:rFonts w:ascii="Tw Cen MT" w:hAnsi="Tw Cen MT"/>
        </w:rPr>
        <w:t>The Gross Receipts Fee shall be paid to DNREC annually on or before May 31st of each year</w:t>
      </w:r>
      <w:r w:rsidR="005F2DFB">
        <w:rPr>
          <w:rFonts w:ascii="Tw Cen MT" w:hAnsi="Tw Cen MT"/>
        </w:rPr>
        <w:t>.</w:t>
      </w:r>
    </w:p>
    <w:p w14:paraId="11FA2ACC" w14:textId="77777777" w:rsidR="00612F8F" w:rsidRDefault="00612F8F" w:rsidP="00A763C3">
      <w:pPr>
        <w:pStyle w:val="Body2"/>
        <w:rPr>
          <w:rFonts w:ascii="Tw Cen MT" w:hAnsi="Tw Cen MT" w:cs="Arial"/>
          <w:b/>
          <w:sz w:val="24"/>
          <w:szCs w:val="24"/>
          <w:u w:val="single"/>
        </w:rPr>
      </w:pPr>
    </w:p>
    <w:p w14:paraId="0CB3FE14" w14:textId="77777777" w:rsidR="00612F8F" w:rsidRDefault="00612F8F" w:rsidP="00A763C3">
      <w:pPr>
        <w:pStyle w:val="Body2"/>
        <w:rPr>
          <w:rFonts w:ascii="Tw Cen MT" w:hAnsi="Tw Cen MT" w:cs="Arial"/>
          <w:b/>
          <w:sz w:val="24"/>
          <w:szCs w:val="24"/>
          <w:u w:val="single"/>
        </w:rPr>
      </w:pPr>
    </w:p>
    <w:p w14:paraId="22FBD8DE" w14:textId="77777777" w:rsidR="00612F8F" w:rsidRDefault="00612F8F" w:rsidP="00A763C3">
      <w:pPr>
        <w:pStyle w:val="Body2"/>
        <w:rPr>
          <w:rFonts w:ascii="Tw Cen MT" w:hAnsi="Tw Cen MT" w:cs="Arial"/>
          <w:b/>
          <w:sz w:val="24"/>
          <w:szCs w:val="24"/>
          <w:u w:val="single"/>
        </w:rPr>
      </w:pPr>
    </w:p>
    <w:p w14:paraId="05AC3EA6" w14:textId="15537DA9" w:rsidR="007A2C64" w:rsidRPr="005F2DFB" w:rsidRDefault="007A2C64" w:rsidP="007A2C64">
      <w:pPr>
        <w:ind w:left="1080"/>
        <w:jc w:val="center"/>
        <w:rPr>
          <w:rFonts w:ascii="Tw Cen MT" w:hAnsi="Tw Cen MT"/>
          <w:bCs/>
          <w:i/>
          <w:iCs/>
        </w:rPr>
      </w:pPr>
      <w:r w:rsidRPr="005F2DFB">
        <w:rPr>
          <w:rFonts w:ascii="Tw Cen MT" w:hAnsi="Tw Cen MT"/>
          <w:bCs/>
          <w:i/>
          <w:iCs/>
        </w:rPr>
        <w:t>Remainder of page intentionally left blank</w:t>
      </w:r>
    </w:p>
    <w:p w14:paraId="608C1676" w14:textId="77777777" w:rsidR="00612F8F" w:rsidRDefault="00612F8F" w:rsidP="00A763C3">
      <w:pPr>
        <w:pStyle w:val="Body2"/>
        <w:rPr>
          <w:rFonts w:ascii="Tw Cen MT" w:hAnsi="Tw Cen MT" w:cs="Arial"/>
          <w:b/>
          <w:sz w:val="24"/>
          <w:szCs w:val="24"/>
          <w:u w:val="single"/>
        </w:rPr>
      </w:pPr>
    </w:p>
    <w:p w14:paraId="24344233" w14:textId="77777777" w:rsidR="00612F8F" w:rsidRDefault="00612F8F" w:rsidP="00A763C3">
      <w:pPr>
        <w:pStyle w:val="Body2"/>
        <w:rPr>
          <w:rFonts w:ascii="Tw Cen MT" w:hAnsi="Tw Cen MT" w:cs="Arial"/>
          <w:b/>
          <w:sz w:val="24"/>
          <w:szCs w:val="24"/>
          <w:u w:val="single"/>
        </w:rPr>
      </w:pPr>
    </w:p>
    <w:p w14:paraId="3EF1B454" w14:textId="77777777" w:rsidR="00EF4FD6" w:rsidRDefault="00EF4FD6" w:rsidP="00A763C3">
      <w:pPr>
        <w:pStyle w:val="Body2"/>
        <w:rPr>
          <w:rFonts w:ascii="Tw Cen MT" w:hAnsi="Tw Cen MT" w:cs="Arial"/>
          <w:b/>
          <w:sz w:val="24"/>
          <w:szCs w:val="24"/>
          <w:u w:val="single"/>
        </w:rPr>
      </w:pPr>
    </w:p>
    <w:p w14:paraId="3A5912F6" w14:textId="77777777" w:rsidR="00612F8F" w:rsidRDefault="00612F8F" w:rsidP="00A763C3">
      <w:pPr>
        <w:pStyle w:val="Body2"/>
        <w:rPr>
          <w:rFonts w:ascii="Tw Cen MT" w:hAnsi="Tw Cen MT" w:cs="Arial"/>
          <w:b/>
          <w:sz w:val="24"/>
          <w:szCs w:val="24"/>
          <w:u w:val="single"/>
        </w:rPr>
      </w:pPr>
    </w:p>
    <w:p w14:paraId="5CE0A76D" w14:textId="77777777" w:rsidR="00612F8F" w:rsidRDefault="00612F8F" w:rsidP="00A763C3">
      <w:pPr>
        <w:pStyle w:val="Body2"/>
        <w:rPr>
          <w:rFonts w:ascii="Tw Cen MT" w:hAnsi="Tw Cen MT" w:cs="Arial"/>
          <w:b/>
          <w:sz w:val="24"/>
          <w:szCs w:val="24"/>
          <w:u w:val="single"/>
        </w:rPr>
      </w:pPr>
    </w:p>
    <w:p w14:paraId="7355C118" w14:textId="7BF51FB1" w:rsidR="00777811" w:rsidRPr="009F7FF8" w:rsidRDefault="00777811" w:rsidP="00A763C3">
      <w:pPr>
        <w:pStyle w:val="Body2"/>
        <w:rPr>
          <w:rFonts w:ascii="Tw Cen MT" w:hAnsi="Tw Cen MT" w:cs="Arial"/>
          <w:b/>
          <w:sz w:val="24"/>
          <w:szCs w:val="24"/>
        </w:rPr>
      </w:pPr>
      <w:r w:rsidRPr="009F7FF8">
        <w:rPr>
          <w:rFonts w:ascii="Tw Cen MT" w:hAnsi="Tw Cen MT" w:cs="Arial"/>
          <w:b/>
          <w:sz w:val="24"/>
          <w:szCs w:val="24"/>
          <w:u w:val="single"/>
        </w:rPr>
        <w:t>Capital Improvement</w:t>
      </w:r>
      <w:r w:rsidR="001D2271">
        <w:rPr>
          <w:rFonts w:ascii="Tw Cen MT" w:hAnsi="Tw Cen MT" w:cs="Arial"/>
          <w:b/>
          <w:sz w:val="24"/>
          <w:szCs w:val="24"/>
          <w:u w:val="single"/>
        </w:rPr>
        <w:t xml:space="preserve"> Fund (CIF)</w:t>
      </w:r>
      <w:r w:rsidRPr="009F7FF8">
        <w:rPr>
          <w:rFonts w:ascii="Tw Cen MT" w:hAnsi="Tw Cen MT" w:cs="Arial"/>
          <w:b/>
          <w:sz w:val="24"/>
          <w:szCs w:val="24"/>
        </w:rPr>
        <w:t xml:space="preserve"> – </w:t>
      </w:r>
    </w:p>
    <w:p w14:paraId="3BDDA8E2" w14:textId="77777777" w:rsidR="00777811" w:rsidRPr="009F7FF8" w:rsidRDefault="00777811" w:rsidP="00777811">
      <w:pPr>
        <w:pStyle w:val="Body2"/>
        <w:rPr>
          <w:rFonts w:ascii="Tw Cen MT" w:hAnsi="Tw Cen MT" w:cs="Arial"/>
          <w:b/>
          <w:sz w:val="24"/>
          <w:szCs w:val="24"/>
        </w:rPr>
      </w:pPr>
    </w:p>
    <w:p w14:paraId="04BC9E73" w14:textId="7129FD38" w:rsidR="00F108D2" w:rsidRPr="00F42139" w:rsidRDefault="00EF4FD6" w:rsidP="00F108D2">
      <w:pPr>
        <w:pStyle w:val="Body2"/>
        <w:rPr>
          <w:rFonts w:ascii="Tw Cen MT" w:hAnsi="Tw Cen MT" w:cs="Arial"/>
          <w:b/>
          <w:sz w:val="24"/>
          <w:szCs w:val="24"/>
          <w:u w:val="single"/>
        </w:rPr>
      </w:pPr>
      <w:proofErr w:type="spellStart"/>
      <w:r>
        <w:rPr>
          <w:rFonts w:ascii="Tw Cen MT" w:hAnsi="Tw Cen MT" w:cs="Arial"/>
          <w:b/>
          <w:sz w:val="24"/>
          <w:szCs w:val="24"/>
        </w:rPr>
        <w:t>Krapf</w:t>
      </w:r>
      <w:proofErr w:type="spellEnd"/>
      <w:r>
        <w:rPr>
          <w:rFonts w:ascii="Tw Cen MT" w:hAnsi="Tw Cen MT" w:cs="Arial"/>
          <w:b/>
          <w:sz w:val="24"/>
          <w:szCs w:val="24"/>
        </w:rPr>
        <w:t xml:space="preserve"> Property</w:t>
      </w:r>
    </w:p>
    <w:p w14:paraId="22F0BFD9" w14:textId="77777777" w:rsidR="00A763C3" w:rsidRPr="00A763C3" w:rsidRDefault="00A763C3" w:rsidP="00777811">
      <w:pPr>
        <w:pStyle w:val="Body2"/>
      </w:pPr>
    </w:p>
    <w:p w14:paraId="41A4C6FC" w14:textId="6D7FA041"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 xml:space="preserve">The successful </w:t>
      </w:r>
      <w:r w:rsidR="00706816">
        <w:rPr>
          <w:rFonts w:ascii="Tw Cen MT" w:hAnsi="Tw Cen MT" w:cs="Arial"/>
          <w:sz w:val="24"/>
          <w:szCs w:val="24"/>
        </w:rPr>
        <w:t>Bidder(s)</w:t>
      </w:r>
      <w:r w:rsidRPr="009F7FF8">
        <w:rPr>
          <w:rFonts w:ascii="Tw Cen MT" w:hAnsi="Tw Cen MT" w:cs="Arial"/>
          <w:sz w:val="24"/>
          <w:szCs w:val="24"/>
        </w:rPr>
        <w:t xml:space="preserve"> proposes to provide and fund not less than the stated amount of capital improvements (see details regarding capital improvement considerations elsewhere in this RFP) shown for each year of the </w:t>
      </w:r>
      <w:r w:rsidR="000710E7">
        <w:rPr>
          <w:rFonts w:ascii="Tw Cen MT" w:hAnsi="Tw Cen MT" w:cs="Arial"/>
          <w:sz w:val="24"/>
          <w:szCs w:val="24"/>
        </w:rPr>
        <w:t>Agreement</w:t>
      </w:r>
      <w:r w:rsidRPr="009F7FF8">
        <w:rPr>
          <w:rFonts w:ascii="Tw Cen MT" w:hAnsi="Tw Cen MT" w:cs="Arial"/>
          <w:sz w:val="24"/>
          <w:szCs w:val="24"/>
        </w:rPr>
        <w:t xml:space="preserve"> years listed below:</w:t>
      </w:r>
    </w:p>
    <w:p w14:paraId="11B9C17E" w14:textId="77777777" w:rsidR="00A763C3" w:rsidRDefault="00A763C3" w:rsidP="00777811">
      <w:pPr>
        <w:pStyle w:val="Body2"/>
        <w:rPr>
          <w:rFonts w:ascii="Tw Cen MT" w:hAnsi="Tw Cen MT" w:cs="Arial"/>
          <w:b/>
          <w:sz w:val="24"/>
          <w:szCs w:val="24"/>
        </w:rPr>
      </w:pPr>
    </w:p>
    <w:p w14:paraId="69728610" w14:textId="0C1B1680" w:rsidR="00777811" w:rsidRPr="009F7FF8" w:rsidRDefault="00777811" w:rsidP="00777811">
      <w:pPr>
        <w:pStyle w:val="Body2"/>
        <w:rPr>
          <w:rFonts w:ascii="Tw Cen MT" w:hAnsi="Tw Cen MT" w:cs="Arial"/>
          <w:b/>
          <w:sz w:val="24"/>
          <w:szCs w:val="24"/>
        </w:rPr>
      </w:pPr>
      <w:r w:rsidRPr="009F7FF8">
        <w:rPr>
          <w:rFonts w:ascii="Tw Cen MT" w:hAnsi="Tw Cen MT" w:cs="Arial"/>
          <w:b/>
          <w:sz w:val="24"/>
          <w:szCs w:val="24"/>
        </w:rPr>
        <w:t>Period</w:t>
      </w:r>
      <w:r w:rsidRPr="009F7FF8">
        <w:rPr>
          <w:rFonts w:ascii="Tw Cen MT" w:hAnsi="Tw Cen MT" w:cs="Arial"/>
          <w:b/>
          <w:sz w:val="24"/>
          <w:szCs w:val="24"/>
        </w:rPr>
        <w:tab/>
      </w:r>
      <w:r w:rsidRPr="009F7FF8">
        <w:rPr>
          <w:rFonts w:ascii="Tw Cen MT" w:hAnsi="Tw Cen MT" w:cs="Arial"/>
          <w:b/>
          <w:sz w:val="24"/>
          <w:szCs w:val="24"/>
        </w:rPr>
        <w:tab/>
        <w:t>% of revenue amount.</w:t>
      </w:r>
    </w:p>
    <w:p w14:paraId="698E0FD1" w14:textId="77777777" w:rsidR="00777811" w:rsidRPr="009F7FF8" w:rsidRDefault="00777811" w:rsidP="00777811">
      <w:pPr>
        <w:pStyle w:val="Body2"/>
        <w:rPr>
          <w:rFonts w:ascii="Tw Cen MT" w:hAnsi="Tw Cen MT" w:cs="Arial"/>
          <w:b/>
          <w:sz w:val="24"/>
          <w:szCs w:val="24"/>
        </w:rPr>
      </w:pPr>
    </w:p>
    <w:p w14:paraId="0A01B65F"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EBE0E2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2</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5C31345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3</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66B1254C"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4</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4F0C9F3"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5</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48033FD"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6</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15573A0B"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7</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4E5A7643"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8</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7F77C001"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9</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300DD422" w14:textId="77777777" w:rsidR="00777811" w:rsidRPr="009F7FF8" w:rsidRDefault="00777811" w:rsidP="00777811">
      <w:pPr>
        <w:pStyle w:val="Body2"/>
        <w:rPr>
          <w:rFonts w:ascii="Tw Cen MT" w:hAnsi="Tw Cen MT" w:cs="Arial"/>
          <w:sz w:val="24"/>
          <w:szCs w:val="24"/>
        </w:rPr>
      </w:pPr>
      <w:r w:rsidRPr="009F7FF8">
        <w:rPr>
          <w:rFonts w:ascii="Tw Cen MT" w:hAnsi="Tw Cen MT" w:cs="Arial"/>
          <w:sz w:val="24"/>
          <w:szCs w:val="24"/>
        </w:rPr>
        <w:t>Year 10</w:t>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r>
      <w:r w:rsidRPr="009F7FF8">
        <w:rPr>
          <w:rFonts w:ascii="Tw Cen MT" w:hAnsi="Tw Cen MT" w:cs="Arial"/>
          <w:sz w:val="24"/>
          <w:szCs w:val="24"/>
        </w:rPr>
        <w:tab/>
        <w:t>________________</w:t>
      </w:r>
    </w:p>
    <w:p w14:paraId="004EF952" w14:textId="77777777" w:rsidR="00777811" w:rsidRPr="009F7FF8" w:rsidRDefault="00777811" w:rsidP="00777811">
      <w:pPr>
        <w:pStyle w:val="Body2"/>
        <w:ind w:left="2880" w:hanging="1800"/>
        <w:rPr>
          <w:rFonts w:ascii="Tw Cen MT" w:hAnsi="Tw Cen MT" w:cs="Arial"/>
          <w:sz w:val="24"/>
          <w:szCs w:val="24"/>
        </w:rPr>
      </w:pPr>
    </w:p>
    <w:p w14:paraId="4BF6AB85" w14:textId="77777777" w:rsidR="00777811" w:rsidRPr="009F7FF8" w:rsidRDefault="00777811" w:rsidP="00777811">
      <w:pPr>
        <w:pStyle w:val="Body2"/>
        <w:rPr>
          <w:rFonts w:ascii="Tw Cen MT" w:hAnsi="Tw Cen MT" w:cs="Arial"/>
          <w:sz w:val="24"/>
          <w:szCs w:val="24"/>
        </w:rPr>
      </w:pPr>
    </w:p>
    <w:p w14:paraId="7846BDD2" w14:textId="77777777" w:rsidR="001D2271" w:rsidRDefault="0068380D" w:rsidP="001D2271">
      <w:pPr>
        <w:ind w:left="1080" w:right="360"/>
        <w:rPr>
          <w:rFonts w:ascii="Tw Cen MT" w:hAnsi="Tw Cen MT"/>
          <w:bCs/>
        </w:rPr>
      </w:pPr>
      <w:r w:rsidRPr="001D2271">
        <w:rPr>
          <w:sz w:val="22"/>
        </w:rPr>
        <w:t xml:space="preserve">Note:  </w:t>
      </w:r>
      <w:r w:rsidR="001D2271">
        <w:rPr>
          <w:sz w:val="22"/>
        </w:rPr>
        <w:t>The CIF Payment shall be deposited into the respective CIF account annually not later than May 31</w:t>
      </w:r>
      <w:r w:rsidR="001D2271" w:rsidRPr="0025121B">
        <w:rPr>
          <w:sz w:val="22"/>
          <w:vertAlign w:val="superscript"/>
        </w:rPr>
        <w:t>st</w:t>
      </w:r>
      <w:r w:rsidR="001D2271">
        <w:rPr>
          <w:sz w:val="22"/>
        </w:rPr>
        <w:t xml:space="preserve"> of each year</w:t>
      </w:r>
      <w:r w:rsidR="001D2271" w:rsidRPr="00612F8F">
        <w:rPr>
          <w:rFonts w:ascii="Tw Cen MT" w:hAnsi="Tw Cen MT"/>
          <w:bCs/>
        </w:rPr>
        <w:t xml:space="preserve"> </w:t>
      </w:r>
    </w:p>
    <w:p w14:paraId="40A36B17" w14:textId="77777777" w:rsidR="001D2271" w:rsidRDefault="001D2271" w:rsidP="001D2271">
      <w:pPr>
        <w:ind w:left="1080" w:right="360"/>
        <w:rPr>
          <w:rFonts w:ascii="Tw Cen MT" w:hAnsi="Tw Cen MT"/>
          <w:bCs/>
        </w:rPr>
      </w:pPr>
    </w:p>
    <w:p w14:paraId="3BEC1283" w14:textId="026D736C" w:rsidR="005F2DFB" w:rsidRPr="005F2DFB" w:rsidRDefault="007A2C64" w:rsidP="001D2271">
      <w:pPr>
        <w:ind w:left="1080" w:right="360"/>
        <w:jc w:val="center"/>
        <w:rPr>
          <w:rFonts w:ascii="Tw Cen MT" w:hAnsi="Tw Cen MT"/>
          <w:bCs/>
          <w:i/>
          <w:iCs/>
        </w:rPr>
      </w:pPr>
      <w:r w:rsidRPr="005F2DFB">
        <w:rPr>
          <w:rFonts w:ascii="Tw Cen MT" w:hAnsi="Tw Cen MT"/>
          <w:bCs/>
          <w:i/>
          <w:iCs/>
        </w:rPr>
        <w:t>Remainder of page intentionally left blank</w:t>
      </w:r>
    </w:p>
    <w:p w14:paraId="47A9155F" w14:textId="77777777" w:rsidR="005F2DFB" w:rsidRDefault="005F2DFB">
      <w:pPr>
        <w:rPr>
          <w:rFonts w:ascii="Tw Cen MT" w:hAnsi="Tw Cen MT"/>
          <w:bCs/>
        </w:rPr>
      </w:pPr>
      <w:r>
        <w:rPr>
          <w:rFonts w:ascii="Tw Cen MT" w:hAnsi="Tw Cen MT"/>
          <w:bCs/>
        </w:rPr>
        <w:br w:type="page"/>
      </w:r>
    </w:p>
    <w:p w14:paraId="33130346" w14:textId="77777777" w:rsidR="007A2C64" w:rsidRDefault="007A2C64" w:rsidP="001D2271">
      <w:pPr>
        <w:ind w:left="1080" w:right="360"/>
        <w:jc w:val="center"/>
        <w:rPr>
          <w:rFonts w:ascii="Tw Cen MT" w:hAnsi="Tw Cen MT"/>
          <w:bCs/>
        </w:rPr>
      </w:pPr>
    </w:p>
    <w:p w14:paraId="3B415756" w14:textId="77777777" w:rsidR="005F2DFB" w:rsidRDefault="005F2DFB" w:rsidP="001D2271">
      <w:pPr>
        <w:ind w:left="1080" w:right="360"/>
        <w:jc w:val="center"/>
        <w:rPr>
          <w:rFonts w:ascii="Tw Cen MT" w:hAnsi="Tw Cen MT"/>
          <w:bCs/>
        </w:rPr>
      </w:pPr>
    </w:p>
    <w:p w14:paraId="6FA44A75" w14:textId="3F1A3841" w:rsidR="005F2DFB" w:rsidRDefault="005F2DFB" w:rsidP="001D2271">
      <w:pPr>
        <w:ind w:left="1080" w:right="360"/>
        <w:jc w:val="center"/>
        <w:rPr>
          <w:rFonts w:ascii="Tw Cen MT" w:hAnsi="Tw Cen MT"/>
          <w:b/>
          <w:color w:val="FF0000"/>
        </w:rPr>
      </w:pPr>
      <w:r w:rsidRPr="005F2DFB">
        <w:rPr>
          <w:rFonts w:ascii="Tw Cen MT" w:hAnsi="Tw Cen MT"/>
          <w:b/>
          <w:color w:val="FF0000"/>
        </w:rPr>
        <w:t xml:space="preserve">BIDDER(S) – DO NOT FORGET TO INCLUDE WITH YOUR ATTACHMENT 14 – COMPLETED APPENDIX A </w:t>
      </w:r>
      <w:r w:rsidRPr="00B053E7">
        <w:rPr>
          <w:rFonts w:ascii="Tw Cen MT" w:hAnsi="Tw Cen MT"/>
          <w:b/>
          <w:color w:val="FF0000"/>
          <w:u w:val="single"/>
        </w:rPr>
        <w:t>EXCEL FORMS</w:t>
      </w:r>
      <w:r w:rsidRPr="005F2DFB">
        <w:rPr>
          <w:rFonts w:ascii="Tw Cen MT" w:hAnsi="Tw Cen MT"/>
          <w:b/>
          <w:color w:val="FF0000"/>
        </w:rPr>
        <w:t xml:space="preserve"> AS REQUIRED</w:t>
      </w:r>
      <w:r>
        <w:rPr>
          <w:rFonts w:ascii="Tw Cen MT" w:hAnsi="Tw Cen MT"/>
          <w:b/>
          <w:color w:val="FF0000"/>
        </w:rPr>
        <w:t>.</w:t>
      </w:r>
    </w:p>
    <w:p w14:paraId="7AA292B5" w14:textId="77777777" w:rsidR="005F2DFB" w:rsidRDefault="005F2DFB" w:rsidP="001D2271">
      <w:pPr>
        <w:ind w:left="1080" w:right="360"/>
        <w:jc w:val="center"/>
        <w:rPr>
          <w:rFonts w:ascii="Tw Cen MT" w:hAnsi="Tw Cen MT"/>
          <w:b/>
          <w:color w:val="FF0000"/>
        </w:rPr>
      </w:pPr>
    </w:p>
    <w:p w14:paraId="2A157607" w14:textId="77777777" w:rsidR="005F2DFB" w:rsidRDefault="005F2DFB" w:rsidP="001D2271">
      <w:pPr>
        <w:ind w:left="1080" w:right="360"/>
        <w:jc w:val="center"/>
        <w:rPr>
          <w:rFonts w:ascii="Tw Cen MT" w:hAnsi="Tw Cen MT"/>
          <w:b/>
          <w:color w:val="FF0000"/>
        </w:rPr>
      </w:pPr>
    </w:p>
    <w:p w14:paraId="6C85D24C" w14:textId="77777777" w:rsidR="005F2DFB" w:rsidRDefault="005F2DFB" w:rsidP="001D2271">
      <w:pPr>
        <w:ind w:left="1080" w:right="360"/>
        <w:jc w:val="center"/>
        <w:rPr>
          <w:rFonts w:ascii="Tw Cen MT" w:hAnsi="Tw Cen MT"/>
          <w:b/>
          <w:color w:val="FF0000"/>
        </w:rPr>
      </w:pPr>
    </w:p>
    <w:p w14:paraId="3E0FD62E" w14:textId="77777777" w:rsidR="005F2DFB" w:rsidRPr="005F2DFB" w:rsidRDefault="005F2DFB" w:rsidP="001D2271">
      <w:pPr>
        <w:ind w:left="1080" w:right="360"/>
        <w:jc w:val="center"/>
        <w:rPr>
          <w:rFonts w:ascii="Tw Cen MT" w:hAnsi="Tw Cen MT"/>
          <w:b/>
          <w:i/>
          <w:iCs/>
          <w:color w:val="FF0000"/>
        </w:rPr>
      </w:pPr>
    </w:p>
    <w:p w14:paraId="06521960" w14:textId="16A41C38" w:rsidR="005F2DFB" w:rsidRPr="005F2DFB" w:rsidRDefault="005F2DFB" w:rsidP="005F2DFB">
      <w:pPr>
        <w:ind w:left="1080" w:right="360"/>
        <w:jc w:val="center"/>
        <w:rPr>
          <w:rFonts w:ascii="Tw Cen MT" w:hAnsi="Tw Cen MT"/>
          <w:bCs/>
          <w:i/>
          <w:iCs/>
        </w:rPr>
      </w:pPr>
      <w:r w:rsidRPr="005F2DFB">
        <w:rPr>
          <w:rFonts w:ascii="Tw Cen MT" w:hAnsi="Tw Cen MT"/>
          <w:bCs/>
          <w:i/>
          <w:iCs/>
        </w:rPr>
        <w:t>Remainder of page intentionally left blank</w:t>
      </w:r>
    </w:p>
    <w:p w14:paraId="722EBE94" w14:textId="77777777" w:rsidR="005F2DFB" w:rsidRPr="005F2DFB" w:rsidRDefault="005F2DFB" w:rsidP="001D2271">
      <w:pPr>
        <w:ind w:left="1080" w:right="360"/>
        <w:jc w:val="center"/>
        <w:rPr>
          <w:rFonts w:ascii="Tw Cen MT" w:hAnsi="Tw Cen MT"/>
          <w:b/>
          <w:color w:val="FF0000"/>
        </w:rPr>
      </w:pPr>
    </w:p>
    <w:p w14:paraId="1528B718" w14:textId="77777777" w:rsidR="00436D62" w:rsidRDefault="00436D62">
      <w:pPr>
        <w:rPr>
          <w:b/>
          <w:sz w:val="22"/>
          <w:highlight w:val="yellow"/>
        </w:rPr>
      </w:pPr>
    </w:p>
    <w:p w14:paraId="5B9D2B78" w14:textId="77777777" w:rsidR="00436D62" w:rsidRDefault="00436D62">
      <w:pPr>
        <w:rPr>
          <w:b/>
          <w:sz w:val="22"/>
          <w:highlight w:val="yellow"/>
        </w:rPr>
      </w:pPr>
      <w:r>
        <w:rPr>
          <w:b/>
          <w:sz w:val="22"/>
          <w:highlight w:val="yellow"/>
        </w:rPr>
        <w:br w:type="page"/>
      </w:r>
    </w:p>
    <w:p w14:paraId="10BE0C45" w14:textId="4BC74A29" w:rsidR="005A0FA1" w:rsidRPr="00E20E40" w:rsidRDefault="005A0FA1" w:rsidP="005A0FA1">
      <w:pPr>
        <w:jc w:val="right"/>
        <w:rPr>
          <w:b/>
          <w:sz w:val="22"/>
        </w:rPr>
      </w:pPr>
      <w:r w:rsidRPr="00907B5B">
        <w:rPr>
          <w:b/>
          <w:sz w:val="22"/>
        </w:rPr>
        <w:t>Attachment 1</w:t>
      </w:r>
      <w:r w:rsidR="00907B5B" w:rsidRPr="00907B5B">
        <w:rPr>
          <w:b/>
          <w:sz w:val="22"/>
        </w:rPr>
        <w:t>5</w:t>
      </w:r>
    </w:p>
    <w:p w14:paraId="65E9790C" w14:textId="77777777" w:rsidR="005A0FA1" w:rsidRPr="00E20E40" w:rsidRDefault="005A0FA1" w:rsidP="005A0FA1">
      <w:pPr>
        <w:pStyle w:val="NoSpacing"/>
        <w:jc w:val="right"/>
        <w:rPr>
          <w:b/>
          <w:sz w:val="22"/>
        </w:rPr>
      </w:pPr>
    </w:p>
    <w:p w14:paraId="48D5B439" w14:textId="77777777" w:rsidR="005A0FA1" w:rsidRPr="00E20E40" w:rsidRDefault="005A0FA1" w:rsidP="005A0FA1">
      <w:pPr>
        <w:pStyle w:val="Title"/>
        <w:ind w:left="720" w:right="720"/>
        <w:rPr>
          <w:rFonts w:ascii="Arial" w:hAnsi="Arial" w:cs="Arial"/>
          <w:b/>
          <w:spacing w:val="-3"/>
          <w:sz w:val="22"/>
          <w:u w:val="none"/>
        </w:rPr>
      </w:pPr>
      <w:r w:rsidRPr="00E20E40">
        <w:rPr>
          <w:rFonts w:ascii="Arial" w:hAnsi="Arial" w:cs="Arial"/>
          <w:b/>
          <w:spacing w:val="-3"/>
          <w:sz w:val="22"/>
          <w:u w:val="none"/>
        </w:rPr>
        <w:t>MINIMUM MANDATORY SUBMISSION REQUIREMENTS CHECKLIST</w:t>
      </w:r>
    </w:p>
    <w:p w14:paraId="496FDA01" w14:textId="3481BC3A" w:rsidR="005A0FA1" w:rsidRPr="00E20E40" w:rsidRDefault="005A0FA1" w:rsidP="005A0FA1">
      <w:pPr>
        <w:pStyle w:val="Title"/>
        <w:ind w:left="720" w:right="720"/>
        <w:rPr>
          <w:rFonts w:ascii="Arial" w:hAnsi="Arial" w:cs="Arial"/>
          <w:b/>
          <w:spacing w:val="-3"/>
          <w:sz w:val="22"/>
          <w:u w:val="none"/>
        </w:rPr>
      </w:pPr>
      <w:r w:rsidRPr="00E20E40">
        <w:rPr>
          <w:rFonts w:ascii="Arial" w:hAnsi="Arial" w:cs="Arial"/>
          <w:b/>
          <w:i/>
          <w:spacing w:val="-3"/>
          <w:sz w:val="22"/>
          <w:u w:val="none"/>
        </w:rPr>
        <w:t>{MUST BE COMPLETED AND RETURNED WITH BID</w:t>
      </w:r>
      <w:r>
        <w:rPr>
          <w:rFonts w:ascii="Arial" w:hAnsi="Arial" w:cs="Arial"/>
          <w:b/>
          <w:i/>
          <w:spacing w:val="-3"/>
          <w:sz w:val="22"/>
          <w:u w:val="none"/>
        </w:rPr>
        <w:t>DERS PROPOSAL</w:t>
      </w:r>
      <w:r w:rsidRPr="00E20E40">
        <w:rPr>
          <w:rFonts w:ascii="Arial" w:hAnsi="Arial" w:cs="Arial"/>
          <w:b/>
          <w:i/>
          <w:spacing w:val="-3"/>
          <w:sz w:val="22"/>
          <w:u w:val="none"/>
        </w:rPr>
        <w:t xml:space="preserve"> PACKAGE</w:t>
      </w:r>
      <w:r w:rsidRPr="00E20E40">
        <w:rPr>
          <w:rFonts w:ascii="Arial" w:hAnsi="Arial" w:cs="Arial"/>
          <w:b/>
          <w:spacing w:val="-3"/>
          <w:sz w:val="22"/>
          <w:u w: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686"/>
        <w:gridCol w:w="1273"/>
      </w:tblGrid>
      <w:tr w:rsidR="005A0FA1" w:rsidRPr="00E20E40" w14:paraId="714E41E7" w14:textId="77777777" w:rsidTr="0080490D">
        <w:tc>
          <w:tcPr>
            <w:tcW w:w="656" w:type="dxa"/>
            <w:shd w:val="clear" w:color="auto" w:fill="C6D9F1"/>
          </w:tcPr>
          <w:p w14:paraId="75E28593"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Item No.</w:t>
            </w:r>
          </w:p>
        </w:tc>
        <w:tc>
          <w:tcPr>
            <w:tcW w:w="8686" w:type="dxa"/>
            <w:shd w:val="clear" w:color="auto" w:fill="C6D9F1"/>
          </w:tcPr>
          <w:p w14:paraId="0E2B61F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Description</w:t>
            </w:r>
          </w:p>
        </w:tc>
        <w:tc>
          <w:tcPr>
            <w:tcW w:w="1273" w:type="dxa"/>
            <w:shd w:val="clear" w:color="auto" w:fill="C6D9F1"/>
          </w:tcPr>
          <w:p w14:paraId="315A53D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spacing w:val="-3"/>
                <w:sz w:val="20"/>
              </w:rPr>
            </w:pPr>
            <w:r w:rsidRPr="00E20E40">
              <w:rPr>
                <w:b/>
                <w:spacing w:val="-3"/>
                <w:sz w:val="20"/>
              </w:rPr>
              <w:t>Included?? (check yes or no)</w:t>
            </w:r>
          </w:p>
        </w:tc>
      </w:tr>
      <w:tr w:rsidR="005A0FA1" w:rsidRPr="00E20E40" w14:paraId="68F05200" w14:textId="77777777" w:rsidTr="0080490D">
        <w:trPr>
          <w:trHeight w:val="872"/>
        </w:trPr>
        <w:tc>
          <w:tcPr>
            <w:tcW w:w="656" w:type="dxa"/>
            <w:shd w:val="clear" w:color="auto" w:fill="auto"/>
            <w:vAlign w:val="center"/>
          </w:tcPr>
          <w:p w14:paraId="624337F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p>
        </w:tc>
        <w:tc>
          <w:tcPr>
            <w:tcW w:w="8686" w:type="dxa"/>
            <w:shd w:val="clear" w:color="auto" w:fill="auto"/>
          </w:tcPr>
          <w:p w14:paraId="47C72B71" w14:textId="729C95EE" w:rsidR="005A0FA1" w:rsidRPr="00E20E40" w:rsidRDefault="0080490D" w:rsidP="0080490D">
            <w:pPr>
              <w:widowControl w:val="0"/>
              <w:tabs>
                <w:tab w:val="left" w:pos="-720"/>
                <w:tab w:val="left" w:pos="0"/>
              </w:tabs>
              <w:suppressAutoHyphens/>
              <w:rPr>
                <w:spacing w:val="-3"/>
                <w:sz w:val="20"/>
                <w:szCs w:val="20"/>
              </w:rPr>
            </w:pPr>
            <w:r w:rsidRPr="00E20E40">
              <w:rPr>
                <w:spacing w:val="-3"/>
                <w:sz w:val="20"/>
              </w:rPr>
              <w:t>(</w:t>
            </w:r>
            <w:r w:rsidRPr="00E20E40">
              <w:rPr>
                <w:b/>
                <w:spacing w:val="-3"/>
                <w:sz w:val="20"/>
              </w:rPr>
              <w:t xml:space="preserve">Attachment </w:t>
            </w:r>
            <w:r>
              <w:rPr>
                <w:b/>
                <w:spacing w:val="-3"/>
                <w:sz w:val="20"/>
              </w:rPr>
              <w:t>12</w:t>
            </w:r>
            <w:r w:rsidRPr="00E20E40">
              <w:rPr>
                <w:spacing w:val="-3"/>
                <w:sz w:val="20"/>
              </w:rPr>
              <w:t>)</w:t>
            </w:r>
            <w:r>
              <w:rPr>
                <w:spacing w:val="-3"/>
                <w:sz w:val="20"/>
              </w:rPr>
              <w:t xml:space="preserve"> </w:t>
            </w:r>
            <w:r w:rsidR="00706816">
              <w:rPr>
                <w:sz w:val="20"/>
                <w:szCs w:val="20"/>
              </w:rPr>
              <w:t>Bidder(s)</w:t>
            </w:r>
            <w:r w:rsidR="00907B5B">
              <w:rPr>
                <w:sz w:val="20"/>
                <w:szCs w:val="20"/>
              </w:rPr>
              <w:t xml:space="preserve"> Transmittal Letter - </w:t>
            </w:r>
            <w:r w:rsidR="005A0FA1" w:rsidRPr="00E20E40">
              <w:rPr>
                <w:b/>
                <w:bCs/>
                <w:sz w:val="20"/>
                <w:szCs w:val="20"/>
              </w:rPr>
              <w:t xml:space="preserve">signed </w:t>
            </w:r>
            <w:r w:rsidR="005A0FA1" w:rsidRPr="00E20E40">
              <w:rPr>
                <w:sz w:val="20"/>
                <w:szCs w:val="20"/>
              </w:rPr>
              <w:t>by a representative who has the legal capacity to enter.</w:t>
            </w:r>
          </w:p>
        </w:tc>
        <w:tc>
          <w:tcPr>
            <w:tcW w:w="1273" w:type="dxa"/>
            <w:shd w:val="clear" w:color="auto" w:fill="auto"/>
          </w:tcPr>
          <w:p w14:paraId="3EDA5BA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1312" behindDoc="0" locked="0" layoutInCell="1" allowOverlap="1" wp14:anchorId="2E567AFB" wp14:editId="46B8BF6F">
                      <wp:simplePos x="0" y="0"/>
                      <wp:positionH relativeFrom="column">
                        <wp:posOffset>390525</wp:posOffset>
                      </wp:positionH>
                      <wp:positionV relativeFrom="paragraph">
                        <wp:posOffset>28575</wp:posOffset>
                      </wp:positionV>
                      <wp:extent cx="190500" cy="161925"/>
                      <wp:effectExtent l="13335" t="8255" r="5715" b="1079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397E7E6"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67AFB" id="_x0000_t202" coordsize="21600,21600" o:spt="202" path="m,l,21600r21600,l21600,xe">
                      <v:stroke joinstyle="miter"/>
                      <v:path gradientshapeok="t" o:connecttype="rect"/>
                    </v:shapetype>
                    <v:shape id="Text Box 38" o:spid="_x0000_s1026" type="#_x0000_t202" style="position:absolute;margin-left:30.75pt;margin-top:2.25pt;width:1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y8sEwIAACo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">
                      <v:textbox>
                        <w:txbxContent>
                          <w:p w14:paraId="0397E7E6" w14:textId="77777777" w:rsidR="005A0FA1" w:rsidRDefault="005A0FA1" w:rsidP="005A0FA1"/>
                        </w:txbxContent>
                      </v:textbox>
                    </v:shape>
                  </w:pict>
                </mc:Fallback>
              </mc:AlternateContent>
            </w:r>
            <w:r w:rsidRPr="00E20E40">
              <w:rPr>
                <w:spacing w:val="-3"/>
                <w:sz w:val="20"/>
              </w:rPr>
              <w:t xml:space="preserve">Yes </w:t>
            </w:r>
          </w:p>
          <w:p w14:paraId="59FBDC9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2336" behindDoc="0" locked="0" layoutInCell="1" allowOverlap="1" wp14:anchorId="3894CD68" wp14:editId="3F98DE95">
                      <wp:simplePos x="0" y="0"/>
                      <wp:positionH relativeFrom="column">
                        <wp:posOffset>390525</wp:posOffset>
                      </wp:positionH>
                      <wp:positionV relativeFrom="paragraph">
                        <wp:posOffset>123825</wp:posOffset>
                      </wp:positionV>
                      <wp:extent cx="190500" cy="161925"/>
                      <wp:effectExtent l="13335" t="11430" r="5715" b="762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AC6F512"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4CD68" id="Text Box 37" o:spid="_x0000_s1027" type="#_x0000_t202" style="position:absolute;margin-left:30.75pt;margin-top:9.75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lvfFQIAADE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">
                      <v:textbox>
                        <w:txbxContent>
                          <w:p w14:paraId="4AC6F512" w14:textId="77777777" w:rsidR="005A0FA1" w:rsidRDefault="005A0FA1" w:rsidP="005A0FA1"/>
                        </w:txbxContent>
                      </v:textbox>
                    </v:shape>
                  </w:pict>
                </mc:Fallback>
              </mc:AlternateContent>
            </w:r>
          </w:p>
          <w:p w14:paraId="2E4A06B6"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tc>
      </w:tr>
      <w:tr w:rsidR="005A0FA1" w:rsidRPr="00E20E40" w14:paraId="5D4B3D83" w14:textId="77777777" w:rsidTr="00860DC6">
        <w:trPr>
          <w:trHeight w:val="818"/>
        </w:trPr>
        <w:tc>
          <w:tcPr>
            <w:tcW w:w="656" w:type="dxa"/>
            <w:shd w:val="clear" w:color="auto" w:fill="auto"/>
            <w:vAlign w:val="center"/>
          </w:tcPr>
          <w:p w14:paraId="6686BAB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2.</w:t>
            </w:r>
          </w:p>
        </w:tc>
        <w:tc>
          <w:tcPr>
            <w:tcW w:w="8686" w:type="dxa"/>
            <w:shd w:val="clear" w:color="auto" w:fill="auto"/>
          </w:tcPr>
          <w:p w14:paraId="59B4F955" w14:textId="77777777" w:rsidR="005A0FA1" w:rsidRPr="00E20E40" w:rsidRDefault="005A0FA1" w:rsidP="005A21F8">
            <w:pPr>
              <w:pStyle w:val="Default"/>
              <w:jc w:val="both"/>
              <w:rPr>
                <w:rFonts w:ascii="Arial" w:hAnsi="Arial" w:cs="Arial"/>
                <w:spacing w:val="-3"/>
                <w:sz w:val="20"/>
                <w:szCs w:val="20"/>
              </w:rPr>
            </w:pPr>
            <w:r w:rsidRPr="00E20E40">
              <w:rPr>
                <w:rFonts w:ascii="Arial" w:hAnsi="Arial" w:cs="Arial"/>
                <w:sz w:val="20"/>
                <w:szCs w:val="20"/>
              </w:rPr>
              <w:t xml:space="preserve">Table of Contents clearly identifying the structure of the proposal and showing page numbers for each of the required components. </w:t>
            </w:r>
          </w:p>
        </w:tc>
        <w:tc>
          <w:tcPr>
            <w:tcW w:w="1273" w:type="dxa"/>
            <w:shd w:val="clear" w:color="auto" w:fill="auto"/>
          </w:tcPr>
          <w:p w14:paraId="0ECE145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59264" behindDoc="0" locked="0" layoutInCell="1" allowOverlap="1" wp14:anchorId="669FBEC3" wp14:editId="1966275E">
                      <wp:simplePos x="0" y="0"/>
                      <wp:positionH relativeFrom="column">
                        <wp:posOffset>390525</wp:posOffset>
                      </wp:positionH>
                      <wp:positionV relativeFrom="paragraph">
                        <wp:posOffset>28575</wp:posOffset>
                      </wp:positionV>
                      <wp:extent cx="190500" cy="161925"/>
                      <wp:effectExtent l="13335" t="6350" r="5715"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4A5FCA2"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BEC3" id="Text Box 36" o:spid="_x0000_s1028" type="#_x0000_t202" style="position:absolute;margin-left:30.75pt;margin-top:2.25pt;width:1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Ux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LBJEVXdQnUhXhGFuac/o0gB+56yjmS25/3YQqDgz7y31Zjmdz+OQJ2O+eD0jAy89u0uP&#10;sJKgSh44G66bMCzGwaHeN8Q0TIOFW+pnrZPWz1mN6dNcphaMOxQH/9JOUc+bvv4B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hjNTEXAgAAMQQAAA4AAAAAAAAAAAAAAAAALgIAAGRycy9lMm9Eb2MueG1sUEsBAi0AFAAGAAgA&#10;AAAhAPRRGWHcAAAABgEAAA8AAAAAAAAAAAAAAAAAcQQAAGRycy9kb3ducmV2LnhtbFBLBQYAAAAA&#10;BAAEAPMAAAB6BQAAAAA=&#10;">
                      <v:textbox>
                        <w:txbxContent>
                          <w:p w14:paraId="24A5FCA2" w14:textId="77777777" w:rsidR="005A0FA1" w:rsidRDefault="005A0FA1" w:rsidP="005A0FA1"/>
                        </w:txbxContent>
                      </v:textbox>
                    </v:shape>
                  </w:pict>
                </mc:Fallback>
              </mc:AlternateContent>
            </w:r>
            <w:r w:rsidRPr="00E20E40">
              <w:rPr>
                <w:spacing w:val="-3"/>
                <w:sz w:val="20"/>
              </w:rPr>
              <w:t xml:space="preserve">Yes </w:t>
            </w:r>
          </w:p>
          <w:p w14:paraId="12EEF4A5"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0288" behindDoc="0" locked="0" layoutInCell="1" allowOverlap="1" wp14:anchorId="7F010388" wp14:editId="64F1760F">
                      <wp:simplePos x="0" y="0"/>
                      <wp:positionH relativeFrom="column">
                        <wp:posOffset>390525</wp:posOffset>
                      </wp:positionH>
                      <wp:positionV relativeFrom="paragraph">
                        <wp:posOffset>123825</wp:posOffset>
                      </wp:positionV>
                      <wp:extent cx="190500" cy="161925"/>
                      <wp:effectExtent l="1333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4DC32AFE"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10388" id="Text Box 35" o:spid="_x0000_s1029" type="#_x0000_t202" style="position:absolute;margin-left:30.75pt;margin-top:9.75pt;width:1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DdFwIAADE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X8ZSSIqu6gOpGuCMPc0p7RpQH8zllHM1ty/+0gUHFm3lnqzXI6n8chT8Z88WpGBl56dpce&#10;YSVBlTxwNlw3YViMg0O9b4hpmAYLt9TPWietn7Ia06e5TC0YdygO/qWdop42ff0D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gtwN0XAgAAMQQAAA4AAAAAAAAAAAAAAAAALgIAAGRycy9lMm9Eb2MueG1sUEsBAi0AFAAGAAgA&#10;AAAhAPIWFKfcAAAABwEAAA8AAAAAAAAAAAAAAAAAcQQAAGRycy9kb3ducmV2LnhtbFBLBQYAAAAA&#10;BAAEAPMAAAB6BQAAAAA=&#10;">
                      <v:textbox>
                        <w:txbxContent>
                          <w:p w14:paraId="4DC32AFE" w14:textId="77777777" w:rsidR="005A0FA1" w:rsidRDefault="005A0FA1" w:rsidP="005A0FA1"/>
                        </w:txbxContent>
                      </v:textbox>
                    </v:shape>
                  </w:pict>
                </mc:Fallback>
              </mc:AlternateContent>
            </w:r>
          </w:p>
          <w:p w14:paraId="742C29C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0"/>
              </w:rPr>
            </w:pPr>
            <w:r w:rsidRPr="00E20E40">
              <w:rPr>
                <w:spacing w:val="-3"/>
                <w:sz w:val="20"/>
              </w:rPr>
              <w:t>No</w:t>
            </w:r>
          </w:p>
        </w:tc>
      </w:tr>
      <w:tr w:rsidR="005A0FA1" w:rsidRPr="00E20E40" w14:paraId="324DBCF0" w14:textId="77777777" w:rsidTr="00860DC6">
        <w:trPr>
          <w:trHeight w:val="1709"/>
        </w:trPr>
        <w:tc>
          <w:tcPr>
            <w:tcW w:w="656" w:type="dxa"/>
            <w:shd w:val="clear" w:color="auto" w:fill="auto"/>
            <w:vAlign w:val="center"/>
          </w:tcPr>
          <w:p w14:paraId="2A83A76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3.</w:t>
            </w:r>
          </w:p>
        </w:tc>
        <w:tc>
          <w:tcPr>
            <w:tcW w:w="8686" w:type="dxa"/>
            <w:shd w:val="clear" w:color="auto" w:fill="auto"/>
          </w:tcPr>
          <w:p w14:paraId="17BADC76" w14:textId="14EEF99A" w:rsidR="005A0FA1" w:rsidRPr="00E20E40" w:rsidRDefault="00907B5B" w:rsidP="005A21F8">
            <w:pPr>
              <w:pStyle w:val="Default"/>
              <w:jc w:val="both"/>
              <w:rPr>
                <w:rFonts w:ascii="Arial" w:hAnsi="Arial" w:cs="Arial"/>
                <w:b/>
                <w:sz w:val="20"/>
                <w:szCs w:val="20"/>
              </w:rPr>
            </w:pPr>
            <w:r>
              <w:rPr>
                <w:rFonts w:ascii="Arial" w:hAnsi="Arial" w:cs="Arial"/>
                <w:bCs/>
                <w:sz w:val="20"/>
                <w:szCs w:val="20"/>
              </w:rPr>
              <w:t>One</w:t>
            </w:r>
            <w:r w:rsidRPr="00E20E40">
              <w:rPr>
                <w:rFonts w:ascii="Arial" w:hAnsi="Arial" w:cs="Arial"/>
                <w:bCs/>
                <w:sz w:val="20"/>
                <w:szCs w:val="20"/>
              </w:rPr>
              <w:t xml:space="preserve"> (</w:t>
            </w:r>
            <w:r>
              <w:rPr>
                <w:rFonts w:ascii="Arial" w:hAnsi="Arial" w:cs="Arial"/>
                <w:bCs/>
                <w:sz w:val="20"/>
                <w:szCs w:val="20"/>
              </w:rPr>
              <w:t>1</w:t>
            </w:r>
            <w:r w:rsidRPr="00E20E40">
              <w:rPr>
                <w:rFonts w:ascii="Arial" w:hAnsi="Arial" w:cs="Arial"/>
                <w:bCs/>
                <w:sz w:val="20"/>
                <w:szCs w:val="20"/>
              </w:rPr>
              <w:t xml:space="preserve">) paper </w:t>
            </w:r>
            <w:r w:rsidRPr="00E20E40">
              <w:rPr>
                <w:rFonts w:ascii="Arial" w:hAnsi="Arial" w:cs="Arial"/>
                <w:sz w:val="20"/>
                <w:szCs w:val="20"/>
              </w:rPr>
              <w:t>cop</w:t>
            </w:r>
            <w:r>
              <w:rPr>
                <w:rFonts w:ascii="Arial" w:hAnsi="Arial" w:cs="Arial"/>
                <w:sz w:val="20"/>
                <w:szCs w:val="20"/>
              </w:rPr>
              <w:t>y</w:t>
            </w:r>
            <w:r w:rsidRPr="00E20E40">
              <w:rPr>
                <w:rFonts w:ascii="Arial" w:hAnsi="Arial" w:cs="Arial"/>
                <w:sz w:val="20"/>
                <w:szCs w:val="20"/>
              </w:rPr>
              <w:t xml:space="preserve"> of the </w:t>
            </w:r>
            <w:r w:rsidR="00706816">
              <w:rPr>
                <w:rFonts w:ascii="Arial" w:hAnsi="Arial" w:cs="Arial"/>
                <w:sz w:val="20"/>
                <w:szCs w:val="20"/>
              </w:rPr>
              <w:t>Bidder(s)</w:t>
            </w:r>
            <w:r w:rsidRPr="00E20E40">
              <w:rPr>
                <w:rFonts w:ascii="Arial" w:hAnsi="Arial" w:cs="Arial"/>
                <w:sz w:val="20"/>
                <w:szCs w:val="20"/>
              </w:rPr>
              <w:t xml:space="preserve"> proposal</w:t>
            </w:r>
            <w:r w:rsidR="005A0FA1" w:rsidRPr="00E20E40">
              <w:rPr>
                <w:rFonts w:ascii="Arial" w:hAnsi="Arial" w:cs="Arial"/>
                <w:sz w:val="20"/>
                <w:szCs w:val="20"/>
              </w:rPr>
              <w:t xml:space="preserve"> shall be marked “Master Copy” and will contain original signatures in ALL locations. </w:t>
            </w:r>
            <w:r w:rsidR="005A0FA1" w:rsidRPr="00E20E40">
              <w:rPr>
                <w:rFonts w:ascii="Arial" w:hAnsi="Arial" w:cs="Arial"/>
                <w:color w:val="auto"/>
                <w:sz w:val="20"/>
                <w:szCs w:val="20"/>
              </w:rPr>
              <w:t xml:space="preserve">This includes </w:t>
            </w:r>
            <w:r w:rsidR="005A0FA1" w:rsidRPr="00E20E40">
              <w:rPr>
                <w:rFonts w:ascii="Arial" w:hAnsi="Arial" w:cs="Arial"/>
                <w:bCs/>
                <w:color w:val="auto"/>
                <w:sz w:val="20"/>
                <w:szCs w:val="20"/>
              </w:rPr>
              <w:t xml:space="preserve">all </w:t>
            </w:r>
            <w:r>
              <w:rPr>
                <w:rFonts w:ascii="Arial" w:hAnsi="Arial" w:cs="Arial"/>
                <w:bCs/>
                <w:color w:val="auto"/>
                <w:sz w:val="20"/>
                <w:szCs w:val="20"/>
              </w:rPr>
              <w:t>Attachments</w:t>
            </w:r>
            <w:r w:rsidR="005A0FA1" w:rsidRPr="00E20E40">
              <w:rPr>
                <w:rFonts w:ascii="Arial" w:hAnsi="Arial" w:cs="Arial"/>
                <w:bCs/>
                <w:color w:val="auto"/>
                <w:sz w:val="20"/>
                <w:szCs w:val="20"/>
              </w:rPr>
              <w:t xml:space="preserve"> </w:t>
            </w:r>
            <w:r w:rsidR="005A0FA1" w:rsidRPr="00E20E40">
              <w:rPr>
                <w:rFonts w:ascii="Arial" w:hAnsi="Arial" w:cs="Arial"/>
                <w:color w:val="auto"/>
                <w:sz w:val="20"/>
                <w:szCs w:val="20"/>
                <w:u w:val="single"/>
              </w:rPr>
              <w:t>printed</w:t>
            </w:r>
            <w:r w:rsidR="005A0FA1" w:rsidRPr="00E20E40">
              <w:rPr>
                <w:rFonts w:ascii="Arial" w:hAnsi="Arial" w:cs="Arial"/>
                <w:color w:val="auto"/>
                <w:sz w:val="20"/>
                <w:szCs w:val="20"/>
              </w:rPr>
              <w:t xml:space="preserve"> and </w:t>
            </w:r>
            <w:r w:rsidR="005A0FA1" w:rsidRPr="00E20E40">
              <w:rPr>
                <w:rFonts w:ascii="Arial" w:hAnsi="Arial" w:cs="Arial"/>
                <w:bCs/>
                <w:color w:val="auto"/>
                <w:sz w:val="20"/>
                <w:szCs w:val="20"/>
              </w:rPr>
              <w:t>all Forms required in the RFP</w:t>
            </w:r>
            <w:r w:rsidR="00860DC6">
              <w:rPr>
                <w:rFonts w:ascii="Arial" w:hAnsi="Arial" w:cs="Arial"/>
                <w:bCs/>
                <w:color w:val="auto"/>
                <w:sz w:val="20"/>
                <w:szCs w:val="20"/>
              </w:rPr>
              <w:t xml:space="preserve"> (</w:t>
            </w:r>
            <w:r w:rsidR="00860DC6" w:rsidRPr="00860DC6">
              <w:rPr>
                <w:rFonts w:ascii="Arial" w:hAnsi="Arial" w:cs="Arial"/>
                <w:bCs/>
                <w:i/>
                <w:iCs/>
                <w:color w:val="auto"/>
                <w:sz w:val="20"/>
                <w:szCs w:val="20"/>
              </w:rPr>
              <w:t>including Appendix A Excel Forms</w:t>
            </w:r>
            <w:r w:rsidR="00860DC6">
              <w:rPr>
                <w:rFonts w:ascii="Arial" w:hAnsi="Arial" w:cs="Arial"/>
                <w:bCs/>
                <w:color w:val="auto"/>
                <w:sz w:val="20"/>
                <w:szCs w:val="20"/>
              </w:rPr>
              <w:t>)</w:t>
            </w:r>
            <w:r w:rsidR="005A0FA1" w:rsidRPr="00E20E40">
              <w:rPr>
                <w:rFonts w:ascii="Arial" w:hAnsi="Arial" w:cs="Arial"/>
                <w:bCs/>
                <w:color w:val="auto"/>
                <w:sz w:val="20"/>
                <w:szCs w:val="20"/>
              </w:rPr>
              <w:t xml:space="preserve">.  </w:t>
            </w:r>
            <w:r w:rsidR="005A0FA1" w:rsidRPr="00E20E40">
              <w:rPr>
                <w:rFonts w:ascii="Arial" w:hAnsi="Arial" w:cs="Arial"/>
                <w:b/>
                <w:bCs/>
                <w:color w:val="auto"/>
                <w:sz w:val="20"/>
                <w:szCs w:val="20"/>
              </w:rPr>
              <w:t>Brochures are also required if applicable.</w:t>
            </w:r>
          </w:p>
          <w:p w14:paraId="76A868DD" w14:textId="77777777" w:rsidR="005A0FA1" w:rsidRPr="00E20E40" w:rsidRDefault="005A0FA1" w:rsidP="005A21F8">
            <w:pPr>
              <w:pStyle w:val="Default"/>
              <w:rPr>
                <w:rFonts w:ascii="Arial" w:hAnsi="Arial" w:cs="Arial"/>
                <w:sz w:val="20"/>
                <w:szCs w:val="20"/>
              </w:rPr>
            </w:pPr>
          </w:p>
          <w:p w14:paraId="35CBE9DC" w14:textId="77777777" w:rsidR="005A0FA1" w:rsidRPr="00E20E40" w:rsidRDefault="005A0FA1" w:rsidP="005A21F8">
            <w:pPr>
              <w:widowControl w:val="0"/>
              <w:tabs>
                <w:tab w:val="left" w:pos="-720"/>
                <w:tab w:val="left" w:pos="0"/>
              </w:tabs>
              <w:suppressAutoHyphens/>
              <w:rPr>
                <w:b/>
                <w:bCs/>
                <w:sz w:val="20"/>
              </w:rPr>
            </w:pPr>
            <w:r w:rsidRPr="00E20E40">
              <w:rPr>
                <w:b/>
                <w:bCs/>
                <w:sz w:val="20"/>
              </w:rPr>
              <w:t xml:space="preserve">PLEASE DO NOT PUT SUBMISSION DOCUMENTS INTO SHEET PROTECTORS. </w:t>
            </w:r>
          </w:p>
          <w:p w14:paraId="6AD77543" w14:textId="444751D8" w:rsidR="005A0FA1" w:rsidRPr="00E20E40" w:rsidRDefault="00907B5B" w:rsidP="005A21F8">
            <w:pPr>
              <w:widowControl w:val="0"/>
              <w:tabs>
                <w:tab w:val="left" w:pos="-720"/>
                <w:tab w:val="left" w:pos="0"/>
              </w:tabs>
              <w:suppressAutoHyphens/>
              <w:rPr>
                <w:spacing w:val="-3"/>
                <w:sz w:val="20"/>
              </w:rPr>
            </w:pPr>
            <w:r>
              <w:rPr>
                <w:spacing w:val="-3"/>
                <w:sz w:val="20"/>
              </w:rPr>
              <w:t xml:space="preserve">All documents are available </w:t>
            </w:r>
            <w:r w:rsidR="005A0FA1" w:rsidRPr="00E20E40">
              <w:rPr>
                <w:spacing w:val="-3"/>
                <w:sz w:val="20"/>
              </w:rPr>
              <w:t xml:space="preserve">at the following website: </w:t>
            </w:r>
            <w:hyperlink r:id="rId67" w:history="1">
              <w:r w:rsidR="005A0FA1" w:rsidRPr="00E20E40">
                <w:rPr>
                  <w:rStyle w:val="Hyperlink"/>
                  <w:spacing w:val="-3"/>
                  <w:sz w:val="20"/>
                </w:rPr>
                <w:t>www.bids.delaware.gov</w:t>
              </w:r>
            </w:hyperlink>
          </w:p>
          <w:p w14:paraId="66BA6B19" w14:textId="3C311F73" w:rsidR="005A0FA1" w:rsidRPr="00E20E40" w:rsidRDefault="005D3211" w:rsidP="005A21F8">
            <w:pPr>
              <w:widowControl w:val="0"/>
              <w:tabs>
                <w:tab w:val="left" w:pos="-720"/>
                <w:tab w:val="left" w:pos="0"/>
              </w:tabs>
              <w:suppressAutoHyphens/>
              <w:rPr>
                <w:spacing w:val="-3"/>
                <w:sz w:val="20"/>
              </w:rPr>
            </w:pPr>
            <w:r>
              <w:rPr>
                <w:spacing w:val="-3"/>
                <w:sz w:val="20"/>
              </w:rPr>
              <w:t>Vendor(s)</w:t>
            </w:r>
            <w:r w:rsidR="005A0FA1" w:rsidRPr="00E20E40">
              <w:rPr>
                <w:spacing w:val="-3"/>
                <w:sz w:val="20"/>
              </w:rPr>
              <w:t xml:space="preserve"> MUST provide </w:t>
            </w:r>
            <w:r w:rsidR="00907B5B">
              <w:rPr>
                <w:spacing w:val="-3"/>
                <w:sz w:val="20"/>
              </w:rPr>
              <w:t>a printed copy</w:t>
            </w:r>
            <w:r w:rsidR="005A0FA1" w:rsidRPr="00E20E40">
              <w:rPr>
                <w:spacing w:val="-3"/>
                <w:sz w:val="20"/>
              </w:rPr>
              <w:t xml:space="preserve"> of all spreadsheet tabs.</w:t>
            </w:r>
          </w:p>
          <w:p w14:paraId="18AB7D52" w14:textId="77777777" w:rsidR="005A0FA1" w:rsidRPr="00E20E40" w:rsidRDefault="005A0FA1" w:rsidP="005A21F8">
            <w:pPr>
              <w:widowControl w:val="0"/>
              <w:tabs>
                <w:tab w:val="left" w:pos="-720"/>
                <w:tab w:val="left" w:pos="0"/>
              </w:tabs>
              <w:suppressAutoHyphens/>
              <w:rPr>
                <w:sz w:val="20"/>
              </w:rPr>
            </w:pPr>
          </w:p>
        </w:tc>
        <w:tc>
          <w:tcPr>
            <w:tcW w:w="1273" w:type="dxa"/>
            <w:shd w:val="clear" w:color="auto" w:fill="auto"/>
          </w:tcPr>
          <w:p w14:paraId="05F3611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3360" behindDoc="0" locked="0" layoutInCell="1" allowOverlap="1" wp14:anchorId="1E4B0ED1" wp14:editId="40843AF2">
                      <wp:simplePos x="0" y="0"/>
                      <wp:positionH relativeFrom="column">
                        <wp:posOffset>390525</wp:posOffset>
                      </wp:positionH>
                      <wp:positionV relativeFrom="paragraph">
                        <wp:posOffset>28575</wp:posOffset>
                      </wp:positionV>
                      <wp:extent cx="190500" cy="161925"/>
                      <wp:effectExtent l="13335" t="6350" r="5715"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62B1EF8"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0ED1" id="Text Box 34" o:spid="_x0000_s1030" type="#_x0000_t202" style="position:absolute;margin-left:30.75pt;margin-top:2.25pt;width:1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k2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PBJEVXdQnUhXhGFuac/o0gB+56yjmS25/3YQqDgz7y31Zjmdz+OQJ2O+eD0jAy89u0uP&#10;sJKgSh44G66bMCzGwaHeN8Q0TIOFW+pnrZPWz1mN6dNcphaMOxQH/9JOUc+bvv4B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vOmTYXAgAAMQQAAA4AAAAAAAAAAAAAAAAALgIAAGRycy9lMm9Eb2MueG1sUEsBAi0AFAAGAAgA&#10;AAAhAPRRGWHcAAAABgEAAA8AAAAAAAAAAAAAAAAAcQQAAGRycy9kb3ducmV2LnhtbFBLBQYAAAAA&#10;BAAEAPMAAAB6BQAAAAA=&#10;">
                      <v:textbox>
                        <w:txbxContent>
                          <w:p w14:paraId="062B1EF8" w14:textId="77777777" w:rsidR="005A0FA1" w:rsidRDefault="005A0FA1" w:rsidP="005A0FA1"/>
                        </w:txbxContent>
                      </v:textbox>
                    </v:shape>
                  </w:pict>
                </mc:Fallback>
              </mc:AlternateContent>
            </w:r>
            <w:r w:rsidRPr="00E20E40">
              <w:rPr>
                <w:spacing w:val="-3"/>
                <w:sz w:val="20"/>
              </w:rPr>
              <w:t xml:space="preserve">Yes </w:t>
            </w:r>
          </w:p>
          <w:p w14:paraId="64E0B94C"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4384" behindDoc="0" locked="0" layoutInCell="1" allowOverlap="1" wp14:anchorId="2BD639A5" wp14:editId="546E3FB7">
                      <wp:simplePos x="0" y="0"/>
                      <wp:positionH relativeFrom="column">
                        <wp:posOffset>390525</wp:posOffset>
                      </wp:positionH>
                      <wp:positionV relativeFrom="paragraph">
                        <wp:posOffset>123825</wp:posOffset>
                      </wp:positionV>
                      <wp:extent cx="190500" cy="161925"/>
                      <wp:effectExtent l="13335" t="9525" r="5715"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1E64B85"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639A5" id="Text Box 33" o:spid="_x0000_s1031" type="#_x0000_t202" style="position:absolute;margin-left:30.75pt;margin-top:9.75pt;width:1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zaFwIAADE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xEBkdQfViXhFGOaW9owuDeB3zjqa2ZL7bweBijPz3pI2y+l8Hoc8GfPF6xkZeOnZXXqE&#10;lQRV8sDZcN2EYTEODvW+oUzDNFi4JT1rnbh+rmosn+YySTDuUBz8SztFPW/6+gc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uAbNoXAgAAMQQAAA4AAAAAAAAAAAAAAAAALgIAAGRycy9lMm9Eb2MueG1sUEsBAi0AFAAGAAgA&#10;AAAhAPIWFKfcAAAABwEAAA8AAAAAAAAAAAAAAAAAcQQAAGRycy9kb3ducmV2LnhtbFBLBQYAAAAA&#10;BAAEAPMAAAB6BQAAAAA=&#10;">
                      <v:textbox>
                        <w:txbxContent>
                          <w:p w14:paraId="71E64B85" w14:textId="77777777" w:rsidR="005A0FA1" w:rsidRDefault="005A0FA1" w:rsidP="005A0FA1"/>
                        </w:txbxContent>
                      </v:textbox>
                    </v:shape>
                  </w:pict>
                </mc:Fallback>
              </mc:AlternateContent>
            </w:r>
          </w:p>
          <w:p w14:paraId="1C3181D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 xml:space="preserve"> No</w:t>
            </w:r>
          </w:p>
        </w:tc>
      </w:tr>
      <w:tr w:rsidR="005A0FA1" w:rsidRPr="00E20E40" w14:paraId="038024C4" w14:textId="77777777" w:rsidTr="00860DC6">
        <w:trPr>
          <w:trHeight w:val="3095"/>
        </w:trPr>
        <w:tc>
          <w:tcPr>
            <w:tcW w:w="656" w:type="dxa"/>
            <w:shd w:val="clear" w:color="auto" w:fill="auto"/>
            <w:vAlign w:val="center"/>
          </w:tcPr>
          <w:p w14:paraId="6B561BC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4.</w:t>
            </w:r>
          </w:p>
        </w:tc>
        <w:tc>
          <w:tcPr>
            <w:tcW w:w="8686" w:type="dxa"/>
            <w:shd w:val="clear" w:color="auto" w:fill="auto"/>
          </w:tcPr>
          <w:p w14:paraId="61738969" w14:textId="6E52644D" w:rsidR="005A0FA1" w:rsidRPr="00E20E40" w:rsidRDefault="00D84EC3" w:rsidP="005A21F8">
            <w:pPr>
              <w:pStyle w:val="Default"/>
              <w:jc w:val="both"/>
              <w:rPr>
                <w:rFonts w:ascii="Arial" w:hAnsi="Arial" w:cs="Arial"/>
                <w:sz w:val="20"/>
                <w:szCs w:val="20"/>
              </w:rPr>
            </w:pPr>
            <w:r>
              <w:rPr>
                <w:rFonts w:ascii="Arial" w:hAnsi="Arial" w:cs="Arial"/>
                <w:b/>
                <w:bCs/>
                <w:sz w:val="20"/>
                <w:szCs w:val="20"/>
              </w:rPr>
              <w:t>Two</w:t>
            </w:r>
            <w:r w:rsidR="005A0FA1" w:rsidRPr="00E20E40">
              <w:rPr>
                <w:rFonts w:ascii="Arial" w:hAnsi="Arial" w:cs="Arial"/>
                <w:b/>
                <w:bCs/>
                <w:sz w:val="20"/>
                <w:szCs w:val="20"/>
              </w:rPr>
              <w:t xml:space="preserve"> (</w:t>
            </w:r>
            <w:r>
              <w:rPr>
                <w:rFonts w:ascii="Arial" w:hAnsi="Arial" w:cs="Arial"/>
                <w:b/>
                <w:bCs/>
                <w:sz w:val="20"/>
                <w:szCs w:val="20"/>
              </w:rPr>
              <w:t>2</w:t>
            </w:r>
            <w:r w:rsidR="005A0FA1" w:rsidRPr="00E20E40">
              <w:rPr>
                <w:rFonts w:ascii="Arial" w:hAnsi="Arial" w:cs="Arial"/>
                <w:b/>
                <w:bCs/>
                <w:sz w:val="20"/>
                <w:szCs w:val="20"/>
              </w:rPr>
              <w:t xml:space="preserve">) electronic </w:t>
            </w:r>
            <w:r w:rsidR="005A0FA1" w:rsidRPr="00E20E40">
              <w:rPr>
                <w:rFonts w:ascii="Arial" w:hAnsi="Arial" w:cs="Arial"/>
                <w:sz w:val="20"/>
                <w:szCs w:val="20"/>
              </w:rPr>
              <w:t>cop</w:t>
            </w:r>
            <w:r>
              <w:rPr>
                <w:rFonts w:ascii="Arial" w:hAnsi="Arial" w:cs="Arial"/>
                <w:sz w:val="20"/>
                <w:szCs w:val="20"/>
              </w:rPr>
              <w:t>ies</w:t>
            </w:r>
            <w:r w:rsidR="005A0FA1" w:rsidRPr="00E20E40">
              <w:rPr>
                <w:rFonts w:ascii="Arial" w:hAnsi="Arial" w:cs="Arial"/>
                <w:sz w:val="20"/>
                <w:szCs w:val="20"/>
              </w:rPr>
              <w:t xml:space="preserve"> of the </w:t>
            </w:r>
            <w:r w:rsidR="005A0FA1" w:rsidRPr="00E20E40">
              <w:rPr>
                <w:rFonts w:ascii="Arial" w:hAnsi="Arial" w:cs="Arial"/>
                <w:b/>
                <w:bCs/>
                <w:sz w:val="20"/>
                <w:szCs w:val="20"/>
              </w:rPr>
              <w:t xml:space="preserve">complete </w:t>
            </w:r>
            <w:r w:rsidR="00706816">
              <w:rPr>
                <w:rFonts w:ascii="Arial" w:hAnsi="Arial" w:cs="Arial"/>
                <w:b/>
                <w:bCs/>
                <w:sz w:val="20"/>
                <w:szCs w:val="20"/>
              </w:rPr>
              <w:t>Bidder(s)</w:t>
            </w:r>
            <w:r w:rsidR="005A0FA1" w:rsidRPr="00E20E40">
              <w:rPr>
                <w:rFonts w:ascii="Arial" w:hAnsi="Arial" w:cs="Arial"/>
                <w:b/>
                <w:bCs/>
                <w:sz w:val="20"/>
                <w:szCs w:val="20"/>
              </w:rPr>
              <w:t xml:space="preserve"> bid package </w:t>
            </w:r>
            <w:r w:rsidR="005A0FA1" w:rsidRPr="00E20E40">
              <w:rPr>
                <w:rFonts w:ascii="Arial" w:hAnsi="Arial" w:cs="Arial"/>
                <w:sz w:val="20"/>
                <w:szCs w:val="20"/>
              </w:rPr>
              <w:t xml:space="preserve">(submitted on USB drive). If the paper copy of the proposal includes a printed catalog or brochure, an electronic version of the catalog or brochure must be included. (If catalogs are not available in electronic version, then </w:t>
            </w:r>
            <w:r w:rsidR="00907B5B">
              <w:rPr>
                <w:rFonts w:ascii="Arial" w:hAnsi="Arial" w:cs="Arial"/>
                <w:sz w:val="20"/>
                <w:szCs w:val="20"/>
              </w:rPr>
              <w:t>one</w:t>
            </w:r>
            <w:r w:rsidR="005A0FA1" w:rsidRPr="00E20E40">
              <w:rPr>
                <w:rFonts w:ascii="Arial" w:hAnsi="Arial" w:cs="Arial"/>
                <w:sz w:val="20"/>
                <w:szCs w:val="20"/>
              </w:rPr>
              <w:t xml:space="preserve"> (</w:t>
            </w:r>
            <w:r w:rsidR="00907B5B">
              <w:rPr>
                <w:rFonts w:ascii="Arial" w:hAnsi="Arial" w:cs="Arial"/>
                <w:sz w:val="20"/>
                <w:szCs w:val="20"/>
              </w:rPr>
              <w:t>1</w:t>
            </w:r>
            <w:r w:rsidR="005A0FA1" w:rsidRPr="00E20E40">
              <w:rPr>
                <w:rFonts w:ascii="Arial" w:hAnsi="Arial" w:cs="Arial"/>
                <w:sz w:val="20"/>
                <w:szCs w:val="20"/>
              </w:rPr>
              <w:t>) additional co</w:t>
            </w:r>
            <w:r w:rsidR="00907B5B">
              <w:rPr>
                <w:rFonts w:ascii="Arial" w:hAnsi="Arial" w:cs="Arial"/>
                <w:sz w:val="20"/>
                <w:szCs w:val="20"/>
              </w:rPr>
              <w:t>py</w:t>
            </w:r>
            <w:r w:rsidR="005A0FA1" w:rsidRPr="00E20E40">
              <w:rPr>
                <w:rFonts w:ascii="Arial" w:hAnsi="Arial" w:cs="Arial"/>
                <w:sz w:val="20"/>
                <w:szCs w:val="20"/>
              </w:rPr>
              <w:t xml:space="preserve"> of the paper catalog must be provided). </w:t>
            </w:r>
          </w:p>
          <w:p w14:paraId="286B7A4E" w14:textId="77777777" w:rsidR="005A0FA1" w:rsidRPr="00E20E40" w:rsidRDefault="005A0FA1" w:rsidP="005A21F8">
            <w:pPr>
              <w:pStyle w:val="Default"/>
              <w:jc w:val="both"/>
              <w:rPr>
                <w:rFonts w:ascii="Arial" w:hAnsi="Arial" w:cs="Arial"/>
                <w:sz w:val="20"/>
                <w:szCs w:val="20"/>
              </w:rPr>
            </w:pPr>
          </w:p>
          <w:p w14:paraId="3E3FD129" w14:textId="4CD57FF4"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 xml:space="preserve">All copies must have completed </w:t>
            </w:r>
            <w:r w:rsidR="0080490D" w:rsidRPr="00860DC6">
              <w:rPr>
                <w:rFonts w:ascii="Arial" w:hAnsi="Arial" w:cs="Arial"/>
                <w:b/>
                <w:bCs/>
                <w:color w:val="FF0000"/>
                <w:sz w:val="20"/>
                <w:szCs w:val="20"/>
              </w:rPr>
              <w:t xml:space="preserve">Appendix A </w:t>
            </w:r>
            <w:r w:rsidR="001325C9" w:rsidRPr="00860DC6">
              <w:rPr>
                <w:rFonts w:ascii="Arial" w:hAnsi="Arial" w:cs="Arial"/>
                <w:b/>
                <w:bCs/>
                <w:color w:val="FF0000"/>
                <w:sz w:val="20"/>
                <w:szCs w:val="20"/>
              </w:rPr>
              <w:t xml:space="preserve">Excel Forms </w:t>
            </w:r>
            <w:r w:rsidR="0080490D">
              <w:rPr>
                <w:rFonts w:ascii="Arial" w:hAnsi="Arial" w:cs="Arial"/>
                <w:b/>
                <w:bCs/>
                <w:sz w:val="20"/>
                <w:szCs w:val="20"/>
              </w:rPr>
              <w:t xml:space="preserve">with </w:t>
            </w:r>
            <w:r w:rsidRPr="00E20E40">
              <w:rPr>
                <w:rFonts w:ascii="Arial" w:hAnsi="Arial" w:cs="Arial"/>
                <w:b/>
                <w:bCs/>
                <w:sz w:val="20"/>
                <w:szCs w:val="20"/>
              </w:rPr>
              <w:t xml:space="preserve">Vendor’s Proposal and </w:t>
            </w:r>
            <w:r w:rsidR="006D1D41">
              <w:rPr>
                <w:rFonts w:ascii="Arial" w:hAnsi="Arial" w:cs="Arial"/>
                <w:b/>
                <w:bCs/>
                <w:sz w:val="20"/>
                <w:szCs w:val="20"/>
              </w:rPr>
              <w:t>Response Packe</w:t>
            </w:r>
            <w:r w:rsidR="00860DC6">
              <w:rPr>
                <w:rFonts w:ascii="Arial" w:hAnsi="Arial" w:cs="Arial"/>
                <w:b/>
                <w:bCs/>
                <w:sz w:val="20"/>
                <w:szCs w:val="20"/>
              </w:rPr>
              <w:t>t</w:t>
            </w:r>
            <w:r w:rsidR="006D1D41">
              <w:rPr>
                <w:rFonts w:ascii="Arial" w:hAnsi="Arial" w:cs="Arial"/>
                <w:b/>
                <w:bCs/>
                <w:sz w:val="20"/>
                <w:szCs w:val="20"/>
              </w:rPr>
              <w:t xml:space="preserve"> </w:t>
            </w:r>
            <w:r w:rsidR="0080490D">
              <w:rPr>
                <w:rFonts w:ascii="Arial" w:hAnsi="Arial" w:cs="Arial"/>
                <w:b/>
                <w:bCs/>
                <w:sz w:val="20"/>
                <w:szCs w:val="20"/>
              </w:rPr>
              <w:t xml:space="preserve">as </w:t>
            </w:r>
            <w:r w:rsidRPr="00E20E40">
              <w:rPr>
                <w:rFonts w:ascii="Arial" w:hAnsi="Arial" w:cs="Arial"/>
                <w:b/>
                <w:bCs/>
                <w:sz w:val="20"/>
                <w:szCs w:val="20"/>
              </w:rPr>
              <w:t xml:space="preserve">required in this </w:t>
            </w:r>
            <w:r w:rsidR="00860DC6">
              <w:rPr>
                <w:rFonts w:ascii="Arial" w:hAnsi="Arial" w:cs="Arial"/>
                <w:b/>
                <w:bCs/>
                <w:sz w:val="20"/>
                <w:szCs w:val="20"/>
              </w:rPr>
              <w:t>RFP</w:t>
            </w:r>
            <w:r w:rsidRPr="00E20E40">
              <w:rPr>
                <w:rFonts w:ascii="Arial" w:hAnsi="Arial" w:cs="Arial"/>
                <w:b/>
                <w:bCs/>
                <w:sz w:val="20"/>
                <w:szCs w:val="20"/>
              </w:rPr>
              <w:t>.</w:t>
            </w:r>
          </w:p>
          <w:p w14:paraId="3147EF08" w14:textId="77777777" w:rsidR="005A0FA1" w:rsidRPr="00E20E40" w:rsidRDefault="005A0FA1" w:rsidP="005A21F8">
            <w:pPr>
              <w:pStyle w:val="Default"/>
              <w:jc w:val="both"/>
              <w:rPr>
                <w:rFonts w:ascii="Arial" w:hAnsi="Arial" w:cs="Arial"/>
                <w:b/>
                <w:bCs/>
                <w:sz w:val="20"/>
                <w:szCs w:val="20"/>
              </w:rPr>
            </w:pPr>
          </w:p>
          <w:p w14:paraId="2FA9D748" w14:textId="0558B7C8" w:rsidR="005A0FA1" w:rsidRPr="00E20E40" w:rsidRDefault="005A0FA1" w:rsidP="005A21F8">
            <w:pPr>
              <w:pStyle w:val="Default"/>
              <w:jc w:val="both"/>
              <w:rPr>
                <w:rFonts w:ascii="Arial" w:hAnsi="Arial" w:cs="Arial"/>
                <w:b/>
                <w:bCs/>
                <w:i/>
                <w:iCs/>
                <w:sz w:val="20"/>
                <w:szCs w:val="20"/>
              </w:rPr>
            </w:pPr>
            <w:r w:rsidRPr="00E20E40">
              <w:rPr>
                <w:rFonts w:ascii="Arial" w:hAnsi="Arial" w:cs="Arial"/>
                <w:sz w:val="20"/>
                <w:szCs w:val="20"/>
              </w:rPr>
              <w:t xml:space="preserve">Include Vendor brochures in pdf. Format on USB. </w:t>
            </w:r>
            <w:r w:rsidRPr="00E20E40">
              <w:rPr>
                <w:rFonts w:ascii="Arial" w:hAnsi="Arial" w:cs="Arial"/>
                <w:b/>
                <w:bCs/>
                <w:i/>
                <w:iCs/>
                <w:sz w:val="20"/>
                <w:szCs w:val="20"/>
              </w:rPr>
              <w:t xml:space="preserve">VERIFY ALL MEDIA WORK CORRECTLY PRIOR TO SUBMISSION. </w:t>
            </w:r>
          </w:p>
          <w:p w14:paraId="21B4A2AD" w14:textId="77777777" w:rsidR="005A0FA1" w:rsidRPr="00E20E40" w:rsidRDefault="005A0FA1" w:rsidP="005A21F8">
            <w:pPr>
              <w:pStyle w:val="Default"/>
              <w:jc w:val="both"/>
              <w:rPr>
                <w:rFonts w:ascii="Arial" w:hAnsi="Arial" w:cs="Arial"/>
                <w:b/>
                <w:bCs/>
                <w:i/>
                <w:iCs/>
                <w:sz w:val="20"/>
                <w:szCs w:val="20"/>
              </w:rPr>
            </w:pPr>
          </w:p>
          <w:p w14:paraId="29D17F32" w14:textId="74B3A5E9" w:rsidR="005A0FA1" w:rsidRPr="00E20E40" w:rsidRDefault="005A0FA1" w:rsidP="005A21F8">
            <w:pPr>
              <w:pStyle w:val="Default"/>
              <w:jc w:val="both"/>
              <w:rPr>
                <w:rFonts w:ascii="Arial" w:hAnsi="Arial" w:cs="Arial"/>
                <w:color w:val="auto"/>
                <w:sz w:val="20"/>
                <w:szCs w:val="20"/>
              </w:rPr>
            </w:pPr>
            <w:r w:rsidRPr="00E20E40">
              <w:rPr>
                <w:rFonts w:ascii="Arial" w:hAnsi="Arial" w:cs="Arial"/>
                <w:color w:val="auto"/>
                <w:sz w:val="20"/>
                <w:szCs w:val="20"/>
              </w:rPr>
              <w:t xml:space="preserve">All documents in Vendor’s proposal, </w:t>
            </w:r>
            <w:r w:rsidRPr="00E20E40">
              <w:rPr>
                <w:rFonts w:ascii="Arial" w:hAnsi="Arial" w:cs="Arial"/>
                <w:b/>
                <w:bCs/>
                <w:color w:val="auto"/>
                <w:sz w:val="20"/>
                <w:szCs w:val="20"/>
              </w:rPr>
              <w:t xml:space="preserve">excluding </w:t>
            </w:r>
            <w:r w:rsidR="0080490D">
              <w:rPr>
                <w:rFonts w:ascii="Arial" w:hAnsi="Arial" w:cs="Arial"/>
                <w:b/>
                <w:bCs/>
                <w:color w:val="auto"/>
                <w:sz w:val="20"/>
                <w:szCs w:val="20"/>
              </w:rPr>
              <w:t>Excel portions</w:t>
            </w:r>
            <w:r w:rsidRPr="00E20E40">
              <w:rPr>
                <w:rFonts w:ascii="Arial" w:hAnsi="Arial" w:cs="Arial"/>
                <w:color w:val="auto"/>
                <w:sz w:val="20"/>
                <w:szCs w:val="20"/>
              </w:rPr>
              <w:t xml:space="preserve">, should be scanned and saved as </w:t>
            </w:r>
            <w:r w:rsidRPr="00E20E40">
              <w:rPr>
                <w:rFonts w:ascii="Arial" w:hAnsi="Arial" w:cs="Arial"/>
                <w:b/>
                <w:bCs/>
                <w:color w:val="auto"/>
                <w:sz w:val="20"/>
                <w:szCs w:val="20"/>
                <w:u w:val="single"/>
              </w:rPr>
              <w:t>one</w:t>
            </w:r>
            <w:r w:rsidRPr="00E20E40">
              <w:rPr>
                <w:rFonts w:ascii="Arial" w:hAnsi="Arial" w:cs="Arial"/>
                <w:b/>
                <w:bCs/>
                <w:color w:val="auto"/>
                <w:sz w:val="20"/>
                <w:szCs w:val="20"/>
              </w:rPr>
              <w:t xml:space="preserve"> </w:t>
            </w:r>
            <w:r w:rsidRPr="00E20E40">
              <w:rPr>
                <w:rFonts w:ascii="Arial" w:hAnsi="Arial" w:cs="Arial"/>
                <w:color w:val="auto"/>
                <w:sz w:val="20"/>
                <w:szCs w:val="20"/>
              </w:rPr>
              <w:t>PDF file. Please avoid saving individual pdf. pages of your proposal.</w:t>
            </w:r>
          </w:p>
          <w:p w14:paraId="65096B6B" w14:textId="77777777" w:rsidR="005A0FA1" w:rsidRPr="00E20E40" w:rsidRDefault="005A0FA1" w:rsidP="005A21F8">
            <w:pPr>
              <w:pStyle w:val="Default"/>
              <w:jc w:val="both"/>
              <w:rPr>
                <w:rFonts w:ascii="Arial" w:hAnsi="Arial" w:cs="Arial"/>
                <w:b/>
                <w:bCs/>
                <w:color w:val="auto"/>
                <w:sz w:val="20"/>
                <w:szCs w:val="20"/>
              </w:rPr>
            </w:pPr>
          </w:p>
        </w:tc>
        <w:tc>
          <w:tcPr>
            <w:tcW w:w="1273" w:type="dxa"/>
            <w:shd w:val="clear" w:color="auto" w:fill="auto"/>
          </w:tcPr>
          <w:p w14:paraId="356AC1F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5408" behindDoc="0" locked="0" layoutInCell="1" allowOverlap="1" wp14:anchorId="248F21FB" wp14:editId="22174D23">
                      <wp:simplePos x="0" y="0"/>
                      <wp:positionH relativeFrom="column">
                        <wp:posOffset>390525</wp:posOffset>
                      </wp:positionH>
                      <wp:positionV relativeFrom="paragraph">
                        <wp:posOffset>28575</wp:posOffset>
                      </wp:positionV>
                      <wp:extent cx="190500" cy="161925"/>
                      <wp:effectExtent l="13335" t="12065" r="5715" b="698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EAFBAB0"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F21FB" id="Text Box 32" o:spid="_x0000_s1032" type="#_x0000_t202" style="position:absolute;margin-left:30.75pt;margin-top:2.25pt;width:1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pVAjQXAgAAMQQAAA4AAAAAAAAAAAAAAAAALgIAAGRycy9lMm9Eb2MueG1sUEsBAi0AFAAGAAgA&#10;AAAhAPRRGWHcAAAABgEAAA8AAAAAAAAAAAAAAAAAcQQAAGRycy9kb3ducmV2LnhtbFBLBQYAAAAA&#10;BAAEAPMAAAB6BQAAAAA=&#10;">
                      <v:textbox>
                        <w:txbxContent>
                          <w:p w14:paraId="3EAFBAB0" w14:textId="77777777" w:rsidR="005A0FA1" w:rsidRDefault="005A0FA1" w:rsidP="005A0FA1"/>
                        </w:txbxContent>
                      </v:textbox>
                    </v:shape>
                  </w:pict>
                </mc:Fallback>
              </mc:AlternateContent>
            </w:r>
            <w:r w:rsidRPr="00E20E40">
              <w:rPr>
                <w:spacing w:val="-3"/>
                <w:sz w:val="20"/>
              </w:rPr>
              <w:t xml:space="preserve">Yes </w:t>
            </w:r>
          </w:p>
          <w:p w14:paraId="5B9ED466"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6432" behindDoc="0" locked="0" layoutInCell="1" allowOverlap="1" wp14:anchorId="72F6FEF8" wp14:editId="08A06656">
                      <wp:simplePos x="0" y="0"/>
                      <wp:positionH relativeFrom="column">
                        <wp:posOffset>390525</wp:posOffset>
                      </wp:positionH>
                      <wp:positionV relativeFrom="paragraph">
                        <wp:posOffset>123825</wp:posOffset>
                      </wp:positionV>
                      <wp:extent cx="190500" cy="161925"/>
                      <wp:effectExtent l="13335" t="5715" r="5715" b="133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5BDFC60"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6FEF8" id="Text Box 31" o:spid="_x0000_s1033" type="#_x0000_t202" style="position:absolute;margin-left:30.75pt;margin-top:9.75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YFwIAADE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it+HQmiqluoj6Qrwji3tGd0aQG/c9bTzFbcf9sLVJyZd5Z6syhmszjkyZjNr6dk4KVne+kR&#10;VhJUxQNn43UdxsXYO9S7lpjGabBwR/1sdNL6OatT+jSXqQWnHYqDf2mnqOdNX/0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ob99gXAgAAMQQAAA4AAAAAAAAAAAAAAAAALgIAAGRycy9lMm9Eb2MueG1sUEsBAi0AFAAGAAgA&#10;AAAhAPIWFKfcAAAABwEAAA8AAAAAAAAAAAAAAAAAcQQAAGRycy9kb3ducmV2LnhtbFBLBQYAAAAA&#10;BAAEAPMAAAB6BQAAAAA=&#10;">
                      <v:textbox>
                        <w:txbxContent>
                          <w:p w14:paraId="05BDFC60" w14:textId="77777777" w:rsidR="005A0FA1" w:rsidRDefault="005A0FA1" w:rsidP="005A0FA1"/>
                        </w:txbxContent>
                      </v:textbox>
                    </v:shape>
                  </w:pict>
                </mc:Fallback>
              </mc:AlternateContent>
            </w:r>
          </w:p>
          <w:p w14:paraId="77474071"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15032CE7" w14:textId="77777777" w:rsidTr="0080490D">
        <w:trPr>
          <w:trHeight w:val="782"/>
        </w:trPr>
        <w:tc>
          <w:tcPr>
            <w:tcW w:w="656" w:type="dxa"/>
            <w:shd w:val="clear" w:color="auto" w:fill="auto"/>
            <w:vAlign w:val="center"/>
          </w:tcPr>
          <w:p w14:paraId="660F347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5.</w:t>
            </w:r>
          </w:p>
        </w:tc>
        <w:tc>
          <w:tcPr>
            <w:tcW w:w="8686" w:type="dxa"/>
            <w:shd w:val="clear" w:color="auto" w:fill="auto"/>
          </w:tcPr>
          <w:p w14:paraId="705C9B16"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2)</w:t>
            </w:r>
          </w:p>
          <w:p w14:paraId="2BB67D60" w14:textId="77777777" w:rsidR="005A0FA1" w:rsidRPr="00E20E40" w:rsidRDefault="005A0FA1" w:rsidP="005A21F8">
            <w:pPr>
              <w:pStyle w:val="Default"/>
              <w:jc w:val="both"/>
              <w:rPr>
                <w:rFonts w:ascii="Arial" w:hAnsi="Arial" w:cs="Arial"/>
                <w:sz w:val="20"/>
                <w:szCs w:val="20"/>
              </w:rPr>
            </w:pPr>
            <w:r w:rsidRPr="00E20E40">
              <w:rPr>
                <w:rFonts w:ascii="Arial" w:hAnsi="Arial" w:cs="Arial"/>
                <w:b/>
                <w:bCs/>
                <w:sz w:val="20"/>
                <w:szCs w:val="20"/>
              </w:rPr>
              <w:t xml:space="preserve">One (1) complete </w:t>
            </w:r>
            <w:r w:rsidRPr="00E20E40">
              <w:rPr>
                <w:rFonts w:ascii="Arial" w:hAnsi="Arial" w:cs="Arial"/>
                <w:sz w:val="20"/>
                <w:szCs w:val="20"/>
              </w:rPr>
              <w:t xml:space="preserve">signed and </w:t>
            </w:r>
            <w:r w:rsidRPr="00E20E40">
              <w:rPr>
                <w:rFonts w:ascii="Arial" w:hAnsi="Arial" w:cs="Arial"/>
                <w:b/>
                <w:color w:val="auto"/>
                <w:sz w:val="20"/>
                <w:szCs w:val="20"/>
              </w:rPr>
              <w:t>notarized</w:t>
            </w:r>
            <w:r w:rsidRPr="00E20E40">
              <w:rPr>
                <w:rFonts w:ascii="Arial" w:hAnsi="Arial" w:cs="Arial"/>
                <w:sz w:val="20"/>
                <w:szCs w:val="20"/>
              </w:rPr>
              <w:t xml:space="preserve"> copy of the </w:t>
            </w:r>
            <w:r w:rsidRPr="0080490D">
              <w:rPr>
                <w:rFonts w:ascii="Arial" w:hAnsi="Arial" w:cs="Arial"/>
                <w:b/>
                <w:bCs/>
                <w:sz w:val="20"/>
                <w:szCs w:val="20"/>
              </w:rPr>
              <w:t>Non-Collusion agreement</w:t>
            </w:r>
          </w:p>
          <w:p w14:paraId="12F49263" w14:textId="77777777" w:rsidR="005A0FA1" w:rsidRPr="00E20E40" w:rsidRDefault="005A0FA1" w:rsidP="005A21F8">
            <w:pPr>
              <w:pStyle w:val="Default"/>
              <w:jc w:val="both"/>
              <w:rPr>
                <w:rFonts w:ascii="Arial" w:hAnsi="Arial" w:cs="Arial"/>
                <w:sz w:val="20"/>
                <w:szCs w:val="20"/>
              </w:rPr>
            </w:pPr>
            <w:r w:rsidRPr="00E20E40">
              <w:rPr>
                <w:rFonts w:ascii="Arial" w:hAnsi="Arial" w:cs="Arial"/>
                <w:b/>
                <w:bCs/>
                <w:sz w:val="20"/>
                <w:szCs w:val="20"/>
              </w:rPr>
              <w:t>MUST HAVE ORIGINAL SIGNATURES AND NOTARY MARK.</w:t>
            </w:r>
          </w:p>
        </w:tc>
        <w:tc>
          <w:tcPr>
            <w:tcW w:w="1273" w:type="dxa"/>
            <w:shd w:val="clear" w:color="auto" w:fill="auto"/>
          </w:tcPr>
          <w:p w14:paraId="4BA09085"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7456" behindDoc="0" locked="0" layoutInCell="1" allowOverlap="1" wp14:anchorId="0C8296A3" wp14:editId="08D990D5">
                      <wp:simplePos x="0" y="0"/>
                      <wp:positionH relativeFrom="column">
                        <wp:posOffset>390525</wp:posOffset>
                      </wp:positionH>
                      <wp:positionV relativeFrom="paragraph">
                        <wp:posOffset>28575</wp:posOffset>
                      </wp:positionV>
                      <wp:extent cx="190500" cy="161925"/>
                      <wp:effectExtent l="13335" t="12065" r="5715" b="698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F9D88B3"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296A3" id="Text Box 30" o:spid="_x0000_s1034" type="#_x0000_t202" style="position:absolute;margin-left:30.75pt;margin-top:2.25pt;width:1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MA5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KASBBV3UF1Il0RhrmlPaNLA/ids45mtuT+20Gg4sy8t9Sb5XQ+j0OejPni9YwMvPTsLj3C&#10;SoIqeeBsuG7CsBgHh3rfENMwDRZuqZ+1Tlo/ZzWmT3OZWjDuUBz8SztFPW/6+gc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G2UwDkXAgAAMQQAAA4AAAAAAAAAAAAAAAAALgIAAGRycy9lMm9Eb2MueG1sUEsBAi0AFAAGAAgA&#10;AAAhAPRRGWHcAAAABgEAAA8AAAAAAAAAAAAAAAAAcQQAAGRycy9kb3ducmV2LnhtbFBLBQYAAAAA&#10;BAAEAPMAAAB6BQAAAAA=&#10;">
                      <v:textbox>
                        <w:txbxContent>
                          <w:p w14:paraId="3F9D88B3" w14:textId="77777777" w:rsidR="005A0FA1" w:rsidRDefault="005A0FA1" w:rsidP="005A0FA1"/>
                        </w:txbxContent>
                      </v:textbox>
                    </v:shape>
                  </w:pict>
                </mc:Fallback>
              </mc:AlternateContent>
            </w:r>
            <w:r w:rsidRPr="00E20E40">
              <w:rPr>
                <w:spacing w:val="-3"/>
                <w:sz w:val="20"/>
              </w:rPr>
              <w:t xml:space="preserve">Yes </w:t>
            </w:r>
          </w:p>
          <w:p w14:paraId="69D50CC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8480" behindDoc="0" locked="0" layoutInCell="1" allowOverlap="1" wp14:anchorId="1D95F5E6" wp14:editId="1D074D14">
                      <wp:simplePos x="0" y="0"/>
                      <wp:positionH relativeFrom="column">
                        <wp:posOffset>390525</wp:posOffset>
                      </wp:positionH>
                      <wp:positionV relativeFrom="paragraph">
                        <wp:posOffset>123825</wp:posOffset>
                      </wp:positionV>
                      <wp:extent cx="190500" cy="161925"/>
                      <wp:effectExtent l="13335" t="5715" r="5715" b="133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35164AB"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5F5E6" id="Text Box 29" o:spid="_x0000_s1035" type="#_x0000_t202" style="position:absolute;margin-left:30.75pt;margin-top:9.75pt;width:1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XVFwIAADE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qJEIkFUdQfViXRFGOaW9owuDeB3zjqa2ZL7bweBijPz3lJvltP5PA55MuaL1zMy8NKzu/QI&#10;Kwmq5IGz4boJw2IcHOp9Q0zDNFi4pX7WOmn9nNWYPs1lasG4Q3HwL+0U9bzp6x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M3aNdUXAgAAMQQAAA4AAAAAAAAAAAAAAAAALgIAAGRycy9lMm9Eb2MueG1sUEsBAi0AFAAGAAgA&#10;AAAhAPIWFKfcAAAABwEAAA8AAAAAAAAAAAAAAAAAcQQAAGRycy9kb3ducmV2LnhtbFBLBQYAAAAA&#10;BAAEAPMAAAB6BQAAAAA=&#10;">
                      <v:textbox>
                        <w:txbxContent>
                          <w:p w14:paraId="135164AB" w14:textId="77777777" w:rsidR="005A0FA1" w:rsidRDefault="005A0FA1" w:rsidP="005A0FA1"/>
                        </w:txbxContent>
                      </v:textbox>
                    </v:shape>
                  </w:pict>
                </mc:Fallback>
              </mc:AlternateContent>
            </w:r>
          </w:p>
          <w:p w14:paraId="2D579BDD"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1502C1B5" w14:textId="77777777" w:rsidTr="0080490D">
        <w:trPr>
          <w:trHeight w:val="818"/>
        </w:trPr>
        <w:tc>
          <w:tcPr>
            <w:tcW w:w="656" w:type="dxa"/>
            <w:shd w:val="clear" w:color="auto" w:fill="auto"/>
            <w:vAlign w:val="center"/>
          </w:tcPr>
          <w:p w14:paraId="35DE5590"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6.</w:t>
            </w:r>
          </w:p>
        </w:tc>
        <w:tc>
          <w:tcPr>
            <w:tcW w:w="8686" w:type="dxa"/>
            <w:shd w:val="clear" w:color="auto" w:fill="auto"/>
          </w:tcPr>
          <w:p w14:paraId="2D853F45"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3)</w:t>
            </w:r>
          </w:p>
          <w:p w14:paraId="6BD8F841"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spacing w:val="-3"/>
                <w:sz w:val="20"/>
                <w:szCs w:val="20"/>
              </w:rPr>
              <w:t>One (1) completed</w:t>
            </w:r>
            <w:r w:rsidRPr="00E20E40">
              <w:rPr>
                <w:rFonts w:ascii="Arial" w:hAnsi="Arial" w:cs="Arial"/>
                <w:spacing w:val="-3"/>
                <w:sz w:val="20"/>
                <w:szCs w:val="20"/>
              </w:rPr>
              <w:t xml:space="preserve"> </w:t>
            </w:r>
            <w:r w:rsidRPr="0080490D">
              <w:rPr>
                <w:rFonts w:ascii="Arial" w:hAnsi="Arial" w:cs="Arial"/>
                <w:b/>
                <w:bCs/>
                <w:spacing w:val="-3"/>
                <w:sz w:val="20"/>
                <w:szCs w:val="20"/>
              </w:rPr>
              <w:t>RFP Exception form</w:t>
            </w:r>
            <w:r w:rsidRPr="00E20E40">
              <w:rPr>
                <w:rFonts w:ascii="Arial" w:hAnsi="Arial" w:cs="Arial"/>
                <w:spacing w:val="-3"/>
                <w:sz w:val="22"/>
              </w:rPr>
              <w:t xml:space="preserve"> – </w:t>
            </w:r>
            <w:r w:rsidRPr="00E20E40">
              <w:rPr>
                <w:rFonts w:ascii="Arial" w:hAnsi="Arial" w:cs="Arial"/>
                <w:spacing w:val="-3"/>
                <w:sz w:val="20"/>
                <w:szCs w:val="20"/>
              </w:rPr>
              <w:t>please check box if no information. Form must be included.</w:t>
            </w:r>
          </w:p>
        </w:tc>
        <w:tc>
          <w:tcPr>
            <w:tcW w:w="1273" w:type="dxa"/>
            <w:shd w:val="clear" w:color="auto" w:fill="auto"/>
          </w:tcPr>
          <w:p w14:paraId="7DB8CCAC"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69504" behindDoc="0" locked="0" layoutInCell="1" allowOverlap="1" wp14:anchorId="3C24A78C" wp14:editId="653C70F0">
                      <wp:simplePos x="0" y="0"/>
                      <wp:positionH relativeFrom="column">
                        <wp:posOffset>390525</wp:posOffset>
                      </wp:positionH>
                      <wp:positionV relativeFrom="paragraph">
                        <wp:posOffset>28575</wp:posOffset>
                      </wp:positionV>
                      <wp:extent cx="190500" cy="161925"/>
                      <wp:effectExtent l="13335" t="10160" r="571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97603B8"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4A78C" id="Text Box 28" o:spid="_x0000_s1036" type="#_x0000_t202" style="position:absolute;margin-left:30.75pt;margin-top:2.25pt;width:1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UcFw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iuiIeky0rqD6kTEIgzCpUWjSwP4nbOORFty/+0gUHFm3lsaznI6n0eVJ2O+eD0jAy89u0uP&#10;sJKgSh44G66bMGzGwaHeN5RpkIOFWxporRPZz1WN9ZMw0wzGJYrKv7RT1POqr3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CWxRwXAgAAMgQAAA4AAAAAAAAAAAAAAAAALgIAAGRycy9lMm9Eb2MueG1sUEsBAi0AFAAGAAgA&#10;AAAhAPRRGWHcAAAABgEAAA8AAAAAAAAAAAAAAAAAcQQAAGRycy9kb3ducmV2LnhtbFBLBQYAAAAA&#10;BAAEAPMAAAB6BQAAAAA=&#10;">
                      <v:textbox>
                        <w:txbxContent>
                          <w:p w14:paraId="097603B8" w14:textId="77777777" w:rsidR="005A0FA1" w:rsidRDefault="005A0FA1" w:rsidP="005A0FA1"/>
                        </w:txbxContent>
                      </v:textbox>
                    </v:shape>
                  </w:pict>
                </mc:Fallback>
              </mc:AlternateContent>
            </w:r>
            <w:r w:rsidRPr="00E20E40">
              <w:rPr>
                <w:spacing w:val="-3"/>
                <w:sz w:val="20"/>
              </w:rPr>
              <w:t xml:space="preserve">Yes </w:t>
            </w:r>
          </w:p>
          <w:p w14:paraId="3590D474"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70528" behindDoc="0" locked="0" layoutInCell="1" allowOverlap="1" wp14:anchorId="5AC5812D" wp14:editId="65F97AF4">
                      <wp:simplePos x="0" y="0"/>
                      <wp:positionH relativeFrom="column">
                        <wp:posOffset>390525</wp:posOffset>
                      </wp:positionH>
                      <wp:positionV relativeFrom="paragraph">
                        <wp:posOffset>123825</wp:posOffset>
                      </wp:positionV>
                      <wp:extent cx="190500" cy="161925"/>
                      <wp:effectExtent l="13335" t="13335" r="571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DDB6603"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812D" id="Text Box 27" o:spid="_x0000_s1037" type="#_x0000_t202" style="position:absolute;margin-left:30.75pt;margin-top:9.75pt;width:1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Dw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JIj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DYMPAXAgAAMgQAAA4AAAAAAAAAAAAAAAAALgIAAGRycy9lMm9Eb2MueG1sUEsBAi0AFAAGAAgA&#10;AAAhAPIWFKfcAAAABwEAAA8AAAAAAAAAAAAAAAAAcQQAAGRycy9kb3ducmV2LnhtbFBLBQYAAAAA&#10;BAAEAPMAAAB6BQAAAAA=&#10;">
                      <v:textbox>
                        <w:txbxContent>
                          <w:p w14:paraId="3DDB6603" w14:textId="77777777" w:rsidR="005A0FA1" w:rsidRDefault="005A0FA1" w:rsidP="005A0FA1"/>
                        </w:txbxContent>
                      </v:textbox>
                    </v:shape>
                  </w:pict>
                </mc:Fallback>
              </mc:AlternateContent>
            </w:r>
          </w:p>
          <w:p w14:paraId="10332442"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5A0FA1" w:rsidRPr="00E20E40" w14:paraId="571DE9B3" w14:textId="77777777" w:rsidTr="0080490D">
        <w:trPr>
          <w:trHeight w:val="755"/>
        </w:trPr>
        <w:tc>
          <w:tcPr>
            <w:tcW w:w="656" w:type="dxa"/>
            <w:shd w:val="clear" w:color="auto" w:fill="auto"/>
            <w:vAlign w:val="center"/>
          </w:tcPr>
          <w:p w14:paraId="25CE0C68"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7.</w:t>
            </w:r>
          </w:p>
        </w:tc>
        <w:tc>
          <w:tcPr>
            <w:tcW w:w="8686" w:type="dxa"/>
            <w:shd w:val="clear" w:color="auto" w:fill="auto"/>
          </w:tcPr>
          <w:p w14:paraId="6CBEA87A" w14:textId="77777777" w:rsidR="005A0FA1" w:rsidRPr="00E20E40" w:rsidRDefault="005A0FA1" w:rsidP="005A21F8">
            <w:pPr>
              <w:pStyle w:val="Default"/>
              <w:jc w:val="both"/>
              <w:rPr>
                <w:rFonts w:ascii="Arial" w:hAnsi="Arial" w:cs="Arial"/>
                <w:b/>
                <w:bCs/>
                <w:sz w:val="20"/>
                <w:szCs w:val="20"/>
              </w:rPr>
            </w:pPr>
            <w:r w:rsidRPr="00E20E40">
              <w:rPr>
                <w:rFonts w:ascii="Arial" w:hAnsi="Arial" w:cs="Arial"/>
                <w:b/>
                <w:bCs/>
                <w:sz w:val="20"/>
                <w:szCs w:val="20"/>
              </w:rPr>
              <w:t>(Attachment 4)</w:t>
            </w:r>
          </w:p>
          <w:p w14:paraId="69524116" w14:textId="77777777" w:rsidR="005A0FA1" w:rsidRPr="00E20E40" w:rsidRDefault="005A0FA1" w:rsidP="005A21F8">
            <w:pPr>
              <w:pStyle w:val="Default"/>
              <w:jc w:val="both"/>
              <w:rPr>
                <w:rFonts w:ascii="Arial" w:hAnsi="Arial" w:cs="Arial"/>
                <w:spacing w:val="-3"/>
                <w:sz w:val="20"/>
                <w:szCs w:val="20"/>
              </w:rPr>
            </w:pPr>
            <w:r w:rsidRPr="00E20E40">
              <w:rPr>
                <w:rFonts w:ascii="Arial" w:hAnsi="Arial" w:cs="Arial"/>
                <w:b/>
                <w:spacing w:val="-3"/>
                <w:sz w:val="20"/>
                <w:szCs w:val="20"/>
              </w:rPr>
              <w:t xml:space="preserve">One (1) completed </w:t>
            </w:r>
            <w:r w:rsidRPr="0080490D">
              <w:rPr>
                <w:rFonts w:ascii="Arial" w:hAnsi="Arial" w:cs="Arial"/>
                <w:b/>
                <w:bCs/>
                <w:spacing w:val="-3"/>
                <w:sz w:val="20"/>
                <w:szCs w:val="20"/>
              </w:rPr>
              <w:t>Confidential and Proprietary form</w:t>
            </w:r>
            <w:r w:rsidRPr="00E20E40">
              <w:rPr>
                <w:rFonts w:ascii="Arial" w:hAnsi="Arial" w:cs="Arial"/>
                <w:spacing w:val="-3"/>
                <w:sz w:val="20"/>
                <w:szCs w:val="20"/>
              </w:rPr>
              <w:t xml:space="preserve"> – please check box if no information provided will be considered confidential or proprietary. Form must be included.</w:t>
            </w:r>
          </w:p>
          <w:p w14:paraId="1397D112" w14:textId="77777777" w:rsidR="005A0FA1" w:rsidRPr="00E20E40" w:rsidRDefault="005A0FA1" w:rsidP="005A21F8">
            <w:pPr>
              <w:pStyle w:val="Default"/>
              <w:jc w:val="both"/>
              <w:rPr>
                <w:rFonts w:ascii="Arial" w:hAnsi="Arial" w:cs="Arial"/>
                <w:b/>
                <w:bCs/>
                <w:sz w:val="20"/>
                <w:szCs w:val="20"/>
              </w:rPr>
            </w:pPr>
          </w:p>
        </w:tc>
        <w:tc>
          <w:tcPr>
            <w:tcW w:w="1273" w:type="dxa"/>
            <w:shd w:val="clear" w:color="auto" w:fill="auto"/>
          </w:tcPr>
          <w:p w14:paraId="423C5E7B"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1008" behindDoc="0" locked="0" layoutInCell="1" allowOverlap="1" wp14:anchorId="2EEEDA27" wp14:editId="1C33D925">
                      <wp:simplePos x="0" y="0"/>
                      <wp:positionH relativeFrom="column">
                        <wp:posOffset>390525</wp:posOffset>
                      </wp:positionH>
                      <wp:positionV relativeFrom="paragraph">
                        <wp:posOffset>28575</wp:posOffset>
                      </wp:positionV>
                      <wp:extent cx="190500" cy="161925"/>
                      <wp:effectExtent l="13335" t="10160" r="5715"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F765BC6"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DA27" id="Text Box 8" o:spid="_x0000_s1038" type="#_x0000_t202" style="position:absolute;margin-left:30.75pt;margin-top:2.25pt;width:1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4e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Z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RDV4eGAIAADIEAAAOAAAAAAAAAAAAAAAAAC4CAABkcnMvZTJvRG9jLnhtbFBLAQItABQABgAI&#10;AAAAIQD0URlh3AAAAAYBAAAPAAAAAAAAAAAAAAAAAHIEAABkcnMvZG93bnJldi54bWxQSwUGAAAA&#10;AAQABADzAAAAewUAAAAA&#10;">
                      <v:textbox>
                        <w:txbxContent>
                          <w:p w14:paraId="0F765BC6" w14:textId="77777777" w:rsidR="005A0FA1" w:rsidRDefault="005A0FA1" w:rsidP="005A0FA1"/>
                        </w:txbxContent>
                      </v:textbox>
                    </v:shape>
                  </w:pict>
                </mc:Fallback>
              </mc:AlternateContent>
            </w:r>
            <w:r w:rsidRPr="00E20E40">
              <w:rPr>
                <w:spacing w:val="-3"/>
                <w:sz w:val="20"/>
              </w:rPr>
              <w:t xml:space="preserve">Yes </w:t>
            </w:r>
          </w:p>
          <w:p w14:paraId="21015E57"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2032" behindDoc="0" locked="0" layoutInCell="1" allowOverlap="1" wp14:anchorId="0C1E2527" wp14:editId="7B84124B">
                      <wp:simplePos x="0" y="0"/>
                      <wp:positionH relativeFrom="column">
                        <wp:posOffset>390525</wp:posOffset>
                      </wp:positionH>
                      <wp:positionV relativeFrom="paragraph">
                        <wp:posOffset>123825</wp:posOffset>
                      </wp:positionV>
                      <wp:extent cx="190500" cy="161925"/>
                      <wp:effectExtent l="13335" t="13335" r="571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C306F0B" w14:textId="77777777" w:rsidR="005A0FA1" w:rsidRDefault="005A0FA1"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E2527" id="Text Box 9" o:spid="_x0000_s1039" type="#_x0000_t202" style="position:absolute;margin-left:30.75pt;margin-top:9.75pt;width:1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vy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EMLyNDlHUH1YmERRgGlxaNLg3gd846GtqS+28HgYoz885Sc5bT+TxOeTLmi1czMvDSs7v0&#10;CCsJquSBs+G6CcNmHBzqfUNMwzhYuKWG1jqJ/ZTVmD8NZurBuERx8i/tFPW06usf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BxQ6vyGAIAADIEAAAOAAAAAAAAAAAAAAAAAC4CAABkcnMvZTJvRG9jLnhtbFBLAQItABQABgAI&#10;AAAAIQDyFhSn3AAAAAcBAAAPAAAAAAAAAAAAAAAAAHIEAABkcnMvZG93bnJldi54bWxQSwUGAAAA&#10;AAQABADzAAAAewUAAAAA&#10;">
                      <v:textbox>
                        <w:txbxContent>
                          <w:p w14:paraId="2C306F0B" w14:textId="77777777" w:rsidR="005A0FA1" w:rsidRDefault="005A0FA1" w:rsidP="005A0FA1"/>
                        </w:txbxContent>
                      </v:textbox>
                    </v:shape>
                  </w:pict>
                </mc:Fallback>
              </mc:AlternateContent>
            </w:r>
          </w:p>
          <w:p w14:paraId="4C8CF849" w14:textId="77777777" w:rsidR="005A0FA1" w:rsidRPr="00E20E40" w:rsidRDefault="005A0FA1"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5E3E556A" w14:textId="77777777" w:rsidTr="0080490D">
        <w:trPr>
          <w:trHeight w:val="755"/>
        </w:trPr>
        <w:tc>
          <w:tcPr>
            <w:tcW w:w="656" w:type="dxa"/>
            <w:shd w:val="clear" w:color="auto" w:fill="auto"/>
            <w:vAlign w:val="center"/>
          </w:tcPr>
          <w:p w14:paraId="319B686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8.</w:t>
            </w:r>
          </w:p>
        </w:tc>
        <w:tc>
          <w:tcPr>
            <w:tcW w:w="8686" w:type="dxa"/>
            <w:shd w:val="clear" w:color="auto" w:fill="auto"/>
          </w:tcPr>
          <w:p w14:paraId="5936251D" w14:textId="511D595B" w:rsidR="0080490D" w:rsidRPr="00E20E40" w:rsidRDefault="0080490D" w:rsidP="005A21F8">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5</w:t>
            </w:r>
            <w:r w:rsidRPr="00E20E40">
              <w:rPr>
                <w:rFonts w:ascii="Arial" w:hAnsi="Arial" w:cs="Arial"/>
                <w:b/>
                <w:spacing w:val="-3"/>
                <w:sz w:val="20"/>
                <w:szCs w:val="20"/>
              </w:rPr>
              <w:t>)</w:t>
            </w:r>
          </w:p>
          <w:p w14:paraId="07A53B46" w14:textId="0D3AB7FC" w:rsidR="0080490D" w:rsidRPr="00E20E40" w:rsidRDefault="0080490D" w:rsidP="005A21F8">
            <w:pPr>
              <w:pStyle w:val="Default"/>
              <w:jc w:val="both"/>
              <w:rPr>
                <w:rFonts w:ascii="Arial" w:hAnsi="Arial" w:cs="Arial"/>
                <w:b/>
                <w:bCs/>
                <w:sz w:val="20"/>
                <w:szCs w:val="20"/>
              </w:rPr>
            </w:pPr>
            <w:r w:rsidRPr="00E20E40">
              <w:rPr>
                <w:rFonts w:ascii="Arial" w:hAnsi="Arial" w:cs="Arial"/>
                <w:b/>
                <w:spacing w:val="-3"/>
                <w:sz w:val="20"/>
                <w:szCs w:val="20"/>
              </w:rPr>
              <w:t>One (1) completed</w:t>
            </w:r>
            <w:r w:rsidRPr="00E20E40">
              <w:rPr>
                <w:rFonts w:ascii="Arial" w:hAnsi="Arial" w:cs="Arial"/>
                <w:spacing w:val="-3"/>
                <w:sz w:val="20"/>
                <w:szCs w:val="20"/>
              </w:rPr>
              <w:t xml:space="preserve"> </w:t>
            </w:r>
            <w:r w:rsidRPr="0080490D">
              <w:rPr>
                <w:rFonts w:ascii="Arial" w:hAnsi="Arial" w:cs="Arial"/>
                <w:b/>
                <w:bCs/>
                <w:spacing w:val="-3"/>
                <w:sz w:val="20"/>
                <w:szCs w:val="20"/>
              </w:rPr>
              <w:t>Business Reference form</w:t>
            </w:r>
            <w:r w:rsidRPr="00E20E40">
              <w:rPr>
                <w:rFonts w:ascii="Arial" w:hAnsi="Arial" w:cs="Arial"/>
                <w:spacing w:val="-3"/>
                <w:sz w:val="20"/>
                <w:szCs w:val="20"/>
              </w:rPr>
              <w:t xml:space="preserve"> – please provide references other than State of Delaware contacts. Form must be included.</w:t>
            </w:r>
          </w:p>
        </w:tc>
        <w:tc>
          <w:tcPr>
            <w:tcW w:w="1273" w:type="dxa"/>
            <w:shd w:val="clear" w:color="auto" w:fill="auto"/>
          </w:tcPr>
          <w:p w14:paraId="3FB6AA8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699200" behindDoc="0" locked="0" layoutInCell="1" allowOverlap="1" wp14:anchorId="3A00F623" wp14:editId="51EF5E34">
                      <wp:simplePos x="0" y="0"/>
                      <wp:positionH relativeFrom="column">
                        <wp:posOffset>390525</wp:posOffset>
                      </wp:positionH>
                      <wp:positionV relativeFrom="paragraph">
                        <wp:posOffset>28575</wp:posOffset>
                      </wp:positionV>
                      <wp:extent cx="190500" cy="161925"/>
                      <wp:effectExtent l="13335" t="6350" r="571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DC0732F"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F623" id="Text Box 1" o:spid="_x0000_s1040" type="#_x0000_t202" style="position:absolute;margin-left:30.75pt;margin-top:2.25pt;width:1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IZ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5pEhyrqD6kTCIgyDS4tGlwbwO2cdDW3J/beDQMWZeW+pOcvpfB6nPBnzxesZGXjp2V16&#10;hJUEVfLA2XDdhGEzDg71viGmYRws3FJDa53Efs5qzJ8GM/VgXKI4+Zd2inpe9fUP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DSoPIZGAIAADIEAAAOAAAAAAAAAAAAAAAAAC4CAABkcnMvZTJvRG9jLnhtbFBLAQItABQABgAI&#10;AAAAIQD0URlh3AAAAAYBAAAPAAAAAAAAAAAAAAAAAHIEAABkcnMvZG93bnJldi54bWxQSwUGAAAA&#10;AAQABADzAAAAewUAAAAA&#10;">
                      <v:textbox>
                        <w:txbxContent>
                          <w:p w14:paraId="3DC0732F" w14:textId="77777777" w:rsidR="0080490D" w:rsidRDefault="0080490D" w:rsidP="005A0FA1"/>
                        </w:txbxContent>
                      </v:textbox>
                    </v:shape>
                  </w:pict>
                </mc:Fallback>
              </mc:AlternateContent>
            </w:r>
            <w:r w:rsidRPr="00E20E40">
              <w:rPr>
                <w:spacing w:val="-3"/>
                <w:sz w:val="20"/>
              </w:rPr>
              <w:t xml:space="preserve">Yes </w:t>
            </w:r>
          </w:p>
          <w:p w14:paraId="5DB99426"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0224" behindDoc="0" locked="0" layoutInCell="1" allowOverlap="1" wp14:anchorId="66FDC149" wp14:editId="2FED09E7">
                      <wp:simplePos x="0" y="0"/>
                      <wp:positionH relativeFrom="column">
                        <wp:posOffset>390525</wp:posOffset>
                      </wp:positionH>
                      <wp:positionV relativeFrom="paragraph">
                        <wp:posOffset>123825</wp:posOffset>
                      </wp:positionV>
                      <wp:extent cx="190500" cy="161925"/>
                      <wp:effectExtent l="13335" t="9525" r="5715"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1B0F943D"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49" id="Text Box 43" o:spid="_x0000_s1041" type="#_x0000_t202" style="position:absolute;margin-left:30.75pt;margin-top:9.75pt;width:1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f1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EU0JAoirTuoTkQswjC4tGh0aQC/c9bR0JbcfzsIVJyZ95bEWU7n8zjlyZgvXs/IwEvP7tIj&#10;rCSokgfOhusmDJtxcKj3DWUaxsHCLQla60T2c1Vj/TSYSYNxieLkX9op6nnV1z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HLuB/UXAgAAMgQAAA4AAAAAAAAAAAAAAAAALgIAAGRycy9lMm9Eb2MueG1sUEsBAi0AFAAGAAgA&#10;AAAhAPIWFKfcAAAABwEAAA8AAAAAAAAAAAAAAAAAcQQAAGRycy9kb3ducmV2LnhtbFBLBQYAAAAA&#10;BAAEAPMAAAB6BQAAAAA=&#10;">
                      <v:textbox>
                        <w:txbxContent>
                          <w:p w14:paraId="1B0F943D" w14:textId="77777777" w:rsidR="0080490D" w:rsidRDefault="0080490D" w:rsidP="005A0FA1"/>
                        </w:txbxContent>
                      </v:textbox>
                    </v:shape>
                  </w:pict>
                </mc:Fallback>
              </mc:AlternateContent>
            </w:r>
          </w:p>
          <w:p w14:paraId="7D66725D" w14:textId="33756719"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69BFEE28" w14:textId="77777777" w:rsidTr="0080490D">
        <w:trPr>
          <w:trHeight w:val="863"/>
        </w:trPr>
        <w:tc>
          <w:tcPr>
            <w:tcW w:w="656" w:type="dxa"/>
            <w:shd w:val="clear" w:color="auto" w:fill="auto"/>
            <w:vAlign w:val="center"/>
          </w:tcPr>
          <w:p w14:paraId="185FB8A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9.</w:t>
            </w:r>
          </w:p>
        </w:tc>
        <w:tc>
          <w:tcPr>
            <w:tcW w:w="8686" w:type="dxa"/>
            <w:shd w:val="clear" w:color="auto" w:fill="auto"/>
          </w:tcPr>
          <w:p w14:paraId="5C15CFB4" w14:textId="25FE7ED2" w:rsidR="0080490D" w:rsidRPr="00E20E40" w:rsidRDefault="0080490D" w:rsidP="005A21F8">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6</w:t>
            </w:r>
            <w:r w:rsidRPr="00E20E40">
              <w:rPr>
                <w:rFonts w:ascii="Arial" w:hAnsi="Arial" w:cs="Arial"/>
                <w:b/>
                <w:spacing w:val="-3"/>
                <w:sz w:val="20"/>
                <w:szCs w:val="20"/>
              </w:rPr>
              <w:t xml:space="preserve">) </w:t>
            </w:r>
          </w:p>
          <w:p w14:paraId="4BCE0DDF" w14:textId="77777777" w:rsidR="0080490D" w:rsidRPr="00E20E40" w:rsidRDefault="0080490D" w:rsidP="005A21F8">
            <w:pPr>
              <w:pStyle w:val="Default"/>
              <w:jc w:val="both"/>
              <w:rPr>
                <w:rFonts w:ascii="Arial" w:hAnsi="Arial" w:cs="Arial"/>
                <w:spacing w:val="-3"/>
                <w:sz w:val="20"/>
                <w:szCs w:val="20"/>
              </w:rPr>
            </w:pPr>
            <w:r w:rsidRPr="00E20E40">
              <w:rPr>
                <w:rFonts w:ascii="Arial" w:hAnsi="Arial" w:cs="Arial"/>
                <w:b/>
                <w:spacing w:val="-3"/>
                <w:sz w:val="20"/>
                <w:szCs w:val="20"/>
              </w:rPr>
              <w:t>One (1)</w:t>
            </w:r>
            <w:r w:rsidRPr="00E20E40">
              <w:rPr>
                <w:rFonts w:ascii="Arial" w:hAnsi="Arial" w:cs="Arial"/>
                <w:spacing w:val="-3"/>
                <w:sz w:val="20"/>
                <w:szCs w:val="20"/>
              </w:rPr>
              <w:t xml:space="preserve"> </w:t>
            </w:r>
            <w:r w:rsidRPr="00E20E40">
              <w:rPr>
                <w:rFonts w:ascii="Arial" w:hAnsi="Arial" w:cs="Arial"/>
                <w:b/>
                <w:spacing w:val="-3"/>
                <w:sz w:val="20"/>
                <w:szCs w:val="20"/>
              </w:rPr>
              <w:t>complete</w:t>
            </w:r>
            <w:r w:rsidRPr="00E20E40">
              <w:rPr>
                <w:rFonts w:ascii="Arial" w:hAnsi="Arial" w:cs="Arial"/>
                <w:spacing w:val="-3"/>
                <w:sz w:val="20"/>
                <w:szCs w:val="20"/>
              </w:rPr>
              <w:t xml:space="preserve"> and signed copy of the </w:t>
            </w:r>
            <w:r w:rsidRPr="0080490D">
              <w:rPr>
                <w:rFonts w:ascii="Arial" w:hAnsi="Arial" w:cs="Arial"/>
                <w:b/>
                <w:bCs/>
                <w:spacing w:val="-3"/>
                <w:sz w:val="20"/>
                <w:szCs w:val="20"/>
              </w:rPr>
              <w:t>Subcontractor Information Form</w:t>
            </w:r>
            <w:r w:rsidRPr="00E20E40">
              <w:rPr>
                <w:rFonts w:ascii="Arial" w:hAnsi="Arial" w:cs="Arial"/>
                <w:spacing w:val="-3"/>
                <w:sz w:val="20"/>
                <w:szCs w:val="20"/>
              </w:rPr>
              <w:t xml:space="preserve"> for each subcontractor – only provide if applicable. Click on N/A if not using subcontractor.</w:t>
            </w:r>
          </w:p>
          <w:p w14:paraId="7E975CF3" w14:textId="33A1AA7A" w:rsidR="0080490D" w:rsidRPr="00E20E40" w:rsidRDefault="0080490D" w:rsidP="005A21F8">
            <w:pPr>
              <w:pStyle w:val="Default"/>
              <w:jc w:val="both"/>
              <w:rPr>
                <w:rFonts w:ascii="Arial" w:hAnsi="Arial" w:cs="Arial"/>
                <w:b/>
                <w:bCs/>
                <w:sz w:val="20"/>
                <w:szCs w:val="20"/>
              </w:rPr>
            </w:pPr>
          </w:p>
        </w:tc>
        <w:tc>
          <w:tcPr>
            <w:tcW w:w="1273" w:type="dxa"/>
            <w:shd w:val="clear" w:color="auto" w:fill="auto"/>
          </w:tcPr>
          <w:p w14:paraId="42F003B5"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1248" behindDoc="0" locked="0" layoutInCell="1" allowOverlap="1" wp14:anchorId="791D545F" wp14:editId="753AC2E2">
                      <wp:simplePos x="0" y="0"/>
                      <wp:positionH relativeFrom="column">
                        <wp:posOffset>390525</wp:posOffset>
                      </wp:positionH>
                      <wp:positionV relativeFrom="paragraph">
                        <wp:posOffset>28575</wp:posOffset>
                      </wp:positionV>
                      <wp:extent cx="190500" cy="161925"/>
                      <wp:effectExtent l="13335" t="8255" r="571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244310C"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D545F" id="Text Box 44" o:spid="_x0000_s1042" type="#_x0000_t202" style="position:absolute;margin-left:30.75pt;margin-top:2.25pt;width:1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2kb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oyRIYo6w6qEwmLMAwuLRpdGsDvnHU0tCX33w4CFWfmvaXmLKfzeZzyZMwXr2dk4KVnd+kR&#10;VhJUyQNnw3UThs04ONT7hpiGcbBwSw2tdRL7OasxfxrM1INxieLkX9op6nnV1z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NM7aRsXAgAAMgQAAA4AAAAAAAAAAAAAAAAALgIAAGRycy9lMm9Eb2MueG1sUEsBAi0AFAAGAAgA&#10;AAAhAPRRGWHcAAAABgEAAA8AAAAAAAAAAAAAAAAAcQQAAGRycy9kb3ducmV2LnhtbFBLBQYAAAAA&#10;BAAEAPMAAAB6BQAAAAA=&#10;">
                      <v:textbox>
                        <w:txbxContent>
                          <w:p w14:paraId="3244310C" w14:textId="77777777" w:rsidR="0080490D" w:rsidRDefault="0080490D" w:rsidP="005A0FA1"/>
                        </w:txbxContent>
                      </v:textbox>
                    </v:shape>
                  </w:pict>
                </mc:Fallback>
              </mc:AlternateContent>
            </w:r>
            <w:r w:rsidRPr="00E20E40">
              <w:rPr>
                <w:spacing w:val="-3"/>
                <w:sz w:val="20"/>
              </w:rPr>
              <w:t xml:space="preserve">Yes </w:t>
            </w:r>
          </w:p>
          <w:p w14:paraId="0CCB152B"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2272" behindDoc="0" locked="0" layoutInCell="1" allowOverlap="1" wp14:anchorId="6A535A66" wp14:editId="1ABFF677">
                      <wp:simplePos x="0" y="0"/>
                      <wp:positionH relativeFrom="column">
                        <wp:posOffset>390525</wp:posOffset>
                      </wp:positionH>
                      <wp:positionV relativeFrom="paragraph">
                        <wp:posOffset>136525</wp:posOffset>
                      </wp:positionV>
                      <wp:extent cx="190500" cy="161925"/>
                      <wp:effectExtent l="13335" t="5080" r="5715" b="1397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D1A676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35A66" id="Text Box 45" o:spid="_x0000_s1043" type="#_x0000_t202" style="position:absolute;margin-left:30.75pt;margin-top:10.75pt;width:1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z3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">
                      <v:textbox>
                        <w:txbxContent>
                          <w:p w14:paraId="7D1A676E" w14:textId="77777777" w:rsidR="0080490D" w:rsidRDefault="0080490D" w:rsidP="005A0FA1"/>
                        </w:txbxContent>
                      </v:textbox>
                    </v:shape>
                  </w:pict>
                </mc:Fallback>
              </mc:AlternateContent>
            </w:r>
          </w:p>
          <w:p w14:paraId="65F7C10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p w14:paraId="6CB4078C"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3296" behindDoc="0" locked="0" layoutInCell="1" allowOverlap="1" wp14:anchorId="515EECED" wp14:editId="41B414B1">
                      <wp:simplePos x="0" y="0"/>
                      <wp:positionH relativeFrom="column">
                        <wp:posOffset>391160</wp:posOffset>
                      </wp:positionH>
                      <wp:positionV relativeFrom="paragraph">
                        <wp:posOffset>76200</wp:posOffset>
                      </wp:positionV>
                      <wp:extent cx="190500" cy="161925"/>
                      <wp:effectExtent l="13970" t="8255" r="5080" b="1079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8FEF180"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EECED" id="Text Box 46" o:spid="_x0000_s1044" type="#_x0000_t202" style="position:absolute;margin-left:30.8pt;margin-top:6pt;width:1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W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">
                      <v:textbox>
                        <w:txbxContent>
                          <w:p w14:paraId="78FEF180" w14:textId="77777777" w:rsidR="0080490D" w:rsidRDefault="0080490D" w:rsidP="005A0FA1"/>
                        </w:txbxContent>
                      </v:textbox>
                    </v:shape>
                  </w:pict>
                </mc:Fallback>
              </mc:AlternateContent>
            </w:r>
          </w:p>
          <w:p w14:paraId="4382A6D1" w14:textId="760B7B17" w:rsidR="00860DC6" w:rsidRDefault="0080490D" w:rsidP="005D2022">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N/A</w:t>
            </w:r>
          </w:p>
          <w:p w14:paraId="56478211" w14:textId="77777777" w:rsidR="00860DC6" w:rsidRDefault="00860DC6"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p>
          <w:p w14:paraId="22531E59" w14:textId="51926AF0" w:rsidR="00860DC6" w:rsidRPr="00E20E40" w:rsidRDefault="00860DC6"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p>
        </w:tc>
      </w:tr>
      <w:tr w:rsidR="0080490D" w:rsidRPr="00E20E40" w14:paraId="045EED07" w14:textId="77777777" w:rsidTr="0080490D">
        <w:tc>
          <w:tcPr>
            <w:tcW w:w="656" w:type="dxa"/>
            <w:shd w:val="clear" w:color="auto" w:fill="auto"/>
            <w:vAlign w:val="center"/>
          </w:tcPr>
          <w:p w14:paraId="03206CB8" w14:textId="69D8CB20"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10.</w:t>
            </w:r>
          </w:p>
        </w:tc>
        <w:tc>
          <w:tcPr>
            <w:tcW w:w="8686" w:type="dxa"/>
            <w:shd w:val="clear" w:color="auto" w:fill="auto"/>
          </w:tcPr>
          <w:p w14:paraId="348AA6EA" w14:textId="370FA97B" w:rsidR="0080490D" w:rsidRPr="00E20E40" w:rsidRDefault="0080490D" w:rsidP="00860DC6">
            <w:pPr>
              <w:pStyle w:val="Default"/>
              <w:jc w:val="both"/>
              <w:rPr>
                <w:rFonts w:ascii="Arial" w:hAnsi="Arial" w:cs="Arial"/>
                <w:b/>
                <w:spacing w:val="-3"/>
                <w:sz w:val="20"/>
                <w:szCs w:val="20"/>
              </w:rPr>
            </w:pPr>
            <w:r w:rsidRPr="00E20E40">
              <w:rPr>
                <w:rFonts w:ascii="Arial" w:hAnsi="Arial" w:cs="Arial"/>
                <w:b/>
                <w:spacing w:val="-3"/>
                <w:sz w:val="20"/>
                <w:szCs w:val="20"/>
              </w:rPr>
              <w:t xml:space="preserve">(Attachment </w:t>
            </w:r>
            <w:r>
              <w:rPr>
                <w:rFonts w:ascii="Arial" w:hAnsi="Arial" w:cs="Arial"/>
                <w:b/>
                <w:spacing w:val="-3"/>
                <w:sz w:val="20"/>
                <w:szCs w:val="20"/>
              </w:rPr>
              <w:t>9</w:t>
            </w:r>
            <w:r w:rsidRPr="00E20E40">
              <w:rPr>
                <w:rFonts w:ascii="Arial" w:hAnsi="Arial" w:cs="Arial"/>
                <w:b/>
                <w:spacing w:val="-3"/>
                <w:sz w:val="20"/>
                <w:szCs w:val="20"/>
              </w:rPr>
              <w:t>)</w:t>
            </w:r>
          </w:p>
          <w:p w14:paraId="463225F7" w14:textId="51413754" w:rsidR="0080490D" w:rsidRPr="00E20E40" w:rsidRDefault="0080490D" w:rsidP="005A21F8">
            <w:pPr>
              <w:widowControl w:val="0"/>
              <w:tabs>
                <w:tab w:val="left" w:pos="-720"/>
                <w:tab w:val="left" w:pos="0"/>
              </w:tabs>
              <w:suppressAutoHyphens/>
              <w:jc w:val="both"/>
              <w:rPr>
                <w:spacing w:val="-3"/>
                <w:sz w:val="20"/>
              </w:rPr>
            </w:pPr>
            <w:r w:rsidRPr="00E20E40">
              <w:rPr>
                <w:b/>
                <w:spacing w:val="-3"/>
                <w:sz w:val="20"/>
              </w:rPr>
              <w:t>One (1) complete</w:t>
            </w:r>
            <w:r w:rsidRPr="00E20E40">
              <w:rPr>
                <w:spacing w:val="-3"/>
                <w:sz w:val="20"/>
              </w:rPr>
              <w:t xml:space="preserve"> </w:t>
            </w:r>
            <w:r w:rsidRPr="0080490D">
              <w:rPr>
                <w:b/>
                <w:bCs/>
                <w:spacing w:val="-3"/>
                <w:sz w:val="20"/>
              </w:rPr>
              <w:t>OSD application</w:t>
            </w:r>
            <w:r w:rsidRPr="00E20E40">
              <w:rPr>
                <w:spacing w:val="-3"/>
                <w:sz w:val="20"/>
              </w:rPr>
              <w:t xml:space="preserve"> (</w:t>
            </w:r>
            <w:r w:rsidRPr="00E20E40">
              <w:rPr>
                <w:i/>
                <w:spacing w:val="-3"/>
                <w:sz w:val="20"/>
              </w:rPr>
              <w:t xml:space="preserve">see </w:t>
            </w:r>
            <w:r w:rsidRPr="00E20E40">
              <w:rPr>
                <w:b/>
                <w:i/>
                <w:spacing w:val="-3"/>
                <w:sz w:val="20"/>
              </w:rPr>
              <w:t>link</w:t>
            </w:r>
            <w:r w:rsidRPr="00E20E40">
              <w:rPr>
                <w:i/>
                <w:spacing w:val="-3"/>
                <w:sz w:val="20"/>
              </w:rPr>
              <w:t xml:space="preserve"> on Attachment </w:t>
            </w:r>
            <w:r w:rsidR="00152C46">
              <w:rPr>
                <w:i/>
                <w:spacing w:val="-3"/>
                <w:sz w:val="20"/>
              </w:rPr>
              <w:t>9</w:t>
            </w:r>
            <w:r w:rsidRPr="00E20E40">
              <w:rPr>
                <w:spacing w:val="-3"/>
                <w:sz w:val="20"/>
              </w:rPr>
              <w:t>) – only provide if applicable.</w:t>
            </w:r>
          </w:p>
          <w:p w14:paraId="6710F494" w14:textId="77777777" w:rsidR="0080490D" w:rsidRPr="00E20E40" w:rsidRDefault="0080490D" w:rsidP="005A21F8">
            <w:pPr>
              <w:pStyle w:val="Default"/>
              <w:jc w:val="both"/>
              <w:rPr>
                <w:rFonts w:ascii="Arial" w:hAnsi="Arial" w:cs="Arial"/>
                <w:b/>
                <w:bCs/>
                <w:sz w:val="20"/>
                <w:szCs w:val="20"/>
              </w:rPr>
            </w:pPr>
          </w:p>
        </w:tc>
        <w:tc>
          <w:tcPr>
            <w:tcW w:w="1273" w:type="dxa"/>
            <w:shd w:val="clear" w:color="auto" w:fill="auto"/>
          </w:tcPr>
          <w:p w14:paraId="336E157A" w14:textId="1DF75CD3"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4320" behindDoc="0" locked="0" layoutInCell="1" allowOverlap="1" wp14:anchorId="29C0A808" wp14:editId="5EFB0F93">
                      <wp:simplePos x="0" y="0"/>
                      <wp:positionH relativeFrom="column">
                        <wp:posOffset>390525</wp:posOffset>
                      </wp:positionH>
                      <wp:positionV relativeFrom="paragraph">
                        <wp:posOffset>28575</wp:posOffset>
                      </wp:positionV>
                      <wp:extent cx="190500" cy="161925"/>
                      <wp:effectExtent l="13335" t="11430" r="5715" b="762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20D227CF"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A808" id="Text Box 47" o:spid="_x0000_s1045" type="#_x0000_t202" style="position:absolute;margin-left:30.75pt;margin-top:2.25pt;width:1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F76Fw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">
                      <v:textbox>
                        <w:txbxContent>
                          <w:p w14:paraId="20D227CF" w14:textId="77777777" w:rsidR="0080490D" w:rsidRDefault="0080490D" w:rsidP="005A0FA1"/>
                        </w:txbxContent>
                      </v:textbox>
                    </v:shape>
                  </w:pict>
                </mc:Fallback>
              </mc:AlternateContent>
            </w:r>
            <w:r w:rsidRPr="00E20E40">
              <w:rPr>
                <w:spacing w:val="-3"/>
                <w:sz w:val="20"/>
              </w:rPr>
              <w:t xml:space="preserve">Yes </w:t>
            </w:r>
          </w:p>
          <w:p w14:paraId="213ABEAA"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5344" behindDoc="0" locked="0" layoutInCell="1" allowOverlap="1" wp14:anchorId="60915DFB" wp14:editId="43CF4F62">
                      <wp:simplePos x="0" y="0"/>
                      <wp:positionH relativeFrom="column">
                        <wp:posOffset>390525</wp:posOffset>
                      </wp:positionH>
                      <wp:positionV relativeFrom="paragraph">
                        <wp:posOffset>136525</wp:posOffset>
                      </wp:positionV>
                      <wp:extent cx="190500" cy="161925"/>
                      <wp:effectExtent l="13335" t="8255" r="5715" b="1079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94DECB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15DFB" id="Text Box 48" o:spid="_x0000_s1046" type="#_x0000_t202" style="position:absolute;margin-left:30.75pt;margin-top:10.75pt;width:1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9GAIAADI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">
                      <v:textbox>
                        <w:txbxContent>
                          <w:p w14:paraId="394DECBE" w14:textId="77777777" w:rsidR="0080490D" w:rsidRDefault="0080490D" w:rsidP="005A0FA1"/>
                        </w:txbxContent>
                      </v:textbox>
                    </v:shape>
                  </w:pict>
                </mc:Fallback>
              </mc:AlternateContent>
            </w:r>
          </w:p>
          <w:p w14:paraId="65B15553"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spacing w:val="-3"/>
                <w:sz w:val="20"/>
              </w:rPr>
              <w:t>No</w:t>
            </w:r>
          </w:p>
          <w:p w14:paraId="5F233BA0"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06368" behindDoc="0" locked="0" layoutInCell="1" allowOverlap="1" wp14:anchorId="03253D58" wp14:editId="46AF0B2C">
                      <wp:simplePos x="0" y="0"/>
                      <wp:positionH relativeFrom="column">
                        <wp:posOffset>391160</wp:posOffset>
                      </wp:positionH>
                      <wp:positionV relativeFrom="paragraph">
                        <wp:posOffset>76200</wp:posOffset>
                      </wp:positionV>
                      <wp:extent cx="190500" cy="161925"/>
                      <wp:effectExtent l="13970" t="11430" r="5080" b="762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D8005DE"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3D58" id="Text Box 49" o:spid="_x0000_s1047" type="#_x0000_t202" style="position:absolute;margin-left:30.8pt;margin-top:6pt;width:1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9R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">
                      <v:textbox>
                        <w:txbxContent>
                          <w:p w14:paraId="7D8005DE" w14:textId="77777777" w:rsidR="0080490D" w:rsidRDefault="0080490D" w:rsidP="005A0FA1"/>
                        </w:txbxContent>
                      </v:textbox>
                    </v:shape>
                  </w:pict>
                </mc:Fallback>
              </mc:AlternateContent>
            </w:r>
          </w:p>
          <w:p w14:paraId="451CFE91" w14:textId="65B3473C"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N/A</w:t>
            </w:r>
          </w:p>
        </w:tc>
      </w:tr>
      <w:tr w:rsidR="0080490D" w:rsidRPr="00E20E40" w14:paraId="4D207E4D" w14:textId="77777777" w:rsidTr="0080490D">
        <w:tc>
          <w:tcPr>
            <w:tcW w:w="656" w:type="dxa"/>
            <w:shd w:val="clear" w:color="auto" w:fill="auto"/>
            <w:vAlign w:val="center"/>
          </w:tcPr>
          <w:p w14:paraId="2C0157D5" w14:textId="7CA4339F"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highlight w:val="yellow"/>
              </w:rPr>
            </w:pPr>
            <w:r w:rsidRPr="00E20E40">
              <w:rPr>
                <w:b/>
                <w:bCs/>
                <w:spacing w:val="-3"/>
                <w:sz w:val="20"/>
              </w:rPr>
              <w:t>1</w:t>
            </w:r>
            <w:r w:rsidR="005D2022">
              <w:rPr>
                <w:b/>
                <w:bCs/>
                <w:spacing w:val="-3"/>
                <w:sz w:val="20"/>
              </w:rPr>
              <w:t>1</w:t>
            </w:r>
            <w:r w:rsidRPr="00E20E40">
              <w:rPr>
                <w:b/>
                <w:bCs/>
                <w:spacing w:val="-3"/>
                <w:sz w:val="20"/>
              </w:rPr>
              <w:t>.</w:t>
            </w:r>
          </w:p>
        </w:tc>
        <w:tc>
          <w:tcPr>
            <w:tcW w:w="8686" w:type="dxa"/>
            <w:shd w:val="clear" w:color="auto" w:fill="auto"/>
          </w:tcPr>
          <w:p w14:paraId="4ADDEB2F" w14:textId="7285E805" w:rsidR="0080490D" w:rsidRPr="00E20E40" w:rsidRDefault="0080490D" w:rsidP="005A21F8">
            <w:pPr>
              <w:widowControl w:val="0"/>
              <w:tabs>
                <w:tab w:val="left" w:pos="-720"/>
                <w:tab w:val="left" w:pos="0"/>
              </w:tabs>
              <w:suppressAutoHyphens/>
              <w:rPr>
                <w:spacing w:val="-3"/>
                <w:sz w:val="20"/>
              </w:rPr>
            </w:pPr>
            <w:r w:rsidRPr="00E20E40">
              <w:rPr>
                <w:spacing w:val="-3"/>
                <w:sz w:val="20"/>
              </w:rPr>
              <w:t>(</w:t>
            </w:r>
            <w:r w:rsidRPr="00E20E40">
              <w:rPr>
                <w:b/>
                <w:spacing w:val="-3"/>
                <w:sz w:val="20"/>
              </w:rPr>
              <w:t xml:space="preserve">Attachment </w:t>
            </w:r>
            <w:r>
              <w:rPr>
                <w:b/>
                <w:spacing w:val="-3"/>
                <w:sz w:val="20"/>
              </w:rPr>
              <w:t>13</w:t>
            </w:r>
            <w:r w:rsidRPr="00E20E40">
              <w:rPr>
                <w:spacing w:val="-3"/>
                <w:sz w:val="20"/>
              </w:rPr>
              <w:t>)</w:t>
            </w:r>
          </w:p>
          <w:p w14:paraId="10EDCC64" w14:textId="77F93F61" w:rsidR="0080490D" w:rsidRPr="00E20E40" w:rsidRDefault="0080490D" w:rsidP="005A21F8">
            <w:pPr>
              <w:pStyle w:val="Default"/>
              <w:jc w:val="both"/>
              <w:rPr>
                <w:rFonts w:ascii="Arial" w:hAnsi="Arial" w:cs="Arial"/>
                <w:b/>
                <w:spacing w:val="-3"/>
                <w:sz w:val="20"/>
                <w:szCs w:val="20"/>
              </w:rPr>
            </w:pPr>
            <w:r w:rsidRPr="0080490D">
              <w:rPr>
                <w:rFonts w:ascii="Arial" w:hAnsi="Arial" w:cs="Arial"/>
                <w:b/>
                <w:bCs/>
                <w:spacing w:val="-3"/>
                <w:sz w:val="20"/>
                <w:szCs w:val="20"/>
              </w:rPr>
              <w:t>One (1)</w:t>
            </w:r>
            <w:r w:rsidRPr="00E20E40">
              <w:rPr>
                <w:rFonts w:ascii="Arial" w:hAnsi="Arial" w:cs="Arial"/>
                <w:spacing w:val="-3"/>
                <w:sz w:val="20"/>
                <w:szCs w:val="20"/>
              </w:rPr>
              <w:t xml:space="preserve"> completed </w:t>
            </w:r>
            <w:r>
              <w:rPr>
                <w:rFonts w:ascii="Arial" w:hAnsi="Arial" w:cs="Arial"/>
                <w:spacing w:val="-3"/>
                <w:sz w:val="20"/>
                <w:szCs w:val="20"/>
              </w:rPr>
              <w:t xml:space="preserve">Certificate of </w:t>
            </w:r>
            <w:r w:rsidR="00706816">
              <w:rPr>
                <w:rFonts w:ascii="Arial" w:hAnsi="Arial" w:cs="Arial"/>
                <w:spacing w:val="-3"/>
                <w:sz w:val="20"/>
                <w:szCs w:val="20"/>
              </w:rPr>
              <w:t>Bidder(s)</w:t>
            </w:r>
            <w:r>
              <w:rPr>
                <w:rFonts w:ascii="Arial" w:hAnsi="Arial" w:cs="Arial"/>
                <w:spacing w:val="-3"/>
                <w:sz w:val="20"/>
                <w:szCs w:val="20"/>
              </w:rPr>
              <w:t xml:space="preserve"> Entity </w:t>
            </w:r>
            <w:r w:rsidR="00706816">
              <w:rPr>
                <w:rFonts w:ascii="Arial" w:hAnsi="Arial" w:cs="Arial"/>
                <w:spacing w:val="-3"/>
                <w:sz w:val="20"/>
                <w:szCs w:val="20"/>
              </w:rPr>
              <w:t>Bidder(s)</w:t>
            </w:r>
            <w:r>
              <w:rPr>
                <w:rFonts w:ascii="Arial" w:hAnsi="Arial" w:cs="Arial"/>
                <w:spacing w:val="-3"/>
                <w:sz w:val="20"/>
                <w:szCs w:val="20"/>
              </w:rPr>
              <w:t>.</w:t>
            </w:r>
          </w:p>
        </w:tc>
        <w:tc>
          <w:tcPr>
            <w:tcW w:w="1273" w:type="dxa"/>
            <w:shd w:val="clear" w:color="auto" w:fill="auto"/>
          </w:tcPr>
          <w:p w14:paraId="100C33C4"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0464" behindDoc="0" locked="0" layoutInCell="1" allowOverlap="1" wp14:anchorId="2F3DE324" wp14:editId="743F9FE3">
                      <wp:simplePos x="0" y="0"/>
                      <wp:positionH relativeFrom="column">
                        <wp:posOffset>390525</wp:posOffset>
                      </wp:positionH>
                      <wp:positionV relativeFrom="paragraph">
                        <wp:posOffset>28575</wp:posOffset>
                      </wp:positionV>
                      <wp:extent cx="190500" cy="161925"/>
                      <wp:effectExtent l="13335" t="8255" r="5715" b="1079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5B509AA1"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DE324" id="Text Box 53" o:spid="_x0000_s1048" type="#_x0000_t202" style="position:absolute;margin-left:30.75pt;margin-top:2.25pt;width:1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68GG/GAIAADIEAAAOAAAAAAAAAAAAAAAAAC4CAABkcnMvZTJvRG9jLnhtbFBLAQItABQABgAI&#10;AAAAIQD0URlh3AAAAAYBAAAPAAAAAAAAAAAAAAAAAHIEAABkcnMvZG93bnJldi54bWxQSwUGAAAA&#10;AAQABADzAAAAewUAAAAA&#10;">
                      <v:textbox>
                        <w:txbxContent>
                          <w:p w14:paraId="5B509AA1" w14:textId="77777777" w:rsidR="0080490D" w:rsidRDefault="0080490D" w:rsidP="005A0FA1"/>
                        </w:txbxContent>
                      </v:textbox>
                    </v:shape>
                  </w:pict>
                </mc:Fallback>
              </mc:AlternateContent>
            </w:r>
            <w:r w:rsidRPr="00E20E40">
              <w:rPr>
                <w:spacing w:val="-3"/>
                <w:sz w:val="20"/>
              </w:rPr>
              <w:t xml:space="preserve">Yes </w:t>
            </w:r>
          </w:p>
          <w:p w14:paraId="3F2AA6F1"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1488" behindDoc="0" locked="0" layoutInCell="1" allowOverlap="1" wp14:anchorId="47E5B011" wp14:editId="51A04588">
                      <wp:simplePos x="0" y="0"/>
                      <wp:positionH relativeFrom="column">
                        <wp:posOffset>390525</wp:posOffset>
                      </wp:positionH>
                      <wp:positionV relativeFrom="paragraph">
                        <wp:posOffset>123825</wp:posOffset>
                      </wp:positionV>
                      <wp:extent cx="190500" cy="161925"/>
                      <wp:effectExtent l="13335" t="11430" r="5715" b="762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E48F5D8"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B011" id="Text Box 54" o:spid="_x0000_s1049" type="#_x0000_t202" style="position:absolute;margin-left:30.75pt;margin-top:9.75pt;width:1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avpRTGAIAADIEAAAOAAAAAAAAAAAAAAAAAC4CAABkcnMvZTJvRG9jLnhtbFBLAQItABQABgAI&#10;AAAAIQDyFhSn3AAAAAcBAAAPAAAAAAAAAAAAAAAAAHIEAABkcnMvZG93bnJldi54bWxQSwUGAAAA&#10;AAQABADzAAAAewUAAAAA&#10;">
                      <v:textbox>
                        <w:txbxContent>
                          <w:p w14:paraId="3E48F5D8" w14:textId="77777777" w:rsidR="0080490D" w:rsidRDefault="0080490D" w:rsidP="005A0FA1"/>
                        </w:txbxContent>
                      </v:textbox>
                    </v:shape>
                  </w:pict>
                </mc:Fallback>
              </mc:AlternateContent>
            </w:r>
          </w:p>
          <w:p w14:paraId="227712FF" w14:textId="625342FE"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4F55D3FE" w14:textId="77777777" w:rsidTr="0080490D">
        <w:trPr>
          <w:trHeight w:val="818"/>
        </w:trPr>
        <w:tc>
          <w:tcPr>
            <w:tcW w:w="656" w:type="dxa"/>
            <w:shd w:val="clear" w:color="auto" w:fill="auto"/>
            <w:vAlign w:val="center"/>
          </w:tcPr>
          <w:p w14:paraId="729A3C9E" w14:textId="13BF38BD"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2</w:t>
            </w:r>
            <w:r w:rsidRPr="00E20E40">
              <w:rPr>
                <w:b/>
                <w:bCs/>
                <w:spacing w:val="-3"/>
                <w:sz w:val="20"/>
              </w:rPr>
              <w:t>.</w:t>
            </w:r>
          </w:p>
        </w:tc>
        <w:tc>
          <w:tcPr>
            <w:tcW w:w="8686" w:type="dxa"/>
            <w:shd w:val="clear" w:color="auto" w:fill="auto"/>
          </w:tcPr>
          <w:p w14:paraId="087B0680" w14:textId="77777777" w:rsidR="0080490D" w:rsidRDefault="0080490D" w:rsidP="005A21F8">
            <w:pPr>
              <w:tabs>
                <w:tab w:val="left" w:pos="-720"/>
                <w:tab w:val="left" w:pos="0"/>
              </w:tabs>
              <w:suppressAutoHyphens/>
              <w:jc w:val="both"/>
              <w:rPr>
                <w:b/>
                <w:color w:val="000000"/>
                <w:spacing w:val="-3"/>
                <w:sz w:val="20"/>
              </w:rPr>
            </w:pPr>
            <w:r>
              <w:rPr>
                <w:b/>
                <w:color w:val="000000"/>
                <w:spacing w:val="-3"/>
                <w:sz w:val="20"/>
              </w:rPr>
              <w:t xml:space="preserve">(Attachment 14) </w:t>
            </w:r>
          </w:p>
          <w:p w14:paraId="48B20A11" w14:textId="70642D45" w:rsidR="0080490D" w:rsidRPr="000962C9" w:rsidRDefault="0080490D" w:rsidP="005A21F8">
            <w:pPr>
              <w:tabs>
                <w:tab w:val="left" w:pos="-720"/>
                <w:tab w:val="left" w:pos="0"/>
              </w:tabs>
              <w:suppressAutoHyphens/>
              <w:jc w:val="both"/>
              <w:rPr>
                <w:b/>
                <w:color w:val="FF0000"/>
                <w:spacing w:val="-3"/>
                <w:sz w:val="20"/>
              </w:rPr>
            </w:pPr>
            <w:r w:rsidRPr="00E20E40">
              <w:rPr>
                <w:b/>
                <w:color w:val="000000"/>
                <w:spacing w:val="-3"/>
                <w:sz w:val="20"/>
              </w:rPr>
              <w:t xml:space="preserve">One (1) </w:t>
            </w:r>
            <w:r>
              <w:rPr>
                <w:b/>
                <w:color w:val="000000"/>
                <w:spacing w:val="-3"/>
                <w:sz w:val="20"/>
              </w:rPr>
              <w:t xml:space="preserve">Evaluation Factor Forms </w:t>
            </w:r>
            <w:r w:rsidRPr="0080490D">
              <w:rPr>
                <w:b/>
                <w:color w:val="FF0000"/>
                <w:spacing w:val="-3"/>
                <w:sz w:val="20"/>
              </w:rPr>
              <w:t xml:space="preserve">(all forms are required). </w:t>
            </w:r>
            <w:r w:rsidR="000962C9">
              <w:rPr>
                <w:b/>
                <w:color w:val="FF0000"/>
                <w:spacing w:val="-3"/>
                <w:sz w:val="20"/>
              </w:rPr>
              <w:t xml:space="preserve">Make sure to include the </w:t>
            </w:r>
            <w:r w:rsidR="000962C9" w:rsidRPr="000962C9">
              <w:rPr>
                <w:b/>
                <w:color w:val="FF0000"/>
                <w:spacing w:val="-3"/>
                <w:sz w:val="20"/>
              </w:rPr>
              <w:t xml:space="preserve">Appendix A – </w:t>
            </w:r>
            <w:r w:rsidR="000962C9" w:rsidRPr="00B053E7">
              <w:rPr>
                <w:b/>
                <w:color w:val="FF0000"/>
                <w:spacing w:val="-3"/>
                <w:sz w:val="20"/>
                <w:u w:val="single"/>
              </w:rPr>
              <w:t>Excel Forms</w:t>
            </w:r>
            <w:r w:rsidR="00860DC6">
              <w:rPr>
                <w:b/>
                <w:color w:val="FF0000"/>
                <w:spacing w:val="-3"/>
                <w:sz w:val="20"/>
              </w:rPr>
              <w:t>.</w:t>
            </w:r>
          </w:p>
          <w:p w14:paraId="02F7C3D2" w14:textId="0C984595" w:rsidR="0080490D" w:rsidRPr="00E20E40" w:rsidRDefault="0080490D" w:rsidP="005A21F8">
            <w:pPr>
              <w:pStyle w:val="Default"/>
              <w:jc w:val="both"/>
              <w:rPr>
                <w:rFonts w:ascii="Arial" w:hAnsi="Arial" w:cs="Arial"/>
                <w:b/>
                <w:spacing w:val="-3"/>
                <w:sz w:val="20"/>
                <w:szCs w:val="20"/>
              </w:rPr>
            </w:pPr>
          </w:p>
        </w:tc>
        <w:tc>
          <w:tcPr>
            <w:tcW w:w="1273" w:type="dxa"/>
            <w:shd w:val="clear" w:color="auto" w:fill="auto"/>
          </w:tcPr>
          <w:p w14:paraId="04A06C88"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2512" behindDoc="0" locked="0" layoutInCell="1" allowOverlap="1" wp14:anchorId="67F0A730" wp14:editId="164AC471">
                      <wp:simplePos x="0" y="0"/>
                      <wp:positionH relativeFrom="column">
                        <wp:posOffset>390525</wp:posOffset>
                      </wp:positionH>
                      <wp:positionV relativeFrom="paragraph">
                        <wp:posOffset>28575</wp:posOffset>
                      </wp:positionV>
                      <wp:extent cx="190500" cy="161925"/>
                      <wp:effectExtent l="13335" t="10160" r="5715" b="889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71D0EC9"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0A730" id="Text Box 55" o:spid="_x0000_s1050" type="#_x0000_t202" style="position:absolute;margin-left:30.75pt;margin-top:2.25pt;width:1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24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4Zoqw7qE4kLMIwuLRodGkAv3PW0dCW3H87CFScmfeWmrOczudxypMxX7yekYGXnt2l&#10;R1hJUCUPnA3XTRg24+BQ7xtiGsbBwi01tNZJ7OesxvxpMFMPxiWKk39pp6jnVV//AA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5Xc24GAIAADIEAAAOAAAAAAAAAAAAAAAAAC4CAABkcnMvZTJvRG9jLnhtbFBLAQItABQABgAI&#10;AAAAIQD0URlh3AAAAAYBAAAPAAAAAAAAAAAAAAAAAHIEAABkcnMvZG93bnJldi54bWxQSwUGAAAA&#10;AAQABADzAAAAewUAAAAA&#10;">
                      <v:textbox>
                        <w:txbxContent>
                          <w:p w14:paraId="371D0EC9" w14:textId="77777777" w:rsidR="0080490D" w:rsidRDefault="0080490D" w:rsidP="005A0FA1"/>
                        </w:txbxContent>
                      </v:textbox>
                    </v:shape>
                  </w:pict>
                </mc:Fallback>
              </mc:AlternateContent>
            </w:r>
            <w:r w:rsidRPr="00E20E40">
              <w:rPr>
                <w:spacing w:val="-3"/>
                <w:sz w:val="20"/>
              </w:rPr>
              <w:t xml:space="preserve">Yes </w:t>
            </w:r>
          </w:p>
          <w:p w14:paraId="197046B2"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3536" behindDoc="0" locked="0" layoutInCell="1" allowOverlap="1" wp14:anchorId="4D5EF206" wp14:editId="4E77BB40">
                      <wp:simplePos x="0" y="0"/>
                      <wp:positionH relativeFrom="column">
                        <wp:posOffset>390525</wp:posOffset>
                      </wp:positionH>
                      <wp:positionV relativeFrom="paragraph">
                        <wp:posOffset>123825</wp:posOffset>
                      </wp:positionV>
                      <wp:extent cx="190500" cy="161925"/>
                      <wp:effectExtent l="13335" t="13335" r="5715" b="57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70CD075D"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EF206" id="Text Box 56" o:spid="_x0000_s1051" type="#_x0000_t202" style="position:absolute;margin-left:30.75pt;margin-top:9.75pt;width:1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">
                      <v:textbox>
                        <w:txbxContent>
                          <w:p w14:paraId="70CD075D" w14:textId="77777777" w:rsidR="0080490D" w:rsidRDefault="0080490D" w:rsidP="005A0FA1"/>
                        </w:txbxContent>
                      </v:textbox>
                    </v:shape>
                  </w:pict>
                </mc:Fallback>
              </mc:AlternateContent>
            </w:r>
          </w:p>
          <w:p w14:paraId="67B96B4A" w14:textId="0354D15E"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0B11CF34" w14:textId="77777777" w:rsidTr="0080490D">
        <w:trPr>
          <w:trHeight w:val="818"/>
        </w:trPr>
        <w:tc>
          <w:tcPr>
            <w:tcW w:w="656" w:type="dxa"/>
            <w:shd w:val="clear" w:color="auto" w:fill="auto"/>
            <w:vAlign w:val="center"/>
          </w:tcPr>
          <w:p w14:paraId="2AB29682" w14:textId="04E81B6F"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3</w:t>
            </w:r>
            <w:r w:rsidRPr="00E20E40">
              <w:rPr>
                <w:b/>
                <w:bCs/>
                <w:spacing w:val="-3"/>
                <w:sz w:val="20"/>
              </w:rPr>
              <w:t>.</w:t>
            </w:r>
          </w:p>
        </w:tc>
        <w:tc>
          <w:tcPr>
            <w:tcW w:w="8686" w:type="dxa"/>
            <w:shd w:val="clear" w:color="auto" w:fill="auto"/>
          </w:tcPr>
          <w:p w14:paraId="625775BE" w14:textId="77777777" w:rsidR="0080490D" w:rsidRPr="00E20E40" w:rsidRDefault="0080490D" w:rsidP="005A21F8">
            <w:pPr>
              <w:pStyle w:val="Default"/>
              <w:jc w:val="both"/>
              <w:rPr>
                <w:rFonts w:ascii="Arial" w:hAnsi="Arial" w:cs="Arial"/>
                <w:spacing w:val="-3"/>
                <w:sz w:val="20"/>
                <w:szCs w:val="20"/>
                <w:u w:val="single"/>
              </w:rPr>
            </w:pPr>
            <w:r w:rsidRPr="00E20E40">
              <w:rPr>
                <w:rFonts w:ascii="Arial" w:hAnsi="Arial" w:cs="Arial"/>
                <w:b/>
                <w:spacing w:val="-3"/>
                <w:sz w:val="20"/>
                <w:szCs w:val="20"/>
              </w:rPr>
              <w:t xml:space="preserve">One (1) certificate of insurance. </w:t>
            </w:r>
            <w:r w:rsidRPr="00E20E40">
              <w:rPr>
                <w:rFonts w:ascii="Arial" w:hAnsi="Arial" w:cs="Arial"/>
                <w:spacing w:val="-3"/>
                <w:sz w:val="20"/>
                <w:szCs w:val="20"/>
              </w:rPr>
              <w:t xml:space="preserve">Please ensure you have the </w:t>
            </w:r>
            <w:r w:rsidRPr="00E20E40">
              <w:rPr>
                <w:rFonts w:ascii="Arial" w:hAnsi="Arial" w:cs="Arial"/>
                <w:spacing w:val="-3"/>
                <w:sz w:val="20"/>
                <w:szCs w:val="20"/>
                <w:u w:val="single"/>
              </w:rPr>
              <w:t xml:space="preserve">correct insurance levels as specified in this RFP. </w:t>
            </w:r>
          </w:p>
          <w:p w14:paraId="0A9BADC6" w14:textId="77777777" w:rsidR="0080490D" w:rsidRPr="00E20E40" w:rsidRDefault="0080490D" w:rsidP="005A21F8">
            <w:pPr>
              <w:widowControl w:val="0"/>
              <w:tabs>
                <w:tab w:val="left" w:pos="-720"/>
                <w:tab w:val="left" w:pos="0"/>
              </w:tabs>
              <w:suppressAutoHyphens/>
              <w:rPr>
                <w:spacing w:val="-3"/>
                <w:sz w:val="20"/>
              </w:rPr>
            </w:pPr>
          </w:p>
        </w:tc>
        <w:tc>
          <w:tcPr>
            <w:tcW w:w="1273" w:type="dxa"/>
            <w:shd w:val="clear" w:color="auto" w:fill="auto"/>
          </w:tcPr>
          <w:p w14:paraId="4346241D"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4560" behindDoc="0" locked="0" layoutInCell="1" allowOverlap="1" wp14:anchorId="58F45F38" wp14:editId="31F5C647">
                      <wp:simplePos x="0" y="0"/>
                      <wp:positionH relativeFrom="column">
                        <wp:posOffset>390525</wp:posOffset>
                      </wp:positionH>
                      <wp:positionV relativeFrom="paragraph">
                        <wp:posOffset>28575</wp:posOffset>
                      </wp:positionV>
                      <wp:extent cx="190500" cy="161925"/>
                      <wp:effectExtent l="13335" t="12065" r="5715" b="698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0068456"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45F38" id="Text Box 57" o:spid="_x0000_s1052" type="#_x0000_t202" style="position:absolute;margin-left:30.75pt;margin-top:2.25pt;width:1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4xla6GAIAADIEAAAOAAAAAAAAAAAAAAAAAC4CAABkcnMvZTJvRG9jLnhtbFBLAQItABQABgAI&#10;AAAAIQD0URlh3AAAAAYBAAAPAAAAAAAAAAAAAAAAAHIEAABkcnMvZG93bnJldi54bWxQSwUGAAAA&#10;AAQABADzAAAAewUAAAAA&#10;">
                      <v:textbox>
                        <w:txbxContent>
                          <w:p w14:paraId="30068456" w14:textId="77777777" w:rsidR="0080490D" w:rsidRDefault="0080490D" w:rsidP="005A0FA1"/>
                        </w:txbxContent>
                      </v:textbox>
                    </v:shape>
                  </w:pict>
                </mc:Fallback>
              </mc:AlternateContent>
            </w:r>
            <w:r w:rsidRPr="00E20E40">
              <w:rPr>
                <w:spacing w:val="-3"/>
                <w:sz w:val="20"/>
              </w:rPr>
              <w:t xml:space="preserve">Yes </w:t>
            </w:r>
          </w:p>
          <w:p w14:paraId="74E45642" w14:textId="77777777"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15584" behindDoc="0" locked="0" layoutInCell="1" allowOverlap="1" wp14:anchorId="3CC470F4" wp14:editId="572E0E57">
                      <wp:simplePos x="0" y="0"/>
                      <wp:positionH relativeFrom="column">
                        <wp:posOffset>390525</wp:posOffset>
                      </wp:positionH>
                      <wp:positionV relativeFrom="paragraph">
                        <wp:posOffset>123825</wp:posOffset>
                      </wp:positionV>
                      <wp:extent cx="190500" cy="161925"/>
                      <wp:effectExtent l="13335" t="5715" r="5715" b="1333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050F9EA7" w14:textId="77777777" w:rsidR="0080490D" w:rsidRDefault="0080490D" w:rsidP="005A0F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470F4" id="Text Box 58" o:spid="_x0000_s1053" type="#_x0000_t202" style="position:absolute;margin-left:30.75pt;margin-top:9.75pt;width:1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YiKNWGAIAADIEAAAOAAAAAAAAAAAAAAAAAC4CAABkcnMvZTJvRG9jLnhtbFBLAQItABQABgAI&#10;AAAAIQDyFhSn3AAAAAcBAAAPAAAAAAAAAAAAAAAAAHIEAABkcnMvZG93bnJldi54bWxQSwUGAAAA&#10;AAQABADzAAAAewUAAAAA&#10;">
                      <v:textbox>
                        <w:txbxContent>
                          <w:p w14:paraId="050F9EA7" w14:textId="77777777" w:rsidR="0080490D" w:rsidRDefault="0080490D" w:rsidP="005A0FA1"/>
                        </w:txbxContent>
                      </v:textbox>
                    </v:shape>
                  </w:pict>
                </mc:Fallback>
              </mc:AlternateContent>
            </w:r>
          </w:p>
          <w:p w14:paraId="62B66A1D" w14:textId="76CE0720"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p>
        </w:tc>
      </w:tr>
      <w:tr w:rsidR="0080490D" w:rsidRPr="00E20E40" w14:paraId="40F96BC1" w14:textId="77777777" w:rsidTr="0080490D">
        <w:trPr>
          <w:trHeight w:val="845"/>
        </w:trPr>
        <w:tc>
          <w:tcPr>
            <w:tcW w:w="656" w:type="dxa"/>
            <w:shd w:val="clear" w:color="auto" w:fill="auto"/>
            <w:vAlign w:val="center"/>
          </w:tcPr>
          <w:p w14:paraId="4546AA40" w14:textId="2BA33261" w:rsidR="0080490D" w:rsidRPr="00E20E40" w:rsidRDefault="0080490D" w:rsidP="005A21F8">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3"/>
                <w:sz w:val="20"/>
              </w:rPr>
            </w:pPr>
            <w:r w:rsidRPr="00E20E40">
              <w:rPr>
                <w:b/>
                <w:bCs/>
                <w:spacing w:val="-3"/>
                <w:sz w:val="20"/>
              </w:rPr>
              <w:t>1</w:t>
            </w:r>
            <w:r w:rsidR="005D2022">
              <w:rPr>
                <w:b/>
                <w:bCs/>
                <w:spacing w:val="-3"/>
                <w:sz w:val="20"/>
              </w:rPr>
              <w:t>4</w:t>
            </w:r>
            <w:r w:rsidRPr="00E20E40">
              <w:rPr>
                <w:b/>
                <w:bCs/>
                <w:spacing w:val="-3"/>
                <w:sz w:val="20"/>
              </w:rPr>
              <w:t>.</w:t>
            </w:r>
          </w:p>
        </w:tc>
        <w:tc>
          <w:tcPr>
            <w:tcW w:w="8686" w:type="dxa"/>
            <w:shd w:val="clear" w:color="auto" w:fill="auto"/>
          </w:tcPr>
          <w:p w14:paraId="72E2D507" w14:textId="77777777" w:rsidR="00F73231" w:rsidRDefault="0080490D" w:rsidP="00F73231">
            <w:pPr>
              <w:widowControl w:val="0"/>
              <w:tabs>
                <w:tab w:val="left" w:pos="-720"/>
                <w:tab w:val="left" w:pos="0"/>
              </w:tabs>
              <w:suppressAutoHyphens/>
              <w:rPr>
                <w:spacing w:val="-3"/>
                <w:sz w:val="20"/>
              </w:rPr>
            </w:pPr>
            <w:r w:rsidRPr="00E20E40">
              <w:rPr>
                <w:spacing w:val="-3"/>
                <w:sz w:val="20"/>
              </w:rPr>
              <w:t>(</w:t>
            </w:r>
            <w:r w:rsidRPr="00E20E40">
              <w:rPr>
                <w:b/>
                <w:spacing w:val="-3"/>
                <w:sz w:val="20"/>
              </w:rPr>
              <w:t>Attachment 1</w:t>
            </w:r>
            <w:r>
              <w:rPr>
                <w:b/>
                <w:spacing w:val="-3"/>
                <w:sz w:val="20"/>
              </w:rPr>
              <w:t>5</w:t>
            </w:r>
            <w:r w:rsidRPr="00E20E40">
              <w:rPr>
                <w:spacing w:val="-3"/>
                <w:sz w:val="20"/>
              </w:rPr>
              <w:t>)</w:t>
            </w:r>
          </w:p>
          <w:p w14:paraId="2A48EA11" w14:textId="0A8D7AA7" w:rsidR="0080490D" w:rsidRPr="00E20E40" w:rsidRDefault="0080490D" w:rsidP="00F73231">
            <w:pPr>
              <w:widowControl w:val="0"/>
              <w:tabs>
                <w:tab w:val="left" w:pos="-720"/>
                <w:tab w:val="left" w:pos="0"/>
              </w:tabs>
              <w:suppressAutoHyphens/>
              <w:rPr>
                <w:spacing w:val="-3"/>
                <w:sz w:val="20"/>
                <w:szCs w:val="20"/>
              </w:rPr>
            </w:pPr>
            <w:r w:rsidRPr="00E20E40">
              <w:rPr>
                <w:spacing w:val="-3"/>
                <w:sz w:val="20"/>
                <w:szCs w:val="20"/>
              </w:rPr>
              <w:t xml:space="preserve">One (1) completed copy of this </w:t>
            </w:r>
            <w:r w:rsidR="00F73231" w:rsidRPr="00F73231">
              <w:rPr>
                <w:spacing w:val="-3"/>
                <w:sz w:val="20"/>
                <w:u w:val="single"/>
              </w:rPr>
              <w:t>MINIMUM MANDATORY SUBMISSION REQUIREMENTS CHECKLIST</w:t>
            </w:r>
            <w:r w:rsidR="00F73231">
              <w:rPr>
                <w:spacing w:val="-3"/>
                <w:sz w:val="20"/>
                <w:szCs w:val="20"/>
              </w:rPr>
              <w:t xml:space="preserve"> </w:t>
            </w:r>
            <w:r w:rsidRPr="00E20E40">
              <w:rPr>
                <w:spacing w:val="-3"/>
                <w:sz w:val="20"/>
                <w:szCs w:val="20"/>
              </w:rPr>
              <w:t xml:space="preserve">filled out by the </w:t>
            </w:r>
            <w:r w:rsidR="00706816">
              <w:rPr>
                <w:spacing w:val="-3"/>
                <w:sz w:val="20"/>
                <w:szCs w:val="20"/>
              </w:rPr>
              <w:t>Bidder(s)</w:t>
            </w:r>
            <w:r w:rsidRPr="00E20E40">
              <w:rPr>
                <w:spacing w:val="-3"/>
                <w:sz w:val="20"/>
                <w:szCs w:val="20"/>
              </w:rPr>
              <w:t>.</w:t>
            </w:r>
          </w:p>
        </w:tc>
        <w:tc>
          <w:tcPr>
            <w:tcW w:w="1273" w:type="dxa"/>
            <w:shd w:val="clear" w:color="auto" w:fill="auto"/>
          </w:tcPr>
          <w:p w14:paraId="1F6F0FA9" w14:textId="77777777" w:rsidR="00F73231"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22752" behindDoc="0" locked="0" layoutInCell="1" allowOverlap="1" wp14:anchorId="48E61EB3" wp14:editId="3F349FE7">
                      <wp:simplePos x="0" y="0"/>
                      <wp:positionH relativeFrom="column">
                        <wp:posOffset>390525</wp:posOffset>
                      </wp:positionH>
                      <wp:positionV relativeFrom="paragraph">
                        <wp:posOffset>28575</wp:posOffset>
                      </wp:positionV>
                      <wp:extent cx="190500" cy="161925"/>
                      <wp:effectExtent l="13335" t="12065" r="5715" b="698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302D9C55" w14:textId="77777777" w:rsidR="00F73231" w:rsidRDefault="00F73231" w:rsidP="00F732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61EB3" id="Text Box 62" o:spid="_x0000_s1054" type="#_x0000_t202" style="position:absolute;margin-left:30.75pt;margin-top:2.25pt;width:15pt;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3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">
                      <v:textbox>
                        <w:txbxContent>
                          <w:p w14:paraId="302D9C55" w14:textId="77777777" w:rsidR="00F73231" w:rsidRDefault="00F73231" w:rsidP="00F73231"/>
                        </w:txbxContent>
                      </v:textbox>
                    </v:shape>
                  </w:pict>
                </mc:Fallback>
              </mc:AlternateContent>
            </w:r>
            <w:r w:rsidRPr="00E20E40">
              <w:rPr>
                <w:spacing w:val="-3"/>
                <w:sz w:val="20"/>
              </w:rPr>
              <w:t xml:space="preserve">Yes </w:t>
            </w:r>
          </w:p>
          <w:p w14:paraId="02B898E5" w14:textId="77777777" w:rsidR="00F73231"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0"/>
              </w:rPr>
            </w:pPr>
            <w:r w:rsidRPr="00E20E40">
              <w:rPr>
                <w:noProof/>
                <w:spacing w:val="-3"/>
                <w:sz w:val="20"/>
              </w:rPr>
              <mc:AlternateContent>
                <mc:Choice Requires="wps">
                  <w:drawing>
                    <wp:anchor distT="0" distB="0" distL="114300" distR="114300" simplePos="0" relativeHeight="251723776" behindDoc="0" locked="0" layoutInCell="1" allowOverlap="1" wp14:anchorId="60E749D1" wp14:editId="2407BC28">
                      <wp:simplePos x="0" y="0"/>
                      <wp:positionH relativeFrom="column">
                        <wp:posOffset>390525</wp:posOffset>
                      </wp:positionH>
                      <wp:positionV relativeFrom="paragraph">
                        <wp:posOffset>123825</wp:posOffset>
                      </wp:positionV>
                      <wp:extent cx="190500" cy="161925"/>
                      <wp:effectExtent l="13335" t="5715" r="5715" b="1333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14:paraId="60D3263E" w14:textId="77777777" w:rsidR="00F73231" w:rsidRDefault="00F73231" w:rsidP="00F732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49D1" id="Text Box 63" o:spid="_x0000_s1055" type="#_x0000_t202" style="position:absolute;margin-left:30.75pt;margin-top:9.75pt;width:15pt;height:1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">
                      <v:textbox>
                        <w:txbxContent>
                          <w:p w14:paraId="60D3263E" w14:textId="77777777" w:rsidR="00F73231" w:rsidRDefault="00F73231" w:rsidP="00F73231"/>
                        </w:txbxContent>
                      </v:textbox>
                    </v:shape>
                  </w:pict>
                </mc:Fallback>
              </mc:AlternateContent>
            </w:r>
          </w:p>
          <w:p w14:paraId="78005CEA" w14:textId="6CBA5ACC" w:rsidR="0080490D" w:rsidRPr="00E20E40" w:rsidRDefault="00F73231" w:rsidP="00F7323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noProof/>
                <w:spacing w:val="-3"/>
                <w:sz w:val="20"/>
              </w:rPr>
            </w:pPr>
            <w:r w:rsidRPr="00E20E40">
              <w:rPr>
                <w:spacing w:val="-3"/>
                <w:sz w:val="20"/>
              </w:rPr>
              <w:t>No</w:t>
            </w:r>
            <w:r w:rsidRPr="00E20E40">
              <w:rPr>
                <w:noProof/>
                <w:spacing w:val="-3"/>
                <w:sz w:val="20"/>
              </w:rPr>
              <w:t xml:space="preserve"> </w:t>
            </w:r>
          </w:p>
        </w:tc>
      </w:tr>
    </w:tbl>
    <w:p w14:paraId="14887169" w14:textId="361A69B8" w:rsidR="00CA23AF" w:rsidRDefault="00CA23AF" w:rsidP="007330A0">
      <w:pPr>
        <w:ind w:left="720" w:right="720"/>
        <w:jc w:val="both"/>
        <w:rPr>
          <w:sz w:val="22"/>
        </w:rPr>
      </w:pPr>
    </w:p>
    <w:p w14:paraId="559ABBC7" w14:textId="77777777" w:rsidR="00CA23AF" w:rsidRDefault="00CA23AF" w:rsidP="007330A0">
      <w:pPr>
        <w:jc w:val="both"/>
        <w:rPr>
          <w:sz w:val="22"/>
        </w:rPr>
      </w:pPr>
    </w:p>
    <w:p w14:paraId="2C22B176" w14:textId="77777777" w:rsidR="00CA23AF" w:rsidRDefault="00CA23AF" w:rsidP="007330A0">
      <w:pPr>
        <w:jc w:val="both"/>
        <w:rPr>
          <w:sz w:val="22"/>
        </w:rPr>
      </w:pPr>
    </w:p>
    <w:p w14:paraId="615788ED" w14:textId="77777777" w:rsidR="007F11A8" w:rsidRDefault="007F11A8" w:rsidP="007330A0">
      <w:pPr>
        <w:jc w:val="both"/>
        <w:rPr>
          <w:sz w:val="22"/>
        </w:rPr>
      </w:pPr>
    </w:p>
    <w:p w14:paraId="3086E4C8" w14:textId="6FCD0B26" w:rsidR="007F11A8" w:rsidRPr="007F11A8" w:rsidRDefault="007F11A8" w:rsidP="007F11A8">
      <w:pPr>
        <w:jc w:val="center"/>
        <w:rPr>
          <w:i/>
          <w:iCs/>
          <w:sz w:val="22"/>
        </w:rPr>
      </w:pPr>
      <w:r w:rsidRPr="007F11A8">
        <w:rPr>
          <w:i/>
          <w:iCs/>
          <w:sz w:val="22"/>
        </w:rPr>
        <w:t>Remainder of page intentionally left blank</w:t>
      </w:r>
    </w:p>
    <w:sectPr w:rsidR="007F11A8" w:rsidRPr="007F11A8" w:rsidSect="00485F21">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B3D8" w14:textId="77777777" w:rsidR="00AB00A7" w:rsidRDefault="00AB00A7">
      <w:r>
        <w:separator/>
      </w:r>
    </w:p>
  </w:endnote>
  <w:endnote w:type="continuationSeparator" w:id="0">
    <w:p w14:paraId="527CA52E" w14:textId="77777777" w:rsidR="00AB00A7" w:rsidRDefault="00AB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15A1521D" w:rsidR="00AB00A7" w:rsidRDefault="00AB00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421FAAF" w:rsidR="00AB00A7" w:rsidRDefault="00AB00A7" w:rsidP="00B1669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669AF4B2" w:rsidR="00AB00A7" w:rsidRDefault="00AB00A7">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8F0D" w14:textId="77777777" w:rsidR="00F11C28" w:rsidRPr="00277DC5" w:rsidRDefault="00F11C28" w:rsidP="00277DC5">
    <w:pPr>
      <w:spacing w:before="109"/>
      <w:ind w:left="119" w:right="727"/>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9AAF" w14:textId="77777777" w:rsidR="00F11C28" w:rsidRPr="007B142D" w:rsidRDefault="00F11C28" w:rsidP="00214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86D99" w14:textId="77777777" w:rsidR="00AB00A7" w:rsidRDefault="00AB00A7">
      <w:r>
        <w:separator/>
      </w:r>
    </w:p>
  </w:footnote>
  <w:footnote w:type="continuationSeparator" w:id="0">
    <w:p w14:paraId="09E5B05C" w14:textId="77777777" w:rsidR="00AB00A7" w:rsidRDefault="00AB0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065F7F0F" w:rsidR="00AB00A7" w:rsidRPr="00757332" w:rsidRDefault="00173ED7" w:rsidP="00757332">
    <w:pPr>
      <w:pStyle w:val="Header"/>
      <w:tabs>
        <w:tab w:val="right" w:pos="10350"/>
      </w:tabs>
      <w:rPr>
        <w:sz w:val="20"/>
      </w:rPr>
    </w:pPr>
    <w:r>
      <w:rPr>
        <w:rFonts w:ascii="Tw Cen MT" w:hAnsi="Tw Cen MT"/>
        <w:sz w:val="20"/>
        <w:u w:val="single"/>
      </w:rPr>
      <w:t xml:space="preserve">NAT25005_KRAPF OUTDOOR RECREATION </w:t>
    </w:r>
    <w:r w:rsidR="00716EA6" w:rsidRPr="00757332">
      <w:rPr>
        <w:rFonts w:ascii="Tw Cen MT" w:hAnsi="Tw Cen MT"/>
        <w:sz w:val="20"/>
        <w:u w:val="single"/>
      </w:rPr>
      <w:t>(</w:t>
    </w:r>
    <w:r w:rsidR="008E6E31" w:rsidRPr="00757332">
      <w:rPr>
        <w:rFonts w:ascii="Tw Cen MT" w:hAnsi="Tw Cen MT"/>
        <w:sz w:val="20"/>
        <w:u w:val="single"/>
      </w:rPr>
      <w:t>Appendix A</w:t>
    </w:r>
    <w:r w:rsidR="00716EA6" w:rsidRPr="00757332">
      <w:rPr>
        <w:rFonts w:ascii="Tw Cen MT" w:hAnsi="Tw Cen MT"/>
        <w:sz w:val="20"/>
        <w:u w:val="single"/>
      </w:rPr>
      <w:t>)</w:t>
    </w:r>
    <w:r w:rsidR="008E6E31" w:rsidRPr="00757332">
      <w:rPr>
        <w:rFonts w:ascii="Tw Cen MT" w:hAnsi="Tw Cen MT"/>
        <w:sz w:val="20"/>
        <w:u w:val="single"/>
      </w:rPr>
      <w:t xml:space="preserve"> Proposal Response and Requirements</w:t>
    </w:r>
    <w:r w:rsidR="00B91771" w:rsidRPr="00757332">
      <w:rPr>
        <w:rFonts w:ascii="Tw Cen MT" w:hAnsi="Tw Cen MT"/>
        <w:sz w:val="20"/>
        <w:u w:val="single"/>
      </w:rPr>
      <w:t xml:space="preserve"> Packet</w:t>
    </w:r>
    <w:r w:rsidR="00716EA6" w:rsidRPr="00757332">
      <w:rPr>
        <w:rFonts w:ascii="Tw Cen MT" w:hAnsi="Tw Cen MT"/>
        <w:sz w:val="20"/>
        <w:u w:val="single"/>
      </w:rPr>
      <w:t xml:space="preserve"> </w:t>
    </w:r>
    <w:r w:rsidR="008E6E31" w:rsidRPr="00757332">
      <w:rPr>
        <w:rFonts w:ascii="Tw Cen MT" w:hAnsi="Tw Cen MT"/>
        <w:sz w:val="20"/>
        <w:u w:val="single"/>
      </w:rPr>
      <w:t xml:space="preserve">Page </w:t>
    </w:r>
    <w:r w:rsidR="008E6E31" w:rsidRPr="00757332">
      <w:rPr>
        <w:rFonts w:ascii="Tw Cen MT" w:hAnsi="Tw Cen MT"/>
        <w:sz w:val="20"/>
        <w:u w:val="single"/>
      </w:rPr>
      <w:fldChar w:fldCharType="begin"/>
    </w:r>
    <w:r w:rsidR="008E6E31" w:rsidRPr="00757332">
      <w:rPr>
        <w:rFonts w:ascii="Tw Cen MT" w:hAnsi="Tw Cen MT"/>
        <w:sz w:val="20"/>
        <w:u w:val="single"/>
      </w:rPr>
      <w:instrText xml:space="preserve"> PAGE   \* MERGEFORMAT </w:instrText>
    </w:r>
    <w:r w:rsidR="008E6E31" w:rsidRPr="00757332">
      <w:rPr>
        <w:rFonts w:ascii="Tw Cen MT" w:hAnsi="Tw Cen MT"/>
        <w:sz w:val="20"/>
        <w:u w:val="single"/>
      </w:rPr>
      <w:fldChar w:fldCharType="separate"/>
    </w:r>
    <w:r w:rsidR="008E6E31" w:rsidRPr="00757332">
      <w:rPr>
        <w:rFonts w:ascii="Tw Cen MT" w:hAnsi="Tw Cen MT"/>
        <w:sz w:val="20"/>
        <w:u w:val="single"/>
      </w:rPr>
      <w:t>1</w:t>
    </w:r>
    <w:r w:rsidR="008E6E31" w:rsidRPr="00757332">
      <w:rPr>
        <w:rFonts w:ascii="Tw Cen MT" w:hAnsi="Tw Cen MT"/>
        <w:sz w:val="20"/>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5C3D" w14:textId="77777777" w:rsidR="007B28B0" w:rsidRDefault="007B28B0" w:rsidP="007C5F31">
    <w:pPr>
      <w:tabs>
        <w:tab w:val="left" w:pos="-720"/>
        <w:tab w:val="left" w:pos="0"/>
      </w:tabs>
      <w:suppressAutoHyphens/>
      <w:jc w:val="center"/>
      <w:rPr>
        <w:spacing w:val="-3"/>
        <w:sz w:val="22"/>
      </w:rPr>
    </w:pPr>
  </w:p>
  <w:p w14:paraId="478FF835" w14:textId="05F51F2A" w:rsidR="004E489B" w:rsidRPr="00757332" w:rsidRDefault="00173ED7" w:rsidP="004E489B">
    <w:pPr>
      <w:pStyle w:val="Header"/>
      <w:tabs>
        <w:tab w:val="right" w:pos="10350"/>
      </w:tabs>
      <w:rPr>
        <w:sz w:val="20"/>
      </w:rPr>
    </w:pPr>
    <w:r>
      <w:rPr>
        <w:rFonts w:ascii="Tw Cen MT" w:hAnsi="Tw Cen MT"/>
        <w:sz w:val="20"/>
        <w:u w:val="single"/>
      </w:rPr>
      <w:t>NAT25005_KRAPF OUTDOOR RECREATION</w:t>
    </w:r>
    <w:r w:rsidR="00280286">
      <w:rPr>
        <w:rFonts w:ascii="Tw Cen MT" w:hAnsi="Tw Cen MT"/>
        <w:sz w:val="20"/>
        <w:u w:val="single"/>
      </w:rPr>
      <w:t xml:space="preserve"> </w:t>
    </w:r>
    <w:r w:rsidR="004E489B" w:rsidRPr="00757332">
      <w:rPr>
        <w:rFonts w:ascii="Tw Cen MT" w:hAnsi="Tw Cen MT"/>
        <w:sz w:val="20"/>
        <w:u w:val="single"/>
      </w:rPr>
      <w:t xml:space="preserve">Appendix A) Proposal Response and Requirements Packet      Page </w:t>
    </w:r>
    <w:r w:rsidR="004E489B" w:rsidRPr="00757332">
      <w:rPr>
        <w:rFonts w:ascii="Tw Cen MT" w:hAnsi="Tw Cen MT"/>
        <w:sz w:val="20"/>
        <w:u w:val="single"/>
      </w:rPr>
      <w:fldChar w:fldCharType="begin"/>
    </w:r>
    <w:r w:rsidR="004E489B" w:rsidRPr="00757332">
      <w:rPr>
        <w:rFonts w:ascii="Tw Cen MT" w:hAnsi="Tw Cen MT"/>
        <w:sz w:val="20"/>
        <w:u w:val="single"/>
      </w:rPr>
      <w:instrText xml:space="preserve"> PAGE   \* MERGEFORMAT </w:instrText>
    </w:r>
    <w:r w:rsidR="004E489B" w:rsidRPr="00757332">
      <w:rPr>
        <w:rFonts w:ascii="Tw Cen MT" w:hAnsi="Tw Cen MT"/>
        <w:sz w:val="20"/>
        <w:u w:val="single"/>
      </w:rPr>
      <w:fldChar w:fldCharType="separate"/>
    </w:r>
    <w:r w:rsidR="004E489B">
      <w:rPr>
        <w:rFonts w:ascii="Tw Cen MT" w:hAnsi="Tw Cen MT"/>
        <w:sz w:val="20"/>
        <w:u w:val="single"/>
      </w:rPr>
      <w:t>35</w:t>
    </w:r>
    <w:r w:rsidR="004E489B" w:rsidRPr="00757332">
      <w:rPr>
        <w:rFonts w:ascii="Tw Cen MT" w:hAnsi="Tw Cen MT"/>
        <w:sz w:val="20"/>
        <w:u w:val="single"/>
      </w:rPr>
      <w:fldChar w:fldCharType="end"/>
    </w:r>
  </w:p>
  <w:p w14:paraId="6FB6B841" w14:textId="77777777" w:rsidR="007B28B0" w:rsidRDefault="007B28B0" w:rsidP="007C5F31">
    <w:pPr>
      <w:tabs>
        <w:tab w:val="left" w:pos="-720"/>
        <w:tab w:val="left" w:pos="0"/>
      </w:tabs>
      <w:suppressAutoHyphens/>
      <w:jc w:val="center"/>
      <w:rPr>
        <w:spacing w:val="-3"/>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ECC0" w14:textId="4DB11A41" w:rsidR="00BA1D9B" w:rsidRPr="00757332" w:rsidRDefault="00173ED7" w:rsidP="00BA1D9B">
    <w:pPr>
      <w:pStyle w:val="Header"/>
      <w:tabs>
        <w:tab w:val="right" w:pos="10350"/>
      </w:tabs>
      <w:rPr>
        <w:sz w:val="20"/>
      </w:rPr>
    </w:pPr>
    <w:r>
      <w:rPr>
        <w:rFonts w:ascii="Tw Cen MT" w:hAnsi="Tw Cen MT"/>
        <w:sz w:val="20"/>
        <w:u w:val="single"/>
      </w:rPr>
      <w:t>NAT25005_KRAPF OUTDOOR RECREATION</w:t>
    </w:r>
    <w:r w:rsidR="00280286">
      <w:rPr>
        <w:rFonts w:ascii="Tw Cen MT" w:hAnsi="Tw Cen MT"/>
        <w:sz w:val="20"/>
        <w:u w:val="single"/>
      </w:rPr>
      <w:t xml:space="preserve"> </w:t>
    </w:r>
    <w:r w:rsidR="00BA1D9B" w:rsidRPr="00757332">
      <w:rPr>
        <w:rFonts w:ascii="Tw Cen MT" w:hAnsi="Tw Cen MT"/>
        <w:sz w:val="20"/>
        <w:u w:val="single"/>
      </w:rPr>
      <w:t xml:space="preserve">(Appendix A) Proposal Response and Requirements Packet      Page </w:t>
    </w:r>
    <w:r w:rsidR="00BA1D9B" w:rsidRPr="00757332">
      <w:rPr>
        <w:rFonts w:ascii="Tw Cen MT" w:hAnsi="Tw Cen MT"/>
        <w:sz w:val="20"/>
        <w:u w:val="single"/>
      </w:rPr>
      <w:fldChar w:fldCharType="begin"/>
    </w:r>
    <w:r w:rsidR="00BA1D9B" w:rsidRPr="00757332">
      <w:rPr>
        <w:rFonts w:ascii="Tw Cen MT" w:hAnsi="Tw Cen MT"/>
        <w:sz w:val="20"/>
        <w:u w:val="single"/>
      </w:rPr>
      <w:instrText xml:space="preserve"> PAGE   \* MERGEFORMAT </w:instrText>
    </w:r>
    <w:r w:rsidR="00BA1D9B" w:rsidRPr="00757332">
      <w:rPr>
        <w:rFonts w:ascii="Tw Cen MT" w:hAnsi="Tw Cen MT"/>
        <w:sz w:val="20"/>
        <w:u w:val="single"/>
      </w:rPr>
      <w:fldChar w:fldCharType="separate"/>
    </w:r>
    <w:r w:rsidR="00BA1D9B">
      <w:rPr>
        <w:rFonts w:ascii="Tw Cen MT" w:hAnsi="Tw Cen MT"/>
        <w:sz w:val="20"/>
        <w:u w:val="single"/>
      </w:rPr>
      <w:t>37</w:t>
    </w:r>
    <w:r w:rsidR="00BA1D9B" w:rsidRPr="00757332">
      <w:rPr>
        <w:rFonts w:ascii="Tw Cen MT" w:hAnsi="Tw Cen MT"/>
        <w:sz w:val="20"/>
        <w:u w:val="single"/>
      </w:rPr>
      <w:fldChar w:fldCharType="end"/>
    </w:r>
  </w:p>
  <w:p w14:paraId="1D2E4B65" w14:textId="441361F0" w:rsidR="00AB00A7" w:rsidRPr="00153B7E" w:rsidRDefault="00AB00A7" w:rsidP="00153B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F3B" w14:textId="74FF01A9" w:rsidR="004E489B" w:rsidRPr="00757332" w:rsidRDefault="00173ED7" w:rsidP="004E489B">
    <w:pPr>
      <w:pStyle w:val="Header"/>
      <w:tabs>
        <w:tab w:val="right" w:pos="10350"/>
      </w:tabs>
      <w:rPr>
        <w:sz w:val="20"/>
      </w:rPr>
    </w:pPr>
    <w:r>
      <w:rPr>
        <w:rFonts w:ascii="Tw Cen MT" w:hAnsi="Tw Cen MT"/>
        <w:sz w:val="20"/>
        <w:u w:val="single"/>
      </w:rPr>
      <w:t>NAT25005_KRAPF OUTDOOR RECREATION</w:t>
    </w:r>
    <w:r w:rsidR="00280286">
      <w:rPr>
        <w:rFonts w:ascii="Tw Cen MT" w:hAnsi="Tw Cen MT"/>
        <w:sz w:val="20"/>
        <w:u w:val="single"/>
      </w:rPr>
      <w:t xml:space="preserve"> </w:t>
    </w:r>
    <w:r w:rsidR="004E489B" w:rsidRPr="00757332">
      <w:rPr>
        <w:rFonts w:ascii="Tw Cen MT" w:hAnsi="Tw Cen MT"/>
        <w:sz w:val="20"/>
        <w:u w:val="single"/>
      </w:rPr>
      <w:t xml:space="preserve">Appendix A) Proposal Response and Requirements Packet      Page </w:t>
    </w:r>
    <w:r w:rsidR="004E489B" w:rsidRPr="00757332">
      <w:rPr>
        <w:rFonts w:ascii="Tw Cen MT" w:hAnsi="Tw Cen MT"/>
        <w:sz w:val="20"/>
        <w:u w:val="single"/>
      </w:rPr>
      <w:fldChar w:fldCharType="begin"/>
    </w:r>
    <w:r w:rsidR="004E489B" w:rsidRPr="00757332">
      <w:rPr>
        <w:rFonts w:ascii="Tw Cen MT" w:hAnsi="Tw Cen MT"/>
        <w:sz w:val="20"/>
        <w:u w:val="single"/>
      </w:rPr>
      <w:instrText xml:space="preserve"> PAGE   \* MERGEFORMAT </w:instrText>
    </w:r>
    <w:r w:rsidR="004E489B" w:rsidRPr="00757332">
      <w:rPr>
        <w:rFonts w:ascii="Tw Cen MT" w:hAnsi="Tw Cen MT"/>
        <w:sz w:val="20"/>
        <w:u w:val="single"/>
      </w:rPr>
      <w:fldChar w:fldCharType="separate"/>
    </w:r>
    <w:r w:rsidR="004E489B">
      <w:rPr>
        <w:rFonts w:ascii="Tw Cen MT" w:hAnsi="Tw Cen MT"/>
        <w:sz w:val="20"/>
        <w:u w:val="single"/>
      </w:rPr>
      <w:t>35</w:t>
    </w:r>
    <w:r w:rsidR="004E489B" w:rsidRPr="00757332">
      <w:rPr>
        <w:rFonts w:ascii="Tw Cen MT" w:hAnsi="Tw Cen MT"/>
        <w:sz w:val="20"/>
        <w:u w:val="single"/>
      </w:rPr>
      <w:fldChar w:fldCharType="end"/>
    </w:r>
  </w:p>
  <w:p w14:paraId="70799203" w14:textId="424358ED" w:rsidR="00AB00A7" w:rsidRPr="00153B7E" w:rsidRDefault="00AB00A7" w:rsidP="00153B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E78B2" w14:textId="17B4DE85" w:rsidR="0006145B" w:rsidRPr="00757332" w:rsidRDefault="00280286" w:rsidP="0006145B">
    <w:pPr>
      <w:pStyle w:val="Header"/>
      <w:tabs>
        <w:tab w:val="right" w:pos="10350"/>
      </w:tabs>
      <w:rPr>
        <w:sz w:val="20"/>
      </w:rPr>
    </w:pPr>
    <w:r>
      <w:rPr>
        <w:rFonts w:ascii="Tw Cen MT" w:hAnsi="Tw Cen MT"/>
        <w:sz w:val="20"/>
        <w:u w:val="single"/>
      </w:rPr>
      <w:t xml:space="preserve"> </w:t>
    </w:r>
    <w:r w:rsidR="00173ED7">
      <w:rPr>
        <w:rFonts w:ascii="Tw Cen MT" w:hAnsi="Tw Cen MT"/>
        <w:sz w:val="20"/>
        <w:u w:val="single"/>
      </w:rPr>
      <w:t>NAT25005_KRAPF OUTDOOR RECREATION</w:t>
    </w:r>
    <w:r>
      <w:rPr>
        <w:rFonts w:ascii="Tw Cen MT" w:hAnsi="Tw Cen MT"/>
        <w:sz w:val="20"/>
        <w:u w:val="single"/>
      </w:rPr>
      <w:t xml:space="preserve"> </w:t>
    </w:r>
    <w:r w:rsidR="0006145B" w:rsidRPr="00757332">
      <w:rPr>
        <w:rFonts w:ascii="Tw Cen MT" w:hAnsi="Tw Cen MT"/>
        <w:sz w:val="20"/>
        <w:u w:val="single"/>
      </w:rPr>
      <w:t xml:space="preserve">(Appendix A) Proposal Response and Requirements Packet Page </w:t>
    </w:r>
    <w:r w:rsidR="0006145B" w:rsidRPr="00757332">
      <w:rPr>
        <w:rFonts w:ascii="Tw Cen MT" w:hAnsi="Tw Cen MT"/>
        <w:sz w:val="20"/>
        <w:u w:val="single"/>
      </w:rPr>
      <w:fldChar w:fldCharType="begin"/>
    </w:r>
    <w:r w:rsidR="0006145B" w:rsidRPr="00757332">
      <w:rPr>
        <w:rFonts w:ascii="Tw Cen MT" w:hAnsi="Tw Cen MT"/>
        <w:sz w:val="20"/>
        <w:u w:val="single"/>
      </w:rPr>
      <w:instrText xml:space="preserve"> PAGE   \* MERGEFORMAT </w:instrText>
    </w:r>
    <w:r w:rsidR="0006145B" w:rsidRPr="00757332">
      <w:rPr>
        <w:rFonts w:ascii="Tw Cen MT" w:hAnsi="Tw Cen MT"/>
        <w:sz w:val="20"/>
        <w:u w:val="single"/>
      </w:rPr>
      <w:fldChar w:fldCharType="separate"/>
    </w:r>
    <w:r w:rsidR="0006145B">
      <w:rPr>
        <w:rFonts w:ascii="Tw Cen MT" w:hAnsi="Tw Cen MT"/>
        <w:sz w:val="20"/>
        <w:u w:val="single"/>
      </w:rPr>
      <w:t>42</w:t>
    </w:r>
    <w:r w:rsidR="0006145B" w:rsidRPr="00757332">
      <w:rPr>
        <w:rFonts w:ascii="Tw Cen MT" w:hAnsi="Tw Cen MT"/>
        <w:sz w:val="20"/>
        <w:u w:val="single"/>
      </w:rPr>
      <w:fldChar w:fldCharType="end"/>
    </w:r>
  </w:p>
  <w:p w14:paraId="38EC7117" w14:textId="28ED17E2" w:rsidR="00F11C28" w:rsidRPr="00706F5F" w:rsidRDefault="00F11C28" w:rsidP="00706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4076" w14:textId="795F57A5" w:rsidR="007804B6" w:rsidRPr="007804B6" w:rsidRDefault="00173ED7" w:rsidP="007804B6">
    <w:pPr>
      <w:pStyle w:val="Header"/>
      <w:tabs>
        <w:tab w:val="right" w:pos="10350"/>
      </w:tabs>
      <w:rPr>
        <w:sz w:val="20"/>
      </w:rPr>
    </w:pPr>
    <w:r>
      <w:rPr>
        <w:rFonts w:ascii="Tw Cen MT" w:hAnsi="Tw Cen MT"/>
        <w:sz w:val="20"/>
        <w:u w:val="single"/>
      </w:rPr>
      <w:t>NAT25005_KRAPF OUTDOOR RECREATION</w:t>
    </w:r>
    <w:r w:rsidR="005D0761">
      <w:rPr>
        <w:rFonts w:ascii="Tw Cen MT" w:hAnsi="Tw Cen MT"/>
        <w:sz w:val="20"/>
        <w:u w:val="single"/>
      </w:rPr>
      <w:t xml:space="preserve"> </w:t>
    </w:r>
    <w:r w:rsidR="007804B6" w:rsidRPr="00757332">
      <w:rPr>
        <w:rFonts w:ascii="Tw Cen MT" w:hAnsi="Tw Cen MT"/>
        <w:sz w:val="20"/>
        <w:u w:val="single"/>
      </w:rPr>
      <w:t xml:space="preserve">(Appendix A) Proposal Response and Requirements Packet </w:t>
    </w:r>
    <w:r w:rsidR="007804B6" w:rsidRPr="007804B6">
      <w:rPr>
        <w:rFonts w:ascii="Tw Cen MT" w:hAnsi="Tw Cen MT"/>
        <w:sz w:val="20"/>
        <w:u w:val="single"/>
      </w:rPr>
      <w:t xml:space="preserve">Page </w:t>
    </w:r>
    <w:r w:rsidR="007804B6" w:rsidRPr="007804B6">
      <w:rPr>
        <w:rFonts w:ascii="Tw Cen MT" w:hAnsi="Tw Cen MT"/>
        <w:sz w:val="20"/>
        <w:u w:val="single"/>
      </w:rPr>
      <w:fldChar w:fldCharType="begin"/>
    </w:r>
    <w:r w:rsidR="007804B6" w:rsidRPr="007804B6">
      <w:rPr>
        <w:rFonts w:ascii="Tw Cen MT" w:hAnsi="Tw Cen MT"/>
        <w:sz w:val="20"/>
        <w:u w:val="single"/>
      </w:rPr>
      <w:instrText xml:space="preserve"> PAGE   \* MERGEFORMAT </w:instrText>
    </w:r>
    <w:r w:rsidR="007804B6" w:rsidRPr="007804B6">
      <w:rPr>
        <w:rFonts w:ascii="Tw Cen MT" w:hAnsi="Tw Cen MT"/>
        <w:sz w:val="20"/>
        <w:u w:val="single"/>
      </w:rPr>
      <w:fldChar w:fldCharType="separate"/>
    </w:r>
    <w:r w:rsidR="007804B6" w:rsidRPr="007804B6">
      <w:rPr>
        <w:rFonts w:ascii="Tw Cen MT" w:hAnsi="Tw Cen MT"/>
        <w:sz w:val="20"/>
        <w:u w:val="single"/>
      </w:rPr>
      <w:t>56</w:t>
    </w:r>
    <w:r w:rsidR="007804B6" w:rsidRPr="007804B6">
      <w:rPr>
        <w:rFonts w:ascii="Tw Cen MT" w:hAnsi="Tw Cen MT"/>
        <w:sz w:val="20"/>
        <w:u w:val="single"/>
      </w:rPr>
      <w:fldChar w:fldCharType="end"/>
    </w:r>
  </w:p>
  <w:p w14:paraId="01BA9180" w14:textId="38771BE7" w:rsidR="00E36EE1" w:rsidRPr="007804B6" w:rsidRDefault="00E36EE1" w:rsidP="00780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572"/>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03127B"/>
    <w:multiLevelType w:val="hybridMultilevel"/>
    <w:tmpl w:val="3896300E"/>
    <w:lvl w:ilvl="0" w:tplc="CB04DB78">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10B9"/>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5" w15:restartNumberingAfterBreak="0">
    <w:nsid w:val="0A9B7D9B"/>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CC7608"/>
    <w:multiLevelType w:val="hybridMultilevel"/>
    <w:tmpl w:val="BB1E0594"/>
    <w:lvl w:ilvl="0" w:tplc="FFFFFFFF">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1715A0"/>
    <w:multiLevelType w:val="hybridMultilevel"/>
    <w:tmpl w:val="699CEC54"/>
    <w:lvl w:ilvl="0" w:tplc="1124ED0E">
      <w:start w:val="1"/>
      <w:numFmt w:val="decimal"/>
      <w:lvlText w:val="%1."/>
      <w:lvlJc w:val="left"/>
      <w:pPr>
        <w:ind w:left="720" w:hanging="360"/>
      </w:pPr>
      <w:rPr>
        <w:rFonts w:hint="default"/>
        <w:b/>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C3456"/>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4842629"/>
    <w:multiLevelType w:val="hybridMultilevel"/>
    <w:tmpl w:val="899EE690"/>
    <w:lvl w:ilvl="0" w:tplc="FFFFFFFF">
      <w:start w:val="1"/>
      <w:numFmt w:val="upp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107233"/>
    <w:multiLevelType w:val="hybridMultilevel"/>
    <w:tmpl w:val="4D26346A"/>
    <w:lvl w:ilvl="0" w:tplc="04090015">
      <w:start w:val="1"/>
      <w:numFmt w:val="upperLetter"/>
      <w:lvlText w:val="%1."/>
      <w:lvlJc w:val="left"/>
      <w:pPr>
        <w:ind w:left="1080" w:hanging="360"/>
      </w:pPr>
      <w:rPr>
        <w:rFonts w:hint="default"/>
        <w:b w:val="0"/>
        <w:sz w:val="20"/>
        <w:szCs w:val="20"/>
      </w:rPr>
    </w:lvl>
    <w:lvl w:ilvl="1" w:tplc="04090015">
      <w:start w:val="1"/>
      <w:numFmt w:val="upperLetter"/>
      <w:lvlText w:val="%2."/>
      <w:lvlJc w:val="lef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4" w15:restartNumberingAfterBreak="0">
    <w:nsid w:val="295723F8"/>
    <w:multiLevelType w:val="hybridMultilevel"/>
    <w:tmpl w:val="2B5CEBB2"/>
    <w:lvl w:ilvl="0" w:tplc="D2C66CC8">
      <w:start w:val="1"/>
      <w:numFmt w:val="decimal"/>
      <w:lvlText w:val="%1."/>
      <w:lvlJc w:val="left"/>
      <w:pPr>
        <w:ind w:left="360" w:hanging="360"/>
      </w:pPr>
      <w:rPr>
        <w:rFonts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C432F5B"/>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105B21"/>
    <w:multiLevelType w:val="hybridMultilevel"/>
    <w:tmpl w:val="E04E8EC2"/>
    <w:lvl w:ilvl="0" w:tplc="52E21488">
      <w:start w:val="1"/>
      <w:numFmt w:val="decimal"/>
      <w:lvlText w:val="%1)"/>
      <w:lvlJc w:val="lef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0584AEC"/>
    <w:multiLevelType w:val="hybridMultilevel"/>
    <w:tmpl w:val="99A60654"/>
    <w:lvl w:ilvl="0" w:tplc="FFFFFFFF">
      <w:start w:val="1"/>
      <w:numFmt w:val="decimal"/>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080"/>
        </w:tabs>
        <w:ind w:left="1080" w:hanging="360"/>
      </w:pPr>
      <w:rPr>
        <w:rFonts w:ascii="Times New Roman" w:hAnsi="Times New Roman" w:hint="default"/>
        <w:b w:val="0"/>
        <w:i w:val="0"/>
        <w:sz w:val="22"/>
        <w:szCs w:val="22"/>
      </w:rPr>
    </w:lvl>
    <w:lvl w:ilvl="2" w:tplc="FFFFFFFF">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C929B6"/>
    <w:multiLevelType w:val="hybridMultilevel"/>
    <w:tmpl w:val="B526122C"/>
    <w:lvl w:ilvl="0" w:tplc="FFFFFFFF">
      <w:start w:val="1"/>
      <w:numFmt w:val="decimal"/>
      <w:lvlText w:val="%1."/>
      <w:lvlJc w:val="left"/>
      <w:pPr>
        <w:ind w:left="1080" w:hanging="360"/>
      </w:pPr>
      <w:rPr>
        <w:rFonts w:hint="default"/>
        <w:b w:val="0"/>
        <w:sz w:val="24"/>
        <w:szCs w:val="24"/>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0" w15:restartNumberingAfterBreak="0">
    <w:nsid w:val="360B0D3D"/>
    <w:multiLevelType w:val="hybridMultilevel"/>
    <w:tmpl w:val="99A60654"/>
    <w:lvl w:ilvl="0" w:tplc="0409000F">
      <w:start w:val="1"/>
      <w:numFmt w:val="decimal"/>
      <w:lvlText w:val="%1."/>
      <w:lvlJc w:val="left"/>
      <w:pPr>
        <w:tabs>
          <w:tab w:val="num" w:pos="720"/>
        </w:tabs>
        <w:ind w:left="720" w:hanging="360"/>
      </w:pPr>
      <w:rPr>
        <w:rFonts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7A1608"/>
    <w:multiLevelType w:val="hybridMultilevel"/>
    <w:tmpl w:val="FF086E8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FD62DFE"/>
    <w:multiLevelType w:val="hybridMultilevel"/>
    <w:tmpl w:val="B6AED83A"/>
    <w:lvl w:ilvl="0" w:tplc="04090019">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4"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804112"/>
    <w:multiLevelType w:val="hybridMultilevel"/>
    <w:tmpl w:val="9C168ADE"/>
    <w:lvl w:ilvl="0" w:tplc="CB04DB78">
      <w:start w:val="1"/>
      <w:numFmt w:val="decimal"/>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8" w15:restartNumberingAfterBreak="0">
    <w:nsid w:val="4DC25290"/>
    <w:multiLevelType w:val="hybridMultilevel"/>
    <w:tmpl w:val="487AD762"/>
    <w:lvl w:ilvl="0" w:tplc="7A0A416A">
      <w:start w:val="1"/>
      <w:numFmt w:val="decimal"/>
      <w:lvlText w:val="%1."/>
      <w:lvlJc w:val="left"/>
      <w:pPr>
        <w:ind w:left="360" w:hanging="360"/>
      </w:pPr>
      <w:rPr>
        <w:rFonts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ED3DD2"/>
    <w:multiLevelType w:val="hybridMultilevel"/>
    <w:tmpl w:val="E9B2D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EBB34DC"/>
    <w:multiLevelType w:val="hybridMultilevel"/>
    <w:tmpl w:val="55F64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20"/>
        </w:tabs>
        <w:ind w:left="360"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32" w15:restartNumberingAfterBreak="0">
    <w:nsid w:val="56996B33"/>
    <w:multiLevelType w:val="hybridMultilevel"/>
    <w:tmpl w:val="59266D12"/>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63B0D"/>
    <w:multiLevelType w:val="hybridMultilevel"/>
    <w:tmpl w:val="25581FD0"/>
    <w:lvl w:ilvl="0" w:tplc="FFFFFFFF">
      <w:start w:val="1"/>
      <w:numFmt w:val="lowerLetter"/>
      <w:lvlText w:val="%1."/>
      <w:lvlJc w:val="left"/>
      <w:pPr>
        <w:ind w:left="1080" w:hanging="360"/>
      </w:pPr>
      <w:rPr>
        <w:rFonts w:hint="default"/>
        <w:b w:val="0"/>
        <w:sz w:val="24"/>
        <w:szCs w:val="24"/>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5" w15:restartNumberingAfterBreak="0">
    <w:nsid w:val="5D571B35"/>
    <w:multiLevelType w:val="hybridMultilevel"/>
    <w:tmpl w:val="A6744FB6"/>
    <w:lvl w:ilvl="0" w:tplc="727EC7E4">
      <w:start w:val="1"/>
      <w:numFmt w:val="low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FAD3319"/>
    <w:multiLevelType w:val="hybridMultilevel"/>
    <w:tmpl w:val="B6AED83A"/>
    <w:lvl w:ilvl="0" w:tplc="FFFFFFFF">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9" w15:restartNumberingAfterBreak="0">
    <w:nsid w:val="616820BF"/>
    <w:multiLevelType w:val="hybridMultilevel"/>
    <w:tmpl w:val="F26484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501E74"/>
    <w:multiLevelType w:val="hybridMultilevel"/>
    <w:tmpl w:val="126AEF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64BF4667"/>
    <w:multiLevelType w:val="hybridMultilevel"/>
    <w:tmpl w:val="71DEEF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5036FD1"/>
    <w:multiLevelType w:val="hybridMultilevel"/>
    <w:tmpl w:val="E04E8EC2"/>
    <w:lvl w:ilvl="0" w:tplc="FFFFFFFF">
      <w:start w:val="1"/>
      <w:numFmt w:val="decimal"/>
      <w:lvlText w:val="%1)"/>
      <w:lvlJc w:val="left"/>
      <w:pPr>
        <w:ind w:left="1800" w:hanging="360"/>
      </w:pPr>
      <w:rPr>
        <w:b w:val="0"/>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753391F"/>
    <w:multiLevelType w:val="hybridMultilevel"/>
    <w:tmpl w:val="E04E8EC2"/>
    <w:lvl w:ilvl="0" w:tplc="FFFFFFFF">
      <w:start w:val="1"/>
      <w:numFmt w:val="decimal"/>
      <w:lvlText w:val="%1)"/>
      <w:lvlJc w:val="left"/>
      <w:pPr>
        <w:ind w:left="1800" w:hanging="360"/>
      </w:pPr>
      <w:rPr>
        <w:b w:val="0"/>
        <w:bCs w:val="0"/>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8C46D28"/>
    <w:multiLevelType w:val="hybridMultilevel"/>
    <w:tmpl w:val="E70C4DBA"/>
    <w:lvl w:ilvl="0" w:tplc="4DC04004">
      <w:start w:val="1"/>
      <w:numFmt w:val="decimal"/>
      <w:lvlText w:val="%1."/>
      <w:lvlJc w:val="left"/>
      <w:pPr>
        <w:ind w:left="860" w:hanging="360"/>
      </w:pPr>
      <w:rPr>
        <w:rFonts w:hint="default"/>
        <w:spacing w:val="-1"/>
        <w:w w:val="99"/>
        <w:sz w:val="24"/>
        <w:szCs w:val="24"/>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49" w15:restartNumberingAfterBreak="0">
    <w:nsid w:val="69EC6170"/>
    <w:multiLevelType w:val="hybridMultilevel"/>
    <w:tmpl w:val="213678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A255F20"/>
    <w:multiLevelType w:val="hybridMultilevel"/>
    <w:tmpl w:val="3896300E"/>
    <w:lvl w:ilvl="0" w:tplc="FFFFFFFF">
      <w:start w:val="1"/>
      <w:numFmt w:val="decimal"/>
      <w:lvlText w:val="%1."/>
      <w:lvlJc w:val="left"/>
      <w:pPr>
        <w:ind w:left="360" w:hanging="360"/>
      </w:pPr>
      <w:rPr>
        <w:rFonts w:hint="default"/>
        <w:b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21A0D28"/>
    <w:multiLevelType w:val="hybridMultilevel"/>
    <w:tmpl w:val="B6AED83A"/>
    <w:lvl w:ilvl="0" w:tplc="FFFFFFFF">
      <w:start w:val="1"/>
      <w:numFmt w:val="lowerLetter"/>
      <w:lvlText w:val="%1."/>
      <w:lvlJc w:val="left"/>
      <w:pPr>
        <w:ind w:left="1080" w:hanging="360"/>
      </w:pPr>
      <w:rPr>
        <w:rFonts w:hint="default"/>
        <w:b w:val="0"/>
        <w:sz w:val="24"/>
        <w:szCs w:val="24"/>
      </w:rPr>
    </w:lvl>
    <w:lvl w:ilvl="1" w:tplc="FFFFFFFF">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2" w15:restartNumberingAfterBreak="0">
    <w:nsid w:val="73874AF0"/>
    <w:multiLevelType w:val="hybridMultilevel"/>
    <w:tmpl w:val="899EE690"/>
    <w:lvl w:ilvl="0" w:tplc="FFFFFFFF">
      <w:start w:val="1"/>
      <w:numFmt w:val="upp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A17E4F"/>
    <w:multiLevelType w:val="hybridMultilevel"/>
    <w:tmpl w:val="FF086E8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8966E87"/>
    <w:multiLevelType w:val="hybridMultilevel"/>
    <w:tmpl w:val="B552BCF2"/>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7902235F"/>
    <w:multiLevelType w:val="hybridMultilevel"/>
    <w:tmpl w:val="6006333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0894096">
    <w:abstractNumId w:val="54"/>
  </w:num>
  <w:num w:numId="2" w16cid:durableId="991106978">
    <w:abstractNumId w:val="41"/>
  </w:num>
  <w:num w:numId="3" w16cid:durableId="268322857">
    <w:abstractNumId w:val="33"/>
  </w:num>
  <w:num w:numId="4" w16cid:durableId="788932704">
    <w:abstractNumId w:val="37"/>
  </w:num>
  <w:num w:numId="5" w16cid:durableId="954168528">
    <w:abstractNumId w:val="1"/>
  </w:num>
  <w:num w:numId="6" w16cid:durableId="1603495200">
    <w:abstractNumId w:val="25"/>
  </w:num>
  <w:num w:numId="7" w16cid:durableId="623729411">
    <w:abstractNumId w:val="9"/>
  </w:num>
  <w:num w:numId="8" w16cid:durableId="1806002422">
    <w:abstractNumId w:val="16"/>
  </w:num>
  <w:num w:numId="9" w16cid:durableId="1453550941">
    <w:abstractNumId w:val="26"/>
  </w:num>
  <w:num w:numId="10" w16cid:durableId="727607603">
    <w:abstractNumId w:val="47"/>
  </w:num>
  <w:num w:numId="11" w16cid:durableId="917403168">
    <w:abstractNumId w:val="7"/>
  </w:num>
  <w:num w:numId="12" w16cid:durableId="877548825">
    <w:abstractNumId w:val="40"/>
  </w:num>
  <w:num w:numId="13" w16cid:durableId="69160380">
    <w:abstractNumId w:val="18"/>
  </w:num>
  <w:num w:numId="14" w16cid:durableId="1686245987">
    <w:abstractNumId w:val="6"/>
  </w:num>
  <w:num w:numId="15" w16cid:durableId="1101340058">
    <w:abstractNumId w:val="36"/>
  </w:num>
  <w:num w:numId="16" w16cid:durableId="489256355">
    <w:abstractNumId w:val="45"/>
  </w:num>
  <w:num w:numId="17" w16cid:durableId="93939440">
    <w:abstractNumId w:val="22"/>
  </w:num>
  <w:num w:numId="18" w16cid:durableId="223294188">
    <w:abstractNumId w:val="31"/>
  </w:num>
  <w:num w:numId="19" w16cid:durableId="91050961">
    <w:abstractNumId w:val="24"/>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0" w16cid:durableId="972558712">
    <w:abstractNumId w:val="29"/>
  </w:num>
  <w:num w:numId="21" w16cid:durableId="1801924014">
    <w:abstractNumId w:val="32"/>
  </w:num>
  <w:num w:numId="22" w16cid:durableId="741678300">
    <w:abstractNumId w:val="12"/>
  </w:num>
  <w:num w:numId="23" w16cid:durableId="2042827546">
    <w:abstractNumId w:val="53"/>
  </w:num>
  <w:num w:numId="24" w16cid:durableId="1412775458">
    <w:abstractNumId w:val="21"/>
  </w:num>
  <w:num w:numId="25" w16cid:durableId="1179195219">
    <w:abstractNumId w:val="3"/>
  </w:num>
  <w:num w:numId="26" w16cid:durableId="2022119163">
    <w:abstractNumId w:val="44"/>
  </w:num>
  <w:num w:numId="27" w16cid:durableId="2030057756">
    <w:abstractNumId w:val="35"/>
  </w:num>
  <w:num w:numId="28" w16cid:durableId="495269122">
    <w:abstractNumId w:val="46"/>
  </w:num>
  <w:num w:numId="29" w16cid:durableId="2058964688">
    <w:abstractNumId w:val="15"/>
  </w:num>
  <w:num w:numId="30" w16cid:durableId="2017924549">
    <w:abstractNumId w:val="5"/>
  </w:num>
  <w:num w:numId="31" w16cid:durableId="2111582625">
    <w:abstractNumId w:val="11"/>
  </w:num>
  <w:num w:numId="32" w16cid:durableId="272513767">
    <w:abstractNumId w:val="55"/>
  </w:num>
  <w:num w:numId="33" w16cid:durableId="288584480">
    <w:abstractNumId w:val="0"/>
  </w:num>
  <w:num w:numId="34" w16cid:durableId="783698445">
    <w:abstractNumId w:val="52"/>
  </w:num>
  <w:num w:numId="35" w16cid:durableId="1476143515">
    <w:abstractNumId w:val="43"/>
  </w:num>
  <w:num w:numId="36" w16cid:durableId="81994654">
    <w:abstractNumId w:val="20"/>
  </w:num>
  <w:num w:numId="37" w16cid:durableId="680815433">
    <w:abstractNumId w:val="4"/>
  </w:num>
  <w:num w:numId="38" w16cid:durableId="406345627">
    <w:abstractNumId w:val="48"/>
  </w:num>
  <w:num w:numId="39" w16cid:durableId="337777177">
    <w:abstractNumId w:val="30"/>
  </w:num>
  <w:num w:numId="40" w16cid:durableId="991324616">
    <w:abstractNumId w:val="39"/>
  </w:num>
  <w:num w:numId="41" w16cid:durableId="428505420">
    <w:abstractNumId w:val="27"/>
  </w:num>
  <w:num w:numId="42" w16cid:durableId="1916477645">
    <w:abstractNumId w:val="17"/>
  </w:num>
  <w:num w:numId="43" w16cid:durableId="1313291241">
    <w:abstractNumId w:val="13"/>
  </w:num>
  <w:num w:numId="44" w16cid:durableId="688603914">
    <w:abstractNumId w:val="23"/>
  </w:num>
  <w:num w:numId="45" w16cid:durableId="1914389932">
    <w:abstractNumId w:val="19"/>
  </w:num>
  <w:num w:numId="46" w16cid:durableId="1826896442">
    <w:abstractNumId w:val="2"/>
  </w:num>
  <w:num w:numId="47" w16cid:durableId="1639336774">
    <w:abstractNumId w:val="51"/>
  </w:num>
  <w:num w:numId="48" w16cid:durableId="1738211473">
    <w:abstractNumId w:val="56"/>
  </w:num>
  <w:num w:numId="49" w16cid:durableId="1956864429">
    <w:abstractNumId w:val="38"/>
  </w:num>
  <w:num w:numId="50" w16cid:durableId="499276557">
    <w:abstractNumId w:val="34"/>
  </w:num>
  <w:num w:numId="51" w16cid:durableId="1917129415">
    <w:abstractNumId w:val="10"/>
  </w:num>
  <w:num w:numId="52" w16cid:durableId="586772790">
    <w:abstractNumId w:val="50"/>
  </w:num>
  <w:num w:numId="53" w16cid:durableId="482552587">
    <w:abstractNumId w:val="28"/>
  </w:num>
  <w:num w:numId="54" w16cid:durableId="1936012461">
    <w:abstractNumId w:val="8"/>
  </w:num>
  <w:num w:numId="55" w16cid:durableId="410350810">
    <w:abstractNumId w:val="14"/>
  </w:num>
  <w:num w:numId="56" w16cid:durableId="503281053">
    <w:abstractNumId w:val="42"/>
  </w:num>
  <w:num w:numId="57" w16cid:durableId="762842052">
    <w:abstractNumId w:val="31"/>
  </w:num>
  <w:num w:numId="58" w16cid:durableId="749812148">
    <w:abstractNumId w:val="31"/>
  </w:num>
  <w:num w:numId="59" w16cid:durableId="162519180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3C9A"/>
    <w:rsid w:val="0000422B"/>
    <w:rsid w:val="0001016F"/>
    <w:rsid w:val="00012273"/>
    <w:rsid w:val="00021A71"/>
    <w:rsid w:val="00023739"/>
    <w:rsid w:val="000261C7"/>
    <w:rsid w:val="000326C9"/>
    <w:rsid w:val="000350B3"/>
    <w:rsid w:val="00040E6A"/>
    <w:rsid w:val="000443F8"/>
    <w:rsid w:val="000454F2"/>
    <w:rsid w:val="0004568F"/>
    <w:rsid w:val="00051306"/>
    <w:rsid w:val="00057BEC"/>
    <w:rsid w:val="00057DBE"/>
    <w:rsid w:val="0006145B"/>
    <w:rsid w:val="00061AAD"/>
    <w:rsid w:val="000622AE"/>
    <w:rsid w:val="00062626"/>
    <w:rsid w:val="000710E7"/>
    <w:rsid w:val="00077151"/>
    <w:rsid w:val="0008374E"/>
    <w:rsid w:val="0008642F"/>
    <w:rsid w:val="00086640"/>
    <w:rsid w:val="000901BD"/>
    <w:rsid w:val="00090CFA"/>
    <w:rsid w:val="000962C9"/>
    <w:rsid w:val="000975FB"/>
    <w:rsid w:val="000A477A"/>
    <w:rsid w:val="000A4918"/>
    <w:rsid w:val="000A5487"/>
    <w:rsid w:val="000A670B"/>
    <w:rsid w:val="000A746B"/>
    <w:rsid w:val="000B12BA"/>
    <w:rsid w:val="000B3D41"/>
    <w:rsid w:val="000B4C9D"/>
    <w:rsid w:val="000B62D9"/>
    <w:rsid w:val="000B68E6"/>
    <w:rsid w:val="000B77D6"/>
    <w:rsid w:val="000C110A"/>
    <w:rsid w:val="000C1EBD"/>
    <w:rsid w:val="000C4C80"/>
    <w:rsid w:val="000D06DC"/>
    <w:rsid w:val="000E1614"/>
    <w:rsid w:val="000E161F"/>
    <w:rsid w:val="000E3110"/>
    <w:rsid w:val="000E3547"/>
    <w:rsid w:val="000E3872"/>
    <w:rsid w:val="000E5CC3"/>
    <w:rsid w:val="000E7F07"/>
    <w:rsid w:val="000F0925"/>
    <w:rsid w:val="000F176A"/>
    <w:rsid w:val="000F5998"/>
    <w:rsid w:val="000F63DE"/>
    <w:rsid w:val="0010577F"/>
    <w:rsid w:val="00106832"/>
    <w:rsid w:val="00110ED6"/>
    <w:rsid w:val="00111E13"/>
    <w:rsid w:val="001137D6"/>
    <w:rsid w:val="00113C44"/>
    <w:rsid w:val="00114933"/>
    <w:rsid w:val="00115BAE"/>
    <w:rsid w:val="00120BF4"/>
    <w:rsid w:val="0012304B"/>
    <w:rsid w:val="00126032"/>
    <w:rsid w:val="001305C3"/>
    <w:rsid w:val="001307F3"/>
    <w:rsid w:val="00131FAB"/>
    <w:rsid w:val="001325C9"/>
    <w:rsid w:val="00134FC7"/>
    <w:rsid w:val="0014155D"/>
    <w:rsid w:val="00143C0A"/>
    <w:rsid w:val="0014503A"/>
    <w:rsid w:val="00147E74"/>
    <w:rsid w:val="00152C46"/>
    <w:rsid w:val="00153B7E"/>
    <w:rsid w:val="00154B1F"/>
    <w:rsid w:val="0015591D"/>
    <w:rsid w:val="0016231A"/>
    <w:rsid w:val="00165854"/>
    <w:rsid w:val="00165E20"/>
    <w:rsid w:val="001661F7"/>
    <w:rsid w:val="001707CD"/>
    <w:rsid w:val="00170D45"/>
    <w:rsid w:val="0017101E"/>
    <w:rsid w:val="00173ED7"/>
    <w:rsid w:val="001826B1"/>
    <w:rsid w:val="001859BC"/>
    <w:rsid w:val="00185FEE"/>
    <w:rsid w:val="00187F94"/>
    <w:rsid w:val="001911A6"/>
    <w:rsid w:val="00192553"/>
    <w:rsid w:val="001B171B"/>
    <w:rsid w:val="001B5BE7"/>
    <w:rsid w:val="001D0B39"/>
    <w:rsid w:val="001D1902"/>
    <w:rsid w:val="001D2271"/>
    <w:rsid w:val="001D47E2"/>
    <w:rsid w:val="001E1428"/>
    <w:rsid w:val="001E48FF"/>
    <w:rsid w:val="001F2963"/>
    <w:rsid w:val="002004C2"/>
    <w:rsid w:val="00201D1C"/>
    <w:rsid w:val="00201F1E"/>
    <w:rsid w:val="00203097"/>
    <w:rsid w:val="00203562"/>
    <w:rsid w:val="002036C3"/>
    <w:rsid w:val="00204CD5"/>
    <w:rsid w:val="00207CBB"/>
    <w:rsid w:val="0021097A"/>
    <w:rsid w:val="002110E4"/>
    <w:rsid w:val="00213E09"/>
    <w:rsid w:val="002159B2"/>
    <w:rsid w:val="00215F4C"/>
    <w:rsid w:val="0021765A"/>
    <w:rsid w:val="00221FBC"/>
    <w:rsid w:val="002273CD"/>
    <w:rsid w:val="00231246"/>
    <w:rsid w:val="00232AB6"/>
    <w:rsid w:val="00233E6F"/>
    <w:rsid w:val="002349D6"/>
    <w:rsid w:val="00236317"/>
    <w:rsid w:val="00241F5F"/>
    <w:rsid w:val="002542B5"/>
    <w:rsid w:val="00255132"/>
    <w:rsid w:val="002612CC"/>
    <w:rsid w:val="002627F1"/>
    <w:rsid w:val="00263BC3"/>
    <w:rsid w:val="002679C3"/>
    <w:rsid w:val="00272993"/>
    <w:rsid w:val="0027318B"/>
    <w:rsid w:val="002736A4"/>
    <w:rsid w:val="00280286"/>
    <w:rsid w:val="0028679C"/>
    <w:rsid w:val="00287EB7"/>
    <w:rsid w:val="002909FE"/>
    <w:rsid w:val="0029100E"/>
    <w:rsid w:val="00294458"/>
    <w:rsid w:val="00296F18"/>
    <w:rsid w:val="002A26B1"/>
    <w:rsid w:val="002A6664"/>
    <w:rsid w:val="002A7264"/>
    <w:rsid w:val="002A7BB9"/>
    <w:rsid w:val="002B089B"/>
    <w:rsid w:val="002B089F"/>
    <w:rsid w:val="002B137C"/>
    <w:rsid w:val="002B3ED9"/>
    <w:rsid w:val="002C1E48"/>
    <w:rsid w:val="002C3146"/>
    <w:rsid w:val="002C37CB"/>
    <w:rsid w:val="002C5813"/>
    <w:rsid w:val="002D0F9E"/>
    <w:rsid w:val="002D30ED"/>
    <w:rsid w:val="002E04B9"/>
    <w:rsid w:val="002E6FEC"/>
    <w:rsid w:val="002F196F"/>
    <w:rsid w:val="002F2D4D"/>
    <w:rsid w:val="002F4D1C"/>
    <w:rsid w:val="00301888"/>
    <w:rsid w:val="0030263B"/>
    <w:rsid w:val="0030541A"/>
    <w:rsid w:val="003061FF"/>
    <w:rsid w:val="0031090B"/>
    <w:rsid w:val="003204DA"/>
    <w:rsid w:val="003228D1"/>
    <w:rsid w:val="003230CF"/>
    <w:rsid w:val="003245CD"/>
    <w:rsid w:val="003336A9"/>
    <w:rsid w:val="00334705"/>
    <w:rsid w:val="00334D22"/>
    <w:rsid w:val="00337CEF"/>
    <w:rsid w:val="003430D4"/>
    <w:rsid w:val="0034505C"/>
    <w:rsid w:val="003554B5"/>
    <w:rsid w:val="00355746"/>
    <w:rsid w:val="00360CDC"/>
    <w:rsid w:val="003653DA"/>
    <w:rsid w:val="00366B2C"/>
    <w:rsid w:val="003725B7"/>
    <w:rsid w:val="00374934"/>
    <w:rsid w:val="00375552"/>
    <w:rsid w:val="00376CF7"/>
    <w:rsid w:val="00377686"/>
    <w:rsid w:val="003805F7"/>
    <w:rsid w:val="00382C60"/>
    <w:rsid w:val="00392CCB"/>
    <w:rsid w:val="00394F22"/>
    <w:rsid w:val="00395C8E"/>
    <w:rsid w:val="00395EDF"/>
    <w:rsid w:val="003A4464"/>
    <w:rsid w:val="003A4BFB"/>
    <w:rsid w:val="003B00C8"/>
    <w:rsid w:val="003B5D14"/>
    <w:rsid w:val="003C08A6"/>
    <w:rsid w:val="003C0DF8"/>
    <w:rsid w:val="003C351E"/>
    <w:rsid w:val="003C412A"/>
    <w:rsid w:val="003C46F2"/>
    <w:rsid w:val="003D1357"/>
    <w:rsid w:val="003D151A"/>
    <w:rsid w:val="003D2DD1"/>
    <w:rsid w:val="003D42BC"/>
    <w:rsid w:val="003D51E8"/>
    <w:rsid w:val="003E122B"/>
    <w:rsid w:val="003E293A"/>
    <w:rsid w:val="003E2B81"/>
    <w:rsid w:val="003E5762"/>
    <w:rsid w:val="003E5831"/>
    <w:rsid w:val="003E58B3"/>
    <w:rsid w:val="003E5BEF"/>
    <w:rsid w:val="003F478C"/>
    <w:rsid w:val="004046C6"/>
    <w:rsid w:val="00406F15"/>
    <w:rsid w:val="00411643"/>
    <w:rsid w:val="00422609"/>
    <w:rsid w:val="00423185"/>
    <w:rsid w:val="00425454"/>
    <w:rsid w:val="004259C5"/>
    <w:rsid w:val="00430E01"/>
    <w:rsid w:val="0043128C"/>
    <w:rsid w:val="004323AC"/>
    <w:rsid w:val="00435868"/>
    <w:rsid w:val="004364C2"/>
    <w:rsid w:val="00436D62"/>
    <w:rsid w:val="0044085B"/>
    <w:rsid w:val="00440B09"/>
    <w:rsid w:val="00442D03"/>
    <w:rsid w:val="00445E52"/>
    <w:rsid w:val="004510A5"/>
    <w:rsid w:val="0045536F"/>
    <w:rsid w:val="004557F4"/>
    <w:rsid w:val="00455CEB"/>
    <w:rsid w:val="00456885"/>
    <w:rsid w:val="00463F20"/>
    <w:rsid w:val="00464575"/>
    <w:rsid w:val="00466046"/>
    <w:rsid w:val="00472DD4"/>
    <w:rsid w:val="00474740"/>
    <w:rsid w:val="004807EA"/>
    <w:rsid w:val="0048154A"/>
    <w:rsid w:val="0048168D"/>
    <w:rsid w:val="00485F21"/>
    <w:rsid w:val="00486092"/>
    <w:rsid w:val="00487375"/>
    <w:rsid w:val="00490670"/>
    <w:rsid w:val="004A1778"/>
    <w:rsid w:val="004A2A50"/>
    <w:rsid w:val="004A39F9"/>
    <w:rsid w:val="004A6F45"/>
    <w:rsid w:val="004B02A4"/>
    <w:rsid w:val="004B194C"/>
    <w:rsid w:val="004B2406"/>
    <w:rsid w:val="004B490E"/>
    <w:rsid w:val="004C4831"/>
    <w:rsid w:val="004C4C87"/>
    <w:rsid w:val="004C7760"/>
    <w:rsid w:val="004D180A"/>
    <w:rsid w:val="004D3D54"/>
    <w:rsid w:val="004D4FA0"/>
    <w:rsid w:val="004D7262"/>
    <w:rsid w:val="004E08DF"/>
    <w:rsid w:val="004E2CBC"/>
    <w:rsid w:val="004E3667"/>
    <w:rsid w:val="004E3C4A"/>
    <w:rsid w:val="004E489B"/>
    <w:rsid w:val="004E65AB"/>
    <w:rsid w:val="004E7E8D"/>
    <w:rsid w:val="004E7F08"/>
    <w:rsid w:val="004F3FD8"/>
    <w:rsid w:val="004F48B5"/>
    <w:rsid w:val="004F5D97"/>
    <w:rsid w:val="0050032E"/>
    <w:rsid w:val="00503785"/>
    <w:rsid w:val="0051186A"/>
    <w:rsid w:val="00512AAD"/>
    <w:rsid w:val="00514FA1"/>
    <w:rsid w:val="00520D64"/>
    <w:rsid w:val="00521760"/>
    <w:rsid w:val="00521E9D"/>
    <w:rsid w:val="00523911"/>
    <w:rsid w:val="00526002"/>
    <w:rsid w:val="00531CFA"/>
    <w:rsid w:val="00531DAB"/>
    <w:rsid w:val="00533EEC"/>
    <w:rsid w:val="005352DB"/>
    <w:rsid w:val="00535D10"/>
    <w:rsid w:val="005419EE"/>
    <w:rsid w:val="00541C48"/>
    <w:rsid w:val="0054576A"/>
    <w:rsid w:val="00550C83"/>
    <w:rsid w:val="0055103E"/>
    <w:rsid w:val="00556A32"/>
    <w:rsid w:val="00557D8D"/>
    <w:rsid w:val="00560BE0"/>
    <w:rsid w:val="0056149F"/>
    <w:rsid w:val="00563A28"/>
    <w:rsid w:val="00563B0D"/>
    <w:rsid w:val="00564A89"/>
    <w:rsid w:val="0056758A"/>
    <w:rsid w:val="005719D3"/>
    <w:rsid w:val="00572614"/>
    <w:rsid w:val="00581CC1"/>
    <w:rsid w:val="00581E89"/>
    <w:rsid w:val="005843D9"/>
    <w:rsid w:val="0058795A"/>
    <w:rsid w:val="00591B93"/>
    <w:rsid w:val="00595FC1"/>
    <w:rsid w:val="00596125"/>
    <w:rsid w:val="0059701F"/>
    <w:rsid w:val="005971E3"/>
    <w:rsid w:val="0059775F"/>
    <w:rsid w:val="005A0351"/>
    <w:rsid w:val="005A0FA1"/>
    <w:rsid w:val="005A77D9"/>
    <w:rsid w:val="005B0614"/>
    <w:rsid w:val="005B2F38"/>
    <w:rsid w:val="005B3AEF"/>
    <w:rsid w:val="005B582E"/>
    <w:rsid w:val="005B7C8A"/>
    <w:rsid w:val="005C1AE4"/>
    <w:rsid w:val="005C25F0"/>
    <w:rsid w:val="005C53F4"/>
    <w:rsid w:val="005C7864"/>
    <w:rsid w:val="005D0761"/>
    <w:rsid w:val="005D2022"/>
    <w:rsid w:val="005D3211"/>
    <w:rsid w:val="005D5756"/>
    <w:rsid w:val="005D57C0"/>
    <w:rsid w:val="005D7BD2"/>
    <w:rsid w:val="005E2361"/>
    <w:rsid w:val="005E23EA"/>
    <w:rsid w:val="005E3380"/>
    <w:rsid w:val="005F09A2"/>
    <w:rsid w:val="005F0B31"/>
    <w:rsid w:val="005F0ECF"/>
    <w:rsid w:val="005F2DFB"/>
    <w:rsid w:val="005F3FDE"/>
    <w:rsid w:val="005F5119"/>
    <w:rsid w:val="005F5295"/>
    <w:rsid w:val="005F75BD"/>
    <w:rsid w:val="005F7C70"/>
    <w:rsid w:val="006025B9"/>
    <w:rsid w:val="0060304D"/>
    <w:rsid w:val="006036F3"/>
    <w:rsid w:val="00605B40"/>
    <w:rsid w:val="00612F8F"/>
    <w:rsid w:val="00613AD2"/>
    <w:rsid w:val="00615672"/>
    <w:rsid w:val="00617FC2"/>
    <w:rsid w:val="006206A2"/>
    <w:rsid w:val="00621B8B"/>
    <w:rsid w:val="00622C02"/>
    <w:rsid w:val="00624FFB"/>
    <w:rsid w:val="006260E7"/>
    <w:rsid w:val="0062740E"/>
    <w:rsid w:val="00634452"/>
    <w:rsid w:val="00634A14"/>
    <w:rsid w:val="00635086"/>
    <w:rsid w:val="00641AC9"/>
    <w:rsid w:val="0064791F"/>
    <w:rsid w:val="00651389"/>
    <w:rsid w:val="00651D91"/>
    <w:rsid w:val="00652EE0"/>
    <w:rsid w:val="00655BBD"/>
    <w:rsid w:val="00663299"/>
    <w:rsid w:val="0066514F"/>
    <w:rsid w:val="00666562"/>
    <w:rsid w:val="006675DD"/>
    <w:rsid w:val="00667F24"/>
    <w:rsid w:val="0067348D"/>
    <w:rsid w:val="0067564A"/>
    <w:rsid w:val="00675849"/>
    <w:rsid w:val="00675D87"/>
    <w:rsid w:val="00680261"/>
    <w:rsid w:val="00680DA9"/>
    <w:rsid w:val="0068380D"/>
    <w:rsid w:val="00685523"/>
    <w:rsid w:val="00685E3D"/>
    <w:rsid w:val="00691C66"/>
    <w:rsid w:val="006A2049"/>
    <w:rsid w:val="006A5B04"/>
    <w:rsid w:val="006B21F0"/>
    <w:rsid w:val="006B4E68"/>
    <w:rsid w:val="006B4F39"/>
    <w:rsid w:val="006B5025"/>
    <w:rsid w:val="006C3C0E"/>
    <w:rsid w:val="006C4B09"/>
    <w:rsid w:val="006C6547"/>
    <w:rsid w:val="006D1D41"/>
    <w:rsid w:val="006D381F"/>
    <w:rsid w:val="006E096F"/>
    <w:rsid w:val="006E30AC"/>
    <w:rsid w:val="006E5EB2"/>
    <w:rsid w:val="006E7BD8"/>
    <w:rsid w:val="006F1E36"/>
    <w:rsid w:val="006F2245"/>
    <w:rsid w:val="006F29BA"/>
    <w:rsid w:val="006F325F"/>
    <w:rsid w:val="006F3D66"/>
    <w:rsid w:val="006F4D65"/>
    <w:rsid w:val="007002E8"/>
    <w:rsid w:val="00702726"/>
    <w:rsid w:val="00704F64"/>
    <w:rsid w:val="00705061"/>
    <w:rsid w:val="0070627A"/>
    <w:rsid w:val="00706816"/>
    <w:rsid w:val="00706E11"/>
    <w:rsid w:val="00706F5F"/>
    <w:rsid w:val="00706FBD"/>
    <w:rsid w:val="007075FB"/>
    <w:rsid w:val="007108F4"/>
    <w:rsid w:val="0071131D"/>
    <w:rsid w:val="00716885"/>
    <w:rsid w:val="00716EA6"/>
    <w:rsid w:val="007208A6"/>
    <w:rsid w:val="00720938"/>
    <w:rsid w:val="00731FAD"/>
    <w:rsid w:val="00731FBF"/>
    <w:rsid w:val="007330A0"/>
    <w:rsid w:val="00735DE0"/>
    <w:rsid w:val="007374D1"/>
    <w:rsid w:val="00740F05"/>
    <w:rsid w:val="007451B9"/>
    <w:rsid w:val="00750DA6"/>
    <w:rsid w:val="007548A6"/>
    <w:rsid w:val="007571AF"/>
    <w:rsid w:val="00757332"/>
    <w:rsid w:val="007578C6"/>
    <w:rsid w:val="00762035"/>
    <w:rsid w:val="00762264"/>
    <w:rsid w:val="00763A99"/>
    <w:rsid w:val="00765911"/>
    <w:rsid w:val="007673C9"/>
    <w:rsid w:val="00767B59"/>
    <w:rsid w:val="00767C87"/>
    <w:rsid w:val="00776575"/>
    <w:rsid w:val="00777811"/>
    <w:rsid w:val="007804B6"/>
    <w:rsid w:val="007835D6"/>
    <w:rsid w:val="00783C9E"/>
    <w:rsid w:val="00786443"/>
    <w:rsid w:val="00792D35"/>
    <w:rsid w:val="007A013D"/>
    <w:rsid w:val="007A200A"/>
    <w:rsid w:val="007A2859"/>
    <w:rsid w:val="007A2C64"/>
    <w:rsid w:val="007A32A9"/>
    <w:rsid w:val="007A5183"/>
    <w:rsid w:val="007A6405"/>
    <w:rsid w:val="007A659A"/>
    <w:rsid w:val="007B0982"/>
    <w:rsid w:val="007B28B0"/>
    <w:rsid w:val="007B3537"/>
    <w:rsid w:val="007B37AA"/>
    <w:rsid w:val="007B4DE9"/>
    <w:rsid w:val="007B7A09"/>
    <w:rsid w:val="007B7E8F"/>
    <w:rsid w:val="007C27DC"/>
    <w:rsid w:val="007C2A73"/>
    <w:rsid w:val="007C4E8A"/>
    <w:rsid w:val="007C4F0E"/>
    <w:rsid w:val="007C513A"/>
    <w:rsid w:val="007C5F31"/>
    <w:rsid w:val="007C7B8E"/>
    <w:rsid w:val="007D5940"/>
    <w:rsid w:val="007D685E"/>
    <w:rsid w:val="007D7497"/>
    <w:rsid w:val="007E23E2"/>
    <w:rsid w:val="007E275D"/>
    <w:rsid w:val="007F11A8"/>
    <w:rsid w:val="007F2A3D"/>
    <w:rsid w:val="007F52CC"/>
    <w:rsid w:val="00802FDC"/>
    <w:rsid w:val="0080490D"/>
    <w:rsid w:val="008058AA"/>
    <w:rsid w:val="008064EE"/>
    <w:rsid w:val="00811971"/>
    <w:rsid w:val="00821B34"/>
    <w:rsid w:val="00825785"/>
    <w:rsid w:val="00826A35"/>
    <w:rsid w:val="00832A4D"/>
    <w:rsid w:val="00832B6F"/>
    <w:rsid w:val="008351F5"/>
    <w:rsid w:val="008351FD"/>
    <w:rsid w:val="008477C4"/>
    <w:rsid w:val="0085238F"/>
    <w:rsid w:val="00852F76"/>
    <w:rsid w:val="00854F24"/>
    <w:rsid w:val="00860DC6"/>
    <w:rsid w:val="008610F1"/>
    <w:rsid w:val="0086437C"/>
    <w:rsid w:val="00865E59"/>
    <w:rsid w:val="00871B61"/>
    <w:rsid w:val="0087227F"/>
    <w:rsid w:val="008723B9"/>
    <w:rsid w:val="00872C13"/>
    <w:rsid w:val="008732A8"/>
    <w:rsid w:val="00876AE1"/>
    <w:rsid w:val="00880491"/>
    <w:rsid w:val="00881C7B"/>
    <w:rsid w:val="00882559"/>
    <w:rsid w:val="008838DA"/>
    <w:rsid w:val="00884052"/>
    <w:rsid w:val="0088621E"/>
    <w:rsid w:val="00886D57"/>
    <w:rsid w:val="00886D91"/>
    <w:rsid w:val="00887AB8"/>
    <w:rsid w:val="008921EF"/>
    <w:rsid w:val="00893ACB"/>
    <w:rsid w:val="0089405D"/>
    <w:rsid w:val="0089626E"/>
    <w:rsid w:val="00896557"/>
    <w:rsid w:val="00897CA4"/>
    <w:rsid w:val="008B10F2"/>
    <w:rsid w:val="008B3003"/>
    <w:rsid w:val="008B3BEF"/>
    <w:rsid w:val="008B3CAB"/>
    <w:rsid w:val="008B421F"/>
    <w:rsid w:val="008C1B6F"/>
    <w:rsid w:val="008D0F6A"/>
    <w:rsid w:val="008D5973"/>
    <w:rsid w:val="008D6A1B"/>
    <w:rsid w:val="008D7D02"/>
    <w:rsid w:val="008E071F"/>
    <w:rsid w:val="008E0FB7"/>
    <w:rsid w:val="008E261D"/>
    <w:rsid w:val="008E4AE2"/>
    <w:rsid w:val="008E6E31"/>
    <w:rsid w:val="008F36A0"/>
    <w:rsid w:val="00900137"/>
    <w:rsid w:val="0090160A"/>
    <w:rsid w:val="00902829"/>
    <w:rsid w:val="009032FB"/>
    <w:rsid w:val="00907B5B"/>
    <w:rsid w:val="0091042A"/>
    <w:rsid w:val="009116B4"/>
    <w:rsid w:val="00911C0A"/>
    <w:rsid w:val="00920093"/>
    <w:rsid w:val="00920EA7"/>
    <w:rsid w:val="00924E15"/>
    <w:rsid w:val="00924EF7"/>
    <w:rsid w:val="009301C6"/>
    <w:rsid w:val="00931B85"/>
    <w:rsid w:val="009366E0"/>
    <w:rsid w:val="00942455"/>
    <w:rsid w:val="00945148"/>
    <w:rsid w:val="00953701"/>
    <w:rsid w:val="0096013C"/>
    <w:rsid w:val="00961895"/>
    <w:rsid w:val="00962614"/>
    <w:rsid w:val="00965B0B"/>
    <w:rsid w:val="00971F8B"/>
    <w:rsid w:val="00973F6A"/>
    <w:rsid w:val="00975076"/>
    <w:rsid w:val="00976122"/>
    <w:rsid w:val="00982AB7"/>
    <w:rsid w:val="00982DEC"/>
    <w:rsid w:val="00984B7D"/>
    <w:rsid w:val="00986ED1"/>
    <w:rsid w:val="0099222F"/>
    <w:rsid w:val="00992D4F"/>
    <w:rsid w:val="00997403"/>
    <w:rsid w:val="009A2190"/>
    <w:rsid w:val="009A2733"/>
    <w:rsid w:val="009A355C"/>
    <w:rsid w:val="009A4375"/>
    <w:rsid w:val="009B4187"/>
    <w:rsid w:val="009C0C38"/>
    <w:rsid w:val="009C34EF"/>
    <w:rsid w:val="009C4212"/>
    <w:rsid w:val="009C77A1"/>
    <w:rsid w:val="009D2E8B"/>
    <w:rsid w:val="009D6CC6"/>
    <w:rsid w:val="009D74AD"/>
    <w:rsid w:val="009E4EDA"/>
    <w:rsid w:val="009E4EF0"/>
    <w:rsid w:val="009E69FE"/>
    <w:rsid w:val="009E7E02"/>
    <w:rsid w:val="009F1EB7"/>
    <w:rsid w:val="009F7FF8"/>
    <w:rsid w:val="00A01170"/>
    <w:rsid w:val="00A072FC"/>
    <w:rsid w:val="00A10062"/>
    <w:rsid w:val="00A125D8"/>
    <w:rsid w:val="00A167CE"/>
    <w:rsid w:val="00A20A30"/>
    <w:rsid w:val="00A2265F"/>
    <w:rsid w:val="00A242A8"/>
    <w:rsid w:val="00A25D4B"/>
    <w:rsid w:val="00A26C93"/>
    <w:rsid w:val="00A30F3E"/>
    <w:rsid w:val="00A31B44"/>
    <w:rsid w:val="00A32506"/>
    <w:rsid w:val="00A34DB5"/>
    <w:rsid w:val="00A364A2"/>
    <w:rsid w:val="00A407B9"/>
    <w:rsid w:val="00A42335"/>
    <w:rsid w:val="00A423B8"/>
    <w:rsid w:val="00A44526"/>
    <w:rsid w:val="00A446B7"/>
    <w:rsid w:val="00A5366F"/>
    <w:rsid w:val="00A55C29"/>
    <w:rsid w:val="00A56449"/>
    <w:rsid w:val="00A568F6"/>
    <w:rsid w:val="00A56D16"/>
    <w:rsid w:val="00A61B37"/>
    <w:rsid w:val="00A73786"/>
    <w:rsid w:val="00A75248"/>
    <w:rsid w:val="00A75C60"/>
    <w:rsid w:val="00A763C3"/>
    <w:rsid w:val="00A769BB"/>
    <w:rsid w:val="00A77831"/>
    <w:rsid w:val="00A800AA"/>
    <w:rsid w:val="00A917BC"/>
    <w:rsid w:val="00A92981"/>
    <w:rsid w:val="00A939A8"/>
    <w:rsid w:val="00A93EFC"/>
    <w:rsid w:val="00A95D9D"/>
    <w:rsid w:val="00A963D9"/>
    <w:rsid w:val="00A96C68"/>
    <w:rsid w:val="00A96F7E"/>
    <w:rsid w:val="00AA1460"/>
    <w:rsid w:val="00AA52B3"/>
    <w:rsid w:val="00AA546F"/>
    <w:rsid w:val="00AA64FB"/>
    <w:rsid w:val="00AA7F9D"/>
    <w:rsid w:val="00AB00A7"/>
    <w:rsid w:val="00AB0EF8"/>
    <w:rsid w:val="00AB2081"/>
    <w:rsid w:val="00AC0EB4"/>
    <w:rsid w:val="00AC3CDD"/>
    <w:rsid w:val="00AC5187"/>
    <w:rsid w:val="00AD3D35"/>
    <w:rsid w:val="00AD542A"/>
    <w:rsid w:val="00AE26BD"/>
    <w:rsid w:val="00AE2B57"/>
    <w:rsid w:val="00AE49BC"/>
    <w:rsid w:val="00AF262A"/>
    <w:rsid w:val="00AF26EE"/>
    <w:rsid w:val="00AF4BE4"/>
    <w:rsid w:val="00AF6AB9"/>
    <w:rsid w:val="00B00A1A"/>
    <w:rsid w:val="00B01225"/>
    <w:rsid w:val="00B04C73"/>
    <w:rsid w:val="00B053E7"/>
    <w:rsid w:val="00B05C92"/>
    <w:rsid w:val="00B05EF6"/>
    <w:rsid w:val="00B07F77"/>
    <w:rsid w:val="00B10AD8"/>
    <w:rsid w:val="00B110DF"/>
    <w:rsid w:val="00B15116"/>
    <w:rsid w:val="00B156A6"/>
    <w:rsid w:val="00B16691"/>
    <w:rsid w:val="00B16EE3"/>
    <w:rsid w:val="00B223C2"/>
    <w:rsid w:val="00B23151"/>
    <w:rsid w:val="00B24863"/>
    <w:rsid w:val="00B25ED4"/>
    <w:rsid w:val="00B260C1"/>
    <w:rsid w:val="00B27DC7"/>
    <w:rsid w:val="00B307A6"/>
    <w:rsid w:val="00B30D40"/>
    <w:rsid w:val="00B37873"/>
    <w:rsid w:val="00B51096"/>
    <w:rsid w:val="00B53AD0"/>
    <w:rsid w:val="00B54EB2"/>
    <w:rsid w:val="00B61A85"/>
    <w:rsid w:val="00B62F12"/>
    <w:rsid w:val="00B62F24"/>
    <w:rsid w:val="00B665FD"/>
    <w:rsid w:val="00B66A22"/>
    <w:rsid w:val="00B70EA5"/>
    <w:rsid w:val="00B80396"/>
    <w:rsid w:val="00B82020"/>
    <w:rsid w:val="00B823EC"/>
    <w:rsid w:val="00B87524"/>
    <w:rsid w:val="00B875FD"/>
    <w:rsid w:val="00B90736"/>
    <w:rsid w:val="00B91771"/>
    <w:rsid w:val="00B93207"/>
    <w:rsid w:val="00B94635"/>
    <w:rsid w:val="00B95717"/>
    <w:rsid w:val="00B95D54"/>
    <w:rsid w:val="00BA1D9B"/>
    <w:rsid w:val="00BA54EA"/>
    <w:rsid w:val="00BA62EA"/>
    <w:rsid w:val="00BB3303"/>
    <w:rsid w:val="00BB54A6"/>
    <w:rsid w:val="00BB67A5"/>
    <w:rsid w:val="00BC0922"/>
    <w:rsid w:val="00BC1726"/>
    <w:rsid w:val="00BC1BFE"/>
    <w:rsid w:val="00BC2681"/>
    <w:rsid w:val="00BC35A2"/>
    <w:rsid w:val="00BC55F0"/>
    <w:rsid w:val="00BC5A2F"/>
    <w:rsid w:val="00BD5704"/>
    <w:rsid w:val="00BE37C1"/>
    <w:rsid w:val="00BE7375"/>
    <w:rsid w:val="00BF650F"/>
    <w:rsid w:val="00BF7A99"/>
    <w:rsid w:val="00C011F5"/>
    <w:rsid w:val="00C07D64"/>
    <w:rsid w:val="00C202ED"/>
    <w:rsid w:val="00C25B03"/>
    <w:rsid w:val="00C26302"/>
    <w:rsid w:val="00C27014"/>
    <w:rsid w:val="00C2762E"/>
    <w:rsid w:val="00C314AE"/>
    <w:rsid w:val="00C31681"/>
    <w:rsid w:val="00C3586D"/>
    <w:rsid w:val="00C40A11"/>
    <w:rsid w:val="00C42CD5"/>
    <w:rsid w:val="00C43E7C"/>
    <w:rsid w:val="00C43E8C"/>
    <w:rsid w:val="00C451BC"/>
    <w:rsid w:val="00C47C3E"/>
    <w:rsid w:val="00C507A0"/>
    <w:rsid w:val="00C519EF"/>
    <w:rsid w:val="00C56BDC"/>
    <w:rsid w:val="00C609D6"/>
    <w:rsid w:val="00C619C1"/>
    <w:rsid w:val="00C627D2"/>
    <w:rsid w:val="00C667FF"/>
    <w:rsid w:val="00C71011"/>
    <w:rsid w:val="00C7112F"/>
    <w:rsid w:val="00C72281"/>
    <w:rsid w:val="00C7347E"/>
    <w:rsid w:val="00C747C7"/>
    <w:rsid w:val="00C75BE7"/>
    <w:rsid w:val="00C774CE"/>
    <w:rsid w:val="00C77A9F"/>
    <w:rsid w:val="00C8433C"/>
    <w:rsid w:val="00C847BA"/>
    <w:rsid w:val="00C84951"/>
    <w:rsid w:val="00C84AC1"/>
    <w:rsid w:val="00C84D80"/>
    <w:rsid w:val="00C869E0"/>
    <w:rsid w:val="00C915E9"/>
    <w:rsid w:val="00C9320C"/>
    <w:rsid w:val="00C93812"/>
    <w:rsid w:val="00CA23AF"/>
    <w:rsid w:val="00CA250C"/>
    <w:rsid w:val="00CA3FD2"/>
    <w:rsid w:val="00CA5C8D"/>
    <w:rsid w:val="00CA6EB2"/>
    <w:rsid w:val="00CB14E2"/>
    <w:rsid w:val="00CB2BEC"/>
    <w:rsid w:val="00CB6BBA"/>
    <w:rsid w:val="00CB7190"/>
    <w:rsid w:val="00CC0A26"/>
    <w:rsid w:val="00CC4AAA"/>
    <w:rsid w:val="00CC678D"/>
    <w:rsid w:val="00CC7FB6"/>
    <w:rsid w:val="00CD2822"/>
    <w:rsid w:val="00CD354F"/>
    <w:rsid w:val="00CE075D"/>
    <w:rsid w:val="00CE31B4"/>
    <w:rsid w:val="00CE4A17"/>
    <w:rsid w:val="00CF00D1"/>
    <w:rsid w:val="00CF430D"/>
    <w:rsid w:val="00CF496C"/>
    <w:rsid w:val="00CF6CC0"/>
    <w:rsid w:val="00CF7599"/>
    <w:rsid w:val="00D05DF8"/>
    <w:rsid w:val="00D06F1E"/>
    <w:rsid w:val="00D070B7"/>
    <w:rsid w:val="00D10F26"/>
    <w:rsid w:val="00D1684B"/>
    <w:rsid w:val="00D16E2C"/>
    <w:rsid w:val="00D17002"/>
    <w:rsid w:val="00D20C38"/>
    <w:rsid w:val="00D25011"/>
    <w:rsid w:val="00D25100"/>
    <w:rsid w:val="00D33681"/>
    <w:rsid w:val="00D409B2"/>
    <w:rsid w:val="00D41BE1"/>
    <w:rsid w:val="00D42FB7"/>
    <w:rsid w:val="00D44277"/>
    <w:rsid w:val="00D44B6E"/>
    <w:rsid w:val="00D4703A"/>
    <w:rsid w:val="00D51D31"/>
    <w:rsid w:val="00D60D0B"/>
    <w:rsid w:val="00D62922"/>
    <w:rsid w:val="00D673EC"/>
    <w:rsid w:val="00D82EEB"/>
    <w:rsid w:val="00D84EC3"/>
    <w:rsid w:val="00D84ED0"/>
    <w:rsid w:val="00D8583F"/>
    <w:rsid w:val="00D87A60"/>
    <w:rsid w:val="00D90078"/>
    <w:rsid w:val="00D94202"/>
    <w:rsid w:val="00D962DA"/>
    <w:rsid w:val="00D96E9F"/>
    <w:rsid w:val="00DA0153"/>
    <w:rsid w:val="00DA0A93"/>
    <w:rsid w:val="00DA249E"/>
    <w:rsid w:val="00DA6C42"/>
    <w:rsid w:val="00DB7B6B"/>
    <w:rsid w:val="00DC01C1"/>
    <w:rsid w:val="00DC4AC0"/>
    <w:rsid w:val="00DC717D"/>
    <w:rsid w:val="00DD23B7"/>
    <w:rsid w:val="00DD4E1F"/>
    <w:rsid w:val="00DD5E35"/>
    <w:rsid w:val="00DD5F2B"/>
    <w:rsid w:val="00DE1CFF"/>
    <w:rsid w:val="00DE4434"/>
    <w:rsid w:val="00DF3E6D"/>
    <w:rsid w:val="00DF4106"/>
    <w:rsid w:val="00DF41A3"/>
    <w:rsid w:val="00E07ABD"/>
    <w:rsid w:val="00E162CD"/>
    <w:rsid w:val="00E208DE"/>
    <w:rsid w:val="00E21846"/>
    <w:rsid w:val="00E249D9"/>
    <w:rsid w:val="00E24D56"/>
    <w:rsid w:val="00E27412"/>
    <w:rsid w:val="00E310E9"/>
    <w:rsid w:val="00E36EE1"/>
    <w:rsid w:val="00E373B9"/>
    <w:rsid w:val="00E41E4E"/>
    <w:rsid w:val="00E438D8"/>
    <w:rsid w:val="00E43B42"/>
    <w:rsid w:val="00E462B0"/>
    <w:rsid w:val="00E46D42"/>
    <w:rsid w:val="00E51EA2"/>
    <w:rsid w:val="00E52176"/>
    <w:rsid w:val="00E52F87"/>
    <w:rsid w:val="00E56851"/>
    <w:rsid w:val="00E601DC"/>
    <w:rsid w:val="00E60DE6"/>
    <w:rsid w:val="00E61247"/>
    <w:rsid w:val="00E71008"/>
    <w:rsid w:val="00E73B35"/>
    <w:rsid w:val="00E74780"/>
    <w:rsid w:val="00E773B0"/>
    <w:rsid w:val="00E8338A"/>
    <w:rsid w:val="00E91DBE"/>
    <w:rsid w:val="00E92419"/>
    <w:rsid w:val="00E92CAB"/>
    <w:rsid w:val="00E96869"/>
    <w:rsid w:val="00EA0478"/>
    <w:rsid w:val="00EA4329"/>
    <w:rsid w:val="00EA7595"/>
    <w:rsid w:val="00EB24C8"/>
    <w:rsid w:val="00EB5265"/>
    <w:rsid w:val="00EB637E"/>
    <w:rsid w:val="00EC2A32"/>
    <w:rsid w:val="00EC40C3"/>
    <w:rsid w:val="00EC6C15"/>
    <w:rsid w:val="00ED3969"/>
    <w:rsid w:val="00ED4EF8"/>
    <w:rsid w:val="00EE4041"/>
    <w:rsid w:val="00EE6341"/>
    <w:rsid w:val="00EE7D13"/>
    <w:rsid w:val="00EF26E2"/>
    <w:rsid w:val="00EF29BE"/>
    <w:rsid w:val="00EF3F2D"/>
    <w:rsid w:val="00EF4FD6"/>
    <w:rsid w:val="00EF73C1"/>
    <w:rsid w:val="00F00443"/>
    <w:rsid w:val="00F024F0"/>
    <w:rsid w:val="00F02B3B"/>
    <w:rsid w:val="00F04C3F"/>
    <w:rsid w:val="00F108D2"/>
    <w:rsid w:val="00F11C28"/>
    <w:rsid w:val="00F12A56"/>
    <w:rsid w:val="00F16FFE"/>
    <w:rsid w:val="00F171D6"/>
    <w:rsid w:val="00F210ED"/>
    <w:rsid w:val="00F22D81"/>
    <w:rsid w:val="00F24C47"/>
    <w:rsid w:val="00F2678F"/>
    <w:rsid w:val="00F313D3"/>
    <w:rsid w:val="00F31DF0"/>
    <w:rsid w:val="00F400EB"/>
    <w:rsid w:val="00F42139"/>
    <w:rsid w:val="00F42EF7"/>
    <w:rsid w:val="00F43B1A"/>
    <w:rsid w:val="00F45E50"/>
    <w:rsid w:val="00F4614B"/>
    <w:rsid w:val="00F5288D"/>
    <w:rsid w:val="00F52D8B"/>
    <w:rsid w:val="00F5334C"/>
    <w:rsid w:val="00F60CA4"/>
    <w:rsid w:val="00F638EB"/>
    <w:rsid w:val="00F662E3"/>
    <w:rsid w:val="00F70FE3"/>
    <w:rsid w:val="00F717FC"/>
    <w:rsid w:val="00F73231"/>
    <w:rsid w:val="00F73995"/>
    <w:rsid w:val="00F74614"/>
    <w:rsid w:val="00F759DA"/>
    <w:rsid w:val="00F8454E"/>
    <w:rsid w:val="00F936D4"/>
    <w:rsid w:val="00F94E62"/>
    <w:rsid w:val="00F967A8"/>
    <w:rsid w:val="00F96823"/>
    <w:rsid w:val="00FA1A4A"/>
    <w:rsid w:val="00FA1FE2"/>
    <w:rsid w:val="00FA4001"/>
    <w:rsid w:val="00FA41BE"/>
    <w:rsid w:val="00FA4995"/>
    <w:rsid w:val="00FA5E1A"/>
    <w:rsid w:val="00FA769B"/>
    <w:rsid w:val="00FB3FBB"/>
    <w:rsid w:val="00FB79C3"/>
    <w:rsid w:val="00FC0305"/>
    <w:rsid w:val="00FC707C"/>
    <w:rsid w:val="00FC7693"/>
    <w:rsid w:val="00FC7FEF"/>
    <w:rsid w:val="00FD10F4"/>
    <w:rsid w:val="00FD23AF"/>
    <w:rsid w:val="00FD23CE"/>
    <w:rsid w:val="00FD297D"/>
    <w:rsid w:val="00FD36B1"/>
    <w:rsid w:val="00FD5D8D"/>
    <w:rsid w:val="00FE4317"/>
    <w:rsid w:val="00FE499E"/>
    <w:rsid w:val="00FE4C00"/>
    <w:rsid w:val="00FE51DB"/>
    <w:rsid w:val="00FE594B"/>
    <w:rsid w:val="00FE7302"/>
    <w:rsid w:val="00FF0F78"/>
    <w:rsid w:val="00FF110C"/>
    <w:rsid w:val="00FF34E2"/>
    <w:rsid w:val="00FF476D"/>
    <w:rsid w:val="00FF5B86"/>
    <w:rsid w:val="00FF7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60417"/>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18"/>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18"/>
      </w:numPr>
      <w:tabs>
        <w:tab w:val="clear" w:pos="720"/>
        <w:tab w:val="num" w:pos="792"/>
      </w:tabs>
      <w:spacing w:before="240" w:after="60"/>
      <w:ind w:left="432"/>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18"/>
      </w:numPr>
      <w:spacing w:before="240" w:after="60"/>
      <w:outlineLvl w:val="4"/>
    </w:pPr>
    <w:rPr>
      <w:b/>
      <w:bCs/>
      <w:i/>
      <w:iCs/>
      <w:sz w:val="26"/>
      <w:szCs w:val="26"/>
    </w:rPr>
  </w:style>
  <w:style w:type="paragraph" w:styleId="Heading6">
    <w:name w:val="heading 6"/>
    <w:basedOn w:val="Normal"/>
    <w:next w:val="Normal"/>
    <w:qFormat/>
    <w:rsid w:val="008E261D"/>
    <w:pPr>
      <w:numPr>
        <w:ilvl w:val="5"/>
        <w:numId w:val="18"/>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18"/>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18"/>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18"/>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5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1)"/>
    <w:basedOn w:val="Normal"/>
    <w:link w:val="ListParagraphChar"/>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E41E4E"/>
    <w:pPr>
      <w:tabs>
        <w:tab w:val="left" w:pos="660"/>
        <w:tab w:val="right" w:leader="dot" w:pos="9350"/>
      </w:tabs>
      <w:spacing w:after="100"/>
    </w:pPr>
  </w:style>
  <w:style w:type="paragraph" w:styleId="TOC2">
    <w:name w:val="toc 2"/>
    <w:basedOn w:val="Normal"/>
    <w:next w:val="Normal"/>
    <w:autoRedefine/>
    <w:uiPriority w:val="39"/>
    <w:unhideWhenUsed/>
    <w:rsid w:val="00A32506"/>
    <w:pPr>
      <w:spacing w:after="100"/>
      <w:ind w:left="240"/>
    </w:pPr>
  </w:style>
  <w:style w:type="paragraph" w:customStyle="1" w:styleId="FrontPage1">
    <w:name w:val="FrontPage1"/>
    <w:basedOn w:val="BodyText"/>
    <w:qFormat/>
    <w:rsid w:val="008E6E31"/>
    <w:pPr>
      <w:suppressAutoHyphens/>
      <w:spacing w:before="2400" w:after="360"/>
      <w:jc w:val="center"/>
    </w:pPr>
    <w:rPr>
      <w:rFonts w:ascii="Frutiger LT Std 45 Light" w:hAnsi="Frutiger LT Std 45 Light" w:cs="Times New Roman"/>
      <w:b/>
      <w:smallCaps/>
      <w:sz w:val="36"/>
      <w:szCs w:val="36"/>
    </w:rPr>
  </w:style>
  <w:style w:type="paragraph" w:customStyle="1" w:styleId="FrontPage2">
    <w:name w:val="FrontPage2"/>
    <w:basedOn w:val="BodyText"/>
    <w:autoRedefine/>
    <w:qFormat/>
    <w:rsid w:val="00B823EC"/>
    <w:pPr>
      <w:suppressAutoHyphens/>
      <w:spacing w:after="0"/>
    </w:pPr>
    <w:rPr>
      <w:rFonts w:asciiTheme="minorBidi" w:hAnsiTheme="minorBidi" w:cstheme="minorBidi"/>
      <w:b/>
      <w:sz w:val="20"/>
      <w:szCs w:val="20"/>
    </w:rPr>
  </w:style>
  <w:style w:type="paragraph" w:customStyle="1" w:styleId="FrontPage3">
    <w:name w:val="FrontPage3"/>
    <w:basedOn w:val="BodyText"/>
    <w:qFormat/>
    <w:rsid w:val="008E6E31"/>
    <w:pPr>
      <w:suppressAutoHyphens/>
      <w:spacing w:after="360"/>
      <w:jc w:val="center"/>
    </w:pPr>
    <w:rPr>
      <w:rFonts w:ascii="Frutiger LT Std 45 Light" w:hAnsi="Frutiger LT Std 45 Light" w:cs="Times New Roman"/>
      <w:i/>
      <w:sz w:val="28"/>
      <w:szCs w:val="28"/>
    </w:rPr>
  </w:style>
  <w:style w:type="paragraph" w:styleId="BodyText">
    <w:name w:val="Body Text"/>
    <w:basedOn w:val="Normal"/>
    <w:link w:val="BodyTextChar"/>
    <w:semiHidden/>
    <w:unhideWhenUsed/>
    <w:rsid w:val="008E6E31"/>
    <w:pPr>
      <w:spacing w:after="120"/>
    </w:pPr>
  </w:style>
  <w:style w:type="character" w:customStyle="1" w:styleId="BodyTextChar">
    <w:name w:val="Body Text Char"/>
    <w:basedOn w:val="DefaultParagraphFont"/>
    <w:link w:val="BodyText"/>
    <w:semiHidden/>
    <w:rsid w:val="008E6E31"/>
    <w:rPr>
      <w:rFonts w:ascii="Arial" w:hAnsi="Arial" w:cs="Arial"/>
      <w:sz w:val="24"/>
      <w:szCs w:val="24"/>
    </w:rPr>
  </w:style>
  <w:style w:type="paragraph" w:customStyle="1" w:styleId="HeaderN2">
    <w:name w:val="Header N2"/>
    <w:basedOn w:val="Normal"/>
    <w:uiPriority w:val="99"/>
    <w:qFormat/>
    <w:rsid w:val="00AA64FB"/>
    <w:pPr>
      <w:spacing w:before="20" w:after="20"/>
    </w:pPr>
    <w:rPr>
      <w:rFonts w:ascii="Frutiger LT Std 45 Light" w:hAnsi="Frutiger LT Std 45 Light" w:cs="Times New Roman"/>
      <w:b/>
      <w:sz w:val="20"/>
      <w:szCs w:val="20"/>
    </w:rPr>
  </w:style>
  <w:style w:type="character" w:styleId="UnresolvedMention">
    <w:name w:val="Unresolved Mention"/>
    <w:basedOn w:val="DefaultParagraphFont"/>
    <w:uiPriority w:val="99"/>
    <w:semiHidden/>
    <w:unhideWhenUsed/>
    <w:rsid w:val="00C43E7C"/>
    <w:rPr>
      <w:color w:val="605E5C"/>
      <w:shd w:val="clear" w:color="auto" w:fill="E1DFDD"/>
    </w:rPr>
  </w:style>
  <w:style w:type="paragraph" w:customStyle="1" w:styleId="Bullet">
    <w:name w:val="Bullet"/>
    <w:basedOn w:val="ListParagraph"/>
    <w:uiPriority w:val="99"/>
    <w:rsid w:val="005A0FA1"/>
    <w:pPr>
      <w:suppressAutoHyphens/>
      <w:overflowPunct/>
      <w:autoSpaceDE/>
      <w:autoSpaceDN/>
      <w:adjustRightInd/>
      <w:spacing w:after="240"/>
      <w:ind w:left="0"/>
      <w:textAlignment w:val="auto"/>
    </w:pPr>
    <w:rPr>
      <w:rFonts w:ascii="Frutiger LT Std 45 Light" w:hAnsi="Frutiger LT Std 45 Light"/>
      <w:sz w:val="20"/>
    </w:rPr>
  </w:style>
  <w:style w:type="paragraph" w:customStyle="1" w:styleId="Bullet2">
    <w:name w:val="Bullet 2"/>
    <w:basedOn w:val="Bullet"/>
    <w:uiPriority w:val="99"/>
    <w:rsid w:val="005A0FA1"/>
    <w:pPr>
      <w:spacing w:after="120"/>
    </w:pPr>
  </w:style>
  <w:style w:type="paragraph" w:customStyle="1" w:styleId="TextSingle">
    <w:name w:val="Text Single"/>
    <w:basedOn w:val="Normal"/>
    <w:rsid w:val="005A0FA1"/>
    <w:pPr>
      <w:suppressAutoHyphens/>
    </w:pPr>
    <w:rPr>
      <w:rFonts w:ascii="Frutiger LT Std 45 Light" w:hAnsi="Frutiger LT Std 45 Light" w:cs="Times New Roman"/>
      <w:sz w:val="20"/>
      <w:szCs w:val="20"/>
    </w:rPr>
  </w:style>
  <w:style w:type="character" w:customStyle="1" w:styleId="ListParagraphChar">
    <w:name w:val="List Paragraph Char"/>
    <w:aliases w:val="1) Char"/>
    <w:basedOn w:val="DefaultParagraphFont"/>
    <w:link w:val="ListParagraph"/>
    <w:uiPriority w:val="34"/>
    <w:rsid w:val="005A0FA1"/>
    <w:rPr>
      <w:sz w:val="24"/>
    </w:rPr>
  </w:style>
  <w:style w:type="paragraph" w:styleId="NormalWeb">
    <w:name w:val="Normal (Web)"/>
    <w:basedOn w:val="Normal"/>
    <w:uiPriority w:val="99"/>
    <w:semiHidden/>
    <w:unhideWhenUsed/>
    <w:rsid w:val="00F11C28"/>
    <w:pPr>
      <w:spacing w:before="100" w:beforeAutospacing="1" w:after="100" w:afterAutospacing="1"/>
    </w:pPr>
    <w:rPr>
      <w:rFonts w:ascii="Times New Roman" w:hAnsi="Times New Roman" w:cs="Times New Roman"/>
    </w:rPr>
  </w:style>
  <w:style w:type="paragraph" w:customStyle="1" w:styleId="TableParagraph">
    <w:name w:val="Table Paragraph"/>
    <w:basedOn w:val="Normal"/>
    <w:uiPriority w:val="1"/>
    <w:qFormat/>
    <w:rsid w:val="00F11C28"/>
    <w:pPr>
      <w:widowControl w:val="0"/>
      <w:autoSpaceDE w:val="0"/>
      <w:autoSpaceDN w:val="0"/>
    </w:pPr>
    <w:rPr>
      <w:rFonts w:eastAsia="Arial"/>
      <w:sz w:val="22"/>
      <w:szCs w:val="22"/>
    </w:rPr>
  </w:style>
  <w:style w:type="character" w:customStyle="1" w:styleId="CHMGStextChar">
    <w:name w:val="CHMGS text Char"/>
    <w:basedOn w:val="DefaultParagraphFont"/>
    <w:link w:val="CHMGStext"/>
    <w:locked/>
    <w:rsid w:val="007E23E2"/>
    <w:rPr>
      <w:rFonts w:ascii="Frutiger LT Std 45 Light" w:hAnsi="Frutiger LT Std 45 Light" w:cs="Arial"/>
      <w:noProof/>
      <w:sz w:val="24"/>
      <w:lang w:val="en-GB"/>
    </w:rPr>
  </w:style>
  <w:style w:type="paragraph" w:customStyle="1" w:styleId="CHMGStext">
    <w:name w:val="CHMGS text"/>
    <w:basedOn w:val="Normal"/>
    <w:link w:val="CHMGStextChar"/>
    <w:qFormat/>
    <w:rsid w:val="007E23E2"/>
    <w:pPr>
      <w:spacing w:before="120" w:after="120"/>
    </w:pPr>
    <w:rPr>
      <w:rFonts w:ascii="Frutiger LT Std 45 Light" w:hAnsi="Frutiger LT Std 45 Light"/>
      <w:noProof/>
      <w:szCs w:val="20"/>
      <w:lang w:val="en-GB"/>
    </w:rPr>
  </w:style>
  <w:style w:type="paragraph" w:customStyle="1" w:styleId="Body2">
    <w:name w:val="Body 2"/>
    <w:basedOn w:val="Normal"/>
    <w:rsid w:val="007B7E8F"/>
    <w:pPr>
      <w:ind w:left="1080"/>
      <w:jc w:val="both"/>
    </w:pPr>
    <w:rPr>
      <w:rFonts w:ascii="Times New Roman" w:hAnsi="Times New Roman" w:cs="Times New Roman"/>
      <w:sz w:val="22"/>
      <w:szCs w:val="20"/>
    </w:rPr>
  </w:style>
  <w:style w:type="paragraph" w:customStyle="1" w:styleId="Body1">
    <w:name w:val="Body 1"/>
    <w:basedOn w:val="Normal"/>
    <w:rsid w:val="00777811"/>
    <w:pPr>
      <w:ind w:left="360"/>
      <w:jc w:val="both"/>
    </w:pPr>
    <w:rPr>
      <w:rFonts w:ascii="Times New Roman" w:hAnsi="Times New Roman" w:cs="Times New Roman"/>
      <w:sz w:val="22"/>
      <w:szCs w:val="20"/>
    </w:rPr>
  </w:style>
  <w:style w:type="paragraph" w:styleId="TOC3">
    <w:name w:val="toc 3"/>
    <w:basedOn w:val="Normal"/>
    <w:next w:val="Normal"/>
    <w:autoRedefine/>
    <w:uiPriority w:val="39"/>
    <w:unhideWhenUsed/>
    <w:rsid w:val="00E41E4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elcode.delaware.gov/title29/c069/sc06/index.shtml" TargetMode="External"/><Relationship Id="rId21" Type="http://schemas.openxmlformats.org/officeDocument/2006/relationships/hyperlink" Target="mailto:Rebecca.lovin@delaware.gov" TargetMode="External"/><Relationship Id="rId42" Type="http://schemas.openxmlformats.org/officeDocument/2006/relationships/hyperlink" Target="mailto:Rebecca.lovin@delaware.gov" TargetMode="External"/><Relationship Id="rId47" Type="http://schemas.openxmlformats.org/officeDocument/2006/relationships/footer" Target="footer3.xml"/><Relationship Id="rId63" Type="http://schemas.openxmlformats.org/officeDocument/2006/relationships/header" Target="header6.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ebecca.lovin@delaware.gov" TargetMode="External"/><Relationship Id="rId29" Type="http://schemas.openxmlformats.org/officeDocument/2006/relationships/hyperlink" Target="http://delcode.delaware.gov/title19/c007/sc02/index.shtml" TargetMode="External"/><Relationship Id="rId11" Type="http://schemas.openxmlformats.org/officeDocument/2006/relationships/image" Target="media/image1.png"/><Relationship Id="rId24" Type="http://schemas.openxmlformats.org/officeDocument/2006/relationships/hyperlink" Target="https://bids.delaware.gov/" TargetMode="External"/><Relationship Id="rId32" Type="http://schemas.openxmlformats.org/officeDocument/2006/relationships/hyperlink" Target="https://sexoffender.dsp.delaware.gov/" TargetMode="External"/><Relationship Id="rId37" Type="http://schemas.openxmlformats.org/officeDocument/2006/relationships/hyperlink" Target="https://esupplier.erp.delaware.gov" TargetMode="External"/><Relationship Id="rId40" Type="http://schemas.openxmlformats.org/officeDocument/2006/relationships/header" Target="header1.xml"/><Relationship Id="rId45" Type="http://schemas.openxmlformats.org/officeDocument/2006/relationships/footer" Target="footer2.xml"/><Relationship Id="rId53" Type="http://schemas.openxmlformats.org/officeDocument/2006/relationships/hyperlink" Target="https://business.delaware.gov/osd/" TargetMode="External"/><Relationship Id="rId58" Type="http://schemas.openxmlformats.org/officeDocument/2006/relationships/hyperlink" Target="https://delaware.us13.list-manage.com/subscribe/post?u=95130e4b7a6cae8d1f44df75f&amp;amp;id=86db06f68d&amp;amp;f_id=0044c3e2f0" TargetMode="External"/><Relationship Id="rId66"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eader" Target="header5.xml"/><Relationship Id="rId19" Type="http://schemas.openxmlformats.org/officeDocument/2006/relationships/hyperlink" Target="http://delcode.delaware.gov/title29/c100/index.shtml"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mailto:Kristie.wyatt@delaware.gov" TargetMode="External"/><Relationship Id="rId27" Type="http://schemas.openxmlformats.org/officeDocument/2006/relationships/hyperlink" Target="http://delcode.delaware.gov/title29/c069/sc06/index.shtml" TargetMode="External"/><Relationship Id="rId30" Type="http://schemas.openxmlformats.org/officeDocument/2006/relationships/hyperlink" Target="http://delcode.delaware.gov/title29/c069/sc01/index.shtml" TargetMode="External"/><Relationship Id="rId35" Type="http://schemas.openxmlformats.org/officeDocument/2006/relationships/hyperlink" Target="http://regulations.delaware.gov/register/september2015/final/19%20DE%20Reg%20207%2009-01-15.htm" TargetMode="External"/><Relationship Id="rId43" Type="http://schemas.openxmlformats.org/officeDocument/2006/relationships/hyperlink" Target="mailto:Kristie.wyatt@delaware.gov" TargetMode="External"/><Relationship Id="rId48" Type="http://schemas.openxmlformats.org/officeDocument/2006/relationships/footer" Target="footer4.xml"/><Relationship Id="rId56" Type="http://schemas.openxmlformats.org/officeDocument/2006/relationships/hyperlink" Target="mailto:OSD@Delaware.gov" TargetMode="External"/><Relationship Id="rId64" Type="http://schemas.openxmlformats.org/officeDocument/2006/relationships/hyperlink" Target="http://www.bids.delaware.gov" TargetMode="External"/><Relationship Id="rId69"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mailto:Kristie.wyatt@delaware.gov" TargetMode="External"/><Relationship Id="rId25" Type="http://schemas.openxmlformats.org/officeDocument/2006/relationships/hyperlink" Target="http://delcode.delaware.gov/title29/c069/sc06/index.shtml" TargetMode="External"/><Relationship Id="rId33" Type="http://schemas.openxmlformats.org/officeDocument/2006/relationships/hyperlink" Target="http://delcode.delaware.gov/title29/c069/sc01/index.shtml" TargetMode="External"/><Relationship Id="rId38" Type="http://schemas.openxmlformats.org/officeDocument/2006/relationships/hyperlink" Target="https://governor.delaware.gov/executive-orders/eo49/" TargetMode="External"/><Relationship Id="rId46" Type="http://schemas.openxmlformats.org/officeDocument/2006/relationships/header" Target="header3.xml"/><Relationship Id="rId59" Type="http://schemas.openxmlformats.org/officeDocument/2006/relationships/hyperlink" Target="mailto:OSD@Delaware.gov" TargetMode="External"/><Relationship Id="rId67" Type="http://schemas.openxmlformats.org/officeDocument/2006/relationships/hyperlink" Target="http://www.bids.delaware.gov" TargetMode="External"/><Relationship Id="rId20" Type="http://schemas.openxmlformats.org/officeDocument/2006/relationships/hyperlink" Target="https://bids.delaware.gov/" TargetMode="External"/><Relationship Id="rId41" Type="http://schemas.openxmlformats.org/officeDocument/2006/relationships/footer" Target="footer1.xml"/><Relationship Id="rId54" Type="http://schemas.openxmlformats.org/officeDocument/2006/relationships/image" Target="media/image3.jpeg"/><Relationship Id="rId62" Type="http://schemas.openxmlformats.org/officeDocument/2006/relationships/footer" Target="footer6.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ds.delaware.gov/" TargetMode="External"/><Relationship Id="rId23" Type="http://schemas.openxmlformats.org/officeDocument/2006/relationships/hyperlink" Target="http://delcode.delaware.gov/title29/c069/sc06/index.shtml"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s://w9.accounting.delaware.gov/W9form.aspx" TargetMode="External"/><Relationship Id="rId49" Type="http://schemas.openxmlformats.org/officeDocument/2006/relationships/header" Target="header4.xml"/><Relationship Id="rId57" Type="http://schemas.openxmlformats.org/officeDocument/2006/relationships/hyperlink" Target="mailto:OSD@Delaware.gov" TargetMode="External"/><Relationship Id="rId10" Type="http://schemas.openxmlformats.org/officeDocument/2006/relationships/endnotes" Target="endnotes.xml"/><Relationship Id="rId31" Type="http://schemas.openxmlformats.org/officeDocument/2006/relationships/hyperlink" Target="http://delcode.delaware.gov/title19/c007/sc02/index.shtml" TargetMode="External"/><Relationship Id="rId44" Type="http://schemas.openxmlformats.org/officeDocument/2006/relationships/header" Target="header2.xml"/><Relationship Id="rId52" Type="http://schemas.openxmlformats.org/officeDocument/2006/relationships/hyperlink" Target="mailto:osd@delaware.gov" TargetMode="External"/><Relationship Id="rId60" Type="http://schemas.openxmlformats.org/officeDocument/2006/relationships/hyperlink" Target="https://business.delaware.gov/osd/" TargetMode="External"/><Relationship Id="rId65" Type="http://schemas.openxmlformats.org/officeDocument/2006/relationships/hyperlink" Target="http://www.bids.delaware.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ebecca.lovin@delaware.gov" TargetMode="External"/><Relationship Id="rId18" Type="http://schemas.openxmlformats.org/officeDocument/2006/relationships/hyperlink" Target="http://governor.delaware.gov/orders/exec_order_31.shtml" TargetMode="External"/><Relationship Id="rId39" Type="http://schemas.openxmlformats.org/officeDocument/2006/relationships/hyperlink" Target="mailto:osd@delaware.gov" TargetMode="External"/><Relationship Id="rId34" Type="http://schemas.openxmlformats.org/officeDocument/2006/relationships/hyperlink" Target="http://delcode.delaware.gov/title29/c069/sc04/index.shtml" TargetMode="External"/><Relationship Id="rId50" Type="http://schemas.openxmlformats.org/officeDocument/2006/relationships/footer" Target="footer5.xml"/><Relationship Id="rId55" Type="http://schemas.openxmlformats.org/officeDocument/2006/relationships/hyperlink" Target="https://business.delaware.gov/osd/certif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77CF6F67F4AD6BFC819BB5BE26C09"/>
        <w:category>
          <w:name w:val="General"/>
          <w:gallery w:val="placeholder"/>
        </w:category>
        <w:types>
          <w:type w:val="bbPlcHdr"/>
        </w:types>
        <w:behaviors>
          <w:behavior w:val="content"/>
        </w:behaviors>
        <w:guid w:val="{F09FFB52-B451-4847-A1CD-0C37D8328845}"/>
      </w:docPartPr>
      <w:docPartBody>
        <w:p w:rsidR="00CF4D80" w:rsidRDefault="00CF4D80" w:rsidP="00CF4D80">
          <w:pPr>
            <w:pStyle w:val="ABB77CF6F67F4AD6BFC819BB5BE26C09"/>
          </w:pPr>
          <w:r w:rsidRPr="00B34ACF">
            <w:rPr>
              <w:rStyle w:val="PlaceholderText"/>
            </w:rPr>
            <w:t>Click here to enter text.</w:t>
          </w:r>
        </w:p>
      </w:docPartBody>
    </w:docPart>
    <w:docPart>
      <w:docPartPr>
        <w:name w:val="B3DE97D141BA45E9AB9174B059BA4CBD"/>
        <w:category>
          <w:name w:val="General"/>
          <w:gallery w:val="placeholder"/>
        </w:category>
        <w:types>
          <w:type w:val="bbPlcHdr"/>
        </w:types>
        <w:behaviors>
          <w:behavior w:val="content"/>
        </w:behaviors>
        <w:guid w:val="{C700A810-EA04-43EF-A9E3-255C33A3E9BB}"/>
      </w:docPartPr>
      <w:docPartBody>
        <w:p w:rsidR="00CF4D80" w:rsidRDefault="00CF4D80" w:rsidP="00CF4D80">
          <w:pPr>
            <w:pStyle w:val="B3DE97D141BA45E9AB9174B059BA4CBD"/>
          </w:pPr>
          <w:r w:rsidRPr="00B34ACF">
            <w:rPr>
              <w:rStyle w:val="PlaceholderText"/>
            </w:rPr>
            <w:t>Click here to enter text.</w:t>
          </w:r>
        </w:p>
      </w:docPartBody>
    </w:docPart>
    <w:docPart>
      <w:docPartPr>
        <w:name w:val="6B32D96E5476428582456CD3F143D2D9"/>
        <w:category>
          <w:name w:val="General"/>
          <w:gallery w:val="placeholder"/>
        </w:category>
        <w:types>
          <w:type w:val="bbPlcHdr"/>
        </w:types>
        <w:behaviors>
          <w:behavior w:val="content"/>
        </w:behaviors>
        <w:guid w:val="{1F69D006-F390-4783-9464-9BF0A32AF0DA}"/>
      </w:docPartPr>
      <w:docPartBody>
        <w:p w:rsidR="00CF4D80" w:rsidRDefault="00CF4D80" w:rsidP="00CF4D80">
          <w:pPr>
            <w:pStyle w:val="6B32D96E5476428582456CD3F143D2D9"/>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80"/>
    <w:rsid w:val="00203097"/>
    <w:rsid w:val="00337CEF"/>
    <w:rsid w:val="00385B5A"/>
    <w:rsid w:val="004F5F8C"/>
    <w:rsid w:val="005A319B"/>
    <w:rsid w:val="00685E3D"/>
    <w:rsid w:val="00706E11"/>
    <w:rsid w:val="008D38F7"/>
    <w:rsid w:val="0093156D"/>
    <w:rsid w:val="00A01170"/>
    <w:rsid w:val="00C00B2C"/>
    <w:rsid w:val="00CF4D80"/>
    <w:rsid w:val="00D5163E"/>
    <w:rsid w:val="00DD5F2B"/>
    <w:rsid w:val="00DE1CFF"/>
    <w:rsid w:val="00E07AF9"/>
    <w:rsid w:val="00E773B0"/>
    <w:rsid w:val="00F37843"/>
    <w:rsid w:val="00FD2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D80"/>
    <w:rPr>
      <w:color w:val="808080"/>
    </w:rPr>
  </w:style>
  <w:style w:type="paragraph" w:customStyle="1" w:styleId="ABB77CF6F67F4AD6BFC819BB5BE26C09">
    <w:name w:val="ABB77CF6F67F4AD6BFC819BB5BE26C09"/>
    <w:rsid w:val="00CF4D80"/>
  </w:style>
  <w:style w:type="paragraph" w:customStyle="1" w:styleId="B3DE97D141BA45E9AB9174B059BA4CBD">
    <w:name w:val="B3DE97D141BA45E9AB9174B059BA4CBD"/>
    <w:rsid w:val="00CF4D80"/>
  </w:style>
  <w:style w:type="paragraph" w:customStyle="1" w:styleId="6B32D96E5476428582456CD3F143D2D9">
    <w:name w:val="6B32D96E5476428582456CD3F143D2D9"/>
    <w:rsid w:val="00CF4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3.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23394</Words>
  <Characters>135072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158150</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2025-04-11T17:52:00Z</cp:lastPrinted>
  <dcterms:created xsi:type="dcterms:W3CDTF">2025-05-12T16:08:00Z</dcterms:created>
  <dcterms:modified xsi:type="dcterms:W3CDTF">2025-05-12T16:08:00Z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