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287DE" w14:textId="0FF3F1EE" w:rsidR="005131BE" w:rsidRPr="00354200" w:rsidRDefault="00545854" w:rsidP="00354200">
      <w:pPr>
        <w:spacing w:after="0"/>
        <w:jc w:val="center"/>
        <w:rPr>
          <w:rFonts w:ascii="Arial" w:hAnsi="Arial" w:cs="Arial"/>
          <w:b/>
          <w:sz w:val="24"/>
          <w:szCs w:val="24"/>
        </w:rPr>
      </w:pPr>
      <w:bookmarkStart w:id="0" w:name="_Hlk69348445"/>
      <w:bookmarkEnd w:id="0"/>
      <w:r w:rsidRPr="00354200">
        <w:rPr>
          <w:rFonts w:ascii="Arial" w:hAnsi="Arial" w:cs="Arial"/>
          <w:b/>
          <w:sz w:val="24"/>
          <w:szCs w:val="24"/>
        </w:rPr>
        <w:t xml:space="preserve">MEDICAL LEGAL PARTNERSHIP SCOPE OF </w:t>
      </w:r>
      <w:r w:rsidR="00BB1AC8" w:rsidRPr="00354200">
        <w:rPr>
          <w:rFonts w:ascii="Arial" w:hAnsi="Arial" w:cs="Arial"/>
          <w:b/>
          <w:sz w:val="24"/>
          <w:szCs w:val="24"/>
        </w:rPr>
        <w:t xml:space="preserve">WORK </w:t>
      </w:r>
      <w:r w:rsidR="005131BE" w:rsidRPr="00354200">
        <w:rPr>
          <w:rFonts w:ascii="Arial" w:hAnsi="Arial" w:cs="Arial"/>
          <w:b/>
          <w:sz w:val="24"/>
          <w:szCs w:val="24"/>
        </w:rPr>
        <w:t>AND TECHNICAL REQUIREMENTS</w:t>
      </w:r>
    </w:p>
    <w:p w14:paraId="64E25348" w14:textId="577338B2" w:rsidR="00545854" w:rsidRPr="00354200" w:rsidRDefault="00545854" w:rsidP="00545854">
      <w:pPr>
        <w:spacing w:after="0"/>
        <w:jc w:val="center"/>
        <w:rPr>
          <w:rFonts w:ascii="Arial" w:hAnsi="Arial" w:cs="Arial"/>
          <w:b/>
          <w:sz w:val="24"/>
          <w:szCs w:val="24"/>
        </w:rPr>
      </w:pPr>
    </w:p>
    <w:p w14:paraId="68257AEC" w14:textId="0AABE7BD" w:rsidR="00545854" w:rsidRPr="00354200" w:rsidRDefault="00545854" w:rsidP="00545854">
      <w:pPr>
        <w:spacing w:before="40" w:after="40" w:line="240" w:lineRule="auto"/>
        <w:rPr>
          <w:rFonts w:ascii="Arial" w:eastAsia="Times New Roman" w:hAnsi="Arial" w:cs="Arial"/>
          <w:sz w:val="24"/>
          <w:szCs w:val="24"/>
        </w:rPr>
      </w:pPr>
      <w:r w:rsidRPr="00354200">
        <w:rPr>
          <w:rFonts w:ascii="Arial" w:eastAsia="Times New Roman" w:hAnsi="Arial" w:cs="Arial"/>
          <w:sz w:val="24"/>
          <w:szCs w:val="24"/>
        </w:rPr>
        <w:t xml:space="preserve">The State of Delaware, Department of Health and Social Services, Division of Substance Abuse and Mental Health (DSAMH) seeks to procure statewide Medical Legal Partnership (MLP) services with </w:t>
      </w:r>
      <w:r w:rsidR="00434D76" w:rsidRPr="00354200">
        <w:rPr>
          <w:rFonts w:ascii="Arial" w:eastAsia="Times New Roman" w:hAnsi="Arial" w:cs="Arial"/>
          <w:sz w:val="24"/>
          <w:szCs w:val="24"/>
        </w:rPr>
        <w:t>a</w:t>
      </w:r>
      <w:r w:rsidRPr="00354200">
        <w:rPr>
          <w:rFonts w:ascii="Arial" w:eastAsia="Times New Roman" w:hAnsi="Arial" w:cs="Arial"/>
          <w:sz w:val="24"/>
          <w:szCs w:val="24"/>
        </w:rPr>
        <w:t xml:space="preserve"> legal aid service provider</w:t>
      </w:r>
      <w:r w:rsidR="00434D76" w:rsidRPr="00354200">
        <w:rPr>
          <w:rFonts w:ascii="Arial" w:eastAsia="Times New Roman" w:hAnsi="Arial" w:cs="Arial"/>
          <w:sz w:val="24"/>
          <w:szCs w:val="24"/>
        </w:rPr>
        <w:t xml:space="preserve"> experienced in successfully</w:t>
      </w:r>
      <w:r w:rsidRPr="00354200">
        <w:rPr>
          <w:rFonts w:ascii="Arial" w:eastAsia="Times New Roman" w:hAnsi="Arial" w:cs="Arial"/>
          <w:sz w:val="24"/>
          <w:szCs w:val="24"/>
        </w:rPr>
        <w:t xml:space="preserve"> facilitating the M</w:t>
      </w:r>
      <w:r w:rsidR="00434D76" w:rsidRPr="00354200">
        <w:rPr>
          <w:rFonts w:ascii="Arial" w:eastAsia="Times New Roman" w:hAnsi="Arial" w:cs="Arial"/>
          <w:sz w:val="24"/>
          <w:szCs w:val="24"/>
        </w:rPr>
        <w:t>L</w:t>
      </w:r>
      <w:r w:rsidRPr="00354200">
        <w:rPr>
          <w:rFonts w:ascii="Arial" w:eastAsia="Times New Roman" w:hAnsi="Arial" w:cs="Arial"/>
          <w:sz w:val="24"/>
          <w:szCs w:val="24"/>
        </w:rPr>
        <w:t>P model.</w:t>
      </w:r>
    </w:p>
    <w:p w14:paraId="32D9D0F3" w14:textId="77777777" w:rsidR="00545854" w:rsidRPr="00354200" w:rsidRDefault="00545854" w:rsidP="00545854">
      <w:pPr>
        <w:spacing w:after="0"/>
        <w:rPr>
          <w:rFonts w:ascii="Arial" w:hAnsi="Arial" w:cs="Arial"/>
          <w:sz w:val="24"/>
          <w:szCs w:val="24"/>
        </w:rPr>
      </w:pPr>
    </w:p>
    <w:p w14:paraId="0C9E5E1E" w14:textId="5DC28DE4" w:rsidR="00434D76" w:rsidRPr="00354200" w:rsidRDefault="00434D76" w:rsidP="00545854">
      <w:pPr>
        <w:spacing w:after="0"/>
        <w:rPr>
          <w:rFonts w:ascii="Arial" w:hAnsi="Arial" w:cs="Arial"/>
          <w:sz w:val="24"/>
          <w:szCs w:val="24"/>
          <w:u w:val="single"/>
        </w:rPr>
      </w:pPr>
      <w:r w:rsidRPr="00354200">
        <w:rPr>
          <w:rFonts w:ascii="Arial" w:hAnsi="Arial" w:cs="Arial"/>
          <w:sz w:val="24"/>
          <w:szCs w:val="24"/>
          <w:u w:val="single"/>
        </w:rPr>
        <w:t>Background</w:t>
      </w:r>
    </w:p>
    <w:p w14:paraId="0BCA5C8B" w14:textId="6D4CE582" w:rsidR="00434D76" w:rsidRPr="00354200" w:rsidRDefault="00434D76" w:rsidP="00545854">
      <w:pPr>
        <w:spacing w:after="0"/>
        <w:rPr>
          <w:rFonts w:ascii="Arial" w:hAnsi="Arial" w:cs="Arial"/>
          <w:sz w:val="24"/>
          <w:szCs w:val="24"/>
        </w:rPr>
      </w:pPr>
    </w:p>
    <w:p w14:paraId="3A0DA217" w14:textId="36799860" w:rsidR="00434D76" w:rsidRPr="00354200" w:rsidRDefault="00434D76" w:rsidP="00434D76">
      <w:pPr>
        <w:autoSpaceDE w:val="0"/>
        <w:autoSpaceDN w:val="0"/>
        <w:adjustRightInd w:val="0"/>
        <w:spacing w:after="0" w:line="240" w:lineRule="auto"/>
        <w:rPr>
          <w:rFonts w:ascii="Arial" w:hAnsi="Arial" w:cs="Arial"/>
          <w:sz w:val="24"/>
          <w:szCs w:val="24"/>
        </w:rPr>
      </w:pPr>
      <w:r w:rsidRPr="00354200">
        <w:rPr>
          <w:rFonts w:ascii="Arial" w:eastAsia="Times New Roman" w:hAnsi="Arial" w:cs="Arial"/>
          <w:sz w:val="24"/>
          <w:szCs w:val="24"/>
        </w:rPr>
        <w:t xml:space="preserve">Low-income and other vulnerable communities have less access to basic needs and opportunities because of the ways in which deep-rooted, inequitable systems and practices shape their environments.  In turn, people in these communities do not have an equal opportunity to thrive or reach their optimal health.  Many people with complex health needs confront social needs such as housing instability or homelessness, immigration challenges, criminal system involvement, unlawful disenrollment from federal or state disability benefits, and the absence of paperwork to guide responsible medical decision-making. While these needs have a significant impact on the health and wellbeing of individuals, the health care system is not equipped to address these needs. </w:t>
      </w:r>
    </w:p>
    <w:p w14:paraId="74C8FDEE" w14:textId="77777777" w:rsidR="00434D76" w:rsidRPr="00354200" w:rsidRDefault="00434D76" w:rsidP="00545854">
      <w:pPr>
        <w:spacing w:after="0"/>
        <w:rPr>
          <w:rFonts w:ascii="Arial" w:hAnsi="Arial" w:cs="Arial"/>
          <w:sz w:val="24"/>
          <w:szCs w:val="24"/>
        </w:rPr>
      </w:pPr>
    </w:p>
    <w:p w14:paraId="6FA772F4" w14:textId="1C54E042" w:rsidR="00697597" w:rsidRPr="00354200" w:rsidRDefault="00545854" w:rsidP="00697597">
      <w:pPr>
        <w:spacing w:after="0"/>
        <w:rPr>
          <w:rFonts w:ascii="Arial" w:hAnsi="Arial" w:cs="Arial"/>
          <w:sz w:val="24"/>
          <w:szCs w:val="24"/>
        </w:rPr>
      </w:pPr>
      <w:r w:rsidRPr="00354200">
        <w:rPr>
          <w:rFonts w:ascii="Arial" w:hAnsi="Arial" w:cs="Arial"/>
          <w:sz w:val="24"/>
          <w:szCs w:val="24"/>
        </w:rPr>
        <w:t xml:space="preserve">A </w:t>
      </w:r>
      <w:r w:rsidR="00434D76" w:rsidRPr="00354200">
        <w:rPr>
          <w:rFonts w:ascii="Arial" w:hAnsi="Arial" w:cs="Arial"/>
          <w:sz w:val="24"/>
          <w:szCs w:val="24"/>
        </w:rPr>
        <w:t>M</w:t>
      </w:r>
      <w:r w:rsidRPr="00354200">
        <w:rPr>
          <w:rFonts w:ascii="Arial" w:hAnsi="Arial" w:cs="Arial"/>
          <w:sz w:val="24"/>
          <w:szCs w:val="24"/>
        </w:rPr>
        <w:t xml:space="preserve">edical </w:t>
      </w:r>
      <w:r w:rsidR="00434D76" w:rsidRPr="00354200">
        <w:rPr>
          <w:rFonts w:ascii="Arial" w:hAnsi="Arial" w:cs="Arial"/>
          <w:sz w:val="24"/>
          <w:szCs w:val="24"/>
        </w:rPr>
        <w:t>L</w:t>
      </w:r>
      <w:r w:rsidRPr="00354200">
        <w:rPr>
          <w:rFonts w:ascii="Arial" w:hAnsi="Arial" w:cs="Arial"/>
          <w:sz w:val="24"/>
          <w:szCs w:val="24"/>
        </w:rPr>
        <w:t xml:space="preserve">egal </w:t>
      </w:r>
      <w:r w:rsidR="00434D76" w:rsidRPr="00354200">
        <w:rPr>
          <w:rFonts w:ascii="Arial" w:hAnsi="Arial" w:cs="Arial"/>
          <w:sz w:val="24"/>
          <w:szCs w:val="24"/>
        </w:rPr>
        <w:t>P</w:t>
      </w:r>
      <w:r w:rsidRPr="00354200">
        <w:rPr>
          <w:rFonts w:ascii="Arial" w:hAnsi="Arial" w:cs="Arial"/>
          <w:sz w:val="24"/>
          <w:szCs w:val="24"/>
        </w:rPr>
        <w:t>artnership (MLP) takes an integrated upstream approach to addressing and preventing health-harming civil legal barriers that disproportionately affect people living in poverty.  In an MLP, lawyers collaborate with healthcare providers to ensure the health of vulnerable clients and families by addressing unmet health harming needs in conjunction with health care treatment.</w:t>
      </w:r>
      <w:r w:rsidR="000D3508" w:rsidRPr="00354200">
        <w:rPr>
          <w:rFonts w:ascii="Arial" w:hAnsi="Arial" w:cs="Arial"/>
          <w:sz w:val="24"/>
          <w:szCs w:val="24"/>
        </w:rPr>
        <w:t xml:space="preserve"> </w:t>
      </w:r>
      <w:r w:rsidR="00483193" w:rsidRPr="00354200">
        <w:rPr>
          <w:rFonts w:ascii="Arial" w:hAnsi="Arial" w:cs="Arial"/>
          <w:sz w:val="24"/>
          <w:szCs w:val="24"/>
        </w:rPr>
        <w:t xml:space="preserve">MLP impact is demonstrated by the </w:t>
      </w:r>
      <w:r w:rsidR="00E51D40" w:rsidRPr="00354200">
        <w:rPr>
          <w:rFonts w:ascii="Arial" w:hAnsi="Arial" w:cs="Arial"/>
          <w:sz w:val="24"/>
          <w:szCs w:val="24"/>
        </w:rPr>
        <w:t>chart below</w:t>
      </w:r>
      <w:r w:rsidR="00697597" w:rsidRPr="00354200">
        <w:rPr>
          <w:rFonts w:ascii="Arial" w:hAnsi="Arial" w:cs="Arial"/>
          <w:color w:val="414042"/>
          <w:sz w:val="24"/>
          <w:szCs w:val="24"/>
          <w:shd w:val="clear" w:color="auto" w:fill="FFFFFF"/>
        </w:rPr>
        <w:t xml:space="preserve"> (Excerpted by: Marple, Kate. </w:t>
      </w:r>
      <w:r w:rsidR="00697597" w:rsidRPr="00354200">
        <w:rPr>
          <w:rFonts w:ascii="Arial" w:hAnsi="Arial" w:cs="Arial"/>
          <w:sz w:val="24"/>
          <w:szCs w:val="24"/>
          <w:shd w:val="clear" w:color="auto" w:fill="FFFFFF"/>
        </w:rPr>
        <w:t>Framing Legal Care as Health Care. Washington, DC: The National Center for Medical-Legal Partnership, January 2015):</w:t>
      </w:r>
    </w:p>
    <w:p w14:paraId="347C7A33" w14:textId="70ADBFB7" w:rsidR="00697597" w:rsidRPr="00354200" w:rsidRDefault="00354200" w:rsidP="00545854">
      <w:pPr>
        <w:spacing w:after="0"/>
        <w:rPr>
          <w:rFonts w:ascii="Arial" w:hAnsi="Arial" w:cs="Arial"/>
          <w:sz w:val="24"/>
          <w:szCs w:val="24"/>
        </w:rPr>
      </w:pPr>
      <w:r w:rsidRPr="00354200">
        <w:rPr>
          <w:rFonts w:ascii="Arial" w:hAnsi="Arial" w:cs="Arial"/>
          <w:noProof/>
          <w:sz w:val="24"/>
          <w:szCs w:val="24"/>
        </w:rPr>
        <w:drawing>
          <wp:inline distT="0" distB="0" distL="0" distR="0" wp14:anchorId="54A0C6FD" wp14:editId="6817B4D4">
            <wp:extent cx="2794179" cy="3124200"/>
            <wp:effectExtent l="0" t="0" r="6350" b="0"/>
            <wp:docPr id="2"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Tabl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8488" cy="3140199"/>
                    </a:xfrm>
                    <a:prstGeom prst="rect">
                      <a:avLst/>
                    </a:prstGeom>
                    <a:noFill/>
                    <a:ln>
                      <a:noFill/>
                    </a:ln>
                  </pic:spPr>
                </pic:pic>
              </a:graphicData>
            </a:graphic>
          </wp:inline>
        </w:drawing>
      </w:r>
    </w:p>
    <w:p w14:paraId="41E4F5C3" w14:textId="44932966" w:rsidR="00697597" w:rsidRPr="00354200" w:rsidRDefault="00697597" w:rsidP="00A153A3">
      <w:pPr>
        <w:spacing w:after="0"/>
        <w:rPr>
          <w:rFonts w:ascii="Arial" w:eastAsia="Times New Roman" w:hAnsi="Arial" w:cs="Arial"/>
          <w:sz w:val="24"/>
          <w:szCs w:val="24"/>
        </w:rPr>
      </w:pPr>
    </w:p>
    <w:p w14:paraId="653DD5DF" w14:textId="69B19DEF" w:rsidR="00A153A3" w:rsidRPr="00354200" w:rsidRDefault="00A153A3" w:rsidP="00A153A3">
      <w:pPr>
        <w:spacing w:after="0"/>
        <w:rPr>
          <w:rFonts w:ascii="Arial" w:eastAsia="Times New Roman" w:hAnsi="Arial" w:cs="Arial"/>
          <w:sz w:val="24"/>
          <w:szCs w:val="24"/>
        </w:rPr>
      </w:pPr>
      <w:r w:rsidRPr="00354200">
        <w:rPr>
          <w:rFonts w:ascii="Arial" w:eastAsia="Times New Roman" w:hAnsi="Arial" w:cs="Arial"/>
          <w:sz w:val="24"/>
          <w:szCs w:val="24"/>
        </w:rPr>
        <w:lastRenderedPageBreak/>
        <w:t>The</w:t>
      </w:r>
      <w:r w:rsidR="004B4CA0">
        <w:rPr>
          <w:rFonts w:ascii="Arial" w:eastAsia="Times New Roman" w:hAnsi="Arial" w:cs="Arial"/>
          <w:sz w:val="24"/>
          <w:szCs w:val="24"/>
        </w:rPr>
        <w:t xml:space="preserve"> </w:t>
      </w:r>
      <w:r w:rsidR="00CF2C6B">
        <w:rPr>
          <w:rFonts w:ascii="Arial" w:eastAsia="Times New Roman" w:hAnsi="Arial" w:cs="Arial"/>
          <w:sz w:val="24"/>
          <w:szCs w:val="24"/>
        </w:rPr>
        <w:t>Vendor</w:t>
      </w:r>
      <w:r w:rsidRPr="00354200">
        <w:rPr>
          <w:rFonts w:ascii="Arial" w:eastAsia="Times New Roman" w:hAnsi="Arial" w:cs="Arial"/>
          <w:sz w:val="24"/>
          <w:szCs w:val="24"/>
        </w:rPr>
        <w:t xml:space="preserve"> shall not assist with personal injury/worker’s compensation, medical malpractice, traffic citations, or strictly criminal matters.  The Mental Health Legal Partnership staff and funding shall not be used to identify or address legal issues adverse to the Department of Health and Social Services and DSAMH.   However, DSAMH understands that </w:t>
      </w:r>
      <w:r w:rsidR="004B4CA0" w:rsidRPr="00354200">
        <w:rPr>
          <w:rFonts w:ascii="Arial" w:eastAsia="Times New Roman" w:hAnsi="Arial" w:cs="Arial"/>
          <w:sz w:val="24"/>
          <w:szCs w:val="24"/>
        </w:rPr>
        <w:t>the</w:t>
      </w:r>
      <w:r w:rsidR="004B4CA0">
        <w:rPr>
          <w:rFonts w:ascii="Arial" w:eastAsia="Times New Roman" w:hAnsi="Arial" w:cs="Arial"/>
          <w:sz w:val="24"/>
          <w:szCs w:val="24"/>
        </w:rPr>
        <w:t xml:space="preserve"> Vendor</w:t>
      </w:r>
      <w:r w:rsidRPr="00354200">
        <w:rPr>
          <w:rFonts w:ascii="Arial" w:eastAsia="Times New Roman" w:hAnsi="Arial" w:cs="Arial"/>
          <w:sz w:val="24"/>
          <w:szCs w:val="24"/>
        </w:rPr>
        <w:t xml:space="preserve">, as a legal aid agency, may have other programs that handle matters and represent DSAMH clients where the client is </w:t>
      </w:r>
      <w:r w:rsidR="002C0868" w:rsidRPr="00354200">
        <w:rPr>
          <w:rFonts w:ascii="Arial" w:eastAsia="Times New Roman" w:hAnsi="Arial" w:cs="Arial"/>
          <w:sz w:val="24"/>
          <w:szCs w:val="24"/>
        </w:rPr>
        <w:t>averse</w:t>
      </w:r>
      <w:r w:rsidRPr="00354200">
        <w:rPr>
          <w:rFonts w:ascii="Arial" w:eastAsia="Times New Roman" w:hAnsi="Arial" w:cs="Arial"/>
          <w:sz w:val="24"/>
          <w:szCs w:val="24"/>
        </w:rPr>
        <w:t xml:space="preserve"> to DSAMH or DSAMH providers and contractors.  </w:t>
      </w:r>
    </w:p>
    <w:p w14:paraId="2BEB0B06" w14:textId="11769AEB" w:rsidR="00A153A3" w:rsidRPr="00354200" w:rsidRDefault="00A153A3" w:rsidP="005829DB">
      <w:pPr>
        <w:spacing w:after="0"/>
        <w:rPr>
          <w:rFonts w:ascii="Arial" w:hAnsi="Arial" w:cs="Arial"/>
          <w:b/>
          <w:sz w:val="24"/>
          <w:szCs w:val="24"/>
          <w:u w:val="single"/>
        </w:rPr>
      </w:pPr>
    </w:p>
    <w:p w14:paraId="6577F590" w14:textId="21506F55" w:rsidR="00BB1AC8" w:rsidRPr="00354200" w:rsidRDefault="00BB1AC8" w:rsidP="00BB1AC8">
      <w:pPr>
        <w:spacing w:after="0"/>
        <w:rPr>
          <w:rFonts w:ascii="Arial" w:hAnsi="Arial" w:cs="Arial"/>
          <w:b/>
          <w:sz w:val="24"/>
          <w:szCs w:val="24"/>
          <w:u w:val="single"/>
        </w:rPr>
      </w:pPr>
      <w:r w:rsidRPr="00354200">
        <w:rPr>
          <w:rFonts w:ascii="Arial" w:hAnsi="Arial" w:cs="Arial"/>
          <w:b/>
          <w:sz w:val="24"/>
          <w:szCs w:val="24"/>
          <w:u w:val="single"/>
        </w:rPr>
        <w:t>Client Target Population</w:t>
      </w:r>
    </w:p>
    <w:p w14:paraId="27146A78" w14:textId="77777777" w:rsidR="00F41AF7" w:rsidRPr="00354200" w:rsidRDefault="00F41AF7" w:rsidP="00BB1AC8">
      <w:pPr>
        <w:spacing w:after="0"/>
        <w:rPr>
          <w:rFonts w:ascii="Arial" w:hAnsi="Arial" w:cs="Arial"/>
          <w:bCs/>
          <w:sz w:val="24"/>
          <w:szCs w:val="24"/>
        </w:rPr>
      </w:pPr>
    </w:p>
    <w:p w14:paraId="4614730C" w14:textId="43F8FB79" w:rsidR="00BB1AC8" w:rsidRPr="00354200" w:rsidRDefault="004B4CA0" w:rsidP="00BB1AC8">
      <w:pPr>
        <w:spacing w:after="0"/>
        <w:rPr>
          <w:rFonts w:ascii="Arial" w:hAnsi="Arial" w:cs="Arial"/>
          <w:bCs/>
          <w:sz w:val="24"/>
          <w:szCs w:val="24"/>
        </w:rPr>
      </w:pPr>
      <w:r w:rsidRPr="00354200">
        <w:rPr>
          <w:rFonts w:ascii="Arial" w:hAnsi="Arial" w:cs="Arial"/>
          <w:bCs/>
          <w:sz w:val="24"/>
          <w:szCs w:val="24"/>
        </w:rPr>
        <w:t>The</w:t>
      </w:r>
      <w:r>
        <w:rPr>
          <w:rFonts w:ascii="Arial" w:hAnsi="Arial" w:cs="Arial"/>
          <w:bCs/>
          <w:sz w:val="24"/>
          <w:szCs w:val="24"/>
        </w:rPr>
        <w:t xml:space="preserve"> Vendor</w:t>
      </w:r>
      <w:r w:rsidR="00BB1AC8" w:rsidRPr="00354200">
        <w:rPr>
          <w:rFonts w:ascii="Arial" w:hAnsi="Arial" w:cs="Arial"/>
          <w:bCs/>
          <w:sz w:val="24"/>
          <w:szCs w:val="24"/>
        </w:rPr>
        <w:t xml:space="preserve"> will serve </w:t>
      </w:r>
      <w:r w:rsidR="009D70D7" w:rsidRPr="00354200">
        <w:rPr>
          <w:rFonts w:ascii="Arial" w:hAnsi="Arial" w:cs="Arial"/>
          <w:bCs/>
          <w:sz w:val="24"/>
          <w:szCs w:val="24"/>
        </w:rPr>
        <w:t xml:space="preserve">statewide, </w:t>
      </w:r>
      <w:r w:rsidR="00BB1AC8" w:rsidRPr="00354200">
        <w:rPr>
          <w:rFonts w:ascii="Arial" w:hAnsi="Arial" w:cs="Arial"/>
          <w:bCs/>
          <w:sz w:val="24"/>
          <w:szCs w:val="24"/>
        </w:rPr>
        <w:t xml:space="preserve">adults (age 18 and over) diagnosed with a behavioral health condition engaged with DSAMH services or a DSAMH behavioral healthcare contracted service provider.  </w:t>
      </w:r>
    </w:p>
    <w:p w14:paraId="0E21E4F1" w14:textId="4558B489" w:rsidR="00BB1AC8" w:rsidRPr="00354200" w:rsidRDefault="00BB1AC8" w:rsidP="005829DB">
      <w:pPr>
        <w:spacing w:after="0"/>
        <w:rPr>
          <w:rFonts w:ascii="Arial" w:hAnsi="Arial" w:cs="Arial"/>
          <w:b/>
          <w:sz w:val="24"/>
          <w:szCs w:val="24"/>
          <w:u w:val="single"/>
        </w:rPr>
      </w:pPr>
    </w:p>
    <w:p w14:paraId="1E9F12D8" w14:textId="22292BA3" w:rsidR="005829DB" w:rsidRPr="00354200" w:rsidRDefault="00114DA6" w:rsidP="005829DB">
      <w:pPr>
        <w:spacing w:after="0"/>
        <w:rPr>
          <w:rFonts w:ascii="Arial" w:hAnsi="Arial" w:cs="Arial"/>
          <w:b/>
          <w:sz w:val="24"/>
          <w:szCs w:val="24"/>
          <w:u w:val="single"/>
        </w:rPr>
      </w:pPr>
      <w:r>
        <w:rPr>
          <w:rFonts w:ascii="Arial" w:hAnsi="Arial" w:cs="Arial"/>
          <w:b/>
          <w:sz w:val="24"/>
          <w:szCs w:val="24"/>
          <w:u w:val="single"/>
        </w:rPr>
        <w:t>Service Functions</w:t>
      </w:r>
    </w:p>
    <w:p w14:paraId="0010FA4E" w14:textId="77777777" w:rsidR="0038065B" w:rsidRPr="00354200" w:rsidRDefault="0038065B" w:rsidP="005829DB">
      <w:pPr>
        <w:spacing w:after="0"/>
        <w:rPr>
          <w:rFonts w:ascii="Arial" w:hAnsi="Arial" w:cs="Arial"/>
          <w:b/>
          <w:sz w:val="24"/>
          <w:szCs w:val="24"/>
          <w:u w:val="single"/>
        </w:rPr>
      </w:pPr>
    </w:p>
    <w:p w14:paraId="4E033967" w14:textId="5EE5FF8C" w:rsidR="00FF7B3A" w:rsidRPr="00354200" w:rsidRDefault="00FF7B3A" w:rsidP="00FF7B3A">
      <w:pPr>
        <w:spacing w:after="0"/>
        <w:rPr>
          <w:rFonts w:ascii="Arial" w:hAnsi="Arial" w:cs="Arial"/>
          <w:sz w:val="24"/>
          <w:szCs w:val="24"/>
        </w:rPr>
      </w:pPr>
      <w:r w:rsidRPr="00354200">
        <w:rPr>
          <w:rFonts w:ascii="Arial" w:hAnsi="Arial" w:cs="Arial"/>
          <w:sz w:val="24"/>
          <w:szCs w:val="24"/>
        </w:rPr>
        <w:t>The primary functions of the MLP include</w:t>
      </w:r>
      <w:r w:rsidR="00A15933">
        <w:rPr>
          <w:rFonts w:ascii="Arial" w:hAnsi="Arial" w:cs="Arial"/>
          <w:sz w:val="24"/>
          <w:szCs w:val="24"/>
        </w:rPr>
        <w:t xml:space="preserve"> </w:t>
      </w:r>
      <w:r w:rsidRPr="00354200">
        <w:rPr>
          <w:rFonts w:ascii="Arial" w:hAnsi="Arial" w:cs="Arial"/>
          <w:sz w:val="24"/>
          <w:szCs w:val="24"/>
        </w:rPr>
        <w:t xml:space="preserve">the following general areas: </w:t>
      </w:r>
    </w:p>
    <w:p w14:paraId="6CBDF14B" w14:textId="77777777" w:rsidR="00FF7B3A" w:rsidRPr="00354200" w:rsidRDefault="00FF7B3A" w:rsidP="00FF7B3A">
      <w:pPr>
        <w:pStyle w:val="ListParagraph"/>
        <w:numPr>
          <w:ilvl w:val="0"/>
          <w:numId w:val="1"/>
        </w:numPr>
        <w:autoSpaceDE w:val="0"/>
        <w:autoSpaceDN w:val="0"/>
        <w:adjustRightInd w:val="0"/>
        <w:spacing w:after="0" w:line="240" w:lineRule="auto"/>
        <w:rPr>
          <w:rFonts w:ascii="Arial" w:hAnsi="Arial" w:cs="Arial"/>
          <w:sz w:val="24"/>
          <w:szCs w:val="24"/>
        </w:rPr>
      </w:pPr>
      <w:r w:rsidRPr="00354200">
        <w:rPr>
          <w:rFonts w:ascii="Arial" w:hAnsi="Arial" w:cs="Arial"/>
          <w:sz w:val="24"/>
          <w:szCs w:val="24"/>
        </w:rPr>
        <w:t>Direct legal representation</w:t>
      </w:r>
    </w:p>
    <w:p w14:paraId="4DDEB205" w14:textId="12208A65" w:rsidR="00FF7B3A" w:rsidRPr="00354200" w:rsidRDefault="00FF7B3A" w:rsidP="00FF7B3A">
      <w:pPr>
        <w:pStyle w:val="ListParagraph"/>
        <w:numPr>
          <w:ilvl w:val="0"/>
          <w:numId w:val="1"/>
        </w:numPr>
        <w:autoSpaceDE w:val="0"/>
        <w:autoSpaceDN w:val="0"/>
        <w:adjustRightInd w:val="0"/>
        <w:spacing w:after="0" w:line="240" w:lineRule="auto"/>
        <w:rPr>
          <w:rFonts w:ascii="Arial" w:hAnsi="Arial" w:cs="Arial"/>
          <w:sz w:val="24"/>
          <w:szCs w:val="24"/>
        </w:rPr>
      </w:pPr>
      <w:r w:rsidRPr="00354200">
        <w:rPr>
          <w:rFonts w:ascii="Arial" w:hAnsi="Arial" w:cs="Arial"/>
          <w:sz w:val="24"/>
          <w:szCs w:val="24"/>
        </w:rPr>
        <w:t>Legal advice</w:t>
      </w:r>
      <w:r w:rsidR="00676BE9" w:rsidRPr="00354200">
        <w:rPr>
          <w:rFonts w:ascii="Arial" w:hAnsi="Arial" w:cs="Arial"/>
          <w:sz w:val="24"/>
          <w:szCs w:val="24"/>
        </w:rPr>
        <w:t>/consultation</w:t>
      </w:r>
    </w:p>
    <w:p w14:paraId="736059AE" w14:textId="77777777" w:rsidR="00FF7B3A" w:rsidRPr="00354200" w:rsidRDefault="00FF7B3A" w:rsidP="00FF7B3A">
      <w:pPr>
        <w:pStyle w:val="ListParagraph"/>
        <w:numPr>
          <w:ilvl w:val="0"/>
          <w:numId w:val="1"/>
        </w:numPr>
        <w:autoSpaceDE w:val="0"/>
        <w:autoSpaceDN w:val="0"/>
        <w:adjustRightInd w:val="0"/>
        <w:spacing w:after="0" w:line="240" w:lineRule="auto"/>
        <w:rPr>
          <w:rFonts w:ascii="Arial" w:hAnsi="Arial" w:cs="Arial"/>
          <w:sz w:val="24"/>
          <w:szCs w:val="24"/>
        </w:rPr>
      </w:pPr>
      <w:r w:rsidRPr="00354200">
        <w:rPr>
          <w:rFonts w:ascii="Arial" w:hAnsi="Arial" w:cs="Arial"/>
          <w:sz w:val="24"/>
          <w:szCs w:val="24"/>
        </w:rPr>
        <w:t>Training for DSAMH staff and identified DSAMH Providers</w:t>
      </w:r>
    </w:p>
    <w:p w14:paraId="525D6FAE" w14:textId="77777777" w:rsidR="00FF7B3A" w:rsidRPr="00354200" w:rsidRDefault="00FF7B3A" w:rsidP="00FF7B3A">
      <w:pPr>
        <w:pStyle w:val="ListParagraph"/>
        <w:numPr>
          <w:ilvl w:val="0"/>
          <w:numId w:val="1"/>
        </w:numPr>
        <w:rPr>
          <w:rFonts w:ascii="Arial" w:hAnsi="Arial" w:cs="Arial"/>
          <w:sz w:val="24"/>
          <w:szCs w:val="24"/>
        </w:rPr>
      </w:pPr>
      <w:r w:rsidRPr="00354200">
        <w:rPr>
          <w:rFonts w:ascii="Arial" w:hAnsi="Arial" w:cs="Arial"/>
          <w:sz w:val="24"/>
          <w:szCs w:val="24"/>
        </w:rPr>
        <w:t xml:space="preserve">Information and Referral </w:t>
      </w:r>
    </w:p>
    <w:p w14:paraId="4078253E" w14:textId="4CD97C0B" w:rsidR="00FF7B3A" w:rsidRPr="00354200" w:rsidRDefault="00FF7B3A" w:rsidP="00FF7B3A">
      <w:pPr>
        <w:spacing w:after="0"/>
        <w:rPr>
          <w:rFonts w:ascii="Arial" w:hAnsi="Arial" w:cs="Arial"/>
          <w:sz w:val="24"/>
          <w:szCs w:val="24"/>
        </w:rPr>
      </w:pPr>
      <w:r w:rsidRPr="00354200">
        <w:rPr>
          <w:rFonts w:ascii="Arial" w:hAnsi="Arial" w:cs="Arial"/>
          <w:sz w:val="24"/>
          <w:szCs w:val="24"/>
        </w:rPr>
        <w:t>The</w:t>
      </w:r>
      <w:r w:rsidR="00CF2C6B">
        <w:rPr>
          <w:rFonts w:ascii="Arial" w:hAnsi="Arial" w:cs="Arial"/>
          <w:sz w:val="24"/>
          <w:szCs w:val="24"/>
        </w:rPr>
        <w:t xml:space="preserve"> Vendor</w:t>
      </w:r>
      <w:r w:rsidRPr="00354200">
        <w:rPr>
          <w:rFonts w:ascii="Arial" w:hAnsi="Arial" w:cs="Arial"/>
          <w:sz w:val="24"/>
          <w:szCs w:val="24"/>
        </w:rPr>
        <w:t xml:space="preserve"> shall make available to the DSAMH a MLP Attorney to strategically plan and coordinate referrals, facilitate training efforts, and respond to applicable emergencies.  The Attorney will coordinate with DSAMH’s Project Lead to develop a workflow process to manage and monitor referrals and outcomes.  </w:t>
      </w:r>
      <w:r w:rsidR="00C31DE9" w:rsidRPr="00354200">
        <w:rPr>
          <w:rFonts w:ascii="Arial" w:hAnsi="Arial" w:cs="Arial"/>
          <w:sz w:val="24"/>
          <w:szCs w:val="24"/>
        </w:rPr>
        <w:t>The present MLP workflow is as follows</w:t>
      </w:r>
      <w:r w:rsidR="009856F3" w:rsidRPr="00354200">
        <w:rPr>
          <w:rFonts w:ascii="Arial" w:hAnsi="Arial" w:cs="Arial"/>
          <w:sz w:val="24"/>
          <w:szCs w:val="24"/>
        </w:rPr>
        <w:t xml:space="preserve"> for referenc</w:t>
      </w:r>
      <w:r w:rsidR="00D35059" w:rsidRPr="00354200">
        <w:rPr>
          <w:rFonts w:ascii="Arial" w:hAnsi="Arial" w:cs="Arial"/>
          <w:sz w:val="24"/>
          <w:szCs w:val="24"/>
        </w:rPr>
        <w:t>e</w:t>
      </w:r>
      <w:r w:rsidR="00C31DE9" w:rsidRPr="00354200">
        <w:rPr>
          <w:rFonts w:ascii="Arial" w:hAnsi="Arial" w:cs="Arial"/>
          <w:sz w:val="24"/>
          <w:szCs w:val="24"/>
        </w:rPr>
        <w:t>:</w:t>
      </w:r>
    </w:p>
    <w:p w14:paraId="2C4396AB" w14:textId="0E935C3E" w:rsidR="00C31DE9" w:rsidRPr="00354200" w:rsidRDefault="00C31DE9" w:rsidP="00FF7B3A">
      <w:pPr>
        <w:spacing w:after="0"/>
        <w:rPr>
          <w:rFonts w:ascii="Arial" w:hAnsi="Arial" w:cs="Arial"/>
          <w:sz w:val="24"/>
          <w:szCs w:val="24"/>
        </w:rPr>
      </w:pPr>
      <w:r w:rsidRPr="00354200">
        <w:rPr>
          <w:rFonts w:ascii="Arial" w:hAnsi="Arial" w:cs="Arial"/>
          <w:noProof/>
          <w:sz w:val="24"/>
          <w:szCs w:val="24"/>
        </w:rPr>
        <w:drawing>
          <wp:inline distT="0" distB="0" distL="0" distR="0" wp14:anchorId="46465CD0" wp14:editId="12FEBB9E">
            <wp:extent cx="6400800" cy="967740"/>
            <wp:effectExtent l="0" t="0" r="38100" b="0"/>
            <wp:docPr id="1583247282" name="Diagram 1">
              <a:extLst xmlns:a="http://schemas.openxmlformats.org/drawingml/2006/main">
                <a:ext uri="{FF2B5EF4-FFF2-40B4-BE49-F238E27FC236}">
                  <a16:creationId xmlns:a16="http://schemas.microsoft.com/office/drawing/2014/main" id="{600F2677-B5B3-B52E-F488-7B82688F63F3}"/>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3ED96B13" w14:textId="107CD058" w:rsidR="00C31DE9" w:rsidRPr="00354200" w:rsidRDefault="00C31DE9" w:rsidP="00FF7B3A">
      <w:pPr>
        <w:spacing w:after="0"/>
        <w:rPr>
          <w:rFonts w:ascii="Arial" w:hAnsi="Arial" w:cs="Arial"/>
          <w:sz w:val="24"/>
          <w:szCs w:val="24"/>
        </w:rPr>
      </w:pPr>
    </w:p>
    <w:p w14:paraId="58C75D5D" w14:textId="4E78A336" w:rsidR="00BA0A2B" w:rsidRPr="00354200" w:rsidRDefault="005829DB" w:rsidP="0038065B">
      <w:pPr>
        <w:rPr>
          <w:rFonts w:ascii="Arial" w:hAnsi="Arial" w:cs="Arial"/>
          <w:sz w:val="24"/>
          <w:szCs w:val="24"/>
        </w:rPr>
      </w:pPr>
      <w:r w:rsidRPr="00354200">
        <w:rPr>
          <w:rFonts w:ascii="Arial" w:hAnsi="Arial" w:cs="Arial"/>
          <w:sz w:val="24"/>
          <w:szCs w:val="24"/>
        </w:rPr>
        <w:t>The</w:t>
      </w:r>
      <w:r w:rsidR="00CF2C6B">
        <w:rPr>
          <w:rFonts w:ascii="Arial" w:hAnsi="Arial" w:cs="Arial"/>
          <w:sz w:val="24"/>
          <w:szCs w:val="24"/>
        </w:rPr>
        <w:t xml:space="preserve"> Vendor</w:t>
      </w:r>
      <w:r w:rsidRPr="00354200">
        <w:rPr>
          <w:rFonts w:ascii="Arial" w:hAnsi="Arial" w:cs="Arial"/>
          <w:sz w:val="24"/>
          <w:szCs w:val="24"/>
        </w:rPr>
        <w:t xml:space="preserve"> shall be responsible to </w:t>
      </w:r>
      <w:r w:rsidR="00BA0A2B" w:rsidRPr="00354200">
        <w:rPr>
          <w:rFonts w:ascii="Arial" w:hAnsi="Arial" w:cs="Arial"/>
          <w:sz w:val="24"/>
          <w:szCs w:val="24"/>
        </w:rPr>
        <w:t xml:space="preserve">provide legal services to DSAMH </w:t>
      </w:r>
      <w:r w:rsidR="00434D76" w:rsidRPr="00354200">
        <w:rPr>
          <w:rFonts w:ascii="Arial" w:hAnsi="Arial" w:cs="Arial"/>
          <w:sz w:val="24"/>
          <w:szCs w:val="24"/>
        </w:rPr>
        <w:t xml:space="preserve">eligible </w:t>
      </w:r>
      <w:r w:rsidR="00BA0A2B" w:rsidRPr="00354200">
        <w:rPr>
          <w:rFonts w:ascii="Arial" w:hAnsi="Arial" w:cs="Arial"/>
          <w:sz w:val="24"/>
          <w:szCs w:val="24"/>
        </w:rPr>
        <w:t xml:space="preserve">clients to improve access to an overwhelming legal system.  Clients will receive direct legal services in a variety of areas including housing, immigration, family issues and public benefits.  This level of direct legal </w:t>
      </w:r>
      <w:r w:rsidR="009E0382" w:rsidRPr="00354200">
        <w:rPr>
          <w:rFonts w:ascii="Arial" w:hAnsi="Arial" w:cs="Arial"/>
          <w:sz w:val="24"/>
          <w:szCs w:val="24"/>
        </w:rPr>
        <w:t>intervention</w:t>
      </w:r>
      <w:r w:rsidR="00BA0A2B" w:rsidRPr="00354200">
        <w:rPr>
          <w:rFonts w:ascii="Arial" w:hAnsi="Arial" w:cs="Arial"/>
          <w:sz w:val="24"/>
          <w:szCs w:val="24"/>
        </w:rPr>
        <w:t xml:space="preserve"> can improve a client’s understanding of their own legal rights while </w:t>
      </w:r>
      <w:r w:rsidR="009E0382" w:rsidRPr="00354200">
        <w:rPr>
          <w:rFonts w:ascii="Arial" w:hAnsi="Arial" w:cs="Arial"/>
          <w:sz w:val="24"/>
          <w:szCs w:val="24"/>
        </w:rPr>
        <w:t xml:space="preserve">positively impacting one’s health issues related to unaddressed legal concerns. </w:t>
      </w:r>
    </w:p>
    <w:p w14:paraId="711CAA93" w14:textId="097A70D3" w:rsidR="00C46409" w:rsidRPr="00354200" w:rsidRDefault="00CD4F62" w:rsidP="0038065B">
      <w:pPr>
        <w:rPr>
          <w:rFonts w:ascii="Arial" w:hAnsi="Arial" w:cs="Arial"/>
          <w:sz w:val="24"/>
          <w:szCs w:val="24"/>
        </w:rPr>
      </w:pPr>
      <w:bookmarkStart w:id="1" w:name="_Hlk211891810"/>
      <w:r w:rsidRPr="00354200">
        <w:rPr>
          <w:rFonts w:ascii="Arial" w:hAnsi="Arial" w:cs="Arial"/>
          <w:sz w:val="24"/>
          <w:szCs w:val="24"/>
        </w:rPr>
        <w:t xml:space="preserve">DSAMH prefers </w:t>
      </w:r>
      <w:r w:rsidR="00C46409" w:rsidRPr="00354200">
        <w:rPr>
          <w:rFonts w:ascii="Arial" w:hAnsi="Arial" w:cs="Arial"/>
          <w:sz w:val="24"/>
          <w:szCs w:val="24"/>
        </w:rPr>
        <w:t xml:space="preserve">that the </w:t>
      </w:r>
      <w:r w:rsidR="00CF2C6B">
        <w:rPr>
          <w:rFonts w:ascii="Arial" w:hAnsi="Arial" w:cs="Arial"/>
          <w:sz w:val="24"/>
          <w:szCs w:val="24"/>
        </w:rPr>
        <w:t>selected Vendor</w:t>
      </w:r>
      <w:r w:rsidR="00C46409" w:rsidRPr="00354200">
        <w:rPr>
          <w:rFonts w:ascii="Arial" w:hAnsi="Arial" w:cs="Arial"/>
          <w:sz w:val="24"/>
          <w:szCs w:val="24"/>
        </w:rPr>
        <w:t xml:space="preserve"> </w:t>
      </w:r>
      <w:r w:rsidR="002C241C" w:rsidRPr="00354200">
        <w:rPr>
          <w:rFonts w:ascii="Arial" w:hAnsi="Arial" w:cs="Arial"/>
          <w:sz w:val="24"/>
          <w:szCs w:val="24"/>
        </w:rPr>
        <w:t xml:space="preserve">adopt the </w:t>
      </w:r>
      <w:r w:rsidR="002C241C" w:rsidRPr="00354200">
        <w:rPr>
          <w:rFonts w:ascii="Arial" w:hAnsi="Arial" w:cs="Arial"/>
          <w:sz w:val="24"/>
          <w:szCs w:val="24"/>
          <w:shd w:val="clear" w:color="auto" w:fill="FFFFFF"/>
        </w:rPr>
        <w:t>I-HELP</w:t>
      </w:r>
      <w:bookmarkStart w:id="2" w:name="_Hlk211264693"/>
      <w:r w:rsidR="002C241C" w:rsidRPr="00354200">
        <w:rPr>
          <w:rFonts w:ascii="Arial" w:hAnsi="Arial" w:cs="Arial"/>
          <w:sz w:val="24"/>
          <w:szCs w:val="24"/>
          <w:shd w:val="clear" w:color="auto" w:fill="FFFFFF"/>
        </w:rPr>
        <w:t>™</w:t>
      </w:r>
      <w:bookmarkEnd w:id="2"/>
      <w:r w:rsidR="002C241C" w:rsidRPr="00354200">
        <w:rPr>
          <w:rFonts w:ascii="Arial" w:hAnsi="Arial" w:cs="Arial"/>
          <w:sz w:val="24"/>
          <w:szCs w:val="24"/>
          <w:shd w:val="clear" w:color="auto" w:fill="FFFFFF"/>
        </w:rPr>
        <w:t xml:space="preserve"> framework as </w:t>
      </w:r>
      <w:r w:rsidR="00A31631" w:rsidRPr="00354200">
        <w:rPr>
          <w:rFonts w:ascii="Arial" w:hAnsi="Arial" w:cs="Arial"/>
          <w:sz w:val="24"/>
          <w:szCs w:val="24"/>
          <w:shd w:val="clear" w:color="auto" w:fill="FFFFFF"/>
        </w:rPr>
        <w:t>developed</w:t>
      </w:r>
      <w:r w:rsidR="006B1855" w:rsidRPr="00354200">
        <w:rPr>
          <w:rFonts w:ascii="Arial" w:hAnsi="Arial" w:cs="Arial"/>
          <w:sz w:val="24"/>
          <w:szCs w:val="24"/>
          <w:shd w:val="clear" w:color="auto" w:fill="FFFFFF"/>
        </w:rPr>
        <w:t xml:space="preserve"> by the National Center for Medical Legal Partnership</w:t>
      </w:r>
      <w:bookmarkEnd w:id="1"/>
      <w:r w:rsidR="006B1855" w:rsidRPr="00354200">
        <w:rPr>
          <w:rFonts w:ascii="Arial" w:hAnsi="Arial" w:cs="Arial"/>
          <w:sz w:val="24"/>
          <w:szCs w:val="24"/>
          <w:shd w:val="clear" w:color="auto" w:fill="FFFFFF"/>
        </w:rPr>
        <w:t xml:space="preserve">.  </w:t>
      </w:r>
      <w:bookmarkStart w:id="3" w:name="_Hlk211265482"/>
      <w:r w:rsidR="006B1855" w:rsidRPr="00354200">
        <w:rPr>
          <w:rFonts w:ascii="Arial" w:hAnsi="Arial" w:cs="Arial"/>
          <w:sz w:val="24"/>
          <w:szCs w:val="24"/>
          <w:shd w:val="clear" w:color="auto" w:fill="FFFFFF"/>
        </w:rPr>
        <w:t>I-HELP</w:t>
      </w:r>
      <w:r w:rsidR="00522AB2" w:rsidRPr="00354200">
        <w:rPr>
          <w:rFonts w:ascii="Arial" w:hAnsi="Arial" w:cs="Arial"/>
          <w:sz w:val="24"/>
          <w:szCs w:val="24"/>
          <w:shd w:val="clear" w:color="auto" w:fill="FFFFFF"/>
        </w:rPr>
        <w:t>™</w:t>
      </w:r>
      <w:r w:rsidR="006B1855" w:rsidRPr="00354200">
        <w:rPr>
          <w:rFonts w:ascii="Arial" w:hAnsi="Arial" w:cs="Arial"/>
          <w:sz w:val="24"/>
          <w:szCs w:val="24"/>
          <w:shd w:val="clear" w:color="auto" w:fill="FFFFFF"/>
        </w:rPr>
        <w:t xml:space="preserve"> categories </w:t>
      </w:r>
      <w:bookmarkEnd w:id="3"/>
      <w:r w:rsidR="006B1855" w:rsidRPr="00354200">
        <w:rPr>
          <w:rFonts w:ascii="Arial" w:hAnsi="Arial" w:cs="Arial"/>
          <w:sz w:val="24"/>
          <w:szCs w:val="24"/>
          <w:shd w:val="clear" w:color="auto" w:fill="FFFFFF"/>
        </w:rPr>
        <w:t xml:space="preserve">to be addressed </w:t>
      </w:r>
      <w:r w:rsidR="00CF2C6B" w:rsidRPr="00354200">
        <w:rPr>
          <w:rFonts w:ascii="Arial" w:hAnsi="Arial" w:cs="Arial"/>
          <w:sz w:val="24"/>
          <w:szCs w:val="24"/>
          <w:shd w:val="clear" w:color="auto" w:fill="FFFFFF"/>
        </w:rPr>
        <w:t>include</w:t>
      </w:r>
      <w:r w:rsidR="006B1855" w:rsidRPr="00354200">
        <w:rPr>
          <w:rFonts w:ascii="Arial" w:hAnsi="Arial" w:cs="Arial"/>
          <w:sz w:val="24"/>
          <w:szCs w:val="24"/>
          <w:shd w:val="clear" w:color="auto" w:fill="FFFFFF"/>
        </w:rPr>
        <w:t xml:space="preserve"> Income, Housing and utilities, Education and Employment, Legal status, and Personal and family stability.</w:t>
      </w:r>
    </w:p>
    <w:p w14:paraId="03C9CBCD" w14:textId="3946F458" w:rsidR="005829DB" w:rsidRPr="00354200" w:rsidRDefault="00BA0A2B" w:rsidP="0016238A">
      <w:pPr>
        <w:pStyle w:val="xxmsonormal"/>
        <w:rPr>
          <w:rFonts w:ascii="Arial" w:hAnsi="Arial" w:cs="Arial"/>
          <w:sz w:val="24"/>
          <w:szCs w:val="24"/>
        </w:rPr>
      </w:pPr>
      <w:r w:rsidRPr="00354200">
        <w:rPr>
          <w:rFonts w:ascii="Arial" w:hAnsi="Arial" w:cs="Arial"/>
          <w:sz w:val="24"/>
          <w:szCs w:val="24"/>
        </w:rPr>
        <w:t xml:space="preserve">As important as ensuring legal assistance to DSAMH clients is, it is as valuable to provide training to behavioral health workers on the substantive legal issues associated with the social </w:t>
      </w:r>
      <w:r w:rsidRPr="00354200">
        <w:rPr>
          <w:rFonts w:ascii="Arial" w:hAnsi="Arial" w:cs="Arial"/>
          <w:sz w:val="24"/>
          <w:szCs w:val="24"/>
        </w:rPr>
        <w:lastRenderedPageBreak/>
        <w:t xml:space="preserve">determinants of health. Training on the laws pertaining to housing, family issues, immigration, and public benefits enhances the behavioral health staff’s skills in identifying underlying issues and matching the client’s need with the appropriate resource.  This cross-training seeks to increase the professional’s confidence level on various issues; </w:t>
      </w:r>
      <w:r w:rsidR="00CE062B" w:rsidRPr="00354200">
        <w:rPr>
          <w:rFonts w:ascii="Arial" w:hAnsi="Arial" w:cs="Arial"/>
          <w:sz w:val="24"/>
          <w:szCs w:val="24"/>
        </w:rPr>
        <w:t>and</w:t>
      </w:r>
      <w:r w:rsidRPr="00354200">
        <w:rPr>
          <w:rFonts w:ascii="Arial" w:hAnsi="Arial" w:cs="Arial"/>
          <w:sz w:val="24"/>
          <w:szCs w:val="24"/>
        </w:rPr>
        <w:t xml:space="preserve"> more importantly may give the practitioner an opportunity to gather more comprehensive information about the client’s social history.   </w:t>
      </w:r>
      <w:r w:rsidR="00F41AF7" w:rsidRPr="00354200">
        <w:rPr>
          <w:rFonts w:ascii="Arial" w:hAnsi="Arial" w:cs="Arial"/>
          <w:bCs/>
          <w:sz w:val="24"/>
          <w:szCs w:val="24"/>
        </w:rPr>
        <w:t>The</w:t>
      </w:r>
      <w:r w:rsidR="00CF2C6B">
        <w:rPr>
          <w:rFonts w:ascii="Arial" w:hAnsi="Arial" w:cs="Arial"/>
          <w:bCs/>
          <w:sz w:val="24"/>
          <w:szCs w:val="24"/>
        </w:rPr>
        <w:t xml:space="preserve"> Vendor</w:t>
      </w:r>
      <w:r w:rsidR="009E5635" w:rsidRPr="00354200">
        <w:rPr>
          <w:rFonts w:ascii="Arial" w:hAnsi="Arial" w:cs="Arial"/>
          <w:bCs/>
          <w:sz w:val="24"/>
          <w:szCs w:val="24"/>
        </w:rPr>
        <w:t xml:space="preserve"> is responsible to train DSAMH direct care staff and targeted providers on the </w:t>
      </w:r>
      <w:r w:rsidR="0094754E" w:rsidRPr="00354200">
        <w:rPr>
          <w:rFonts w:ascii="Arial" w:hAnsi="Arial" w:cs="Arial"/>
          <w:sz w:val="24"/>
          <w:szCs w:val="24"/>
        </w:rPr>
        <w:t xml:space="preserve">legal domains identified in the screening process. In partnership with DSAMH’s Project Lead, the training will include introduction to legal concepts, refresher seminars, and round table discussions to improve the integration of legal intervention into behavioral health care. </w:t>
      </w:r>
      <w:r w:rsidR="005829DB" w:rsidRPr="00354200">
        <w:rPr>
          <w:rFonts w:ascii="Arial" w:hAnsi="Arial" w:cs="Arial"/>
          <w:sz w:val="24"/>
          <w:szCs w:val="24"/>
        </w:rPr>
        <w:t xml:space="preserve"> </w:t>
      </w:r>
    </w:p>
    <w:p w14:paraId="6F9C1F1B" w14:textId="3CE10EC2" w:rsidR="005829DB" w:rsidRPr="00354200" w:rsidRDefault="004B4CA0" w:rsidP="00AD5605">
      <w:pPr>
        <w:pStyle w:val="ListParagraph"/>
        <w:numPr>
          <w:ilvl w:val="0"/>
          <w:numId w:val="2"/>
        </w:numPr>
        <w:spacing w:after="0"/>
        <w:rPr>
          <w:rFonts w:ascii="Arial" w:hAnsi="Arial" w:cs="Arial"/>
          <w:sz w:val="24"/>
          <w:szCs w:val="24"/>
        </w:rPr>
      </w:pPr>
      <w:r>
        <w:rPr>
          <w:rFonts w:ascii="Arial" w:hAnsi="Arial" w:cs="Arial"/>
          <w:sz w:val="24"/>
          <w:szCs w:val="24"/>
        </w:rPr>
        <w:t xml:space="preserve">Vendor </w:t>
      </w:r>
      <w:r w:rsidR="005829DB" w:rsidRPr="00354200">
        <w:rPr>
          <w:rFonts w:ascii="Arial" w:hAnsi="Arial" w:cs="Arial"/>
          <w:sz w:val="24"/>
          <w:szCs w:val="24"/>
        </w:rPr>
        <w:t xml:space="preserve">shall facilitate </w:t>
      </w:r>
      <w:r w:rsidR="00545854" w:rsidRPr="00354200">
        <w:rPr>
          <w:rFonts w:ascii="Arial" w:hAnsi="Arial" w:cs="Arial"/>
          <w:sz w:val="24"/>
          <w:szCs w:val="24"/>
        </w:rPr>
        <w:t>four (</w:t>
      </w:r>
      <w:r w:rsidR="005829DB" w:rsidRPr="00354200">
        <w:rPr>
          <w:rFonts w:ascii="Arial" w:hAnsi="Arial" w:cs="Arial"/>
          <w:sz w:val="24"/>
          <w:szCs w:val="24"/>
        </w:rPr>
        <w:t>4</w:t>
      </w:r>
      <w:r w:rsidR="00545854" w:rsidRPr="00354200">
        <w:rPr>
          <w:rFonts w:ascii="Arial" w:hAnsi="Arial" w:cs="Arial"/>
          <w:sz w:val="24"/>
          <w:szCs w:val="24"/>
        </w:rPr>
        <w:t>)</w:t>
      </w:r>
      <w:r w:rsidR="005829DB" w:rsidRPr="00354200">
        <w:rPr>
          <w:rFonts w:ascii="Arial" w:hAnsi="Arial" w:cs="Arial"/>
          <w:sz w:val="24"/>
          <w:szCs w:val="24"/>
        </w:rPr>
        <w:t xml:space="preserve"> </w:t>
      </w:r>
      <w:r w:rsidR="0094754E" w:rsidRPr="00354200">
        <w:rPr>
          <w:rFonts w:ascii="Arial" w:hAnsi="Arial" w:cs="Arial"/>
          <w:sz w:val="24"/>
          <w:szCs w:val="24"/>
        </w:rPr>
        <w:t xml:space="preserve">introductory sessions </w:t>
      </w:r>
      <w:r w:rsidR="005829DB" w:rsidRPr="00354200">
        <w:rPr>
          <w:rFonts w:ascii="Arial" w:hAnsi="Arial" w:cs="Arial"/>
          <w:sz w:val="24"/>
          <w:szCs w:val="24"/>
        </w:rPr>
        <w:t xml:space="preserve">(1 each quarter) for </w:t>
      </w:r>
      <w:r w:rsidR="00952F5F" w:rsidRPr="00354200">
        <w:rPr>
          <w:rFonts w:ascii="Arial" w:hAnsi="Arial" w:cs="Arial"/>
          <w:sz w:val="24"/>
          <w:szCs w:val="24"/>
        </w:rPr>
        <w:t>behavioral health personnel</w:t>
      </w:r>
      <w:r w:rsidR="0094754E" w:rsidRPr="00354200">
        <w:rPr>
          <w:rFonts w:ascii="Arial" w:hAnsi="Arial" w:cs="Arial"/>
          <w:sz w:val="24"/>
          <w:szCs w:val="24"/>
        </w:rPr>
        <w:t xml:space="preserve"> </w:t>
      </w:r>
      <w:r w:rsidR="005829DB" w:rsidRPr="00354200">
        <w:rPr>
          <w:rFonts w:ascii="Arial" w:hAnsi="Arial" w:cs="Arial"/>
          <w:sz w:val="24"/>
          <w:szCs w:val="24"/>
        </w:rPr>
        <w:t xml:space="preserve">on relative topics </w:t>
      </w:r>
      <w:r w:rsidR="0016238A" w:rsidRPr="00354200">
        <w:rPr>
          <w:rFonts w:ascii="Arial" w:hAnsi="Arial" w:cs="Arial"/>
          <w:sz w:val="24"/>
          <w:szCs w:val="24"/>
        </w:rPr>
        <w:t xml:space="preserve">including I-HELP™ categories previously mentioned. </w:t>
      </w:r>
    </w:p>
    <w:p w14:paraId="5A3622D7" w14:textId="60F4F02C" w:rsidR="005829DB" w:rsidRPr="00354200" w:rsidRDefault="004B4CA0" w:rsidP="00AD5605">
      <w:pPr>
        <w:pStyle w:val="ListParagraph"/>
        <w:numPr>
          <w:ilvl w:val="0"/>
          <w:numId w:val="2"/>
        </w:numPr>
        <w:spacing w:after="0"/>
        <w:rPr>
          <w:rFonts w:ascii="Arial" w:hAnsi="Arial" w:cs="Arial"/>
          <w:sz w:val="24"/>
          <w:szCs w:val="24"/>
        </w:rPr>
      </w:pPr>
      <w:r>
        <w:rPr>
          <w:rFonts w:ascii="Arial" w:hAnsi="Arial" w:cs="Arial"/>
          <w:sz w:val="24"/>
          <w:szCs w:val="24"/>
        </w:rPr>
        <w:t>Vendor</w:t>
      </w:r>
      <w:r w:rsidR="005829DB" w:rsidRPr="00354200">
        <w:rPr>
          <w:rFonts w:ascii="Arial" w:hAnsi="Arial" w:cs="Arial"/>
          <w:sz w:val="24"/>
          <w:szCs w:val="24"/>
        </w:rPr>
        <w:t xml:space="preserve"> </w:t>
      </w:r>
      <w:r w:rsidR="0094754E" w:rsidRPr="00354200">
        <w:rPr>
          <w:rFonts w:ascii="Arial" w:hAnsi="Arial" w:cs="Arial"/>
          <w:sz w:val="24"/>
          <w:szCs w:val="24"/>
        </w:rPr>
        <w:t xml:space="preserve">shall </w:t>
      </w:r>
      <w:r w:rsidR="00EC576D" w:rsidRPr="00354200">
        <w:rPr>
          <w:rFonts w:ascii="Arial" w:hAnsi="Arial" w:cs="Arial"/>
          <w:sz w:val="24"/>
          <w:szCs w:val="24"/>
        </w:rPr>
        <w:t xml:space="preserve">arrange </w:t>
      </w:r>
      <w:r w:rsidR="0094754E" w:rsidRPr="00354200">
        <w:rPr>
          <w:rFonts w:ascii="Arial" w:hAnsi="Arial" w:cs="Arial"/>
          <w:sz w:val="24"/>
          <w:szCs w:val="24"/>
        </w:rPr>
        <w:t>round table discussions following an introductory session</w:t>
      </w:r>
      <w:r w:rsidR="004C67C3" w:rsidRPr="00354200">
        <w:rPr>
          <w:rFonts w:ascii="Arial" w:hAnsi="Arial" w:cs="Arial"/>
          <w:sz w:val="24"/>
          <w:szCs w:val="24"/>
        </w:rPr>
        <w:t>.</w:t>
      </w:r>
    </w:p>
    <w:p w14:paraId="7C4FAC63" w14:textId="2FC1481D" w:rsidR="004C67C3" w:rsidRPr="00354200" w:rsidRDefault="004B4CA0" w:rsidP="00AD5605">
      <w:pPr>
        <w:pStyle w:val="ListParagraph"/>
        <w:numPr>
          <w:ilvl w:val="0"/>
          <w:numId w:val="2"/>
        </w:numPr>
        <w:spacing w:after="0"/>
        <w:rPr>
          <w:rFonts w:ascii="Arial" w:hAnsi="Arial" w:cs="Arial"/>
          <w:sz w:val="24"/>
          <w:szCs w:val="24"/>
        </w:rPr>
      </w:pPr>
      <w:r>
        <w:rPr>
          <w:rFonts w:ascii="Arial" w:hAnsi="Arial" w:cs="Arial"/>
          <w:sz w:val="24"/>
          <w:szCs w:val="24"/>
        </w:rPr>
        <w:t>Vendor</w:t>
      </w:r>
      <w:r w:rsidR="004C67C3" w:rsidRPr="00354200">
        <w:rPr>
          <w:rFonts w:ascii="Arial" w:hAnsi="Arial" w:cs="Arial"/>
          <w:sz w:val="24"/>
          <w:szCs w:val="24"/>
        </w:rPr>
        <w:t xml:space="preserve"> shall facilitate </w:t>
      </w:r>
      <w:r w:rsidR="002A472D" w:rsidRPr="00354200">
        <w:rPr>
          <w:rFonts w:ascii="Arial" w:hAnsi="Arial" w:cs="Arial"/>
          <w:sz w:val="24"/>
          <w:szCs w:val="24"/>
        </w:rPr>
        <w:t>four (</w:t>
      </w:r>
      <w:r w:rsidR="004C67C3" w:rsidRPr="00354200">
        <w:rPr>
          <w:rFonts w:ascii="Arial" w:hAnsi="Arial" w:cs="Arial"/>
          <w:sz w:val="24"/>
          <w:szCs w:val="24"/>
        </w:rPr>
        <w:t>4</w:t>
      </w:r>
      <w:r w:rsidR="002A472D" w:rsidRPr="00354200">
        <w:rPr>
          <w:rFonts w:ascii="Arial" w:hAnsi="Arial" w:cs="Arial"/>
          <w:sz w:val="24"/>
          <w:szCs w:val="24"/>
        </w:rPr>
        <w:t>)</w:t>
      </w:r>
      <w:r w:rsidR="004C67C3" w:rsidRPr="00354200">
        <w:rPr>
          <w:rFonts w:ascii="Arial" w:hAnsi="Arial" w:cs="Arial"/>
          <w:sz w:val="24"/>
          <w:szCs w:val="24"/>
        </w:rPr>
        <w:t xml:space="preserve"> refresher trainings, as needed, for DSAMH direct care workers and identified DSAMH Providers.</w:t>
      </w:r>
    </w:p>
    <w:p w14:paraId="621DBBE2" w14:textId="71995838" w:rsidR="00857D3A" w:rsidRPr="00354200" w:rsidRDefault="004B4CA0" w:rsidP="00AD5605">
      <w:pPr>
        <w:pStyle w:val="ListParagraph"/>
        <w:numPr>
          <w:ilvl w:val="0"/>
          <w:numId w:val="3"/>
        </w:numPr>
        <w:spacing w:after="0"/>
        <w:rPr>
          <w:rFonts w:ascii="Arial" w:hAnsi="Arial" w:cs="Arial"/>
          <w:b/>
          <w:sz w:val="24"/>
          <w:szCs w:val="24"/>
        </w:rPr>
      </w:pPr>
      <w:r>
        <w:rPr>
          <w:rFonts w:ascii="Arial" w:hAnsi="Arial" w:cs="Arial"/>
          <w:sz w:val="24"/>
          <w:szCs w:val="24"/>
        </w:rPr>
        <w:t>Vendor</w:t>
      </w:r>
      <w:r w:rsidR="005829DB" w:rsidRPr="00354200">
        <w:rPr>
          <w:rFonts w:ascii="Arial" w:hAnsi="Arial" w:cs="Arial"/>
          <w:sz w:val="24"/>
          <w:szCs w:val="24"/>
        </w:rPr>
        <w:t xml:space="preserve"> shall develop and maintain </w:t>
      </w:r>
      <w:r w:rsidR="004C67C3" w:rsidRPr="00354200">
        <w:rPr>
          <w:rFonts w:ascii="Arial" w:hAnsi="Arial" w:cs="Arial"/>
          <w:sz w:val="24"/>
          <w:szCs w:val="24"/>
        </w:rPr>
        <w:t>MLP resources for client distribution including posters, hand-outs,</w:t>
      </w:r>
      <w:r w:rsidR="005829DB" w:rsidRPr="00354200">
        <w:rPr>
          <w:rFonts w:ascii="Arial" w:hAnsi="Arial" w:cs="Arial"/>
          <w:sz w:val="24"/>
          <w:szCs w:val="24"/>
        </w:rPr>
        <w:t xml:space="preserve"> </w:t>
      </w:r>
      <w:r w:rsidR="004C67C3" w:rsidRPr="00354200">
        <w:rPr>
          <w:rFonts w:ascii="Arial" w:hAnsi="Arial" w:cs="Arial"/>
          <w:sz w:val="24"/>
          <w:szCs w:val="24"/>
        </w:rPr>
        <w:t xml:space="preserve">fliers, etc. </w:t>
      </w:r>
      <w:r w:rsidR="005829DB" w:rsidRPr="00354200">
        <w:rPr>
          <w:rFonts w:ascii="Arial" w:hAnsi="Arial" w:cs="Arial"/>
          <w:sz w:val="24"/>
          <w:szCs w:val="24"/>
        </w:rPr>
        <w:t>as a</w:t>
      </w:r>
      <w:r w:rsidR="004C67C3" w:rsidRPr="00354200">
        <w:rPr>
          <w:rFonts w:ascii="Arial" w:hAnsi="Arial" w:cs="Arial"/>
          <w:sz w:val="24"/>
          <w:szCs w:val="24"/>
        </w:rPr>
        <w:t xml:space="preserve">n added resource to </w:t>
      </w:r>
      <w:r w:rsidR="00C33339" w:rsidRPr="00354200">
        <w:rPr>
          <w:rFonts w:ascii="Arial" w:hAnsi="Arial" w:cs="Arial"/>
          <w:sz w:val="24"/>
          <w:szCs w:val="24"/>
        </w:rPr>
        <w:t xml:space="preserve">increase client awareness.  </w:t>
      </w:r>
      <w:r w:rsidR="004C67C3" w:rsidRPr="00354200">
        <w:rPr>
          <w:rFonts w:ascii="Arial" w:hAnsi="Arial" w:cs="Arial"/>
          <w:sz w:val="24"/>
          <w:szCs w:val="24"/>
        </w:rPr>
        <w:t xml:space="preserve"> </w:t>
      </w:r>
      <w:r w:rsidR="005829DB" w:rsidRPr="00354200">
        <w:rPr>
          <w:rFonts w:ascii="Arial" w:hAnsi="Arial" w:cs="Arial"/>
          <w:sz w:val="24"/>
          <w:szCs w:val="24"/>
        </w:rPr>
        <w:t xml:space="preserve"> </w:t>
      </w:r>
    </w:p>
    <w:p w14:paraId="57254648" w14:textId="0FC67B1D" w:rsidR="005829DB" w:rsidRPr="00354200" w:rsidRDefault="00F41AF7" w:rsidP="00AD5605">
      <w:pPr>
        <w:pStyle w:val="ListParagraph"/>
        <w:numPr>
          <w:ilvl w:val="0"/>
          <w:numId w:val="3"/>
        </w:numPr>
        <w:spacing w:after="0"/>
        <w:rPr>
          <w:rFonts w:ascii="Arial" w:hAnsi="Arial" w:cs="Arial"/>
          <w:b/>
          <w:sz w:val="24"/>
          <w:szCs w:val="24"/>
        </w:rPr>
      </w:pPr>
      <w:r w:rsidRPr="00354200">
        <w:rPr>
          <w:rFonts w:ascii="Arial" w:hAnsi="Arial" w:cs="Arial"/>
          <w:sz w:val="24"/>
          <w:szCs w:val="24"/>
        </w:rPr>
        <w:t>The</w:t>
      </w:r>
      <w:r w:rsidR="004B4CA0">
        <w:rPr>
          <w:rFonts w:ascii="Arial" w:hAnsi="Arial" w:cs="Arial"/>
          <w:sz w:val="24"/>
          <w:szCs w:val="24"/>
        </w:rPr>
        <w:t xml:space="preserve"> </w:t>
      </w:r>
      <w:r w:rsidR="00CF2C6B">
        <w:rPr>
          <w:rFonts w:ascii="Arial" w:hAnsi="Arial" w:cs="Arial"/>
          <w:sz w:val="24"/>
          <w:szCs w:val="24"/>
        </w:rPr>
        <w:t>Vendor</w:t>
      </w:r>
      <w:r w:rsidR="005829DB" w:rsidRPr="00354200">
        <w:rPr>
          <w:rFonts w:ascii="Arial" w:hAnsi="Arial" w:cs="Arial"/>
          <w:sz w:val="24"/>
          <w:szCs w:val="24"/>
        </w:rPr>
        <w:t xml:space="preserve"> shall </w:t>
      </w:r>
      <w:r w:rsidR="00FF6661" w:rsidRPr="00354200">
        <w:rPr>
          <w:rFonts w:ascii="Arial" w:hAnsi="Arial" w:cs="Arial"/>
          <w:sz w:val="24"/>
          <w:szCs w:val="24"/>
        </w:rPr>
        <w:t>enhance the MLP’s</w:t>
      </w:r>
      <w:r w:rsidR="005829DB" w:rsidRPr="00354200">
        <w:rPr>
          <w:rFonts w:ascii="Arial" w:hAnsi="Arial" w:cs="Arial"/>
          <w:sz w:val="24"/>
          <w:szCs w:val="24"/>
        </w:rPr>
        <w:t xml:space="preserve"> role in educating </w:t>
      </w:r>
      <w:r w:rsidR="00FF6661" w:rsidRPr="00354200">
        <w:rPr>
          <w:rFonts w:ascii="Arial" w:hAnsi="Arial" w:cs="Arial"/>
          <w:sz w:val="24"/>
          <w:szCs w:val="24"/>
        </w:rPr>
        <w:t xml:space="preserve">the legal and medical community of their </w:t>
      </w:r>
      <w:r w:rsidR="00952F5F" w:rsidRPr="00354200">
        <w:rPr>
          <w:rFonts w:ascii="Arial" w:hAnsi="Arial" w:cs="Arial"/>
          <w:sz w:val="24"/>
          <w:szCs w:val="24"/>
        </w:rPr>
        <w:t>initiative</w:t>
      </w:r>
      <w:r w:rsidR="00FF6661" w:rsidRPr="00354200">
        <w:rPr>
          <w:rFonts w:ascii="Arial" w:hAnsi="Arial" w:cs="Arial"/>
          <w:sz w:val="24"/>
          <w:szCs w:val="24"/>
        </w:rPr>
        <w:t xml:space="preserve"> </w:t>
      </w:r>
      <w:r w:rsidR="00952F5F" w:rsidRPr="00354200">
        <w:rPr>
          <w:rFonts w:ascii="Arial" w:hAnsi="Arial" w:cs="Arial"/>
          <w:sz w:val="24"/>
          <w:szCs w:val="24"/>
        </w:rPr>
        <w:t>in</w:t>
      </w:r>
      <w:r w:rsidR="00FF6661" w:rsidRPr="00354200">
        <w:rPr>
          <w:rFonts w:ascii="Arial" w:hAnsi="Arial" w:cs="Arial"/>
          <w:sz w:val="24"/>
          <w:szCs w:val="24"/>
        </w:rPr>
        <w:t xml:space="preserve"> addressing unmet legal needs of the targeted </w:t>
      </w:r>
      <w:r w:rsidR="00952F5F" w:rsidRPr="00354200">
        <w:rPr>
          <w:rFonts w:ascii="Arial" w:hAnsi="Arial" w:cs="Arial"/>
          <w:sz w:val="24"/>
          <w:szCs w:val="24"/>
        </w:rPr>
        <w:t xml:space="preserve">DSAMH client </w:t>
      </w:r>
      <w:r w:rsidR="00FF6661" w:rsidRPr="00354200">
        <w:rPr>
          <w:rFonts w:ascii="Arial" w:hAnsi="Arial" w:cs="Arial"/>
          <w:sz w:val="24"/>
          <w:szCs w:val="24"/>
        </w:rPr>
        <w:t>population.</w:t>
      </w:r>
    </w:p>
    <w:p w14:paraId="3E7EA33E" w14:textId="77777777" w:rsidR="00FF6661" w:rsidRPr="00354200" w:rsidRDefault="00FF6661" w:rsidP="005829DB">
      <w:pPr>
        <w:spacing w:after="0"/>
        <w:rPr>
          <w:rFonts w:ascii="Arial" w:hAnsi="Arial" w:cs="Arial"/>
          <w:b/>
          <w:sz w:val="24"/>
          <w:szCs w:val="24"/>
        </w:rPr>
      </w:pPr>
    </w:p>
    <w:p w14:paraId="7884D000" w14:textId="0838A47E" w:rsidR="00CC5409" w:rsidRPr="00354200" w:rsidRDefault="00A65036" w:rsidP="00CC5409">
      <w:pPr>
        <w:pStyle w:val="paragraph"/>
        <w:spacing w:before="0" w:beforeAutospacing="0" w:after="0" w:afterAutospacing="0"/>
        <w:textAlignment w:val="baseline"/>
        <w:rPr>
          <w:rFonts w:ascii="Arial" w:hAnsi="Arial" w:cs="Arial"/>
          <w:u w:val="single"/>
        </w:rPr>
      </w:pPr>
      <w:r w:rsidRPr="00354200">
        <w:rPr>
          <w:rStyle w:val="normaltextrun"/>
          <w:rFonts w:ascii="Arial" w:hAnsi="Arial" w:cs="Arial"/>
          <w:b/>
          <w:bCs/>
          <w:u w:val="single"/>
        </w:rPr>
        <w:t>Adherence to Policies and Procedures</w:t>
      </w:r>
    </w:p>
    <w:p w14:paraId="1B030B59" w14:textId="4294F041" w:rsidR="0016292E" w:rsidRPr="00354200" w:rsidRDefault="004B4CA0" w:rsidP="0016292E">
      <w:pPr>
        <w:jc w:val="both"/>
        <w:rPr>
          <w:rFonts w:ascii="Arial" w:eastAsia="Times New Roman" w:hAnsi="Arial" w:cs="Arial"/>
          <w:sz w:val="24"/>
          <w:szCs w:val="24"/>
        </w:rPr>
      </w:pPr>
      <w:r>
        <w:rPr>
          <w:rFonts w:ascii="Arial" w:eastAsia="Times New Roman" w:hAnsi="Arial" w:cs="Arial"/>
          <w:sz w:val="24"/>
          <w:szCs w:val="24"/>
        </w:rPr>
        <w:t>Vendor is</w:t>
      </w:r>
      <w:r w:rsidR="0016292E" w:rsidRPr="00354200">
        <w:rPr>
          <w:rFonts w:ascii="Arial" w:eastAsia="Times New Roman" w:hAnsi="Arial" w:cs="Arial"/>
          <w:sz w:val="24"/>
          <w:szCs w:val="24"/>
        </w:rPr>
        <w:t xml:space="preserve"> required to adhere to all federal, state and DSAMH policies, processes, procedures, requirements, rules, laws, and regulations, including, but not limited to, those listed in this RFP. In settings where these policies do not apply in part or full, the</w:t>
      </w:r>
      <w:r w:rsidR="00CF2C6B">
        <w:rPr>
          <w:rFonts w:ascii="Arial" w:eastAsia="Times New Roman" w:hAnsi="Arial" w:cs="Arial"/>
          <w:sz w:val="24"/>
          <w:szCs w:val="24"/>
        </w:rPr>
        <w:t xml:space="preserve"> Vendor</w:t>
      </w:r>
      <w:r w:rsidR="0016292E" w:rsidRPr="00354200">
        <w:rPr>
          <w:rFonts w:ascii="Arial" w:eastAsia="Times New Roman" w:hAnsi="Arial" w:cs="Arial"/>
          <w:sz w:val="24"/>
          <w:szCs w:val="24"/>
        </w:rPr>
        <w:t xml:space="preserve"> must detail this and obtain written approval from DSAMH.  Such policies include but are not limited to:</w:t>
      </w:r>
    </w:p>
    <w:p w14:paraId="163C61AB" w14:textId="77777777" w:rsidR="00CC5409" w:rsidRPr="00354200" w:rsidRDefault="00CC5409" w:rsidP="00AD5605">
      <w:pPr>
        <w:pStyle w:val="paragraph"/>
        <w:numPr>
          <w:ilvl w:val="0"/>
          <w:numId w:val="6"/>
        </w:numPr>
        <w:spacing w:before="0" w:beforeAutospacing="0" w:after="0" w:afterAutospacing="0"/>
        <w:jc w:val="both"/>
        <w:textAlignment w:val="baseline"/>
        <w:rPr>
          <w:rFonts w:ascii="Arial" w:hAnsi="Arial" w:cs="Arial"/>
        </w:rPr>
      </w:pPr>
      <w:hyperlink r:id="rId14" w:tgtFrame="_blank" w:history="1">
        <w:r w:rsidRPr="00354200">
          <w:rPr>
            <w:rStyle w:val="normaltextrun"/>
            <w:rFonts w:ascii="Arial" w:hAnsi="Arial" w:cs="Arial"/>
            <w:color w:val="0000FF"/>
            <w:u w:val="single"/>
          </w:rPr>
          <w:t>Criminal Background Check</w:t>
        </w:r>
      </w:hyperlink>
      <w:r w:rsidRPr="00354200">
        <w:rPr>
          <w:rStyle w:val="eop"/>
          <w:rFonts w:ascii="Arial" w:hAnsi="Arial" w:cs="Arial"/>
        </w:rPr>
        <w:t> </w:t>
      </w:r>
    </w:p>
    <w:p w14:paraId="5CA7DDC6" w14:textId="77777777" w:rsidR="00BD382D" w:rsidRPr="00354200" w:rsidRDefault="00BD382D" w:rsidP="00AD5605">
      <w:pPr>
        <w:pStyle w:val="paragraph"/>
        <w:numPr>
          <w:ilvl w:val="0"/>
          <w:numId w:val="6"/>
        </w:numPr>
        <w:spacing w:before="0" w:beforeAutospacing="0" w:after="0" w:afterAutospacing="0"/>
        <w:jc w:val="both"/>
        <w:textAlignment w:val="baseline"/>
        <w:rPr>
          <w:rFonts w:ascii="Arial" w:hAnsi="Arial" w:cs="Arial"/>
        </w:rPr>
      </w:pPr>
      <w:hyperlink r:id="rId15" w:history="1">
        <w:r w:rsidRPr="00354200">
          <w:rPr>
            <w:rStyle w:val="Hyperlink"/>
            <w:rFonts w:ascii="Arial" w:hAnsi="Arial" w:cs="Arial"/>
          </w:rPr>
          <w:t>DSAMH011 – Trauma Informed Care</w:t>
        </w:r>
      </w:hyperlink>
    </w:p>
    <w:p w14:paraId="1A295A15" w14:textId="61B0F4B0" w:rsidR="00BD382D" w:rsidRPr="00354200" w:rsidRDefault="00BD382D" w:rsidP="00AD5605">
      <w:pPr>
        <w:pStyle w:val="paragraph"/>
        <w:numPr>
          <w:ilvl w:val="0"/>
          <w:numId w:val="6"/>
        </w:numPr>
        <w:spacing w:before="0" w:beforeAutospacing="0" w:after="0" w:afterAutospacing="0"/>
        <w:jc w:val="both"/>
        <w:textAlignment w:val="baseline"/>
        <w:rPr>
          <w:rFonts w:ascii="Arial" w:hAnsi="Arial" w:cs="Arial"/>
        </w:rPr>
      </w:pPr>
      <w:hyperlink r:id="rId16" w:history="1">
        <w:r w:rsidRPr="00354200">
          <w:rPr>
            <w:rFonts w:ascii="Arial" w:eastAsiaTheme="minorHAnsi" w:hAnsi="Arial" w:cs="Arial"/>
            <w:color w:val="800000"/>
            <w:u w:val="single"/>
            <w:shd w:val="clear" w:color="auto" w:fill="FFFFFF"/>
          </w:rPr>
          <w:t>DSAMH012 – Provision of Culturally and Linguistically Appropriate Services</w:t>
        </w:r>
      </w:hyperlink>
    </w:p>
    <w:p w14:paraId="6A432D03" w14:textId="77777777" w:rsidR="00CC5409" w:rsidRPr="00354200" w:rsidRDefault="00CC5409" w:rsidP="00AD5605">
      <w:pPr>
        <w:pStyle w:val="paragraph"/>
        <w:numPr>
          <w:ilvl w:val="0"/>
          <w:numId w:val="6"/>
        </w:numPr>
        <w:spacing w:before="0" w:beforeAutospacing="0" w:after="0" w:afterAutospacing="0"/>
        <w:jc w:val="both"/>
        <w:textAlignment w:val="baseline"/>
        <w:rPr>
          <w:rFonts w:ascii="Arial" w:hAnsi="Arial" w:cs="Arial"/>
        </w:rPr>
      </w:pPr>
      <w:hyperlink r:id="rId17" w:tgtFrame="_blank" w:history="1">
        <w:r w:rsidRPr="00354200">
          <w:rPr>
            <w:rStyle w:val="normaltextrun"/>
            <w:rFonts w:ascii="Arial" w:hAnsi="Arial" w:cs="Arial"/>
            <w:color w:val="0000FF"/>
            <w:u w:val="single"/>
          </w:rPr>
          <w:t>Human Subjects Review Board</w:t>
        </w:r>
      </w:hyperlink>
      <w:r w:rsidRPr="00354200">
        <w:rPr>
          <w:rStyle w:val="eop"/>
          <w:rFonts w:ascii="Arial" w:hAnsi="Arial" w:cs="Arial"/>
        </w:rPr>
        <w:t> </w:t>
      </w:r>
    </w:p>
    <w:p w14:paraId="2E22C7A6" w14:textId="77777777" w:rsidR="00CC5409" w:rsidRPr="00354200" w:rsidRDefault="00CC5409" w:rsidP="00AD5605">
      <w:pPr>
        <w:pStyle w:val="paragraph"/>
        <w:numPr>
          <w:ilvl w:val="0"/>
          <w:numId w:val="6"/>
        </w:numPr>
        <w:spacing w:before="0" w:beforeAutospacing="0" w:after="0" w:afterAutospacing="0"/>
        <w:jc w:val="both"/>
        <w:textAlignment w:val="baseline"/>
        <w:rPr>
          <w:rFonts w:ascii="Arial" w:hAnsi="Arial" w:cs="Arial"/>
        </w:rPr>
      </w:pPr>
      <w:hyperlink r:id="rId18" w:tgtFrame="_blank" w:history="1">
        <w:r w:rsidRPr="00354200">
          <w:rPr>
            <w:rStyle w:val="normaltextrun"/>
            <w:rFonts w:ascii="Arial" w:hAnsi="Arial" w:cs="Arial"/>
            <w:color w:val="0000FF"/>
            <w:u w:val="single"/>
          </w:rPr>
          <w:t>Inclusion</w:t>
        </w:r>
      </w:hyperlink>
      <w:r w:rsidRPr="00354200">
        <w:rPr>
          <w:rStyle w:val="eop"/>
          <w:rFonts w:ascii="Arial" w:hAnsi="Arial" w:cs="Arial"/>
        </w:rPr>
        <w:t> </w:t>
      </w:r>
    </w:p>
    <w:p w14:paraId="60B90786" w14:textId="77777777" w:rsidR="00CC5409" w:rsidRPr="00354200" w:rsidRDefault="00CC5409" w:rsidP="00AD5605">
      <w:pPr>
        <w:pStyle w:val="paragraph"/>
        <w:numPr>
          <w:ilvl w:val="0"/>
          <w:numId w:val="6"/>
        </w:numPr>
        <w:spacing w:before="0" w:beforeAutospacing="0" w:after="0" w:afterAutospacing="0"/>
        <w:jc w:val="both"/>
        <w:textAlignment w:val="baseline"/>
        <w:rPr>
          <w:rStyle w:val="eop"/>
          <w:rFonts w:ascii="Arial" w:hAnsi="Arial" w:cs="Arial"/>
        </w:rPr>
      </w:pPr>
      <w:hyperlink r:id="rId19" w:tgtFrame="_blank" w:history="1">
        <w:r w:rsidRPr="00354200">
          <w:rPr>
            <w:rStyle w:val="normaltextrun"/>
            <w:rFonts w:ascii="Arial" w:hAnsi="Arial" w:cs="Arial"/>
            <w:color w:val="0000FF"/>
            <w:u w:val="single"/>
          </w:rPr>
          <w:t>Trauma Informed Care</w:t>
        </w:r>
      </w:hyperlink>
      <w:r w:rsidRPr="00354200">
        <w:rPr>
          <w:rStyle w:val="eop"/>
          <w:rFonts w:ascii="Arial" w:hAnsi="Arial" w:cs="Arial"/>
        </w:rPr>
        <w:t> </w:t>
      </w:r>
    </w:p>
    <w:p w14:paraId="7E06681C" w14:textId="77777777" w:rsidR="00BD382D" w:rsidRPr="00354200" w:rsidRDefault="00BD382D" w:rsidP="00BD382D">
      <w:pPr>
        <w:pStyle w:val="ListParagraph"/>
        <w:widowControl w:val="0"/>
        <w:numPr>
          <w:ilvl w:val="0"/>
          <w:numId w:val="25"/>
        </w:numPr>
        <w:tabs>
          <w:tab w:val="left" w:pos="1440"/>
        </w:tabs>
        <w:spacing w:after="0" w:line="240" w:lineRule="auto"/>
        <w:ind w:right="-30"/>
        <w:rPr>
          <w:rFonts w:ascii="Arial" w:hAnsi="Arial" w:cs="Arial"/>
          <w:sz w:val="24"/>
          <w:szCs w:val="24"/>
        </w:rPr>
      </w:pPr>
      <w:r w:rsidRPr="00354200">
        <w:rPr>
          <w:rFonts w:ascii="Arial" w:hAnsi="Arial" w:cs="Arial"/>
          <w:sz w:val="24"/>
          <w:szCs w:val="24"/>
        </w:rPr>
        <w:t>The Drug-Free Workplace Act of 1988.</w:t>
      </w:r>
    </w:p>
    <w:p w14:paraId="56D4E804" w14:textId="77777777" w:rsidR="00BD382D" w:rsidRPr="00354200" w:rsidRDefault="00BD382D" w:rsidP="00BD382D">
      <w:pPr>
        <w:pStyle w:val="ListParagraph"/>
        <w:widowControl w:val="0"/>
        <w:numPr>
          <w:ilvl w:val="0"/>
          <w:numId w:val="25"/>
        </w:numPr>
        <w:tabs>
          <w:tab w:val="left" w:pos="1440"/>
        </w:tabs>
        <w:spacing w:after="0" w:line="240" w:lineRule="auto"/>
        <w:ind w:right="-30"/>
        <w:rPr>
          <w:rFonts w:ascii="Arial" w:hAnsi="Arial" w:cs="Arial"/>
          <w:sz w:val="24"/>
          <w:szCs w:val="24"/>
        </w:rPr>
      </w:pPr>
      <w:r w:rsidRPr="00354200">
        <w:rPr>
          <w:rFonts w:ascii="Arial" w:hAnsi="Arial" w:cs="Arial"/>
          <w:sz w:val="24"/>
          <w:szCs w:val="24"/>
        </w:rPr>
        <w:t>The Americans with Disabilities Act (PL 101-336).</w:t>
      </w:r>
    </w:p>
    <w:p w14:paraId="40D5C662" w14:textId="77777777" w:rsidR="00BD382D" w:rsidRPr="00354200" w:rsidRDefault="00BD382D" w:rsidP="00BD382D">
      <w:pPr>
        <w:pStyle w:val="ListParagraph"/>
        <w:numPr>
          <w:ilvl w:val="0"/>
          <w:numId w:val="25"/>
        </w:numPr>
        <w:rPr>
          <w:rFonts w:ascii="Arial" w:hAnsi="Arial" w:cs="Arial"/>
          <w:sz w:val="24"/>
          <w:szCs w:val="24"/>
        </w:rPr>
      </w:pPr>
      <w:r w:rsidRPr="00354200">
        <w:rPr>
          <w:rFonts w:ascii="Arial" w:hAnsi="Arial" w:cs="Arial"/>
          <w:sz w:val="24"/>
          <w:szCs w:val="24"/>
        </w:rPr>
        <w:t xml:space="preserve">State of Delaware, Office of Management and Budget, Budget and Accounting Manual.  </w:t>
      </w:r>
      <w:hyperlink r:id="rId20" w:history="1">
        <w:r w:rsidRPr="00354200">
          <w:rPr>
            <w:rStyle w:val="Hyperlink"/>
            <w:rFonts w:ascii="Arial" w:hAnsi="Arial" w:cs="Arial"/>
            <w:sz w:val="24"/>
            <w:szCs w:val="24"/>
          </w:rPr>
          <w:t>https://budget.delaware.gov/accounting-manual/index.shtml</w:t>
        </w:r>
      </w:hyperlink>
      <w:r w:rsidRPr="00354200">
        <w:rPr>
          <w:rFonts w:ascii="Arial" w:hAnsi="Arial" w:cs="Arial"/>
          <w:sz w:val="24"/>
          <w:szCs w:val="24"/>
        </w:rPr>
        <w:t>.</w:t>
      </w:r>
    </w:p>
    <w:p w14:paraId="522C1C5C" w14:textId="5FEC02EA" w:rsidR="00CC5409" w:rsidRPr="00354200" w:rsidRDefault="00CC5409" w:rsidP="00CC5409">
      <w:pPr>
        <w:pStyle w:val="paragraph"/>
        <w:spacing w:before="0" w:beforeAutospacing="0" w:after="0" w:afterAutospacing="0"/>
        <w:jc w:val="both"/>
        <w:textAlignment w:val="baseline"/>
        <w:rPr>
          <w:rFonts w:ascii="Arial" w:hAnsi="Arial" w:cs="Arial"/>
        </w:rPr>
      </w:pPr>
      <w:r w:rsidRPr="00354200">
        <w:rPr>
          <w:rStyle w:val="normaltextrun"/>
          <w:rFonts w:ascii="Arial" w:hAnsi="Arial" w:cs="Arial"/>
        </w:rPr>
        <w:t>DSAMH reserves the right to modify, replace, or add to these policies with 60 days’ notice to</w:t>
      </w:r>
      <w:r w:rsidR="00CF2C6B">
        <w:rPr>
          <w:rStyle w:val="normaltextrun"/>
          <w:rFonts w:ascii="Arial" w:hAnsi="Arial" w:cs="Arial"/>
        </w:rPr>
        <w:t xml:space="preserve"> Vendor</w:t>
      </w:r>
      <w:r w:rsidRPr="00354200">
        <w:rPr>
          <w:rStyle w:val="normaltextrun"/>
          <w:rFonts w:ascii="Arial" w:hAnsi="Arial" w:cs="Arial"/>
        </w:rPr>
        <w:t>. In the event of a policy modification or addition of new policy, the</w:t>
      </w:r>
      <w:r w:rsidR="00CF2C6B">
        <w:rPr>
          <w:rStyle w:val="normaltextrun"/>
          <w:rFonts w:ascii="Arial" w:hAnsi="Arial" w:cs="Arial"/>
        </w:rPr>
        <w:t xml:space="preserve"> Vendor</w:t>
      </w:r>
      <w:r w:rsidRPr="00354200">
        <w:rPr>
          <w:rStyle w:val="normaltextrun"/>
          <w:rFonts w:ascii="Arial" w:hAnsi="Arial" w:cs="Arial"/>
        </w:rPr>
        <w:t xml:space="preserve"> agrees to formulate a plan, in writing, regarding the </w:t>
      </w:r>
      <w:r w:rsidR="00511F6E">
        <w:rPr>
          <w:rStyle w:val="normaltextrun"/>
          <w:rFonts w:ascii="Arial" w:hAnsi="Arial" w:cs="Arial"/>
        </w:rPr>
        <w:t>Vendor</w:t>
      </w:r>
      <w:r w:rsidRPr="00354200">
        <w:rPr>
          <w:rStyle w:val="normaltextrun"/>
          <w:rFonts w:ascii="Arial" w:hAnsi="Arial" w:cs="Arial"/>
        </w:rPr>
        <w:t xml:space="preserve">’s compliance strategy with </w:t>
      </w:r>
      <w:r w:rsidR="00511F6E">
        <w:rPr>
          <w:rStyle w:val="normaltextrun"/>
          <w:rFonts w:ascii="Arial" w:hAnsi="Arial" w:cs="Arial"/>
        </w:rPr>
        <w:t xml:space="preserve">the </w:t>
      </w:r>
      <w:r w:rsidRPr="00354200">
        <w:rPr>
          <w:rStyle w:val="normaltextrun"/>
          <w:rFonts w:ascii="Arial" w:hAnsi="Arial" w:cs="Arial"/>
        </w:rPr>
        <w:t>modified or new policy.</w:t>
      </w:r>
      <w:r w:rsidRPr="00354200">
        <w:rPr>
          <w:rStyle w:val="eop"/>
          <w:rFonts w:ascii="Arial" w:hAnsi="Arial" w:cs="Arial"/>
        </w:rPr>
        <w:t> </w:t>
      </w:r>
    </w:p>
    <w:p w14:paraId="0148CF31" w14:textId="77777777" w:rsidR="00CC5409" w:rsidRPr="00354200" w:rsidRDefault="00CC5409" w:rsidP="00CC5409">
      <w:pPr>
        <w:pStyle w:val="paragraph"/>
        <w:spacing w:before="0" w:beforeAutospacing="0" w:after="0" w:afterAutospacing="0"/>
        <w:textAlignment w:val="baseline"/>
        <w:rPr>
          <w:rFonts w:ascii="Arial" w:hAnsi="Arial" w:cs="Arial"/>
        </w:rPr>
      </w:pPr>
      <w:r w:rsidRPr="00354200">
        <w:rPr>
          <w:rStyle w:val="eop"/>
          <w:rFonts w:ascii="Arial" w:hAnsi="Arial" w:cs="Arial"/>
        </w:rPr>
        <w:t> </w:t>
      </w:r>
    </w:p>
    <w:p w14:paraId="5FCC974E" w14:textId="44CD9C61" w:rsidR="00A677C2" w:rsidRPr="00354200" w:rsidRDefault="004E4AB5" w:rsidP="00A677C2">
      <w:pPr>
        <w:keepNext/>
        <w:spacing w:before="240" w:after="60" w:line="240" w:lineRule="auto"/>
        <w:outlineLvl w:val="1"/>
        <w:rPr>
          <w:rFonts w:ascii="Arial" w:eastAsia="Times New Roman" w:hAnsi="Arial" w:cs="Arial"/>
          <w:b/>
          <w:bCs/>
          <w:iCs/>
          <w:sz w:val="24"/>
          <w:szCs w:val="24"/>
          <w:u w:val="single"/>
        </w:rPr>
      </w:pPr>
      <w:r w:rsidRPr="00354200">
        <w:rPr>
          <w:rFonts w:ascii="Arial" w:eastAsia="Times New Roman" w:hAnsi="Arial" w:cs="Arial"/>
          <w:b/>
          <w:bCs/>
          <w:iCs/>
          <w:sz w:val="24"/>
          <w:szCs w:val="24"/>
          <w:u w:val="single"/>
        </w:rPr>
        <w:lastRenderedPageBreak/>
        <w:t>Fiscal Requirements</w:t>
      </w:r>
      <w:r w:rsidR="00A23F19">
        <w:rPr>
          <w:rFonts w:ascii="Arial" w:eastAsia="Times New Roman" w:hAnsi="Arial" w:cs="Arial"/>
          <w:b/>
          <w:bCs/>
          <w:iCs/>
          <w:sz w:val="24"/>
          <w:szCs w:val="24"/>
          <w:u w:val="single"/>
        </w:rPr>
        <w:t xml:space="preserve"> and Funding Restrictions</w:t>
      </w:r>
    </w:p>
    <w:p w14:paraId="46D56912" w14:textId="613637D8" w:rsidR="00A677C2" w:rsidRPr="00354200" w:rsidRDefault="00CF2C6B" w:rsidP="00A677C2">
      <w:pPr>
        <w:jc w:val="both"/>
        <w:rPr>
          <w:rFonts w:ascii="Arial" w:eastAsia="Times New Roman" w:hAnsi="Arial" w:cs="Arial"/>
          <w:sz w:val="24"/>
          <w:szCs w:val="24"/>
        </w:rPr>
      </w:pPr>
      <w:bookmarkStart w:id="4" w:name="_Hlk212045291"/>
      <w:r>
        <w:rPr>
          <w:rFonts w:ascii="Arial" w:eastAsia="Times New Roman" w:hAnsi="Arial" w:cs="Arial"/>
          <w:sz w:val="24"/>
          <w:szCs w:val="24"/>
        </w:rPr>
        <w:t>Selected vendor</w:t>
      </w:r>
      <w:r w:rsidR="00A677C2" w:rsidRPr="00354200">
        <w:rPr>
          <w:rFonts w:ascii="Arial" w:eastAsia="Times New Roman" w:hAnsi="Arial" w:cs="Arial"/>
          <w:sz w:val="24"/>
          <w:szCs w:val="24"/>
        </w:rPr>
        <w:t xml:space="preserve"> will be paid on a cost reimbursement basis. </w:t>
      </w:r>
      <w:r w:rsidR="002D0EDA" w:rsidRPr="00354200">
        <w:rPr>
          <w:rFonts w:ascii="Arial" w:eastAsia="Times New Roman" w:hAnsi="Arial" w:cs="Arial"/>
          <w:sz w:val="24"/>
          <w:szCs w:val="24"/>
        </w:rPr>
        <w:t xml:space="preserve">Annual costs shall not exceed $205,000 (pending </w:t>
      </w:r>
      <w:r w:rsidR="009E6BEC" w:rsidRPr="00354200">
        <w:rPr>
          <w:rFonts w:ascii="Arial" w:eastAsia="Times New Roman" w:hAnsi="Arial" w:cs="Arial"/>
          <w:sz w:val="24"/>
          <w:szCs w:val="24"/>
        </w:rPr>
        <w:t xml:space="preserve">state general </w:t>
      </w:r>
      <w:r w:rsidR="002D0EDA" w:rsidRPr="00354200">
        <w:rPr>
          <w:rFonts w:ascii="Arial" w:eastAsia="Times New Roman" w:hAnsi="Arial" w:cs="Arial"/>
          <w:sz w:val="24"/>
          <w:szCs w:val="24"/>
        </w:rPr>
        <w:t xml:space="preserve">funding availability) </w:t>
      </w:r>
      <w:bookmarkEnd w:id="4"/>
      <w:r w:rsidR="00A677C2" w:rsidRPr="00354200">
        <w:rPr>
          <w:rFonts w:ascii="Arial" w:eastAsia="Times New Roman" w:hAnsi="Arial" w:cs="Arial"/>
          <w:sz w:val="24"/>
          <w:szCs w:val="24"/>
        </w:rPr>
        <w:t>To participate in this program:</w:t>
      </w:r>
    </w:p>
    <w:p w14:paraId="42F3B885" w14:textId="25A90BCB" w:rsidR="00A677C2" w:rsidRPr="00354200" w:rsidRDefault="00CF2C6B" w:rsidP="00AD5605">
      <w:pPr>
        <w:numPr>
          <w:ilvl w:val="0"/>
          <w:numId w:val="7"/>
        </w:numPr>
        <w:spacing w:after="0" w:line="240" w:lineRule="auto"/>
        <w:jc w:val="both"/>
        <w:rPr>
          <w:rFonts w:ascii="Arial" w:eastAsia="Times New Roman" w:hAnsi="Arial" w:cs="Arial"/>
          <w:sz w:val="24"/>
          <w:szCs w:val="24"/>
        </w:rPr>
      </w:pPr>
      <w:r>
        <w:rPr>
          <w:rFonts w:ascii="Arial" w:eastAsia="Times New Roman" w:hAnsi="Arial" w:cs="Arial"/>
          <w:sz w:val="24"/>
          <w:szCs w:val="24"/>
        </w:rPr>
        <w:t>Vendor</w:t>
      </w:r>
      <w:r w:rsidR="00A677C2" w:rsidRPr="00354200">
        <w:rPr>
          <w:rFonts w:ascii="Arial" w:eastAsia="Times New Roman" w:hAnsi="Arial" w:cs="Arial"/>
          <w:sz w:val="24"/>
          <w:szCs w:val="24"/>
        </w:rPr>
        <w:t xml:space="preserve"> will be required to obtain a Unique Entity ID Number, register and provide updated information as required to the System for Award Management. Information about System for Award Management can be found at: </w:t>
      </w:r>
      <w:hyperlink r:id="rId21" w:history="1">
        <w:r w:rsidR="00A677C2" w:rsidRPr="00354200">
          <w:rPr>
            <w:rStyle w:val="Hyperlink"/>
            <w:rFonts w:ascii="Arial" w:eastAsia="Times New Roman" w:hAnsi="Arial" w:cs="Arial"/>
            <w:color w:val="0000FF"/>
            <w:sz w:val="24"/>
            <w:szCs w:val="24"/>
          </w:rPr>
          <w:t>https://www.sam.gov/</w:t>
        </w:r>
      </w:hyperlink>
      <w:r w:rsidR="00A677C2" w:rsidRPr="00354200">
        <w:rPr>
          <w:rFonts w:ascii="Arial" w:eastAsia="Times New Roman" w:hAnsi="Arial" w:cs="Arial"/>
          <w:sz w:val="24"/>
          <w:szCs w:val="24"/>
        </w:rPr>
        <w:t xml:space="preserve">. </w:t>
      </w:r>
    </w:p>
    <w:p w14:paraId="1AFAA807" w14:textId="78095625" w:rsidR="00A677C2" w:rsidRPr="00354200" w:rsidRDefault="00CF2C6B" w:rsidP="00AD5605">
      <w:pPr>
        <w:numPr>
          <w:ilvl w:val="0"/>
          <w:numId w:val="7"/>
        </w:numPr>
        <w:spacing w:after="0" w:line="240" w:lineRule="auto"/>
        <w:jc w:val="both"/>
        <w:rPr>
          <w:rFonts w:ascii="Arial" w:eastAsia="Times New Roman" w:hAnsi="Arial" w:cs="Arial"/>
          <w:sz w:val="24"/>
          <w:szCs w:val="24"/>
        </w:rPr>
      </w:pPr>
      <w:r>
        <w:rPr>
          <w:rFonts w:ascii="Arial" w:eastAsia="Times New Roman" w:hAnsi="Arial" w:cs="Arial"/>
          <w:sz w:val="24"/>
          <w:szCs w:val="24"/>
        </w:rPr>
        <w:t>Vendor</w:t>
      </w:r>
      <w:r w:rsidR="00A677C2" w:rsidRPr="00354200">
        <w:rPr>
          <w:rFonts w:ascii="Arial" w:eastAsia="Times New Roman" w:hAnsi="Arial" w:cs="Arial"/>
          <w:sz w:val="24"/>
          <w:szCs w:val="24"/>
        </w:rPr>
        <w:t xml:space="preserve"> shall acknowledge DSAMH as a funding source in all publicity pertaining to this Scope of Work.</w:t>
      </w:r>
    </w:p>
    <w:p w14:paraId="1D0CC2A0" w14:textId="77777777" w:rsidR="00A677C2" w:rsidRPr="00354200" w:rsidRDefault="00A677C2" w:rsidP="00AD5605">
      <w:pPr>
        <w:numPr>
          <w:ilvl w:val="0"/>
          <w:numId w:val="7"/>
        </w:numPr>
        <w:spacing w:after="0" w:line="240" w:lineRule="auto"/>
        <w:jc w:val="both"/>
        <w:rPr>
          <w:rFonts w:ascii="Arial" w:eastAsia="Times New Roman" w:hAnsi="Arial" w:cs="Arial"/>
          <w:sz w:val="24"/>
          <w:szCs w:val="24"/>
          <w:u w:val="single"/>
        </w:rPr>
      </w:pPr>
      <w:r w:rsidRPr="00354200">
        <w:rPr>
          <w:rFonts w:ascii="Arial" w:eastAsia="Times New Roman" w:hAnsi="Arial" w:cs="Arial"/>
          <w:sz w:val="24"/>
          <w:szCs w:val="24"/>
        </w:rPr>
        <w:t xml:space="preserve">Payments made will adhere to the State of Delaware, Office of Management and Budget, and Accounting Manual. </w:t>
      </w:r>
      <w:hyperlink r:id="rId22" w:history="1">
        <w:r w:rsidRPr="00354200">
          <w:rPr>
            <w:rStyle w:val="Hyperlink"/>
            <w:rFonts w:ascii="Arial" w:eastAsia="Times New Roman" w:hAnsi="Arial" w:cs="Arial"/>
            <w:color w:val="0000FF"/>
            <w:sz w:val="24"/>
            <w:szCs w:val="24"/>
          </w:rPr>
          <w:t>https://budget.delaware.gov/accounting-</w:t>
        </w:r>
      </w:hyperlink>
      <w:r w:rsidRPr="00354200">
        <w:rPr>
          <w:rFonts w:ascii="Arial" w:eastAsia="Times New Roman" w:hAnsi="Arial" w:cs="Arial"/>
          <w:sz w:val="24"/>
          <w:szCs w:val="24"/>
          <w:u w:val="single"/>
        </w:rPr>
        <w:t xml:space="preserve"> </w:t>
      </w:r>
      <w:hyperlink r:id="rId23" w:history="1">
        <w:r w:rsidRPr="00354200">
          <w:rPr>
            <w:rStyle w:val="Hyperlink"/>
            <w:rFonts w:ascii="Arial" w:eastAsia="Times New Roman" w:hAnsi="Arial" w:cs="Arial"/>
            <w:color w:val="0000FF"/>
            <w:sz w:val="24"/>
            <w:szCs w:val="24"/>
          </w:rPr>
          <w:t>manual/index.shtml</w:t>
        </w:r>
      </w:hyperlink>
      <w:r w:rsidRPr="00354200">
        <w:rPr>
          <w:rFonts w:ascii="Arial" w:eastAsia="Times New Roman" w:hAnsi="Arial" w:cs="Arial"/>
          <w:sz w:val="24"/>
          <w:szCs w:val="24"/>
          <w:u w:val="single"/>
        </w:rPr>
        <w:t>.</w:t>
      </w:r>
    </w:p>
    <w:p w14:paraId="0D9342CE" w14:textId="21110993" w:rsidR="00A677C2" w:rsidRPr="00354200" w:rsidRDefault="00CF2C6B" w:rsidP="00AD5605">
      <w:pPr>
        <w:numPr>
          <w:ilvl w:val="0"/>
          <w:numId w:val="7"/>
        </w:numPr>
        <w:spacing w:after="0" w:line="240" w:lineRule="auto"/>
        <w:jc w:val="both"/>
        <w:rPr>
          <w:rFonts w:ascii="Arial" w:eastAsia="Times New Roman" w:hAnsi="Arial" w:cs="Arial"/>
          <w:sz w:val="24"/>
          <w:szCs w:val="24"/>
        </w:rPr>
      </w:pPr>
      <w:r>
        <w:rPr>
          <w:rFonts w:ascii="Arial" w:eastAsia="Times New Roman" w:hAnsi="Arial" w:cs="Arial"/>
          <w:sz w:val="24"/>
          <w:szCs w:val="24"/>
        </w:rPr>
        <w:t>Vendor</w:t>
      </w:r>
      <w:r w:rsidR="00A677C2" w:rsidRPr="00354200">
        <w:rPr>
          <w:rFonts w:ascii="Arial" w:eastAsia="Times New Roman" w:hAnsi="Arial" w:cs="Arial"/>
          <w:sz w:val="24"/>
          <w:szCs w:val="24"/>
        </w:rPr>
        <w:t xml:space="preserve"> must be a non-profit or for-profit entity that has been in operation for over two-years and has an active </w:t>
      </w:r>
      <w:bookmarkStart w:id="5" w:name="_Hlk212045745"/>
      <w:r w:rsidR="00A677C2" w:rsidRPr="00354200">
        <w:rPr>
          <w:rFonts w:ascii="Arial" w:eastAsia="Times New Roman" w:hAnsi="Arial" w:cs="Arial"/>
          <w:sz w:val="24"/>
          <w:szCs w:val="24"/>
        </w:rPr>
        <w:t xml:space="preserve">Business License with the State of Delaware.  </w:t>
      </w:r>
      <w:bookmarkEnd w:id="5"/>
    </w:p>
    <w:p w14:paraId="19504245" w14:textId="335635E4" w:rsidR="006A381C" w:rsidRDefault="00A677C2" w:rsidP="006A381C">
      <w:pPr>
        <w:numPr>
          <w:ilvl w:val="0"/>
          <w:numId w:val="7"/>
        </w:numPr>
        <w:spacing w:after="0" w:line="240" w:lineRule="auto"/>
        <w:jc w:val="both"/>
        <w:rPr>
          <w:rFonts w:ascii="Arial" w:eastAsia="Times New Roman" w:hAnsi="Arial" w:cs="Arial"/>
          <w:sz w:val="24"/>
          <w:szCs w:val="24"/>
        </w:rPr>
      </w:pPr>
      <w:r w:rsidRPr="00354200">
        <w:rPr>
          <w:rFonts w:ascii="Arial" w:eastAsia="Times New Roman" w:hAnsi="Arial" w:cs="Arial"/>
          <w:sz w:val="24"/>
          <w:szCs w:val="24"/>
        </w:rPr>
        <w:t xml:space="preserve">For </w:t>
      </w:r>
      <w:r w:rsidR="00180414">
        <w:rPr>
          <w:rFonts w:ascii="Arial" w:eastAsia="Times New Roman" w:hAnsi="Arial" w:cs="Arial"/>
          <w:sz w:val="24"/>
          <w:szCs w:val="24"/>
        </w:rPr>
        <w:t xml:space="preserve">a </w:t>
      </w:r>
      <w:r w:rsidR="00CF2C6B">
        <w:rPr>
          <w:rFonts w:ascii="Arial" w:eastAsia="Times New Roman" w:hAnsi="Arial" w:cs="Arial"/>
          <w:sz w:val="24"/>
          <w:szCs w:val="24"/>
        </w:rPr>
        <w:t>Vendor</w:t>
      </w:r>
      <w:r w:rsidRPr="00354200">
        <w:rPr>
          <w:rFonts w:ascii="Arial" w:eastAsia="Times New Roman" w:hAnsi="Arial" w:cs="Arial"/>
          <w:sz w:val="24"/>
          <w:szCs w:val="24"/>
        </w:rPr>
        <w:t xml:space="preserve"> that has a contract with DSAMH in place when this RFP is issued, that</w:t>
      </w:r>
      <w:r w:rsidR="00180414">
        <w:rPr>
          <w:rFonts w:ascii="Arial" w:eastAsia="Times New Roman" w:hAnsi="Arial" w:cs="Arial"/>
          <w:sz w:val="24"/>
          <w:szCs w:val="24"/>
        </w:rPr>
        <w:t xml:space="preserve"> </w:t>
      </w:r>
      <w:r w:rsidR="00CF2C6B">
        <w:rPr>
          <w:rFonts w:ascii="Arial" w:eastAsia="Times New Roman" w:hAnsi="Arial" w:cs="Arial"/>
          <w:sz w:val="24"/>
          <w:szCs w:val="24"/>
        </w:rPr>
        <w:t>Vendor</w:t>
      </w:r>
      <w:r w:rsidRPr="00354200">
        <w:rPr>
          <w:rFonts w:ascii="Arial" w:eastAsia="Times New Roman" w:hAnsi="Arial" w:cs="Arial"/>
          <w:sz w:val="24"/>
          <w:szCs w:val="24"/>
        </w:rPr>
        <w:t xml:space="preserve"> must have all outstanding Corrective Action Plans (CAPs) for deficiencies submitted to DSAMH for approval prior to submission.</w:t>
      </w:r>
    </w:p>
    <w:p w14:paraId="057AEE92" w14:textId="1103238F" w:rsidR="00DD2927" w:rsidRPr="00DD2927" w:rsidRDefault="00DD2927" w:rsidP="006F4AF3">
      <w:pPr>
        <w:pStyle w:val="ListParagraph"/>
        <w:numPr>
          <w:ilvl w:val="0"/>
          <w:numId w:val="7"/>
        </w:numPr>
        <w:spacing w:after="0" w:line="240" w:lineRule="auto"/>
        <w:jc w:val="both"/>
        <w:rPr>
          <w:rFonts w:ascii="Arial" w:eastAsia="Times New Roman" w:hAnsi="Arial" w:cs="Arial"/>
          <w:sz w:val="24"/>
          <w:szCs w:val="24"/>
        </w:rPr>
      </w:pPr>
      <w:r w:rsidRPr="00DD2927">
        <w:rPr>
          <w:rFonts w:ascii="Arial" w:eastAsia="Times New Roman" w:hAnsi="Arial" w:cs="Arial"/>
          <w:sz w:val="24"/>
          <w:szCs w:val="24"/>
        </w:rPr>
        <w:t xml:space="preserve">The funds received and expended under the executed contract must be accounted for and recorded by the </w:t>
      </w:r>
      <w:r w:rsidR="00180414">
        <w:rPr>
          <w:rFonts w:ascii="Arial" w:eastAsia="Times New Roman" w:hAnsi="Arial" w:cs="Arial"/>
          <w:sz w:val="24"/>
          <w:szCs w:val="24"/>
        </w:rPr>
        <w:t xml:space="preserve">selected </w:t>
      </w:r>
      <w:r w:rsidR="00CF2C6B">
        <w:rPr>
          <w:rFonts w:ascii="Arial" w:eastAsia="Times New Roman" w:hAnsi="Arial" w:cs="Arial"/>
          <w:sz w:val="24"/>
          <w:szCs w:val="24"/>
        </w:rPr>
        <w:t>Vendor</w:t>
      </w:r>
      <w:r w:rsidRPr="00DD2927">
        <w:rPr>
          <w:rFonts w:ascii="Arial" w:eastAsia="Times New Roman" w:hAnsi="Arial" w:cs="Arial"/>
          <w:sz w:val="24"/>
          <w:szCs w:val="24"/>
        </w:rPr>
        <w:t xml:space="preserve"> to permit auditing and accounting for all expenditures in conformity with the terms and provisions of the executed contract, and State and Federal laws and regulations.    </w:t>
      </w:r>
    </w:p>
    <w:p w14:paraId="00B7FC60" w14:textId="4077E46A" w:rsidR="00A677C2" w:rsidRPr="00354200" w:rsidRDefault="00A677C2" w:rsidP="006A381C">
      <w:pPr>
        <w:numPr>
          <w:ilvl w:val="0"/>
          <w:numId w:val="7"/>
        </w:numPr>
        <w:spacing w:after="0" w:line="240" w:lineRule="auto"/>
        <w:jc w:val="both"/>
        <w:rPr>
          <w:rFonts w:ascii="Arial" w:eastAsia="Times New Roman" w:hAnsi="Arial" w:cs="Arial"/>
          <w:sz w:val="24"/>
          <w:szCs w:val="24"/>
        </w:rPr>
      </w:pPr>
      <w:r w:rsidRPr="00354200">
        <w:rPr>
          <w:rFonts w:ascii="Arial" w:eastAsia="Times New Roman" w:hAnsi="Arial" w:cs="Arial"/>
          <w:sz w:val="24"/>
          <w:szCs w:val="24"/>
        </w:rPr>
        <w:t>The</w:t>
      </w:r>
      <w:r w:rsidR="00180414">
        <w:rPr>
          <w:rFonts w:ascii="Arial" w:eastAsia="Times New Roman" w:hAnsi="Arial" w:cs="Arial"/>
          <w:sz w:val="24"/>
          <w:szCs w:val="24"/>
        </w:rPr>
        <w:t xml:space="preserve"> </w:t>
      </w:r>
      <w:r w:rsidR="00CF2C6B">
        <w:rPr>
          <w:rFonts w:ascii="Arial" w:eastAsia="Times New Roman" w:hAnsi="Arial" w:cs="Arial"/>
          <w:sz w:val="24"/>
          <w:szCs w:val="24"/>
        </w:rPr>
        <w:t>Vendor</w:t>
      </w:r>
      <w:r w:rsidRPr="00354200">
        <w:rPr>
          <w:rFonts w:ascii="Arial" w:eastAsia="Times New Roman" w:hAnsi="Arial" w:cs="Arial"/>
          <w:sz w:val="24"/>
          <w:szCs w:val="24"/>
        </w:rPr>
        <w:t>’s fiscal records and accounts, including those involving other programs which, by virtue of cost or material resources sharing, are substantially related to th</w:t>
      </w:r>
      <w:r w:rsidR="00DD2927">
        <w:rPr>
          <w:rFonts w:ascii="Arial" w:eastAsia="Times New Roman" w:hAnsi="Arial" w:cs="Arial"/>
          <w:sz w:val="24"/>
          <w:szCs w:val="24"/>
        </w:rPr>
        <w:t>e executed contract</w:t>
      </w:r>
      <w:r w:rsidRPr="00354200">
        <w:rPr>
          <w:rFonts w:ascii="Arial" w:eastAsia="Times New Roman" w:hAnsi="Arial" w:cs="Arial"/>
          <w:sz w:val="24"/>
          <w:szCs w:val="24"/>
        </w:rPr>
        <w:t>, shall be subject to audit by duly authorized Federal and State officials.</w:t>
      </w:r>
    </w:p>
    <w:p w14:paraId="2D59959D" w14:textId="56479E90" w:rsidR="00A677C2" w:rsidRPr="00354200" w:rsidRDefault="004B4CA0" w:rsidP="00AD5605">
      <w:pPr>
        <w:numPr>
          <w:ilvl w:val="0"/>
          <w:numId w:val="8"/>
        </w:numPr>
        <w:spacing w:after="0" w:line="240" w:lineRule="auto"/>
        <w:jc w:val="both"/>
        <w:rPr>
          <w:rFonts w:ascii="Arial" w:eastAsia="Times New Roman" w:hAnsi="Arial" w:cs="Arial"/>
          <w:sz w:val="24"/>
          <w:szCs w:val="24"/>
        </w:rPr>
      </w:pPr>
      <w:r w:rsidRPr="00354200">
        <w:rPr>
          <w:rFonts w:ascii="Arial" w:eastAsia="Times New Roman" w:hAnsi="Arial" w:cs="Arial"/>
          <w:sz w:val="24"/>
          <w:szCs w:val="24"/>
        </w:rPr>
        <w:t>All</w:t>
      </w:r>
      <w:r w:rsidR="00A677C2" w:rsidRPr="00354200">
        <w:rPr>
          <w:rFonts w:ascii="Arial" w:eastAsia="Times New Roman" w:hAnsi="Arial" w:cs="Arial"/>
          <w:sz w:val="24"/>
          <w:szCs w:val="24"/>
        </w:rPr>
        <w:t xml:space="preserve"> fees paid to the</w:t>
      </w:r>
      <w:r w:rsidR="00180414">
        <w:rPr>
          <w:rFonts w:ascii="Arial" w:eastAsia="Times New Roman" w:hAnsi="Arial" w:cs="Arial"/>
          <w:sz w:val="24"/>
          <w:szCs w:val="24"/>
        </w:rPr>
        <w:t xml:space="preserve"> </w:t>
      </w:r>
      <w:r w:rsidR="00CF2C6B">
        <w:rPr>
          <w:rFonts w:ascii="Arial" w:eastAsia="Times New Roman" w:hAnsi="Arial" w:cs="Arial"/>
          <w:sz w:val="24"/>
          <w:szCs w:val="24"/>
        </w:rPr>
        <w:t>Vendor</w:t>
      </w:r>
      <w:r w:rsidR="00A677C2" w:rsidRPr="00354200">
        <w:rPr>
          <w:rFonts w:ascii="Arial" w:eastAsia="Times New Roman" w:hAnsi="Arial" w:cs="Arial"/>
          <w:sz w:val="24"/>
          <w:szCs w:val="24"/>
        </w:rPr>
        <w:t xml:space="preserve"> shall be subject to claw back by DSAMH </w:t>
      </w:r>
      <w:r w:rsidRPr="00354200">
        <w:rPr>
          <w:rFonts w:ascii="Arial" w:eastAsia="Times New Roman" w:hAnsi="Arial" w:cs="Arial"/>
          <w:sz w:val="24"/>
          <w:szCs w:val="24"/>
        </w:rPr>
        <w:t>if</w:t>
      </w:r>
      <w:r w:rsidR="00A677C2" w:rsidRPr="00354200">
        <w:rPr>
          <w:rFonts w:ascii="Arial" w:eastAsia="Times New Roman" w:hAnsi="Arial" w:cs="Arial"/>
          <w:sz w:val="24"/>
          <w:szCs w:val="24"/>
        </w:rPr>
        <w:t xml:space="preserve"> such fees are determined by DSAMH</w:t>
      </w:r>
      <w:r w:rsidR="009A1210" w:rsidRPr="00354200">
        <w:rPr>
          <w:rFonts w:ascii="Arial" w:eastAsia="Times New Roman" w:hAnsi="Arial" w:cs="Arial"/>
          <w:sz w:val="24"/>
          <w:szCs w:val="24"/>
        </w:rPr>
        <w:t xml:space="preserve"> </w:t>
      </w:r>
      <w:r w:rsidR="00A677C2" w:rsidRPr="00354200">
        <w:rPr>
          <w:rFonts w:ascii="Arial" w:eastAsia="Times New Roman" w:hAnsi="Arial" w:cs="Arial"/>
          <w:sz w:val="24"/>
          <w:szCs w:val="24"/>
        </w:rPr>
        <w:t>or applicable governmental authority to be inappropriate for any reason.</w:t>
      </w:r>
    </w:p>
    <w:p w14:paraId="0F224775" w14:textId="4722BE2C" w:rsidR="00A23F19" w:rsidRPr="00A23F19" w:rsidRDefault="00A23F19" w:rsidP="00A23F19">
      <w:pPr>
        <w:pStyle w:val="ListParagraph"/>
        <w:numPr>
          <w:ilvl w:val="0"/>
          <w:numId w:val="33"/>
        </w:numPr>
        <w:spacing w:after="200" w:line="276" w:lineRule="auto"/>
        <w:rPr>
          <w:rFonts w:ascii="Arial" w:eastAsia="Calibri" w:hAnsi="Arial" w:cs="Arial"/>
          <w:sz w:val="24"/>
          <w:szCs w:val="24"/>
        </w:rPr>
      </w:pPr>
      <w:r w:rsidRPr="00A23F19">
        <w:rPr>
          <w:rFonts w:ascii="Arial" w:eastAsia="Calibri" w:hAnsi="Arial" w:cs="Arial"/>
          <w:sz w:val="24"/>
          <w:szCs w:val="24"/>
        </w:rPr>
        <w:t xml:space="preserve">Cost Reimbursement Contracts are subject to Fiscal Monitoring which may remote or in person.  </w:t>
      </w:r>
      <w:r w:rsidR="00CF2C6B">
        <w:rPr>
          <w:rFonts w:ascii="Arial" w:eastAsia="Calibri" w:hAnsi="Arial" w:cs="Arial"/>
          <w:sz w:val="24"/>
          <w:szCs w:val="24"/>
        </w:rPr>
        <w:t>Vendor</w:t>
      </w:r>
      <w:r>
        <w:rPr>
          <w:rFonts w:ascii="Arial" w:eastAsia="Calibri" w:hAnsi="Arial" w:cs="Arial"/>
          <w:sz w:val="24"/>
          <w:szCs w:val="24"/>
        </w:rPr>
        <w:t>s</w:t>
      </w:r>
      <w:r w:rsidRPr="00A23F19">
        <w:rPr>
          <w:rFonts w:ascii="Arial" w:eastAsia="Calibri" w:hAnsi="Arial" w:cs="Arial"/>
          <w:sz w:val="24"/>
          <w:szCs w:val="24"/>
        </w:rPr>
        <w:t xml:space="preserve"> will be notified 30 days prior to the scheduled monitor date.  The week prior to Monitor date the provider will be informed of the required documents for submission.  The monitor process session will include review of invoices from the previous quarter’s invoices submitted.  </w:t>
      </w:r>
    </w:p>
    <w:p w14:paraId="311C16A4" w14:textId="163F2EF3" w:rsidR="00A23F19" w:rsidRPr="00A23F19" w:rsidRDefault="00A23F19" w:rsidP="00A23F19">
      <w:pPr>
        <w:pStyle w:val="ListParagraph"/>
        <w:numPr>
          <w:ilvl w:val="0"/>
          <w:numId w:val="33"/>
        </w:numPr>
        <w:spacing w:after="200" w:line="276" w:lineRule="auto"/>
        <w:rPr>
          <w:rFonts w:ascii="Arial" w:eastAsia="Calibri" w:hAnsi="Arial" w:cs="Arial"/>
          <w:sz w:val="24"/>
          <w:szCs w:val="24"/>
        </w:rPr>
      </w:pPr>
      <w:r w:rsidRPr="00A23F19">
        <w:rPr>
          <w:rFonts w:ascii="Arial" w:eastAsia="Calibri" w:hAnsi="Arial" w:cs="Arial"/>
          <w:sz w:val="24"/>
          <w:szCs w:val="24"/>
        </w:rPr>
        <w:t xml:space="preserve">Upon notice given to the </w:t>
      </w:r>
      <w:r w:rsidR="00CF2C6B">
        <w:rPr>
          <w:rFonts w:ascii="Arial" w:eastAsia="Calibri" w:hAnsi="Arial" w:cs="Arial"/>
          <w:sz w:val="24"/>
          <w:szCs w:val="24"/>
        </w:rPr>
        <w:t>Vendor</w:t>
      </w:r>
      <w:r w:rsidR="00D5242B">
        <w:rPr>
          <w:rFonts w:ascii="Arial" w:eastAsia="Calibri" w:hAnsi="Arial" w:cs="Arial"/>
          <w:sz w:val="24"/>
          <w:szCs w:val="24"/>
        </w:rPr>
        <w:t>’</w:t>
      </w:r>
      <w:r w:rsidRPr="00A23F19">
        <w:rPr>
          <w:rFonts w:ascii="Arial" w:eastAsia="Calibri" w:hAnsi="Arial" w:cs="Arial"/>
          <w:sz w:val="24"/>
          <w:szCs w:val="24"/>
        </w:rPr>
        <w:t xml:space="preserve">s Executive Director or designee, representatives of DSAMH or other duly authorized State or Federal agencies shall have the right to inspect, monitor, audit and evaluate the program’s fiscal records or other material relative to </w:t>
      </w:r>
      <w:r>
        <w:rPr>
          <w:rFonts w:ascii="Arial" w:eastAsia="Calibri" w:hAnsi="Arial" w:cs="Arial"/>
          <w:sz w:val="24"/>
          <w:szCs w:val="24"/>
        </w:rPr>
        <w:t>the executed c</w:t>
      </w:r>
      <w:r w:rsidRPr="00A23F19">
        <w:rPr>
          <w:rFonts w:ascii="Arial" w:eastAsia="Calibri" w:hAnsi="Arial" w:cs="Arial"/>
          <w:sz w:val="24"/>
          <w:szCs w:val="24"/>
        </w:rPr>
        <w:t xml:space="preserve">ontract. The </w:t>
      </w:r>
      <w:r w:rsidR="00CF2C6B">
        <w:rPr>
          <w:rFonts w:ascii="Arial" w:eastAsia="Calibri" w:hAnsi="Arial" w:cs="Arial"/>
          <w:sz w:val="24"/>
          <w:szCs w:val="24"/>
        </w:rPr>
        <w:t>Vendor</w:t>
      </w:r>
      <w:r w:rsidRPr="00A23F19">
        <w:rPr>
          <w:rFonts w:ascii="Arial" w:eastAsia="Calibri" w:hAnsi="Arial" w:cs="Arial"/>
          <w:sz w:val="24"/>
          <w:szCs w:val="24"/>
        </w:rPr>
        <w:t xml:space="preserve"> must cooperate and comply with all audit activities and submit all requested materials in support of the expense and/or service being reviewed.</w:t>
      </w:r>
    </w:p>
    <w:p w14:paraId="39BECA19" w14:textId="49F2E5DA" w:rsidR="00A23F19" w:rsidRPr="00A23F19" w:rsidRDefault="00180414" w:rsidP="00A23F19">
      <w:pPr>
        <w:pStyle w:val="ListParagraph"/>
        <w:numPr>
          <w:ilvl w:val="0"/>
          <w:numId w:val="33"/>
        </w:numPr>
        <w:spacing w:after="200" w:line="276" w:lineRule="auto"/>
        <w:rPr>
          <w:rFonts w:ascii="Arial" w:eastAsia="Calibri" w:hAnsi="Arial" w:cs="Arial"/>
          <w:sz w:val="24"/>
          <w:szCs w:val="24"/>
        </w:rPr>
      </w:pPr>
      <w:r>
        <w:rPr>
          <w:rFonts w:ascii="Arial" w:eastAsia="Calibri" w:hAnsi="Arial" w:cs="Arial"/>
          <w:sz w:val="24"/>
          <w:szCs w:val="24"/>
        </w:rPr>
        <w:t>Vendor is</w:t>
      </w:r>
      <w:r w:rsidR="00A23F19" w:rsidRPr="00A23F19">
        <w:rPr>
          <w:rFonts w:ascii="Arial" w:eastAsia="Calibri" w:hAnsi="Arial" w:cs="Arial"/>
          <w:sz w:val="24"/>
          <w:szCs w:val="24"/>
        </w:rPr>
        <w:t xml:space="preserve"> required to have an annual audit, conducted by an independent auditor, and provide DSAMH with a copy of the completed annual audit, including any related financial statements and management letters, within nine (9) months of the end of the </w:t>
      </w:r>
      <w:r w:rsidR="00CF2C6B">
        <w:rPr>
          <w:rFonts w:ascii="Arial" w:eastAsia="Calibri" w:hAnsi="Arial" w:cs="Arial"/>
          <w:sz w:val="24"/>
          <w:szCs w:val="24"/>
        </w:rPr>
        <w:t>Vendor</w:t>
      </w:r>
      <w:r w:rsidR="00A23F19" w:rsidRPr="00A23F19">
        <w:rPr>
          <w:rFonts w:ascii="Arial" w:eastAsia="Calibri" w:hAnsi="Arial" w:cs="Arial"/>
          <w:sz w:val="24"/>
          <w:szCs w:val="24"/>
        </w:rPr>
        <w:t xml:space="preserve"> fiscal year. </w:t>
      </w:r>
      <w:r w:rsidR="00CF2C6B">
        <w:rPr>
          <w:rFonts w:ascii="Arial" w:eastAsia="Calibri" w:hAnsi="Arial" w:cs="Arial"/>
          <w:sz w:val="24"/>
          <w:szCs w:val="24"/>
        </w:rPr>
        <w:t>Vendor</w:t>
      </w:r>
      <w:r w:rsidR="00A23F19" w:rsidRPr="00A23F19">
        <w:rPr>
          <w:rFonts w:ascii="Arial" w:eastAsia="Calibri" w:hAnsi="Arial" w:cs="Arial"/>
          <w:sz w:val="24"/>
          <w:szCs w:val="24"/>
        </w:rPr>
        <w:t xml:space="preserve"> must provide one bound copy via US Mail and an electronic (via the DHSS_DSAMHFiscalMonitoring@delaware.gov mailbox).  Any DSAMH initiated audit shall neither obviate the need for, nor restrict the </w:t>
      </w:r>
      <w:r w:rsidR="00CF2C6B">
        <w:rPr>
          <w:rFonts w:ascii="Arial" w:eastAsia="Calibri" w:hAnsi="Arial" w:cs="Arial"/>
          <w:sz w:val="24"/>
          <w:szCs w:val="24"/>
        </w:rPr>
        <w:t>Vendor</w:t>
      </w:r>
      <w:r w:rsidR="00A23F19">
        <w:rPr>
          <w:rFonts w:ascii="Arial" w:eastAsia="Calibri" w:hAnsi="Arial" w:cs="Arial"/>
          <w:sz w:val="24"/>
          <w:szCs w:val="24"/>
        </w:rPr>
        <w:t xml:space="preserve"> </w:t>
      </w:r>
      <w:r w:rsidR="00A23F19" w:rsidRPr="00A23F19">
        <w:rPr>
          <w:rFonts w:ascii="Arial" w:eastAsia="Calibri" w:hAnsi="Arial" w:cs="Arial"/>
          <w:sz w:val="24"/>
          <w:szCs w:val="24"/>
        </w:rPr>
        <w:t xml:space="preserve">from conducting required </w:t>
      </w:r>
      <w:r w:rsidR="00A23F19" w:rsidRPr="00A23F19">
        <w:rPr>
          <w:rFonts w:ascii="Arial" w:eastAsia="Calibri" w:hAnsi="Arial" w:cs="Arial"/>
          <w:sz w:val="24"/>
          <w:szCs w:val="24"/>
        </w:rPr>
        <w:lastRenderedPageBreak/>
        <w:t>annual corporate audits. Financial statements are to be prepared in accordance with appropriate generally accepted accounting principles</w:t>
      </w:r>
      <w:r w:rsidR="00A23F19">
        <w:rPr>
          <w:rFonts w:ascii="Arial" w:eastAsia="Calibri" w:hAnsi="Arial" w:cs="Arial"/>
          <w:sz w:val="24"/>
          <w:szCs w:val="24"/>
        </w:rPr>
        <w:t>. Audits</w:t>
      </w:r>
      <w:r w:rsidR="00A23F19" w:rsidRPr="00A23F19">
        <w:rPr>
          <w:rFonts w:ascii="Arial" w:eastAsia="Calibri" w:hAnsi="Arial" w:cs="Arial"/>
          <w:sz w:val="24"/>
          <w:szCs w:val="24"/>
        </w:rPr>
        <w:t xml:space="preserve"> must be performed in accordance with auditing standards generally accepted in the United States and Government Auditing Standards issued by the U.S. Comptroller General.  When required by the amount of the </w:t>
      </w:r>
      <w:r w:rsidR="00CF2C6B">
        <w:rPr>
          <w:rFonts w:ascii="Arial" w:eastAsia="Calibri" w:hAnsi="Arial" w:cs="Arial"/>
          <w:sz w:val="24"/>
          <w:szCs w:val="24"/>
        </w:rPr>
        <w:t>Vendor</w:t>
      </w:r>
      <w:r w:rsidR="00A23F19">
        <w:rPr>
          <w:rFonts w:ascii="Arial" w:eastAsia="Calibri" w:hAnsi="Arial" w:cs="Arial"/>
          <w:sz w:val="24"/>
          <w:szCs w:val="24"/>
        </w:rPr>
        <w:t>’s</w:t>
      </w:r>
      <w:r w:rsidR="00A23F19" w:rsidRPr="00A23F19">
        <w:rPr>
          <w:rFonts w:ascii="Arial" w:eastAsia="Calibri" w:hAnsi="Arial" w:cs="Arial"/>
          <w:sz w:val="24"/>
          <w:szCs w:val="24"/>
        </w:rPr>
        <w:t xml:space="preserve"> total annual Federal award expenditures, the </w:t>
      </w:r>
      <w:r w:rsidR="00CF2C6B">
        <w:rPr>
          <w:rFonts w:ascii="Arial" w:eastAsia="Calibri" w:hAnsi="Arial" w:cs="Arial"/>
          <w:sz w:val="24"/>
          <w:szCs w:val="24"/>
        </w:rPr>
        <w:t>Vendor</w:t>
      </w:r>
      <w:r w:rsidR="00A23F19" w:rsidRPr="00A23F19">
        <w:rPr>
          <w:rFonts w:ascii="Arial" w:eastAsia="Calibri" w:hAnsi="Arial" w:cs="Arial"/>
          <w:sz w:val="24"/>
          <w:szCs w:val="24"/>
        </w:rPr>
        <w:t xml:space="preserve"> must comply with the requirements of the U.S. Office of Management and Budget (OMB) Uniform Grant Guidance, and its successors.</w:t>
      </w:r>
    </w:p>
    <w:p w14:paraId="42F20B98" w14:textId="7B8ED755" w:rsidR="009C7350" w:rsidRPr="00354200" w:rsidRDefault="009C7350" w:rsidP="00E5366A">
      <w:pPr>
        <w:pStyle w:val="ListParagraph"/>
        <w:numPr>
          <w:ilvl w:val="0"/>
          <w:numId w:val="33"/>
        </w:numPr>
        <w:spacing w:after="200" w:line="276" w:lineRule="auto"/>
        <w:rPr>
          <w:rFonts w:ascii="Arial" w:eastAsia="Calibri" w:hAnsi="Arial" w:cs="Arial"/>
          <w:sz w:val="24"/>
          <w:szCs w:val="24"/>
        </w:rPr>
      </w:pPr>
      <w:r w:rsidRPr="00354200">
        <w:rPr>
          <w:rFonts w:ascii="Arial" w:eastAsia="Calibri" w:hAnsi="Arial" w:cs="Arial"/>
          <w:sz w:val="24"/>
          <w:szCs w:val="24"/>
        </w:rPr>
        <w:t>Prohibited Costs</w:t>
      </w:r>
      <w:r w:rsidR="00E5366A" w:rsidRPr="00354200">
        <w:rPr>
          <w:rFonts w:ascii="Arial" w:eastAsia="Calibri" w:hAnsi="Arial" w:cs="Arial"/>
          <w:sz w:val="24"/>
          <w:szCs w:val="24"/>
        </w:rPr>
        <w:t>:  In determining unallowable costs listed as 1.2.1-1.2.8, DSAMH used, Subpart E of the Uniform Administrative Requirements, Cost Principles and Audit Requirements for Federal Awards. A copy of this document is available at the following link:</w:t>
      </w:r>
      <w:r w:rsidR="00E5366A" w:rsidRPr="00354200">
        <w:rPr>
          <w:rFonts w:ascii="Arial" w:eastAsia="Calibri" w:hAnsi="Arial" w:cs="Arial"/>
          <w:b/>
          <w:bCs/>
          <w:sz w:val="24"/>
          <w:szCs w:val="24"/>
        </w:rPr>
        <w:t xml:space="preserve"> </w:t>
      </w:r>
      <w:hyperlink r:id="rId24" w:history="1">
        <w:r w:rsidR="00E5366A" w:rsidRPr="00354200">
          <w:rPr>
            <w:rStyle w:val="Hyperlink"/>
            <w:rFonts w:ascii="Arial" w:eastAsia="Calibri" w:hAnsi="Arial" w:cs="Arial"/>
            <w:b/>
            <w:bCs/>
            <w:sz w:val="24"/>
            <w:szCs w:val="24"/>
          </w:rPr>
          <w:t>eCFR :: 2 CFR Part 200 -- Uniform Administrative Requirements, Cost Principles, and Audit Requirements for Federal Awards</w:t>
        </w:r>
      </w:hyperlink>
      <w:r w:rsidR="00E5366A" w:rsidRPr="00354200">
        <w:rPr>
          <w:rFonts w:ascii="Arial" w:eastAsia="Calibri" w:hAnsi="Arial" w:cs="Arial"/>
          <w:b/>
          <w:bCs/>
          <w:sz w:val="24"/>
          <w:szCs w:val="24"/>
        </w:rPr>
        <w:t xml:space="preserve">.  </w:t>
      </w:r>
      <w:r w:rsidRPr="00354200">
        <w:rPr>
          <w:rFonts w:ascii="Arial" w:eastAsia="Calibri" w:hAnsi="Arial" w:cs="Arial"/>
          <w:sz w:val="24"/>
          <w:szCs w:val="24"/>
        </w:rPr>
        <w:t xml:space="preserve">DSAMH will not pay for the following costs: </w:t>
      </w:r>
    </w:p>
    <w:p w14:paraId="5AB3A06F" w14:textId="77777777" w:rsidR="009C7350" w:rsidRPr="00354200" w:rsidRDefault="009C7350" w:rsidP="00354200">
      <w:pPr>
        <w:pStyle w:val="ListParagraph"/>
        <w:numPr>
          <w:ilvl w:val="0"/>
          <w:numId w:val="34"/>
        </w:numPr>
        <w:spacing w:after="200" w:line="276" w:lineRule="auto"/>
        <w:rPr>
          <w:rFonts w:ascii="Arial" w:eastAsia="Calibri" w:hAnsi="Arial" w:cs="Arial"/>
          <w:sz w:val="24"/>
          <w:szCs w:val="24"/>
        </w:rPr>
      </w:pPr>
      <w:r w:rsidRPr="00354200">
        <w:rPr>
          <w:rFonts w:ascii="Arial" w:eastAsia="Calibri" w:hAnsi="Arial" w:cs="Arial"/>
          <w:sz w:val="24"/>
          <w:szCs w:val="24"/>
        </w:rPr>
        <w:t>Costs incurred before the effective date or after the termination date of any contract.</w:t>
      </w:r>
    </w:p>
    <w:p w14:paraId="659DA765" w14:textId="28C3C801" w:rsidR="00E5366A" w:rsidRPr="00354200" w:rsidRDefault="009C7350" w:rsidP="00354200">
      <w:pPr>
        <w:pStyle w:val="ListParagraph"/>
        <w:numPr>
          <w:ilvl w:val="0"/>
          <w:numId w:val="34"/>
        </w:numPr>
        <w:spacing w:after="200" w:line="276" w:lineRule="auto"/>
        <w:rPr>
          <w:rFonts w:ascii="Arial" w:eastAsia="Calibri" w:hAnsi="Arial" w:cs="Arial"/>
          <w:sz w:val="24"/>
          <w:szCs w:val="24"/>
        </w:rPr>
      </w:pPr>
      <w:r w:rsidRPr="00354200">
        <w:rPr>
          <w:rFonts w:ascii="Arial" w:eastAsia="Calibri" w:hAnsi="Arial" w:cs="Arial"/>
          <w:sz w:val="24"/>
          <w:szCs w:val="24"/>
        </w:rPr>
        <w:t>Costs for services which</w:t>
      </w:r>
      <w:r w:rsidR="00E5366A" w:rsidRPr="00354200">
        <w:rPr>
          <w:rFonts w:ascii="Arial" w:eastAsia="Calibri" w:hAnsi="Arial" w:cs="Arial"/>
          <w:sz w:val="24"/>
          <w:szCs w:val="24"/>
        </w:rPr>
        <w:t xml:space="preserve"> </w:t>
      </w:r>
      <w:r w:rsidRPr="00354200">
        <w:rPr>
          <w:rFonts w:ascii="Arial" w:eastAsia="Calibri" w:hAnsi="Arial" w:cs="Arial"/>
          <w:sz w:val="24"/>
          <w:szCs w:val="24"/>
        </w:rPr>
        <w:t>have not been rendered; cannot be verified as having been provided, according to standard DSAMH monitoring and audit procedures;</w:t>
      </w:r>
      <w:r w:rsidR="00E5366A" w:rsidRPr="00354200">
        <w:rPr>
          <w:rFonts w:ascii="Arial" w:eastAsia="Calibri" w:hAnsi="Arial" w:cs="Arial"/>
          <w:sz w:val="24"/>
          <w:szCs w:val="24"/>
        </w:rPr>
        <w:t xml:space="preserve"> </w:t>
      </w:r>
      <w:r w:rsidRPr="00354200">
        <w:rPr>
          <w:rFonts w:ascii="Arial" w:eastAsia="Calibri" w:hAnsi="Arial" w:cs="Arial"/>
          <w:sz w:val="24"/>
          <w:szCs w:val="24"/>
        </w:rPr>
        <w:t>have not been provided by DSAMH approved agencies and programs; have been provided to persons not authorized by DSAMH;</w:t>
      </w:r>
      <w:r w:rsidR="00E5366A" w:rsidRPr="00354200">
        <w:rPr>
          <w:rFonts w:ascii="Arial" w:eastAsia="Calibri" w:hAnsi="Arial" w:cs="Arial"/>
          <w:sz w:val="24"/>
          <w:szCs w:val="24"/>
        </w:rPr>
        <w:t xml:space="preserve"> </w:t>
      </w:r>
      <w:r w:rsidRPr="00354200">
        <w:rPr>
          <w:rFonts w:ascii="Arial" w:eastAsia="Calibri" w:hAnsi="Arial" w:cs="Arial"/>
          <w:sz w:val="24"/>
          <w:szCs w:val="24"/>
        </w:rPr>
        <w:t>have been provided to persons of less than 18 years of age, unless such persons have been approved in writing by DSAMH as eligible to receive services under this Contract; have been paid for by Medicaid or Medicare, by other third-party payers, by or on behalf of the recipient of services; or are a benefit offered as a covered service in any healthcare plan under which the resident has been determined to be covered, or for which the resident has been found to be eligible</w:t>
      </w:r>
      <w:r w:rsidR="00E5366A" w:rsidRPr="00354200">
        <w:rPr>
          <w:rFonts w:ascii="Arial" w:eastAsia="Calibri" w:hAnsi="Arial" w:cs="Arial"/>
          <w:sz w:val="24"/>
          <w:szCs w:val="24"/>
        </w:rPr>
        <w:t xml:space="preserve"> (</w:t>
      </w:r>
      <w:r w:rsidRPr="00354200">
        <w:rPr>
          <w:rFonts w:ascii="Arial" w:eastAsia="Calibri" w:hAnsi="Arial" w:cs="Arial"/>
          <w:sz w:val="24"/>
          <w:szCs w:val="24"/>
        </w:rPr>
        <w:t>unless such residents are specifically approved in writing by DSAMH as eligible to receive services under this Contract</w:t>
      </w:r>
      <w:r w:rsidR="00E5366A" w:rsidRPr="00354200">
        <w:rPr>
          <w:rFonts w:ascii="Arial" w:eastAsia="Calibri" w:hAnsi="Arial" w:cs="Arial"/>
          <w:sz w:val="24"/>
          <w:szCs w:val="24"/>
        </w:rPr>
        <w:t>).</w:t>
      </w:r>
    </w:p>
    <w:p w14:paraId="2491B972" w14:textId="57E2898D" w:rsidR="009C7350" w:rsidRPr="00354200" w:rsidRDefault="00E5366A" w:rsidP="00354200">
      <w:pPr>
        <w:pStyle w:val="ListParagraph"/>
        <w:numPr>
          <w:ilvl w:val="0"/>
          <w:numId w:val="34"/>
        </w:numPr>
        <w:spacing w:after="200" w:line="276" w:lineRule="auto"/>
        <w:rPr>
          <w:rFonts w:ascii="Arial" w:eastAsia="Calibri" w:hAnsi="Arial" w:cs="Arial"/>
          <w:sz w:val="24"/>
          <w:szCs w:val="24"/>
        </w:rPr>
      </w:pPr>
      <w:r w:rsidRPr="00354200">
        <w:rPr>
          <w:rFonts w:ascii="Arial" w:eastAsia="Calibri" w:hAnsi="Arial" w:cs="Arial"/>
          <w:sz w:val="24"/>
          <w:szCs w:val="24"/>
        </w:rPr>
        <w:t>C</w:t>
      </w:r>
      <w:r w:rsidR="009C7350" w:rsidRPr="00354200">
        <w:rPr>
          <w:rFonts w:ascii="Arial" w:eastAsia="Calibri" w:hAnsi="Arial" w:cs="Arial"/>
          <w:sz w:val="24"/>
          <w:szCs w:val="24"/>
        </w:rPr>
        <w:t>osts incurred prior to the approval of the Purchase Order by the Delaware State Department of Finance.</w:t>
      </w:r>
    </w:p>
    <w:p w14:paraId="05841FC3" w14:textId="730698BE" w:rsidR="009C7350" w:rsidRPr="00354200" w:rsidRDefault="009C7350" w:rsidP="00354200">
      <w:pPr>
        <w:pStyle w:val="ListParagraph"/>
        <w:numPr>
          <w:ilvl w:val="0"/>
          <w:numId w:val="34"/>
        </w:numPr>
        <w:spacing w:after="200" w:line="276" w:lineRule="auto"/>
        <w:rPr>
          <w:rFonts w:ascii="Arial" w:eastAsia="Calibri" w:hAnsi="Arial" w:cs="Arial"/>
          <w:sz w:val="24"/>
          <w:szCs w:val="24"/>
        </w:rPr>
      </w:pPr>
      <w:r w:rsidRPr="00354200">
        <w:rPr>
          <w:rFonts w:ascii="Arial" w:eastAsia="Calibri" w:hAnsi="Arial" w:cs="Arial"/>
          <w:sz w:val="24"/>
          <w:szCs w:val="24"/>
        </w:rPr>
        <w:t>Costs incurred in violation of any provision of the contract</w:t>
      </w:r>
      <w:r w:rsidR="00E5366A" w:rsidRPr="00354200">
        <w:rPr>
          <w:rFonts w:ascii="Arial" w:eastAsia="Calibri" w:hAnsi="Arial" w:cs="Arial"/>
          <w:sz w:val="24"/>
          <w:szCs w:val="24"/>
        </w:rPr>
        <w:t>.</w:t>
      </w:r>
      <w:r w:rsidRPr="00354200">
        <w:rPr>
          <w:rFonts w:ascii="Arial" w:eastAsia="Calibri" w:hAnsi="Arial" w:cs="Arial"/>
          <w:sz w:val="24"/>
          <w:szCs w:val="24"/>
        </w:rPr>
        <w:t xml:space="preserve"> </w:t>
      </w:r>
    </w:p>
    <w:p w14:paraId="38C32B0C" w14:textId="77777777" w:rsidR="009C7350" w:rsidRPr="00354200" w:rsidRDefault="009C7350" w:rsidP="00354200">
      <w:pPr>
        <w:pStyle w:val="ListParagraph"/>
        <w:numPr>
          <w:ilvl w:val="0"/>
          <w:numId w:val="34"/>
        </w:numPr>
        <w:spacing w:after="200" w:line="276" w:lineRule="auto"/>
        <w:rPr>
          <w:rFonts w:ascii="Arial" w:eastAsia="Calibri" w:hAnsi="Arial" w:cs="Arial"/>
          <w:sz w:val="24"/>
          <w:szCs w:val="24"/>
        </w:rPr>
      </w:pPr>
      <w:r w:rsidRPr="00354200">
        <w:rPr>
          <w:rFonts w:ascii="Arial" w:eastAsia="Calibri" w:hAnsi="Arial" w:cs="Arial"/>
          <w:sz w:val="24"/>
          <w:szCs w:val="24"/>
        </w:rPr>
        <w:t>Costs of acquisition, renovation or improvement of facilities or land. Ongoing costs of facility maintenance and repair are distinguished from improvement and are allowable.</w:t>
      </w:r>
    </w:p>
    <w:p w14:paraId="32572F78" w14:textId="77777777" w:rsidR="009C7350" w:rsidRPr="00354200" w:rsidRDefault="009C7350" w:rsidP="00354200">
      <w:pPr>
        <w:pStyle w:val="ListParagraph"/>
        <w:numPr>
          <w:ilvl w:val="0"/>
          <w:numId w:val="34"/>
        </w:numPr>
        <w:spacing w:after="200" w:line="276" w:lineRule="auto"/>
        <w:rPr>
          <w:rFonts w:ascii="Arial" w:eastAsia="Calibri" w:hAnsi="Arial" w:cs="Arial"/>
          <w:sz w:val="24"/>
          <w:szCs w:val="24"/>
        </w:rPr>
      </w:pPr>
      <w:r w:rsidRPr="00354200">
        <w:rPr>
          <w:rFonts w:ascii="Arial" w:eastAsia="Calibri" w:hAnsi="Arial" w:cs="Arial"/>
          <w:sz w:val="24"/>
          <w:szCs w:val="24"/>
        </w:rPr>
        <w:t>Costs incurred for the purchase and maintenance of Vehicles.</w:t>
      </w:r>
    </w:p>
    <w:p w14:paraId="7EB9949F" w14:textId="7958D1BB" w:rsidR="009C7350" w:rsidRPr="00354200" w:rsidRDefault="009C7350" w:rsidP="00354200">
      <w:pPr>
        <w:pStyle w:val="ListParagraph"/>
        <w:numPr>
          <w:ilvl w:val="0"/>
          <w:numId w:val="34"/>
        </w:numPr>
        <w:spacing w:after="200" w:line="276" w:lineRule="auto"/>
        <w:rPr>
          <w:rFonts w:ascii="Arial" w:eastAsia="Calibri" w:hAnsi="Arial" w:cs="Arial"/>
          <w:sz w:val="24"/>
          <w:szCs w:val="24"/>
        </w:rPr>
      </w:pPr>
      <w:r w:rsidRPr="00354200">
        <w:rPr>
          <w:rFonts w:ascii="Arial" w:eastAsia="Calibri" w:hAnsi="Arial" w:cs="Arial"/>
          <w:sz w:val="24"/>
          <w:szCs w:val="24"/>
        </w:rPr>
        <w:t xml:space="preserve">Costs of political activities, </w:t>
      </w:r>
      <w:r w:rsidR="00180414" w:rsidRPr="00354200">
        <w:rPr>
          <w:rFonts w:ascii="Arial" w:eastAsia="Calibri" w:hAnsi="Arial" w:cs="Arial"/>
          <w:sz w:val="24"/>
          <w:szCs w:val="24"/>
        </w:rPr>
        <w:t>including</w:t>
      </w:r>
      <w:r w:rsidRPr="00354200">
        <w:rPr>
          <w:rFonts w:ascii="Arial" w:eastAsia="Calibri" w:hAnsi="Arial" w:cs="Arial"/>
          <w:sz w:val="24"/>
          <w:szCs w:val="24"/>
        </w:rPr>
        <w:t xml:space="preserve"> transportation of voters or prospective voters to the polls, activities in connection with an election or a voter registration effort, contributions to political organizations and expenses related to lobbying. </w:t>
      </w:r>
    </w:p>
    <w:p w14:paraId="308792CC" w14:textId="59958410" w:rsidR="009C7350" w:rsidRPr="00354200" w:rsidRDefault="009C7350" w:rsidP="00354200">
      <w:pPr>
        <w:pStyle w:val="ListParagraph"/>
        <w:numPr>
          <w:ilvl w:val="0"/>
          <w:numId w:val="34"/>
        </w:numPr>
        <w:spacing w:after="200" w:line="276" w:lineRule="auto"/>
        <w:rPr>
          <w:rFonts w:ascii="Arial" w:eastAsia="Calibri" w:hAnsi="Arial" w:cs="Arial"/>
          <w:sz w:val="24"/>
          <w:szCs w:val="24"/>
        </w:rPr>
      </w:pPr>
      <w:r w:rsidRPr="00354200">
        <w:rPr>
          <w:rFonts w:ascii="Arial" w:eastAsia="Calibri" w:hAnsi="Arial" w:cs="Arial"/>
          <w:sz w:val="24"/>
          <w:szCs w:val="24"/>
        </w:rPr>
        <w:t xml:space="preserve">Costs of idle facilities. Idle facilities mean completely unused facilities that are excess to the organization’s current needs. Unallowable costs related to the idle facility </w:t>
      </w:r>
      <w:r w:rsidR="00180414" w:rsidRPr="00354200">
        <w:rPr>
          <w:rFonts w:ascii="Arial" w:eastAsia="Calibri" w:hAnsi="Arial" w:cs="Arial"/>
          <w:sz w:val="24"/>
          <w:szCs w:val="24"/>
        </w:rPr>
        <w:t>include</w:t>
      </w:r>
      <w:r w:rsidRPr="00354200">
        <w:rPr>
          <w:rFonts w:ascii="Arial" w:eastAsia="Calibri" w:hAnsi="Arial" w:cs="Arial"/>
          <w:sz w:val="24"/>
          <w:szCs w:val="24"/>
        </w:rPr>
        <w:t xml:space="preserve"> maintenance, repair, rent, property tax, insurance and depreciation or use allowances. </w:t>
      </w:r>
    </w:p>
    <w:p w14:paraId="5C175979" w14:textId="01AEBA7A" w:rsidR="009C7350" w:rsidRPr="00354200" w:rsidRDefault="009C7350" w:rsidP="00354200">
      <w:pPr>
        <w:pStyle w:val="ListParagraph"/>
        <w:numPr>
          <w:ilvl w:val="0"/>
          <w:numId w:val="34"/>
        </w:numPr>
        <w:spacing w:after="200" w:line="276" w:lineRule="auto"/>
        <w:rPr>
          <w:rFonts w:ascii="Arial" w:eastAsia="Calibri" w:hAnsi="Arial" w:cs="Arial"/>
          <w:sz w:val="24"/>
          <w:szCs w:val="24"/>
        </w:rPr>
      </w:pPr>
      <w:r w:rsidRPr="00354200">
        <w:rPr>
          <w:rFonts w:ascii="Arial" w:eastAsia="Calibri" w:hAnsi="Arial" w:cs="Arial"/>
          <w:sz w:val="24"/>
          <w:szCs w:val="24"/>
        </w:rPr>
        <w:lastRenderedPageBreak/>
        <w:t>Interest payments, late payment fees and penalties charged by</w:t>
      </w:r>
      <w:r w:rsidR="00180414">
        <w:rPr>
          <w:rFonts w:ascii="Arial" w:eastAsia="Calibri" w:hAnsi="Arial" w:cs="Arial"/>
          <w:sz w:val="24"/>
          <w:szCs w:val="24"/>
        </w:rPr>
        <w:t xml:space="preserve"> </w:t>
      </w:r>
      <w:r w:rsidR="00CF2C6B">
        <w:rPr>
          <w:rFonts w:ascii="Arial" w:eastAsia="Calibri" w:hAnsi="Arial" w:cs="Arial"/>
          <w:sz w:val="24"/>
          <w:szCs w:val="24"/>
        </w:rPr>
        <w:t>Vendor</w:t>
      </w:r>
      <w:r w:rsidRPr="00354200">
        <w:rPr>
          <w:rFonts w:ascii="Arial" w:eastAsia="Calibri" w:hAnsi="Arial" w:cs="Arial"/>
          <w:sz w:val="24"/>
          <w:szCs w:val="24"/>
        </w:rPr>
        <w:t xml:space="preserve"> </w:t>
      </w:r>
      <w:r w:rsidR="004B4CA0" w:rsidRPr="00354200">
        <w:rPr>
          <w:rFonts w:ascii="Arial" w:eastAsia="Calibri" w:hAnsi="Arial" w:cs="Arial"/>
          <w:sz w:val="24"/>
          <w:szCs w:val="24"/>
        </w:rPr>
        <w:t>because of</w:t>
      </w:r>
      <w:r w:rsidRPr="00354200">
        <w:rPr>
          <w:rFonts w:ascii="Arial" w:eastAsia="Calibri" w:hAnsi="Arial" w:cs="Arial"/>
          <w:sz w:val="24"/>
          <w:szCs w:val="24"/>
        </w:rPr>
        <w:t xml:space="preserve"> late invoicing. </w:t>
      </w:r>
    </w:p>
    <w:p w14:paraId="06D06E19" w14:textId="747924EB" w:rsidR="009C7350" w:rsidRPr="00354200" w:rsidRDefault="00F7377E" w:rsidP="00354200">
      <w:pPr>
        <w:pStyle w:val="ListParagraph"/>
        <w:numPr>
          <w:ilvl w:val="0"/>
          <w:numId w:val="34"/>
        </w:numPr>
        <w:spacing w:after="200" w:line="276" w:lineRule="auto"/>
        <w:rPr>
          <w:rFonts w:ascii="Arial" w:eastAsia="Calibri" w:hAnsi="Arial" w:cs="Arial"/>
          <w:sz w:val="24"/>
          <w:szCs w:val="24"/>
        </w:rPr>
      </w:pPr>
      <w:r w:rsidRPr="00354200">
        <w:rPr>
          <w:rFonts w:ascii="Arial" w:eastAsia="Calibri" w:hAnsi="Arial" w:cs="Arial"/>
          <w:sz w:val="24"/>
          <w:szCs w:val="24"/>
        </w:rPr>
        <w:t>C</w:t>
      </w:r>
      <w:r w:rsidR="009C7350" w:rsidRPr="00354200">
        <w:rPr>
          <w:rFonts w:ascii="Arial" w:eastAsia="Calibri" w:hAnsi="Arial" w:cs="Arial"/>
          <w:sz w:val="24"/>
          <w:szCs w:val="24"/>
        </w:rPr>
        <w:t>osts related to fines or penalties imposed on the agency or legal fees related to the defense of the agency or any of its employees in any civil or criminal action.</w:t>
      </w:r>
    </w:p>
    <w:p w14:paraId="051C6138" w14:textId="1B235FC8" w:rsidR="009C7350" w:rsidRPr="00354200" w:rsidRDefault="009C7350" w:rsidP="00354200">
      <w:pPr>
        <w:pStyle w:val="ListParagraph"/>
        <w:numPr>
          <w:ilvl w:val="0"/>
          <w:numId w:val="34"/>
        </w:numPr>
        <w:spacing w:after="200" w:line="276" w:lineRule="auto"/>
        <w:rPr>
          <w:rFonts w:ascii="Arial" w:eastAsia="Calibri" w:hAnsi="Arial" w:cs="Arial"/>
          <w:sz w:val="24"/>
          <w:szCs w:val="24"/>
        </w:rPr>
      </w:pPr>
      <w:r w:rsidRPr="00354200">
        <w:rPr>
          <w:rFonts w:ascii="Arial" w:eastAsia="Calibri" w:hAnsi="Arial" w:cs="Arial"/>
          <w:sz w:val="24"/>
          <w:szCs w:val="24"/>
        </w:rPr>
        <w:t xml:space="preserve">Costs that violate any requirement or are identified as a prohibited activity in </w:t>
      </w:r>
      <w:r w:rsidR="00327D0E">
        <w:rPr>
          <w:rFonts w:ascii="Arial" w:eastAsia="Calibri" w:hAnsi="Arial" w:cs="Arial"/>
          <w:sz w:val="24"/>
          <w:szCs w:val="24"/>
        </w:rPr>
        <w:t>this scope of work</w:t>
      </w:r>
    </w:p>
    <w:p w14:paraId="2CCA544C" w14:textId="77777777" w:rsidR="009C7350" w:rsidRPr="00354200" w:rsidRDefault="009C7350" w:rsidP="00354200">
      <w:pPr>
        <w:pStyle w:val="ListParagraph"/>
        <w:numPr>
          <w:ilvl w:val="0"/>
          <w:numId w:val="34"/>
        </w:numPr>
        <w:spacing w:after="200" w:line="276" w:lineRule="auto"/>
        <w:rPr>
          <w:rFonts w:ascii="Arial" w:eastAsia="Calibri" w:hAnsi="Arial" w:cs="Arial"/>
          <w:sz w:val="24"/>
          <w:szCs w:val="24"/>
        </w:rPr>
      </w:pPr>
      <w:r w:rsidRPr="00354200">
        <w:rPr>
          <w:rFonts w:ascii="Arial" w:eastAsia="Calibri" w:hAnsi="Arial" w:cs="Arial"/>
          <w:sz w:val="24"/>
          <w:szCs w:val="24"/>
        </w:rPr>
        <w:t>Costs that violate any applicable Federal or State statute or regulation.</w:t>
      </w:r>
    </w:p>
    <w:p w14:paraId="69605C56" w14:textId="77777777" w:rsidR="00FA280D" w:rsidRPr="00354200" w:rsidRDefault="00FA280D" w:rsidP="00FA280D">
      <w:pPr>
        <w:spacing w:line="256" w:lineRule="auto"/>
        <w:rPr>
          <w:rFonts w:ascii="Arial" w:eastAsia="Calibri" w:hAnsi="Arial" w:cs="Arial"/>
          <w:b/>
          <w:sz w:val="24"/>
          <w:szCs w:val="24"/>
          <w:u w:val="single"/>
        </w:rPr>
      </w:pPr>
      <w:r w:rsidRPr="00354200">
        <w:rPr>
          <w:rFonts w:ascii="Arial" w:eastAsia="Calibri" w:hAnsi="Arial" w:cs="Arial"/>
          <w:b/>
          <w:sz w:val="24"/>
          <w:szCs w:val="24"/>
          <w:u w:val="single"/>
        </w:rPr>
        <w:t>Evaluation and Performance Measures</w:t>
      </w:r>
    </w:p>
    <w:p w14:paraId="30C33239" w14:textId="706A64D2" w:rsidR="00FA280D" w:rsidRPr="00354200" w:rsidRDefault="00FA280D" w:rsidP="00FA280D">
      <w:pPr>
        <w:spacing w:line="256" w:lineRule="auto"/>
        <w:rPr>
          <w:rFonts w:ascii="Arial" w:eastAsia="Calibri" w:hAnsi="Arial" w:cs="Arial"/>
          <w:sz w:val="24"/>
          <w:szCs w:val="24"/>
        </w:rPr>
      </w:pPr>
      <w:r w:rsidRPr="00354200">
        <w:rPr>
          <w:rFonts w:ascii="Arial" w:eastAsia="Calibri" w:hAnsi="Arial" w:cs="Arial"/>
          <w:sz w:val="24"/>
          <w:szCs w:val="24"/>
        </w:rPr>
        <w:t>The goal of this portion of the scope is to establish sustainable systems to understand the program and its outcomes as simply as possible, integrating data collection into current systems wherever possible. DSAMH has the right to conduct any onsite evaluation and monitoring of the</w:t>
      </w:r>
      <w:r w:rsidR="00180414">
        <w:rPr>
          <w:rFonts w:ascii="Arial" w:eastAsia="Calibri" w:hAnsi="Arial" w:cs="Arial"/>
          <w:sz w:val="24"/>
          <w:szCs w:val="24"/>
        </w:rPr>
        <w:t xml:space="preserve"> </w:t>
      </w:r>
      <w:r w:rsidR="00CF2C6B">
        <w:rPr>
          <w:rFonts w:ascii="Arial" w:eastAsia="Calibri" w:hAnsi="Arial" w:cs="Arial"/>
          <w:sz w:val="24"/>
          <w:szCs w:val="24"/>
        </w:rPr>
        <w:t>Vendor</w:t>
      </w:r>
      <w:r w:rsidRPr="00354200">
        <w:rPr>
          <w:rFonts w:ascii="Arial" w:eastAsia="Calibri" w:hAnsi="Arial" w:cs="Arial"/>
          <w:sz w:val="24"/>
          <w:szCs w:val="24"/>
        </w:rPr>
        <w:t xml:space="preserve">’s activity at any time.  </w:t>
      </w:r>
    </w:p>
    <w:p w14:paraId="4B6A8C86" w14:textId="3CAACBBE" w:rsidR="00FA280D" w:rsidRPr="00354200" w:rsidRDefault="00FA280D" w:rsidP="00FA280D">
      <w:pPr>
        <w:spacing w:line="256" w:lineRule="auto"/>
        <w:rPr>
          <w:rFonts w:ascii="Arial" w:eastAsia="Calibri" w:hAnsi="Arial" w:cs="Arial"/>
          <w:sz w:val="24"/>
          <w:szCs w:val="24"/>
        </w:rPr>
      </w:pPr>
      <w:r w:rsidRPr="00354200">
        <w:rPr>
          <w:rFonts w:ascii="Arial" w:eastAsia="Calibri" w:hAnsi="Arial" w:cs="Arial"/>
          <w:sz w:val="24"/>
          <w:szCs w:val="24"/>
        </w:rPr>
        <w:t>The extension of the service period of the contract is based on, but not limited to, the past performance of the</w:t>
      </w:r>
      <w:r w:rsidR="00180414">
        <w:rPr>
          <w:rFonts w:ascii="Arial" w:eastAsia="Calibri" w:hAnsi="Arial" w:cs="Arial"/>
          <w:sz w:val="24"/>
          <w:szCs w:val="24"/>
        </w:rPr>
        <w:t xml:space="preserve"> </w:t>
      </w:r>
      <w:r w:rsidR="00CF2C6B">
        <w:rPr>
          <w:rFonts w:ascii="Arial" w:eastAsia="Calibri" w:hAnsi="Arial" w:cs="Arial"/>
          <w:sz w:val="24"/>
          <w:szCs w:val="24"/>
        </w:rPr>
        <w:t>Vendor</w:t>
      </w:r>
      <w:r w:rsidRPr="00354200">
        <w:rPr>
          <w:rFonts w:ascii="Arial" w:eastAsia="Calibri" w:hAnsi="Arial" w:cs="Arial"/>
          <w:sz w:val="24"/>
          <w:szCs w:val="24"/>
        </w:rPr>
        <w:t>.  The determination shall be based on, but not limited to, considerations of the following factors:</w:t>
      </w:r>
    </w:p>
    <w:tbl>
      <w:tblPr>
        <w:tblStyle w:val="TableGrid"/>
        <w:tblW w:w="0" w:type="auto"/>
        <w:tblInd w:w="468" w:type="dxa"/>
        <w:tblLayout w:type="fixed"/>
        <w:tblLook w:val="01E0" w:firstRow="1" w:lastRow="1" w:firstColumn="1" w:lastColumn="1" w:noHBand="0" w:noVBand="0"/>
      </w:tblPr>
      <w:tblGrid>
        <w:gridCol w:w="4680"/>
        <w:gridCol w:w="4410"/>
      </w:tblGrid>
      <w:tr w:rsidR="00FA280D" w:rsidRPr="00354200" w14:paraId="42F6EEDC" w14:textId="77777777" w:rsidTr="00FD5EBD">
        <w:trPr>
          <w:trHeight w:val="156"/>
        </w:trPr>
        <w:tc>
          <w:tcPr>
            <w:tcW w:w="4680" w:type="dxa"/>
            <w:tcBorders>
              <w:top w:val="single" w:sz="4" w:space="0" w:color="auto"/>
              <w:left w:val="single" w:sz="4" w:space="0" w:color="auto"/>
              <w:bottom w:val="single" w:sz="4" w:space="0" w:color="auto"/>
              <w:right w:val="single" w:sz="4" w:space="0" w:color="auto"/>
            </w:tcBorders>
            <w:hideMark/>
          </w:tcPr>
          <w:p w14:paraId="519DC606" w14:textId="77777777" w:rsidR="00FA280D" w:rsidRPr="00354200" w:rsidRDefault="00FA280D" w:rsidP="00FD5EBD">
            <w:pPr>
              <w:spacing w:line="256" w:lineRule="auto"/>
              <w:rPr>
                <w:rFonts w:ascii="Arial" w:hAnsi="Arial" w:cs="Arial"/>
                <w:b/>
                <w:sz w:val="24"/>
                <w:szCs w:val="24"/>
              </w:rPr>
            </w:pPr>
            <w:r w:rsidRPr="00354200">
              <w:rPr>
                <w:rFonts w:ascii="Arial" w:hAnsi="Arial" w:cs="Arial"/>
                <w:b/>
                <w:sz w:val="24"/>
                <w:szCs w:val="24"/>
              </w:rPr>
              <w:t>Performance Objective</w:t>
            </w:r>
          </w:p>
        </w:tc>
        <w:tc>
          <w:tcPr>
            <w:tcW w:w="4410" w:type="dxa"/>
            <w:tcBorders>
              <w:top w:val="single" w:sz="4" w:space="0" w:color="auto"/>
              <w:left w:val="single" w:sz="4" w:space="0" w:color="auto"/>
              <w:bottom w:val="single" w:sz="4" w:space="0" w:color="auto"/>
              <w:right w:val="single" w:sz="4" w:space="0" w:color="auto"/>
            </w:tcBorders>
            <w:hideMark/>
          </w:tcPr>
          <w:p w14:paraId="2CC2A9C0" w14:textId="77777777" w:rsidR="00FA280D" w:rsidRPr="00354200" w:rsidRDefault="00FA280D" w:rsidP="00FD5EBD">
            <w:pPr>
              <w:spacing w:line="256" w:lineRule="auto"/>
              <w:rPr>
                <w:rFonts w:ascii="Arial" w:hAnsi="Arial" w:cs="Arial"/>
                <w:b/>
                <w:sz w:val="24"/>
                <w:szCs w:val="24"/>
              </w:rPr>
            </w:pPr>
            <w:r w:rsidRPr="00354200">
              <w:rPr>
                <w:rFonts w:ascii="Arial" w:hAnsi="Arial" w:cs="Arial"/>
                <w:b/>
                <w:sz w:val="24"/>
                <w:szCs w:val="24"/>
              </w:rPr>
              <w:t>Method of Assessment</w:t>
            </w:r>
          </w:p>
        </w:tc>
      </w:tr>
      <w:tr w:rsidR="00FA280D" w:rsidRPr="00354200" w14:paraId="40986FBF" w14:textId="77777777" w:rsidTr="00FD5EBD">
        <w:trPr>
          <w:trHeight w:val="314"/>
        </w:trPr>
        <w:tc>
          <w:tcPr>
            <w:tcW w:w="4680" w:type="dxa"/>
            <w:tcBorders>
              <w:top w:val="single" w:sz="4" w:space="0" w:color="auto"/>
              <w:left w:val="single" w:sz="4" w:space="0" w:color="auto"/>
              <w:bottom w:val="single" w:sz="4" w:space="0" w:color="auto"/>
              <w:right w:val="single" w:sz="4" w:space="0" w:color="auto"/>
            </w:tcBorders>
            <w:hideMark/>
          </w:tcPr>
          <w:p w14:paraId="16364C09" w14:textId="77777777" w:rsidR="00FA280D" w:rsidRPr="00354200" w:rsidRDefault="00FA280D" w:rsidP="00FD5EBD">
            <w:pPr>
              <w:spacing w:line="256" w:lineRule="auto"/>
              <w:rPr>
                <w:rFonts w:ascii="Arial" w:hAnsi="Arial" w:cs="Arial"/>
                <w:sz w:val="24"/>
                <w:szCs w:val="24"/>
              </w:rPr>
            </w:pPr>
            <w:r w:rsidRPr="00354200">
              <w:rPr>
                <w:rFonts w:ascii="Arial" w:hAnsi="Arial" w:cs="Arial"/>
                <w:sz w:val="24"/>
                <w:szCs w:val="24"/>
              </w:rPr>
              <w:t>Provide services as identified in Scope of Services</w:t>
            </w:r>
          </w:p>
        </w:tc>
        <w:tc>
          <w:tcPr>
            <w:tcW w:w="4410" w:type="dxa"/>
            <w:tcBorders>
              <w:top w:val="single" w:sz="4" w:space="0" w:color="auto"/>
              <w:left w:val="single" w:sz="4" w:space="0" w:color="auto"/>
              <w:bottom w:val="single" w:sz="4" w:space="0" w:color="auto"/>
              <w:right w:val="single" w:sz="4" w:space="0" w:color="auto"/>
            </w:tcBorders>
            <w:hideMark/>
          </w:tcPr>
          <w:p w14:paraId="3C0FAE24" w14:textId="21CEF389" w:rsidR="00FA280D" w:rsidRPr="00354200" w:rsidRDefault="00DE744F" w:rsidP="00FD5EBD">
            <w:pPr>
              <w:spacing w:line="256" w:lineRule="auto"/>
              <w:rPr>
                <w:rFonts w:ascii="Arial" w:hAnsi="Arial" w:cs="Arial"/>
                <w:sz w:val="24"/>
                <w:szCs w:val="24"/>
              </w:rPr>
            </w:pPr>
            <w:r w:rsidRPr="00354200">
              <w:rPr>
                <w:rFonts w:ascii="Arial" w:hAnsi="Arial" w:cs="Arial"/>
                <w:sz w:val="24"/>
                <w:szCs w:val="24"/>
              </w:rPr>
              <w:t>M</w:t>
            </w:r>
            <w:r w:rsidR="009C4F19" w:rsidRPr="00354200">
              <w:rPr>
                <w:rFonts w:ascii="Arial" w:hAnsi="Arial" w:cs="Arial"/>
                <w:sz w:val="24"/>
                <w:szCs w:val="24"/>
              </w:rPr>
              <w:t>on</w:t>
            </w:r>
            <w:r w:rsidR="00FA280D" w:rsidRPr="00354200">
              <w:rPr>
                <w:rFonts w:ascii="Arial" w:hAnsi="Arial" w:cs="Arial"/>
                <w:sz w:val="24"/>
                <w:szCs w:val="24"/>
              </w:rPr>
              <w:t>thly provider meeting participation, Review of program reports, third-party feedback</w:t>
            </w:r>
          </w:p>
        </w:tc>
      </w:tr>
      <w:tr w:rsidR="00FA280D" w:rsidRPr="00354200" w14:paraId="329E7E33" w14:textId="77777777" w:rsidTr="00FD5EBD">
        <w:trPr>
          <w:trHeight w:val="314"/>
        </w:trPr>
        <w:tc>
          <w:tcPr>
            <w:tcW w:w="4680" w:type="dxa"/>
            <w:tcBorders>
              <w:top w:val="single" w:sz="4" w:space="0" w:color="auto"/>
              <w:left w:val="single" w:sz="4" w:space="0" w:color="auto"/>
              <w:bottom w:val="single" w:sz="4" w:space="0" w:color="auto"/>
              <w:right w:val="single" w:sz="4" w:space="0" w:color="auto"/>
            </w:tcBorders>
            <w:hideMark/>
          </w:tcPr>
          <w:p w14:paraId="3303D5F8" w14:textId="77777777" w:rsidR="00FA280D" w:rsidRPr="00354200" w:rsidRDefault="00FA280D" w:rsidP="00FD5EBD">
            <w:pPr>
              <w:spacing w:line="256" w:lineRule="auto"/>
              <w:rPr>
                <w:rFonts w:ascii="Arial" w:hAnsi="Arial" w:cs="Arial"/>
                <w:b/>
                <w:sz w:val="24"/>
                <w:szCs w:val="24"/>
              </w:rPr>
            </w:pPr>
            <w:r w:rsidRPr="00354200">
              <w:rPr>
                <w:rFonts w:ascii="Arial" w:hAnsi="Arial" w:cs="Arial"/>
                <w:sz w:val="24"/>
                <w:szCs w:val="24"/>
              </w:rPr>
              <w:t>Compliance with all State and Federal statutes and regulations as applicable for the operation of services identified in this Scope of Work.</w:t>
            </w:r>
          </w:p>
        </w:tc>
        <w:tc>
          <w:tcPr>
            <w:tcW w:w="4410" w:type="dxa"/>
            <w:tcBorders>
              <w:top w:val="single" w:sz="4" w:space="0" w:color="auto"/>
              <w:left w:val="single" w:sz="4" w:space="0" w:color="auto"/>
              <w:bottom w:val="single" w:sz="4" w:space="0" w:color="auto"/>
              <w:right w:val="single" w:sz="4" w:space="0" w:color="auto"/>
            </w:tcBorders>
            <w:hideMark/>
          </w:tcPr>
          <w:p w14:paraId="35344DEE" w14:textId="77777777" w:rsidR="00FA280D" w:rsidRPr="00354200" w:rsidRDefault="00FA280D" w:rsidP="00FD5EBD">
            <w:pPr>
              <w:spacing w:line="256" w:lineRule="auto"/>
              <w:rPr>
                <w:rFonts w:ascii="Arial" w:hAnsi="Arial" w:cs="Arial"/>
                <w:b/>
                <w:sz w:val="24"/>
                <w:szCs w:val="24"/>
              </w:rPr>
            </w:pPr>
            <w:r w:rsidRPr="00354200">
              <w:rPr>
                <w:rFonts w:ascii="Arial" w:hAnsi="Arial" w:cs="Arial"/>
                <w:sz w:val="24"/>
                <w:szCs w:val="24"/>
              </w:rPr>
              <w:t>Review of program reports, third-party feedback</w:t>
            </w:r>
          </w:p>
        </w:tc>
      </w:tr>
      <w:tr w:rsidR="00FA280D" w:rsidRPr="00354200" w14:paraId="2F34988A" w14:textId="77777777" w:rsidTr="00FD5EBD">
        <w:trPr>
          <w:trHeight w:val="314"/>
        </w:trPr>
        <w:tc>
          <w:tcPr>
            <w:tcW w:w="4680" w:type="dxa"/>
            <w:tcBorders>
              <w:top w:val="single" w:sz="4" w:space="0" w:color="auto"/>
              <w:left w:val="single" w:sz="4" w:space="0" w:color="auto"/>
              <w:bottom w:val="single" w:sz="4" w:space="0" w:color="auto"/>
              <w:right w:val="single" w:sz="4" w:space="0" w:color="auto"/>
            </w:tcBorders>
            <w:hideMark/>
          </w:tcPr>
          <w:p w14:paraId="055C4319" w14:textId="77777777" w:rsidR="00FA280D" w:rsidRPr="00354200" w:rsidRDefault="00FA280D" w:rsidP="00FD5EBD">
            <w:pPr>
              <w:spacing w:line="256" w:lineRule="auto"/>
              <w:rPr>
                <w:rFonts w:ascii="Arial" w:hAnsi="Arial" w:cs="Arial"/>
                <w:sz w:val="24"/>
                <w:szCs w:val="24"/>
              </w:rPr>
            </w:pPr>
            <w:r w:rsidRPr="00354200">
              <w:rPr>
                <w:rFonts w:ascii="Arial" w:hAnsi="Arial" w:cs="Arial"/>
                <w:sz w:val="24"/>
                <w:szCs w:val="24"/>
              </w:rPr>
              <w:t>Adhere to requirements in Professional Service Agreement, Divisional Requirements, Scope of Services, and Contract Budget information.</w:t>
            </w:r>
          </w:p>
        </w:tc>
        <w:tc>
          <w:tcPr>
            <w:tcW w:w="4410" w:type="dxa"/>
            <w:tcBorders>
              <w:top w:val="single" w:sz="4" w:space="0" w:color="auto"/>
              <w:left w:val="single" w:sz="4" w:space="0" w:color="auto"/>
              <w:bottom w:val="single" w:sz="4" w:space="0" w:color="auto"/>
              <w:right w:val="single" w:sz="4" w:space="0" w:color="auto"/>
            </w:tcBorders>
            <w:hideMark/>
          </w:tcPr>
          <w:p w14:paraId="3F86BE05" w14:textId="0D0B9812" w:rsidR="00FA280D" w:rsidRPr="00354200" w:rsidRDefault="00DE744F" w:rsidP="00FD5EBD">
            <w:pPr>
              <w:spacing w:line="256" w:lineRule="auto"/>
              <w:rPr>
                <w:rFonts w:ascii="Arial" w:hAnsi="Arial" w:cs="Arial"/>
                <w:sz w:val="24"/>
                <w:szCs w:val="24"/>
              </w:rPr>
            </w:pPr>
            <w:r w:rsidRPr="00354200">
              <w:rPr>
                <w:rFonts w:ascii="Arial" w:hAnsi="Arial" w:cs="Arial"/>
                <w:sz w:val="24"/>
                <w:szCs w:val="24"/>
              </w:rPr>
              <w:t>M</w:t>
            </w:r>
            <w:r w:rsidR="00FA280D" w:rsidRPr="00354200">
              <w:rPr>
                <w:rFonts w:ascii="Arial" w:hAnsi="Arial" w:cs="Arial"/>
                <w:sz w:val="24"/>
                <w:szCs w:val="24"/>
              </w:rPr>
              <w:t>onthly provider meeting participation, Review of program reports, third-party feedback</w:t>
            </w:r>
            <w:r w:rsidR="005B3F50" w:rsidRPr="00354200">
              <w:rPr>
                <w:rFonts w:ascii="Arial" w:hAnsi="Arial" w:cs="Arial"/>
                <w:sz w:val="24"/>
                <w:szCs w:val="24"/>
              </w:rPr>
              <w:t>, Annual submission of policies, procedures, and plans outlined in scope of work</w:t>
            </w:r>
          </w:p>
        </w:tc>
      </w:tr>
      <w:tr w:rsidR="00FA280D" w:rsidRPr="00354200" w14:paraId="1D15D69F" w14:textId="77777777" w:rsidTr="00FD5EBD">
        <w:trPr>
          <w:trHeight w:val="314"/>
        </w:trPr>
        <w:tc>
          <w:tcPr>
            <w:tcW w:w="4680" w:type="dxa"/>
            <w:tcBorders>
              <w:top w:val="single" w:sz="4" w:space="0" w:color="auto"/>
              <w:left w:val="single" w:sz="4" w:space="0" w:color="auto"/>
              <w:bottom w:val="single" w:sz="4" w:space="0" w:color="auto"/>
              <w:right w:val="single" w:sz="4" w:space="0" w:color="auto"/>
            </w:tcBorders>
            <w:hideMark/>
          </w:tcPr>
          <w:p w14:paraId="0FCCADFE" w14:textId="77777777" w:rsidR="00FA280D" w:rsidRPr="00354200" w:rsidRDefault="00FA280D" w:rsidP="00FD5EBD">
            <w:pPr>
              <w:spacing w:line="256" w:lineRule="auto"/>
              <w:rPr>
                <w:rFonts w:ascii="Arial" w:hAnsi="Arial" w:cs="Arial"/>
                <w:sz w:val="24"/>
                <w:szCs w:val="24"/>
              </w:rPr>
            </w:pPr>
            <w:r w:rsidRPr="00354200">
              <w:rPr>
                <w:rFonts w:ascii="Arial" w:hAnsi="Arial" w:cs="Arial"/>
                <w:sz w:val="24"/>
                <w:szCs w:val="24"/>
              </w:rPr>
              <w:t>Reconcile accounts before submitting invoices</w:t>
            </w:r>
          </w:p>
        </w:tc>
        <w:tc>
          <w:tcPr>
            <w:tcW w:w="4410" w:type="dxa"/>
            <w:tcBorders>
              <w:top w:val="single" w:sz="4" w:space="0" w:color="auto"/>
              <w:left w:val="single" w:sz="4" w:space="0" w:color="auto"/>
              <w:bottom w:val="single" w:sz="4" w:space="0" w:color="auto"/>
              <w:right w:val="single" w:sz="4" w:space="0" w:color="auto"/>
            </w:tcBorders>
            <w:hideMark/>
          </w:tcPr>
          <w:p w14:paraId="3A3BA42B" w14:textId="7F5710CF" w:rsidR="00FA280D" w:rsidRPr="00354200" w:rsidRDefault="00FA280D" w:rsidP="00FD5EBD">
            <w:pPr>
              <w:spacing w:line="256" w:lineRule="auto"/>
              <w:rPr>
                <w:rFonts w:ascii="Arial" w:hAnsi="Arial" w:cs="Arial"/>
                <w:sz w:val="24"/>
                <w:szCs w:val="24"/>
              </w:rPr>
            </w:pPr>
            <w:r w:rsidRPr="00354200">
              <w:rPr>
                <w:rFonts w:ascii="Arial" w:hAnsi="Arial" w:cs="Arial"/>
                <w:sz w:val="24"/>
                <w:szCs w:val="24"/>
              </w:rPr>
              <w:t>Review of</w:t>
            </w:r>
            <w:r w:rsidR="00180414">
              <w:rPr>
                <w:rFonts w:ascii="Arial" w:hAnsi="Arial" w:cs="Arial"/>
                <w:sz w:val="24"/>
                <w:szCs w:val="24"/>
              </w:rPr>
              <w:t xml:space="preserve"> </w:t>
            </w:r>
            <w:r w:rsidR="00CF2C6B">
              <w:rPr>
                <w:rFonts w:ascii="Arial" w:hAnsi="Arial" w:cs="Arial"/>
                <w:sz w:val="24"/>
                <w:szCs w:val="24"/>
              </w:rPr>
              <w:t>Vendor</w:t>
            </w:r>
            <w:r w:rsidRPr="00354200">
              <w:rPr>
                <w:rFonts w:ascii="Arial" w:hAnsi="Arial" w:cs="Arial"/>
                <w:sz w:val="24"/>
                <w:szCs w:val="24"/>
              </w:rPr>
              <w:t xml:space="preserve"> invoices and back-ups to the invoices</w:t>
            </w:r>
          </w:p>
        </w:tc>
      </w:tr>
      <w:tr w:rsidR="00FA280D" w:rsidRPr="00354200" w14:paraId="2F43D0FB" w14:textId="77777777" w:rsidTr="00FD5EBD">
        <w:trPr>
          <w:trHeight w:val="314"/>
        </w:trPr>
        <w:tc>
          <w:tcPr>
            <w:tcW w:w="4680" w:type="dxa"/>
            <w:tcBorders>
              <w:top w:val="single" w:sz="4" w:space="0" w:color="auto"/>
              <w:left w:val="single" w:sz="4" w:space="0" w:color="auto"/>
              <w:bottom w:val="single" w:sz="4" w:space="0" w:color="auto"/>
              <w:right w:val="single" w:sz="4" w:space="0" w:color="auto"/>
            </w:tcBorders>
            <w:hideMark/>
          </w:tcPr>
          <w:p w14:paraId="69D752CC" w14:textId="77777777" w:rsidR="00FA280D" w:rsidRPr="00354200" w:rsidRDefault="00FA280D" w:rsidP="00FD5EBD">
            <w:pPr>
              <w:spacing w:line="256" w:lineRule="auto"/>
              <w:rPr>
                <w:rFonts w:ascii="Arial" w:hAnsi="Arial" w:cs="Arial"/>
                <w:sz w:val="24"/>
                <w:szCs w:val="24"/>
              </w:rPr>
            </w:pPr>
            <w:r w:rsidRPr="00354200">
              <w:rPr>
                <w:rFonts w:ascii="Arial" w:hAnsi="Arial" w:cs="Arial"/>
                <w:sz w:val="24"/>
                <w:szCs w:val="24"/>
              </w:rPr>
              <w:t>Submit required invoices on time</w:t>
            </w:r>
          </w:p>
        </w:tc>
        <w:tc>
          <w:tcPr>
            <w:tcW w:w="4410" w:type="dxa"/>
            <w:tcBorders>
              <w:top w:val="single" w:sz="4" w:space="0" w:color="auto"/>
              <w:left w:val="single" w:sz="4" w:space="0" w:color="auto"/>
              <w:bottom w:val="single" w:sz="4" w:space="0" w:color="auto"/>
              <w:right w:val="single" w:sz="4" w:space="0" w:color="auto"/>
            </w:tcBorders>
            <w:hideMark/>
          </w:tcPr>
          <w:p w14:paraId="04904F6E" w14:textId="77777777" w:rsidR="00FA280D" w:rsidRPr="00354200" w:rsidRDefault="00FA280D" w:rsidP="00FD5EBD">
            <w:pPr>
              <w:spacing w:line="256" w:lineRule="auto"/>
              <w:rPr>
                <w:rFonts w:ascii="Arial" w:hAnsi="Arial" w:cs="Arial"/>
                <w:sz w:val="24"/>
                <w:szCs w:val="24"/>
              </w:rPr>
            </w:pPr>
            <w:r w:rsidRPr="00354200">
              <w:rPr>
                <w:rFonts w:ascii="Arial" w:hAnsi="Arial" w:cs="Arial"/>
                <w:sz w:val="24"/>
                <w:szCs w:val="24"/>
              </w:rPr>
              <w:t>Review of Invoices</w:t>
            </w:r>
          </w:p>
        </w:tc>
      </w:tr>
      <w:tr w:rsidR="00FA280D" w:rsidRPr="00354200" w14:paraId="2D43288B" w14:textId="77777777" w:rsidTr="00FD5EBD">
        <w:trPr>
          <w:trHeight w:val="314"/>
        </w:trPr>
        <w:tc>
          <w:tcPr>
            <w:tcW w:w="4680" w:type="dxa"/>
            <w:tcBorders>
              <w:top w:val="single" w:sz="4" w:space="0" w:color="auto"/>
              <w:left w:val="single" w:sz="4" w:space="0" w:color="auto"/>
              <w:bottom w:val="single" w:sz="4" w:space="0" w:color="auto"/>
              <w:right w:val="single" w:sz="4" w:space="0" w:color="auto"/>
            </w:tcBorders>
            <w:hideMark/>
          </w:tcPr>
          <w:p w14:paraId="57B4F27E" w14:textId="77777777" w:rsidR="00FA280D" w:rsidRPr="00354200" w:rsidRDefault="00FA280D" w:rsidP="00FD5EBD">
            <w:pPr>
              <w:spacing w:line="256" w:lineRule="auto"/>
              <w:rPr>
                <w:rFonts w:ascii="Arial" w:hAnsi="Arial" w:cs="Arial"/>
                <w:sz w:val="24"/>
                <w:szCs w:val="24"/>
              </w:rPr>
            </w:pPr>
            <w:r w:rsidRPr="00354200">
              <w:rPr>
                <w:rFonts w:ascii="Arial" w:hAnsi="Arial" w:cs="Arial"/>
                <w:sz w:val="24"/>
                <w:szCs w:val="24"/>
              </w:rPr>
              <w:t>Deliver required reports</w:t>
            </w:r>
          </w:p>
        </w:tc>
        <w:tc>
          <w:tcPr>
            <w:tcW w:w="4410" w:type="dxa"/>
            <w:tcBorders>
              <w:top w:val="single" w:sz="4" w:space="0" w:color="auto"/>
              <w:left w:val="single" w:sz="4" w:space="0" w:color="auto"/>
              <w:bottom w:val="single" w:sz="4" w:space="0" w:color="auto"/>
              <w:right w:val="single" w:sz="4" w:space="0" w:color="auto"/>
            </w:tcBorders>
            <w:hideMark/>
          </w:tcPr>
          <w:p w14:paraId="53C7A649" w14:textId="77777777" w:rsidR="00FA280D" w:rsidRPr="00354200" w:rsidRDefault="00FA280D" w:rsidP="00FD5EBD">
            <w:pPr>
              <w:spacing w:line="256" w:lineRule="auto"/>
              <w:rPr>
                <w:rFonts w:ascii="Arial" w:hAnsi="Arial" w:cs="Arial"/>
                <w:sz w:val="24"/>
                <w:szCs w:val="24"/>
              </w:rPr>
            </w:pPr>
            <w:r w:rsidRPr="00354200">
              <w:rPr>
                <w:rFonts w:ascii="Arial" w:hAnsi="Arial" w:cs="Arial"/>
                <w:sz w:val="24"/>
                <w:szCs w:val="24"/>
              </w:rPr>
              <w:t>Review of Reports and Deadlines</w:t>
            </w:r>
          </w:p>
        </w:tc>
      </w:tr>
    </w:tbl>
    <w:p w14:paraId="0477372A" w14:textId="77777777" w:rsidR="00FA280D" w:rsidRPr="00354200" w:rsidRDefault="00FA280D" w:rsidP="00FA280D">
      <w:pPr>
        <w:spacing w:line="256" w:lineRule="auto"/>
        <w:rPr>
          <w:rFonts w:ascii="Arial" w:eastAsia="Calibri" w:hAnsi="Arial" w:cs="Arial"/>
          <w:sz w:val="24"/>
          <w:szCs w:val="24"/>
        </w:rPr>
      </w:pPr>
    </w:p>
    <w:p w14:paraId="6C8BF17D" w14:textId="77777777" w:rsidR="00FA280D" w:rsidRPr="00354200" w:rsidRDefault="00FA280D" w:rsidP="00FA280D">
      <w:pPr>
        <w:spacing w:line="256" w:lineRule="auto"/>
        <w:rPr>
          <w:rFonts w:ascii="Arial" w:eastAsia="Calibri" w:hAnsi="Arial" w:cs="Arial"/>
          <w:b/>
          <w:sz w:val="24"/>
          <w:szCs w:val="24"/>
          <w:u w:val="single"/>
        </w:rPr>
      </w:pPr>
      <w:r w:rsidRPr="00354200">
        <w:rPr>
          <w:rFonts w:ascii="Arial" w:eastAsia="Calibri" w:hAnsi="Arial" w:cs="Arial"/>
          <w:b/>
          <w:sz w:val="24"/>
          <w:szCs w:val="24"/>
          <w:u w:val="single"/>
        </w:rPr>
        <w:t>Quality Improvement</w:t>
      </w:r>
    </w:p>
    <w:p w14:paraId="7666E3FD" w14:textId="7E95860C" w:rsidR="00D2647F" w:rsidRDefault="004B4CA0" w:rsidP="00386E71">
      <w:pPr>
        <w:spacing w:line="256" w:lineRule="auto"/>
        <w:rPr>
          <w:rFonts w:ascii="Arial" w:eastAsia="Calibri" w:hAnsi="Arial" w:cs="Arial"/>
          <w:sz w:val="24"/>
          <w:szCs w:val="24"/>
        </w:rPr>
      </w:pPr>
      <w:r>
        <w:rPr>
          <w:rFonts w:ascii="Arial" w:eastAsia="Calibri" w:hAnsi="Arial" w:cs="Arial"/>
          <w:sz w:val="24"/>
          <w:szCs w:val="24"/>
        </w:rPr>
        <w:t>Vendor</w:t>
      </w:r>
      <w:r w:rsidR="00FA280D" w:rsidRPr="00354200">
        <w:rPr>
          <w:rFonts w:ascii="Arial" w:eastAsia="Calibri" w:hAnsi="Arial" w:cs="Arial"/>
          <w:sz w:val="24"/>
          <w:szCs w:val="24"/>
        </w:rPr>
        <w:t xml:space="preserve"> shall implement a method for identifying, evaluating, and correcting deficiencies in the quality and quantity of services to be provided under any resulting contract arising out of this RFP. The quality assurance plan shall include the proposed indicators essential to assess the</w:t>
      </w:r>
      <w:r w:rsidR="00180414">
        <w:rPr>
          <w:rFonts w:ascii="Arial" w:eastAsia="Calibri" w:hAnsi="Arial" w:cs="Arial"/>
          <w:sz w:val="24"/>
          <w:szCs w:val="24"/>
        </w:rPr>
        <w:t xml:space="preserve"> </w:t>
      </w:r>
      <w:r w:rsidR="00CF2C6B">
        <w:rPr>
          <w:rFonts w:ascii="Arial" w:eastAsia="Calibri" w:hAnsi="Arial" w:cs="Arial"/>
          <w:sz w:val="24"/>
          <w:szCs w:val="24"/>
        </w:rPr>
        <w:t>Vendor</w:t>
      </w:r>
      <w:r w:rsidR="00FA280D" w:rsidRPr="00354200">
        <w:rPr>
          <w:rFonts w:ascii="Arial" w:eastAsia="Calibri" w:hAnsi="Arial" w:cs="Arial"/>
          <w:sz w:val="24"/>
          <w:szCs w:val="24"/>
        </w:rPr>
        <w:t xml:space="preserve">’s performance and the overall adequacy of services being provided to individuals in the target population. </w:t>
      </w:r>
    </w:p>
    <w:p w14:paraId="6A361820" w14:textId="197B1126" w:rsidR="007C7574" w:rsidRPr="00354200" w:rsidRDefault="00CF2C6B" w:rsidP="00FA280D">
      <w:pPr>
        <w:spacing w:line="256" w:lineRule="auto"/>
        <w:rPr>
          <w:rFonts w:ascii="Arial" w:eastAsia="Calibri" w:hAnsi="Arial" w:cs="Arial"/>
          <w:b/>
          <w:sz w:val="24"/>
          <w:szCs w:val="24"/>
          <w:u w:val="single"/>
        </w:rPr>
      </w:pPr>
      <w:r>
        <w:rPr>
          <w:rFonts w:ascii="Arial" w:eastAsia="Calibri" w:hAnsi="Arial" w:cs="Arial"/>
          <w:sz w:val="24"/>
          <w:szCs w:val="24"/>
        </w:rPr>
        <w:lastRenderedPageBreak/>
        <w:t>Vendor</w:t>
      </w:r>
      <w:r w:rsidR="00FA280D" w:rsidRPr="00354200">
        <w:rPr>
          <w:rFonts w:ascii="Arial" w:eastAsia="Calibri" w:hAnsi="Arial" w:cs="Arial"/>
          <w:sz w:val="24"/>
          <w:szCs w:val="24"/>
        </w:rPr>
        <w:t>s must comply with regular program and service reporting</w:t>
      </w:r>
      <w:r w:rsidR="00386E71" w:rsidRPr="00354200">
        <w:rPr>
          <w:rFonts w:ascii="Arial" w:eastAsia="Calibri" w:hAnsi="Arial" w:cs="Arial"/>
          <w:sz w:val="24"/>
          <w:szCs w:val="24"/>
        </w:rPr>
        <w:t>.</w:t>
      </w:r>
      <w:r w:rsidR="00D2647F">
        <w:rPr>
          <w:rFonts w:ascii="Arial" w:eastAsia="Calibri" w:hAnsi="Arial" w:cs="Arial"/>
          <w:sz w:val="24"/>
          <w:szCs w:val="24"/>
        </w:rPr>
        <w:t xml:space="preserve">  </w:t>
      </w:r>
      <w:r w:rsidR="00386E71" w:rsidRPr="00354200">
        <w:rPr>
          <w:rFonts w:ascii="Arial" w:hAnsi="Arial" w:cs="Arial"/>
          <w:sz w:val="24"/>
          <w:szCs w:val="24"/>
        </w:rPr>
        <w:t>Presently, the</w:t>
      </w:r>
      <w:r w:rsidR="00DE744F" w:rsidRPr="00354200">
        <w:rPr>
          <w:rFonts w:ascii="Arial" w:hAnsi="Arial" w:cs="Arial"/>
          <w:sz w:val="24"/>
          <w:szCs w:val="24"/>
        </w:rPr>
        <w:t xml:space="preserve"> </w:t>
      </w:r>
      <w:r>
        <w:rPr>
          <w:rFonts w:ascii="Arial" w:hAnsi="Arial" w:cs="Arial"/>
          <w:sz w:val="24"/>
          <w:szCs w:val="24"/>
        </w:rPr>
        <w:t>Vendor</w:t>
      </w:r>
      <w:r w:rsidR="00386E71" w:rsidRPr="00354200">
        <w:rPr>
          <w:rFonts w:ascii="Arial" w:hAnsi="Arial" w:cs="Arial"/>
          <w:sz w:val="24"/>
          <w:szCs w:val="24"/>
        </w:rPr>
        <w:t xml:space="preserve"> shall submit monthly program reports to</w:t>
      </w:r>
      <w:r w:rsidR="00386E71" w:rsidRPr="00354200">
        <w:rPr>
          <w:rFonts w:ascii="Arial" w:eastAsia="Calibri" w:hAnsi="Arial" w:cs="Arial"/>
          <w:sz w:val="24"/>
          <w:szCs w:val="24"/>
        </w:rPr>
        <w:t xml:space="preserve"> </w:t>
      </w:r>
      <w:hyperlink r:id="rId25" w:history="1">
        <w:r w:rsidR="00386E71" w:rsidRPr="00354200">
          <w:rPr>
            <w:rStyle w:val="Hyperlink"/>
            <w:rFonts w:ascii="Arial" w:eastAsia="Calibri" w:hAnsi="Arial" w:cs="Arial"/>
            <w:sz w:val="24"/>
            <w:szCs w:val="24"/>
          </w:rPr>
          <w:t>DSAMH_housing@delaware.gov</w:t>
        </w:r>
      </w:hyperlink>
      <w:r w:rsidR="00386E71" w:rsidRPr="00354200">
        <w:rPr>
          <w:rFonts w:ascii="Arial" w:eastAsia="Calibri" w:hAnsi="Arial" w:cs="Arial"/>
          <w:sz w:val="24"/>
          <w:szCs w:val="24"/>
        </w:rPr>
        <w:t xml:space="preserve"> by the 10</w:t>
      </w:r>
      <w:r w:rsidR="00386E71" w:rsidRPr="00354200">
        <w:rPr>
          <w:rFonts w:ascii="Arial" w:eastAsia="Calibri" w:hAnsi="Arial" w:cs="Arial"/>
          <w:sz w:val="24"/>
          <w:szCs w:val="24"/>
          <w:vertAlign w:val="superscript"/>
        </w:rPr>
        <w:t>th</w:t>
      </w:r>
      <w:r w:rsidR="00386E71" w:rsidRPr="00354200">
        <w:rPr>
          <w:rFonts w:ascii="Arial" w:eastAsia="Calibri" w:hAnsi="Arial" w:cs="Arial"/>
          <w:sz w:val="24"/>
          <w:szCs w:val="24"/>
        </w:rPr>
        <w:t xml:space="preserve"> of each month for the preceding month of service</w:t>
      </w:r>
      <w:r w:rsidR="00386E71" w:rsidRPr="00354200">
        <w:rPr>
          <w:rFonts w:ascii="Arial" w:hAnsi="Arial" w:cs="Arial"/>
          <w:sz w:val="24"/>
          <w:szCs w:val="24"/>
        </w:rPr>
        <w:t>. DSAMH shall establish the content and format structure of the report.  As DSAMH reviews its various reporting mechanisms for the purpose of standardization across its behavioral health ecosystem, DSAMH reserves the right to shift the mechanism of how monthly program information is submitted which may include submission via a state contracted cloud-based survey platform.  DSAMH shall provide the</w:t>
      </w:r>
      <w:r w:rsidR="00180414">
        <w:rPr>
          <w:rFonts w:ascii="Arial" w:hAnsi="Arial" w:cs="Arial"/>
          <w:sz w:val="24"/>
          <w:szCs w:val="24"/>
        </w:rPr>
        <w:t xml:space="preserve"> </w:t>
      </w:r>
      <w:r>
        <w:rPr>
          <w:rFonts w:ascii="Arial" w:hAnsi="Arial" w:cs="Arial"/>
          <w:sz w:val="24"/>
          <w:szCs w:val="24"/>
        </w:rPr>
        <w:t>Vendor</w:t>
      </w:r>
      <w:r w:rsidR="00386E71" w:rsidRPr="00354200">
        <w:rPr>
          <w:rFonts w:ascii="Arial" w:hAnsi="Arial" w:cs="Arial"/>
          <w:sz w:val="24"/>
          <w:szCs w:val="24"/>
        </w:rPr>
        <w:t xml:space="preserve"> </w:t>
      </w:r>
      <w:r w:rsidR="007C7574" w:rsidRPr="00354200">
        <w:rPr>
          <w:rFonts w:ascii="Arial" w:hAnsi="Arial" w:cs="Arial"/>
          <w:sz w:val="24"/>
          <w:szCs w:val="24"/>
        </w:rPr>
        <w:t>60</w:t>
      </w:r>
      <w:r w:rsidR="00386E71" w:rsidRPr="00354200">
        <w:rPr>
          <w:rFonts w:ascii="Arial" w:hAnsi="Arial" w:cs="Arial"/>
          <w:sz w:val="24"/>
          <w:szCs w:val="24"/>
        </w:rPr>
        <w:t xml:space="preserve"> days’ notice of any report submission changes in writing.</w:t>
      </w:r>
    </w:p>
    <w:p w14:paraId="6C794A97" w14:textId="4F9D8CF9" w:rsidR="00FA280D" w:rsidRPr="00354200" w:rsidRDefault="00FA280D" w:rsidP="00FA280D">
      <w:pPr>
        <w:spacing w:line="256" w:lineRule="auto"/>
        <w:rPr>
          <w:rFonts w:ascii="Arial" w:eastAsia="Calibri" w:hAnsi="Arial" w:cs="Arial"/>
          <w:b/>
          <w:sz w:val="24"/>
          <w:szCs w:val="24"/>
          <w:u w:val="single"/>
        </w:rPr>
      </w:pPr>
      <w:r w:rsidRPr="00354200">
        <w:rPr>
          <w:rFonts w:ascii="Arial" w:eastAsia="Calibri" w:hAnsi="Arial" w:cs="Arial"/>
          <w:b/>
          <w:sz w:val="24"/>
          <w:szCs w:val="24"/>
          <w:u w:val="single"/>
        </w:rPr>
        <w:t xml:space="preserve">Measurement and Key Outcome Indicators </w:t>
      </w:r>
    </w:p>
    <w:p w14:paraId="2CC0604A" w14:textId="0285D4AB" w:rsidR="00FA280D" w:rsidRPr="00354200" w:rsidRDefault="00FA280D" w:rsidP="00FA280D">
      <w:pPr>
        <w:spacing w:after="0"/>
        <w:rPr>
          <w:rFonts w:ascii="Arial" w:eastAsia="Calibri" w:hAnsi="Arial" w:cs="Arial"/>
          <w:sz w:val="24"/>
          <w:szCs w:val="24"/>
        </w:rPr>
      </w:pPr>
      <w:r w:rsidRPr="00354200">
        <w:rPr>
          <w:rFonts w:ascii="Arial" w:eastAsia="Calibri" w:hAnsi="Arial" w:cs="Arial"/>
          <w:sz w:val="24"/>
          <w:szCs w:val="24"/>
        </w:rPr>
        <w:t xml:space="preserve">The </w:t>
      </w:r>
      <w:r w:rsidR="00CF2C6B">
        <w:rPr>
          <w:rFonts w:ascii="Arial" w:eastAsia="Calibri" w:hAnsi="Arial" w:cs="Arial"/>
          <w:sz w:val="24"/>
          <w:szCs w:val="24"/>
        </w:rPr>
        <w:t>Vendor</w:t>
      </w:r>
      <w:r w:rsidRPr="00354200">
        <w:rPr>
          <w:rFonts w:ascii="Arial" w:eastAsia="Calibri" w:hAnsi="Arial" w:cs="Arial"/>
          <w:sz w:val="24"/>
          <w:szCs w:val="24"/>
        </w:rPr>
        <w:t xml:space="preserve"> will be required to establish a monthly reporting process at the time of contracting and on an ongoing basis to monitor project milestones.  Additional reporting measures may be asked of the</w:t>
      </w:r>
      <w:r w:rsidR="00180414">
        <w:rPr>
          <w:rFonts w:ascii="Arial" w:eastAsia="Calibri" w:hAnsi="Arial" w:cs="Arial"/>
          <w:sz w:val="24"/>
          <w:szCs w:val="24"/>
        </w:rPr>
        <w:t xml:space="preserve"> </w:t>
      </w:r>
      <w:r w:rsidR="00CF2C6B">
        <w:rPr>
          <w:rFonts w:ascii="Arial" w:eastAsia="Calibri" w:hAnsi="Arial" w:cs="Arial"/>
          <w:sz w:val="24"/>
          <w:szCs w:val="24"/>
        </w:rPr>
        <w:t>Vendor</w:t>
      </w:r>
      <w:r w:rsidRPr="00354200">
        <w:rPr>
          <w:rFonts w:ascii="Arial" w:eastAsia="Calibri" w:hAnsi="Arial" w:cs="Arial"/>
          <w:sz w:val="24"/>
          <w:szCs w:val="24"/>
        </w:rPr>
        <w:t xml:space="preserve"> ad hoc by DSAMH as needed.  Below are the category measures that the</w:t>
      </w:r>
      <w:r w:rsidR="00180414">
        <w:rPr>
          <w:rFonts w:ascii="Arial" w:eastAsia="Calibri" w:hAnsi="Arial" w:cs="Arial"/>
          <w:sz w:val="24"/>
          <w:szCs w:val="24"/>
        </w:rPr>
        <w:t xml:space="preserve"> </w:t>
      </w:r>
      <w:r w:rsidR="00CF2C6B">
        <w:rPr>
          <w:rFonts w:ascii="Arial" w:eastAsia="Calibri" w:hAnsi="Arial" w:cs="Arial"/>
          <w:sz w:val="24"/>
          <w:szCs w:val="24"/>
        </w:rPr>
        <w:t>Vendor</w:t>
      </w:r>
      <w:r w:rsidRPr="00354200">
        <w:rPr>
          <w:rFonts w:ascii="Arial" w:eastAsia="Calibri" w:hAnsi="Arial" w:cs="Arial"/>
          <w:sz w:val="24"/>
          <w:szCs w:val="24"/>
        </w:rPr>
        <w:t xml:space="preserve"> shall be asked to collect:</w:t>
      </w:r>
    </w:p>
    <w:p w14:paraId="6B3AB5E5" w14:textId="633C62AF" w:rsidR="00FA280D" w:rsidRPr="00354200" w:rsidRDefault="00FA280D" w:rsidP="00FA280D">
      <w:pPr>
        <w:pStyle w:val="Default"/>
        <w:numPr>
          <w:ilvl w:val="0"/>
          <w:numId w:val="24"/>
        </w:numPr>
        <w:rPr>
          <w:rFonts w:eastAsia="Times New Roman"/>
        </w:rPr>
      </w:pPr>
      <w:r w:rsidRPr="00354200">
        <w:rPr>
          <w:rFonts w:eastAsia="Times New Roman"/>
          <w:b/>
          <w:bCs/>
        </w:rPr>
        <w:t>Referral information-</w:t>
      </w:r>
      <w:r w:rsidRPr="00354200">
        <w:rPr>
          <w:rFonts w:eastAsia="Times New Roman"/>
        </w:rPr>
        <w:t>Tracks aggregate number of client referrals from behavioral health partners to</w:t>
      </w:r>
      <w:r w:rsidR="00180414">
        <w:rPr>
          <w:rFonts w:eastAsia="Times New Roman"/>
        </w:rPr>
        <w:t xml:space="preserve"> </w:t>
      </w:r>
      <w:r w:rsidR="00CF2C6B">
        <w:rPr>
          <w:rFonts w:eastAsia="Times New Roman"/>
        </w:rPr>
        <w:t>Vendor</w:t>
      </w:r>
      <w:r w:rsidRPr="00354200">
        <w:rPr>
          <w:rFonts w:eastAsia="Times New Roman"/>
        </w:rPr>
        <w:t>, including basic client demographics (gender, age (</w:t>
      </w:r>
      <w:r w:rsidRPr="00354200">
        <w:t xml:space="preserve">Young People (18-24); Young Adults (25-35); Older Adults (36-60); Seniors 60+), </w:t>
      </w:r>
      <w:r w:rsidRPr="00354200">
        <w:rPr>
          <w:rFonts w:eastAsia="Times New Roman"/>
        </w:rPr>
        <w:t>race and ethnicity), dates of referrals, name of referral source, referral(s) legal issue, and referral(s) status. </w:t>
      </w:r>
    </w:p>
    <w:p w14:paraId="4661092D" w14:textId="77777777" w:rsidR="00FA280D" w:rsidRPr="00354200" w:rsidRDefault="00FA280D" w:rsidP="004E650D">
      <w:pPr>
        <w:numPr>
          <w:ilvl w:val="0"/>
          <w:numId w:val="5"/>
        </w:numPr>
        <w:shd w:val="clear" w:color="auto" w:fill="FFFFFF"/>
        <w:spacing w:after="120" w:line="240" w:lineRule="auto"/>
        <w:rPr>
          <w:rFonts w:ascii="Arial" w:eastAsia="Times New Roman" w:hAnsi="Arial" w:cs="Arial"/>
          <w:sz w:val="24"/>
          <w:szCs w:val="24"/>
        </w:rPr>
      </w:pPr>
      <w:r w:rsidRPr="00354200">
        <w:rPr>
          <w:rFonts w:ascii="Arial" w:eastAsia="Times New Roman" w:hAnsi="Arial" w:cs="Arial"/>
          <w:b/>
          <w:bCs/>
          <w:sz w:val="24"/>
          <w:szCs w:val="24"/>
        </w:rPr>
        <w:t>Case management statistics-</w:t>
      </w:r>
      <w:r w:rsidRPr="00354200">
        <w:rPr>
          <w:rFonts w:ascii="Arial" w:eastAsia="Times New Roman" w:hAnsi="Arial" w:cs="Arial"/>
          <w:sz w:val="24"/>
          <w:szCs w:val="24"/>
        </w:rPr>
        <w:t>This includes, legal case status (cases opened/closed and by type), number of consultations conducted, number of contacts/hours spent (includes on-going case contacts by month), and the legal outcome.  Client HIPAA de-identified success stories or challenge narratives may also be requested as qualitative analysis based on direct client experience provides a complete understanding of the service’s importance.</w:t>
      </w:r>
    </w:p>
    <w:p w14:paraId="13A9EE46" w14:textId="1EA2C71E" w:rsidR="00FA280D" w:rsidRPr="00354200" w:rsidRDefault="00FA280D" w:rsidP="00FA280D">
      <w:pPr>
        <w:numPr>
          <w:ilvl w:val="0"/>
          <w:numId w:val="5"/>
        </w:numPr>
        <w:shd w:val="clear" w:color="auto" w:fill="FFFFFF"/>
        <w:spacing w:after="0" w:line="256" w:lineRule="auto"/>
        <w:rPr>
          <w:rFonts w:ascii="Arial" w:eastAsia="Calibri" w:hAnsi="Arial" w:cs="Arial"/>
          <w:sz w:val="24"/>
          <w:szCs w:val="24"/>
        </w:rPr>
      </w:pPr>
      <w:r w:rsidRPr="00354200">
        <w:rPr>
          <w:rFonts w:ascii="Arial" w:eastAsia="Times New Roman" w:hAnsi="Arial" w:cs="Arial"/>
          <w:b/>
          <w:bCs/>
          <w:sz w:val="24"/>
          <w:szCs w:val="24"/>
        </w:rPr>
        <w:t>Training information-</w:t>
      </w:r>
      <w:r w:rsidRPr="00354200">
        <w:rPr>
          <w:rFonts w:ascii="Arial" w:eastAsia="Times New Roman" w:hAnsi="Arial" w:cs="Arial"/>
          <w:sz w:val="24"/>
          <w:szCs w:val="24"/>
        </w:rPr>
        <w:t xml:space="preserve">Aggregate metrics related to training behavioral healthcare staff on social determinants of health and legal issues, which can improve client-provider conversations and outcomes.  This includes number of trainings presented, types of training presented, number of attendees, number of individuals reached through digital media/social media dissemination efforts, and changes to </w:t>
      </w:r>
      <w:r w:rsidRPr="00354200">
        <w:rPr>
          <w:rFonts w:ascii="Arial" w:hAnsi="Arial" w:cs="Arial"/>
          <w:sz w:val="24"/>
          <w:szCs w:val="24"/>
        </w:rPr>
        <w:t>provider staff knowledge and practice due to</w:t>
      </w:r>
      <w:r w:rsidR="00180414">
        <w:rPr>
          <w:rFonts w:ascii="Arial" w:hAnsi="Arial" w:cs="Arial"/>
          <w:sz w:val="24"/>
          <w:szCs w:val="24"/>
        </w:rPr>
        <w:t xml:space="preserve"> </w:t>
      </w:r>
      <w:r w:rsidR="00CF2C6B">
        <w:rPr>
          <w:rFonts w:ascii="Arial" w:hAnsi="Arial" w:cs="Arial"/>
          <w:sz w:val="24"/>
          <w:szCs w:val="24"/>
        </w:rPr>
        <w:t>Vendor</w:t>
      </w:r>
      <w:r w:rsidRPr="00354200">
        <w:rPr>
          <w:rFonts w:ascii="Arial" w:hAnsi="Arial" w:cs="Arial"/>
          <w:sz w:val="24"/>
          <w:szCs w:val="24"/>
        </w:rPr>
        <w:t xml:space="preserve"> trainings and resources.</w:t>
      </w:r>
    </w:p>
    <w:p w14:paraId="7926AE9F" w14:textId="77777777" w:rsidR="00FA280D" w:rsidRPr="00354200" w:rsidRDefault="00FA280D" w:rsidP="00FA280D">
      <w:pPr>
        <w:shd w:val="clear" w:color="auto" w:fill="FFFFFF"/>
        <w:spacing w:after="0" w:line="256" w:lineRule="auto"/>
        <w:ind w:left="720"/>
        <w:rPr>
          <w:rFonts w:ascii="Arial" w:eastAsia="Calibri" w:hAnsi="Arial" w:cs="Arial"/>
          <w:sz w:val="24"/>
          <w:szCs w:val="24"/>
        </w:rPr>
      </w:pPr>
    </w:p>
    <w:p w14:paraId="5C05F6A2" w14:textId="65BD97D2" w:rsidR="00FA280D" w:rsidRPr="00354200" w:rsidRDefault="00FA280D" w:rsidP="00FA280D">
      <w:pPr>
        <w:spacing w:line="256" w:lineRule="auto"/>
        <w:rPr>
          <w:rFonts w:ascii="Arial" w:eastAsia="Calibri" w:hAnsi="Arial" w:cs="Arial"/>
          <w:sz w:val="24"/>
          <w:szCs w:val="24"/>
        </w:rPr>
      </w:pPr>
      <w:r w:rsidRPr="00354200">
        <w:rPr>
          <w:rFonts w:ascii="Arial" w:eastAsia="Calibri" w:hAnsi="Arial" w:cs="Arial"/>
          <w:sz w:val="24"/>
          <w:szCs w:val="24"/>
        </w:rPr>
        <w:t>As part of the quality improvement plan, the monthly program report must also highlight issues raised either by the</w:t>
      </w:r>
      <w:r w:rsidR="00180414">
        <w:rPr>
          <w:rFonts w:ascii="Arial" w:eastAsia="Calibri" w:hAnsi="Arial" w:cs="Arial"/>
          <w:sz w:val="24"/>
          <w:szCs w:val="24"/>
        </w:rPr>
        <w:t xml:space="preserve"> </w:t>
      </w:r>
      <w:r w:rsidR="00CF2C6B">
        <w:rPr>
          <w:rFonts w:ascii="Arial" w:eastAsia="Calibri" w:hAnsi="Arial" w:cs="Arial"/>
          <w:sz w:val="24"/>
          <w:szCs w:val="24"/>
        </w:rPr>
        <w:t>Vendor</w:t>
      </w:r>
      <w:r w:rsidRPr="00354200">
        <w:rPr>
          <w:rFonts w:ascii="Arial" w:eastAsia="Calibri" w:hAnsi="Arial" w:cs="Arial"/>
          <w:sz w:val="24"/>
          <w:szCs w:val="24"/>
        </w:rPr>
        <w:t xml:space="preserve"> as continuous improvement objectives along with recommendations to address these objectives.</w:t>
      </w:r>
    </w:p>
    <w:p w14:paraId="6BD37BD7" w14:textId="77777777" w:rsidR="00FA280D" w:rsidRPr="00354200" w:rsidRDefault="00FA280D" w:rsidP="00FA280D">
      <w:pPr>
        <w:spacing w:after="0"/>
        <w:rPr>
          <w:rFonts w:ascii="Arial" w:hAnsi="Arial" w:cs="Arial"/>
          <w:sz w:val="24"/>
          <w:szCs w:val="24"/>
        </w:rPr>
      </w:pPr>
      <w:r w:rsidRPr="00354200">
        <w:rPr>
          <w:rFonts w:ascii="Arial" w:hAnsi="Arial" w:cs="Arial"/>
          <w:sz w:val="24"/>
          <w:szCs w:val="24"/>
        </w:rPr>
        <w:t>DSAMH reserves the right to claw back or hold funds for program reports not submitted.</w:t>
      </w:r>
    </w:p>
    <w:p w14:paraId="3A9FB11C" w14:textId="77777777" w:rsidR="00FA280D" w:rsidRPr="00354200" w:rsidRDefault="00FA280D" w:rsidP="006903D2">
      <w:pPr>
        <w:spacing w:line="256" w:lineRule="auto"/>
        <w:rPr>
          <w:rFonts w:ascii="Arial" w:eastAsia="Calibri" w:hAnsi="Arial" w:cs="Arial"/>
          <w:b/>
          <w:sz w:val="24"/>
          <w:szCs w:val="24"/>
          <w:u w:val="single"/>
        </w:rPr>
      </w:pPr>
    </w:p>
    <w:p w14:paraId="23B4F1E0" w14:textId="0661716E" w:rsidR="008D4C9F" w:rsidRPr="00354200" w:rsidRDefault="008D4C9F" w:rsidP="008D4C9F">
      <w:pPr>
        <w:spacing w:after="0" w:line="240" w:lineRule="auto"/>
        <w:rPr>
          <w:rFonts w:ascii="Arial" w:eastAsia="Calibri" w:hAnsi="Arial" w:cs="Arial"/>
          <w:b/>
          <w:bCs/>
          <w:sz w:val="24"/>
          <w:szCs w:val="24"/>
          <w:u w:val="single"/>
        </w:rPr>
      </w:pPr>
      <w:r w:rsidRPr="00354200">
        <w:rPr>
          <w:rFonts w:ascii="Arial" w:eastAsia="Calibri" w:hAnsi="Arial" w:cs="Arial"/>
          <w:b/>
          <w:bCs/>
          <w:sz w:val="24"/>
          <w:szCs w:val="24"/>
          <w:u w:val="single"/>
        </w:rPr>
        <w:t xml:space="preserve">Technical Response Requirements </w:t>
      </w:r>
    </w:p>
    <w:p w14:paraId="6FAFDAD7" w14:textId="77777777" w:rsidR="008D4C9F" w:rsidRPr="00354200" w:rsidRDefault="008D4C9F" w:rsidP="008D4C9F">
      <w:pPr>
        <w:spacing w:after="0" w:line="240" w:lineRule="auto"/>
        <w:ind w:left="360"/>
        <w:rPr>
          <w:rFonts w:ascii="Arial" w:eastAsia="Calibri" w:hAnsi="Arial" w:cs="Arial"/>
          <w:sz w:val="24"/>
          <w:szCs w:val="24"/>
        </w:rPr>
      </w:pPr>
    </w:p>
    <w:p w14:paraId="486B5A59" w14:textId="0FCD2B83" w:rsidR="008D4C9F" w:rsidRPr="00354200" w:rsidRDefault="008D4C9F" w:rsidP="008D4C9F">
      <w:pPr>
        <w:spacing w:after="0" w:line="240" w:lineRule="auto"/>
        <w:rPr>
          <w:rFonts w:ascii="Arial" w:eastAsia="Calibri" w:hAnsi="Arial" w:cs="Arial"/>
          <w:sz w:val="24"/>
          <w:szCs w:val="24"/>
        </w:rPr>
      </w:pPr>
      <w:r w:rsidRPr="00354200">
        <w:rPr>
          <w:rFonts w:ascii="Arial" w:eastAsia="Calibri" w:hAnsi="Arial" w:cs="Arial"/>
          <w:sz w:val="24"/>
          <w:szCs w:val="24"/>
        </w:rPr>
        <w:t>The</w:t>
      </w:r>
      <w:r w:rsidR="00180414">
        <w:rPr>
          <w:rFonts w:ascii="Arial" w:eastAsia="Calibri" w:hAnsi="Arial" w:cs="Arial"/>
          <w:sz w:val="24"/>
          <w:szCs w:val="24"/>
        </w:rPr>
        <w:t xml:space="preserve"> </w:t>
      </w:r>
      <w:r w:rsidR="00CF2C6B">
        <w:rPr>
          <w:rFonts w:ascii="Arial" w:eastAsia="Calibri" w:hAnsi="Arial" w:cs="Arial"/>
          <w:sz w:val="24"/>
          <w:szCs w:val="24"/>
        </w:rPr>
        <w:t>Vendor</w:t>
      </w:r>
      <w:r w:rsidRPr="00354200">
        <w:rPr>
          <w:rFonts w:ascii="Arial" w:eastAsia="Calibri" w:hAnsi="Arial" w:cs="Arial"/>
          <w:sz w:val="24"/>
          <w:szCs w:val="24"/>
        </w:rPr>
        <w:t>’s responses to the categories below must describe how it will fulfill the requirements outlined in the scope of work.</w:t>
      </w:r>
      <w:r w:rsidR="00180414">
        <w:rPr>
          <w:rFonts w:ascii="Arial" w:eastAsia="Calibri" w:hAnsi="Arial" w:cs="Arial"/>
          <w:sz w:val="24"/>
          <w:szCs w:val="24"/>
        </w:rPr>
        <w:t xml:space="preserve">  </w:t>
      </w:r>
      <w:r w:rsidR="00CF2C6B">
        <w:rPr>
          <w:rFonts w:ascii="Arial" w:eastAsia="Calibri" w:hAnsi="Arial" w:cs="Arial"/>
          <w:sz w:val="24"/>
          <w:szCs w:val="24"/>
        </w:rPr>
        <w:t>Vendor</w:t>
      </w:r>
      <w:r w:rsidRPr="00354200">
        <w:rPr>
          <w:rFonts w:ascii="Arial" w:eastAsia="Calibri" w:hAnsi="Arial" w:cs="Arial"/>
          <w:sz w:val="24"/>
          <w:szCs w:val="24"/>
        </w:rPr>
        <w:t xml:space="preserve"> should ensure that all proposed solutions are consistent with DSAMH policies and procedures, and applicable regulations, standards, procedures, and best practices.</w:t>
      </w:r>
    </w:p>
    <w:p w14:paraId="5975E611" w14:textId="77777777" w:rsidR="008D4C9F" w:rsidRPr="00354200" w:rsidRDefault="008D4C9F" w:rsidP="008D4C9F">
      <w:pPr>
        <w:spacing w:after="0" w:line="240" w:lineRule="auto"/>
        <w:ind w:left="360"/>
        <w:rPr>
          <w:rFonts w:ascii="Arial" w:eastAsia="Calibri" w:hAnsi="Arial" w:cs="Arial"/>
          <w:sz w:val="24"/>
          <w:szCs w:val="24"/>
        </w:rPr>
      </w:pPr>
    </w:p>
    <w:p w14:paraId="5C443EDF" w14:textId="5DFB1E8B" w:rsidR="008D4C9F" w:rsidRPr="00354200" w:rsidRDefault="008D4C9F" w:rsidP="004B2720">
      <w:pPr>
        <w:numPr>
          <w:ilvl w:val="0"/>
          <w:numId w:val="9"/>
        </w:numPr>
        <w:spacing w:after="0" w:line="240" w:lineRule="auto"/>
        <w:rPr>
          <w:rFonts w:ascii="Arial" w:eastAsia="Calibri" w:hAnsi="Arial" w:cs="Arial"/>
          <w:sz w:val="24"/>
          <w:szCs w:val="24"/>
        </w:rPr>
      </w:pPr>
      <w:r w:rsidRPr="00354200">
        <w:rPr>
          <w:rFonts w:ascii="Arial" w:eastAsia="Calibri" w:hAnsi="Arial" w:cs="Arial"/>
          <w:b/>
          <w:bCs/>
          <w:sz w:val="24"/>
          <w:szCs w:val="24"/>
        </w:rPr>
        <w:t xml:space="preserve">Experience and </w:t>
      </w:r>
      <w:r w:rsidR="00D15252" w:rsidRPr="00354200">
        <w:rPr>
          <w:rFonts w:ascii="Arial" w:eastAsia="Calibri" w:hAnsi="Arial" w:cs="Arial"/>
          <w:b/>
          <w:bCs/>
          <w:sz w:val="24"/>
          <w:szCs w:val="24"/>
        </w:rPr>
        <w:t>Expertise</w:t>
      </w:r>
      <w:r w:rsidR="00C22B66" w:rsidRPr="00354200">
        <w:rPr>
          <w:rFonts w:ascii="Arial" w:eastAsia="Calibri" w:hAnsi="Arial" w:cs="Arial"/>
          <w:b/>
          <w:bCs/>
          <w:sz w:val="24"/>
          <w:szCs w:val="24"/>
        </w:rPr>
        <w:t xml:space="preserve"> (up to 20 points)</w:t>
      </w:r>
    </w:p>
    <w:p w14:paraId="6DA45CE6" w14:textId="77777777" w:rsidR="00A44A3A" w:rsidRPr="00354200" w:rsidRDefault="00A44A3A" w:rsidP="00A44A3A">
      <w:pPr>
        <w:spacing w:after="0" w:line="240" w:lineRule="auto"/>
        <w:ind w:left="1080"/>
        <w:rPr>
          <w:rFonts w:ascii="Arial" w:eastAsia="Calibri" w:hAnsi="Arial" w:cs="Arial"/>
          <w:sz w:val="24"/>
          <w:szCs w:val="24"/>
        </w:rPr>
      </w:pPr>
    </w:p>
    <w:p w14:paraId="66F663D7" w14:textId="6000F119" w:rsidR="005048AF" w:rsidRPr="00354200" w:rsidRDefault="00DE744F" w:rsidP="005048AF">
      <w:pPr>
        <w:pStyle w:val="ListParagraph"/>
        <w:numPr>
          <w:ilvl w:val="0"/>
          <w:numId w:val="10"/>
        </w:numPr>
        <w:rPr>
          <w:rFonts w:ascii="Arial" w:hAnsi="Arial" w:cs="Arial"/>
          <w:sz w:val="24"/>
          <w:szCs w:val="24"/>
        </w:rPr>
      </w:pPr>
      <w:r w:rsidRPr="00354200">
        <w:rPr>
          <w:rFonts w:ascii="Arial" w:hAnsi="Arial" w:cs="Arial"/>
          <w:sz w:val="24"/>
          <w:szCs w:val="24"/>
        </w:rPr>
        <w:t>S</w:t>
      </w:r>
      <w:r w:rsidR="005048AF" w:rsidRPr="00354200">
        <w:rPr>
          <w:rFonts w:ascii="Arial" w:hAnsi="Arial" w:cs="Arial"/>
          <w:sz w:val="24"/>
          <w:szCs w:val="24"/>
        </w:rPr>
        <w:t>ubmit the most recent organizational chart and current Board of Director’s roster (if applicable).</w:t>
      </w:r>
    </w:p>
    <w:p w14:paraId="69031CC1" w14:textId="6BAF3D37" w:rsidR="00C274D4" w:rsidRPr="00354200" w:rsidRDefault="00C274D4" w:rsidP="005048AF">
      <w:pPr>
        <w:pStyle w:val="ListParagraph"/>
        <w:numPr>
          <w:ilvl w:val="0"/>
          <w:numId w:val="10"/>
        </w:numPr>
        <w:rPr>
          <w:rFonts w:ascii="Arial" w:hAnsi="Arial" w:cs="Arial"/>
          <w:sz w:val="24"/>
          <w:szCs w:val="24"/>
        </w:rPr>
      </w:pPr>
      <w:r w:rsidRPr="00354200">
        <w:rPr>
          <w:rFonts w:ascii="Arial" w:hAnsi="Arial" w:cs="Arial"/>
          <w:sz w:val="24"/>
          <w:szCs w:val="24"/>
        </w:rPr>
        <w:t xml:space="preserve">Submit </w:t>
      </w:r>
      <w:r w:rsidR="006A381C" w:rsidRPr="00354200">
        <w:rPr>
          <w:rFonts w:ascii="Arial" w:hAnsi="Arial" w:cs="Arial"/>
          <w:sz w:val="24"/>
          <w:szCs w:val="24"/>
        </w:rPr>
        <w:t>proof that</w:t>
      </w:r>
      <w:r w:rsidR="00180414">
        <w:rPr>
          <w:rFonts w:ascii="Arial" w:hAnsi="Arial" w:cs="Arial"/>
          <w:sz w:val="24"/>
          <w:szCs w:val="24"/>
        </w:rPr>
        <w:t xml:space="preserve"> </w:t>
      </w:r>
      <w:r w:rsidR="00CF2C6B">
        <w:rPr>
          <w:rFonts w:ascii="Arial" w:hAnsi="Arial" w:cs="Arial"/>
          <w:sz w:val="24"/>
          <w:szCs w:val="24"/>
        </w:rPr>
        <w:t>Vendor</w:t>
      </w:r>
      <w:r w:rsidR="006A381C" w:rsidRPr="00354200">
        <w:rPr>
          <w:rFonts w:ascii="Arial" w:hAnsi="Arial" w:cs="Arial"/>
          <w:sz w:val="24"/>
          <w:szCs w:val="24"/>
        </w:rPr>
        <w:t xml:space="preserve"> has been operating for at minimum two years.</w:t>
      </w:r>
    </w:p>
    <w:p w14:paraId="7D67FDD3" w14:textId="74FDE4A4" w:rsidR="006A381C" w:rsidRPr="00354200" w:rsidRDefault="006A381C" w:rsidP="005048AF">
      <w:pPr>
        <w:pStyle w:val="ListParagraph"/>
        <w:numPr>
          <w:ilvl w:val="0"/>
          <w:numId w:val="10"/>
        </w:numPr>
        <w:rPr>
          <w:rFonts w:ascii="Arial" w:hAnsi="Arial" w:cs="Arial"/>
          <w:sz w:val="24"/>
          <w:szCs w:val="24"/>
        </w:rPr>
      </w:pPr>
      <w:r w:rsidRPr="00354200">
        <w:rPr>
          <w:rFonts w:ascii="Arial" w:eastAsia="Times New Roman" w:hAnsi="Arial" w:cs="Arial"/>
          <w:sz w:val="24"/>
          <w:szCs w:val="24"/>
        </w:rPr>
        <w:t xml:space="preserve">Submit current Business License with the State of Delaware.  </w:t>
      </w:r>
    </w:p>
    <w:p w14:paraId="5A7BAAA6" w14:textId="3CCC6802" w:rsidR="0061746F" w:rsidRPr="00354200" w:rsidRDefault="0061746F" w:rsidP="00AD5605">
      <w:pPr>
        <w:pStyle w:val="ListParagraph"/>
        <w:numPr>
          <w:ilvl w:val="0"/>
          <w:numId w:val="10"/>
        </w:numPr>
        <w:overflowPunct w:val="0"/>
        <w:autoSpaceDE w:val="0"/>
        <w:autoSpaceDN w:val="0"/>
        <w:adjustRightInd w:val="0"/>
        <w:spacing w:after="0" w:line="240" w:lineRule="auto"/>
        <w:textAlignment w:val="baseline"/>
        <w:rPr>
          <w:rFonts w:ascii="Arial" w:hAnsi="Arial" w:cs="Arial"/>
          <w:sz w:val="24"/>
          <w:szCs w:val="24"/>
        </w:rPr>
      </w:pPr>
      <w:r w:rsidRPr="00354200">
        <w:rPr>
          <w:rFonts w:ascii="Arial" w:hAnsi="Arial" w:cs="Arial"/>
          <w:sz w:val="24"/>
          <w:szCs w:val="24"/>
        </w:rPr>
        <w:t>Describe the role of the</w:t>
      </w:r>
      <w:r w:rsidR="00180414">
        <w:rPr>
          <w:rFonts w:ascii="Arial" w:hAnsi="Arial" w:cs="Arial"/>
          <w:sz w:val="24"/>
          <w:szCs w:val="24"/>
        </w:rPr>
        <w:t xml:space="preserve"> </w:t>
      </w:r>
      <w:r w:rsidR="00CF2C6B">
        <w:rPr>
          <w:rFonts w:ascii="Arial" w:hAnsi="Arial" w:cs="Arial"/>
          <w:sz w:val="24"/>
          <w:szCs w:val="24"/>
        </w:rPr>
        <w:t>Vendor</w:t>
      </w:r>
      <w:r w:rsidRPr="00354200">
        <w:rPr>
          <w:rFonts w:ascii="Arial" w:hAnsi="Arial" w:cs="Arial"/>
          <w:sz w:val="24"/>
          <w:szCs w:val="24"/>
        </w:rPr>
        <w:t xml:space="preserve">’s organization leadership in operationalizing the </w:t>
      </w:r>
      <w:r w:rsidR="00FC2CF8" w:rsidRPr="00354200">
        <w:rPr>
          <w:rFonts w:ascii="Arial" w:hAnsi="Arial" w:cs="Arial"/>
          <w:sz w:val="24"/>
          <w:szCs w:val="24"/>
        </w:rPr>
        <w:t>MLP</w:t>
      </w:r>
      <w:r w:rsidRPr="00354200">
        <w:rPr>
          <w:rFonts w:ascii="Arial" w:hAnsi="Arial" w:cs="Arial"/>
          <w:sz w:val="24"/>
          <w:szCs w:val="24"/>
        </w:rPr>
        <w:t>, and their ongoing commitment to the model proposed</w:t>
      </w:r>
      <w:r w:rsidR="009A1210" w:rsidRPr="00354200">
        <w:rPr>
          <w:rFonts w:ascii="Arial" w:hAnsi="Arial" w:cs="Arial"/>
          <w:sz w:val="24"/>
          <w:szCs w:val="24"/>
        </w:rPr>
        <w:t>.</w:t>
      </w:r>
    </w:p>
    <w:p w14:paraId="759DC143" w14:textId="7E6F7ECA" w:rsidR="00CC2130" w:rsidRPr="00354200" w:rsidRDefault="00CC2130" w:rsidP="00CC2130">
      <w:pPr>
        <w:numPr>
          <w:ilvl w:val="0"/>
          <w:numId w:val="12"/>
        </w:numPr>
        <w:spacing w:after="0" w:line="256" w:lineRule="auto"/>
        <w:contextualSpacing/>
        <w:rPr>
          <w:rFonts w:ascii="Arial" w:eastAsia="Calibri" w:hAnsi="Arial" w:cs="Arial"/>
          <w:sz w:val="24"/>
          <w:szCs w:val="24"/>
        </w:rPr>
      </w:pPr>
      <w:r w:rsidRPr="00354200">
        <w:rPr>
          <w:rFonts w:ascii="Arial" w:eastAsia="Calibri" w:hAnsi="Arial" w:cs="Arial"/>
          <w:sz w:val="24"/>
          <w:szCs w:val="24"/>
        </w:rPr>
        <w:t xml:space="preserve">Describe the organization’s understanding of a Medical Legal Partnership </w:t>
      </w:r>
      <w:r w:rsidR="00F23662" w:rsidRPr="00354200">
        <w:rPr>
          <w:rFonts w:ascii="Arial" w:eastAsia="Calibri" w:hAnsi="Arial" w:cs="Arial"/>
          <w:sz w:val="24"/>
          <w:szCs w:val="24"/>
        </w:rPr>
        <w:t xml:space="preserve">and </w:t>
      </w:r>
      <w:r w:rsidRPr="00354200">
        <w:rPr>
          <w:rFonts w:ascii="Arial" w:eastAsia="Calibri" w:hAnsi="Arial" w:cs="Arial"/>
          <w:sz w:val="24"/>
          <w:szCs w:val="24"/>
        </w:rPr>
        <w:t xml:space="preserve">the </w:t>
      </w:r>
      <w:r w:rsidRPr="00354200">
        <w:rPr>
          <w:rFonts w:ascii="Arial" w:hAnsi="Arial" w:cs="Arial"/>
          <w:sz w:val="24"/>
          <w:szCs w:val="24"/>
          <w:shd w:val="clear" w:color="auto" w:fill="FFFFFF"/>
        </w:rPr>
        <w:t>I-HELP™ framework as developed by the National Center for Medical Legal Partnership</w:t>
      </w:r>
    </w:p>
    <w:p w14:paraId="54FFEB16" w14:textId="0BFFFE82" w:rsidR="008D4C9F" w:rsidRPr="00354200" w:rsidRDefault="008D4C9F" w:rsidP="00AD5605">
      <w:pPr>
        <w:numPr>
          <w:ilvl w:val="0"/>
          <w:numId w:val="11"/>
        </w:numPr>
        <w:spacing w:after="0" w:line="256" w:lineRule="auto"/>
        <w:contextualSpacing/>
        <w:rPr>
          <w:rFonts w:ascii="Arial" w:eastAsia="Calibri" w:hAnsi="Arial" w:cs="Arial"/>
          <w:sz w:val="24"/>
          <w:szCs w:val="24"/>
        </w:rPr>
      </w:pPr>
      <w:r w:rsidRPr="00354200">
        <w:rPr>
          <w:rFonts w:ascii="Arial" w:eastAsia="Calibri" w:hAnsi="Arial" w:cs="Arial"/>
          <w:sz w:val="24"/>
          <w:szCs w:val="24"/>
        </w:rPr>
        <w:t>Present evidence of experience and success in providing medical legal partnership services for the target population</w:t>
      </w:r>
      <w:r w:rsidR="007A3BA7" w:rsidRPr="00354200">
        <w:rPr>
          <w:rFonts w:ascii="Arial" w:eastAsia="Calibri" w:hAnsi="Arial" w:cs="Arial"/>
          <w:sz w:val="24"/>
          <w:szCs w:val="24"/>
        </w:rPr>
        <w:t xml:space="preserve"> or similar population</w:t>
      </w:r>
      <w:r w:rsidRPr="00354200">
        <w:rPr>
          <w:rFonts w:ascii="Arial" w:eastAsia="Calibri" w:hAnsi="Arial" w:cs="Arial"/>
          <w:sz w:val="24"/>
          <w:szCs w:val="24"/>
        </w:rPr>
        <w:t>.</w:t>
      </w:r>
    </w:p>
    <w:p w14:paraId="3D38B74F" w14:textId="08BEE67A" w:rsidR="00BD7209" w:rsidRPr="00354200" w:rsidRDefault="00BD7209" w:rsidP="00BD7209">
      <w:pPr>
        <w:numPr>
          <w:ilvl w:val="0"/>
          <w:numId w:val="18"/>
        </w:numPr>
        <w:autoSpaceDE w:val="0"/>
        <w:autoSpaceDN w:val="0"/>
        <w:adjustRightInd w:val="0"/>
        <w:spacing w:after="0" w:line="240" w:lineRule="auto"/>
        <w:rPr>
          <w:rFonts w:ascii="Arial" w:eastAsia="Calibri" w:hAnsi="Arial" w:cs="Arial"/>
          <w:color w:val="000000"/>
          <w:sz w:val="24"/>
          <w:szCs w:val="24"/>
        </w:rPr>
      </w:pPr>
      <w:r w:rsidRPr="00354200">
        <w:rPr>
          <w:rFonts w:ascii="Arial" w:eastAsia="Calibri" w:hAnsi="Arial" w:cs="Arial"/>
          <w:color w:val="000000"/>
          <w:sz w:val="24"/>
          <w:szCs w:val="24"/>
        </w:rPr>
        <w:t xml:space="preserve">Reference accommodations for special needs populations and describe overall agency efforts to address </w:t>
      </w:r>
      <w:r w:rsidR="00763DBE" w:rsidRPr="00354200">
        <w:rPr>
          <w:rFonts w:ascii="Arial" w:eastAsia="Calibri" w:hAnsi="Arial" w:cs="Arial"/>
          <w:color w:val="000000"/>
          <w:sz w:val="24"/>
          <w:szCs w:val="24"/>
        </w:rPr>
        <w:t>client</w:t>
      </w:r>
      <w:r w:rsidRPr="00354200">
        <w:rPr>
          <w:rFonts w:ascii="Arial" w:eastAsia="Calibri" w:hAnsi="Arial" w:cs="Arial"/>
          <w:color w:val="000000"/>
          <w:sz w:val="24"/>
          <w:szCs w:val="24"/>
        </w:rPr>
        <w:t xml:space="preserve"> diversity.  This shall include describing the</w:t>
      </w:r>
      <w:r w:rsidR="00180414">
        <w:rPr>
          <w:rFonts w:ascii="Arial" w:eastAsia="Calibri" w:hAnsi="Arial" w:cs="Arial"/>
          <w:color w:val="000000"/>
          <w:sz w:val="24"/>
          <w:szCs w:val="24"/>
        </w:rPr>
        <w:t xml:space="preserve"> </w:t>
      </w:r>
      <w:r w:rsidR="00CF2C6B">
        <w:rPr>
          <w:rFonts w:ascii="Arial" w:eastAsia="Calibri" w:hAnsi="Arial" w:cs="Arial"/>
          <w:color w:val="000000"/>
          <w:sz w:val="24"/>
          <w:szCs w:val="24"/>
        </w:rPr>
        <w:t>Vendor</w:t>
      </w:r>
      <w:r w:rsidRPr="00354200">
        <w:rPr>
          <w:rFonts w:ascii="Arial" w:eastAsia="Calibri" w:hAnsi="Arial" w:cs="Arial"/>
          <w:color w:val="000000"/>
          <w:sz w:val="24"/>
          <w:szCs w:val="24"/>
        </w:rPr>
        <w:t>’s experience providing culturally and linguistically competent programs and services to ensure access to all.</w:t>
      </w:r>
    </w:p>
    <w:p w14:paraId="4B735F13" w14:textId="77777777" w:rsidR="008D4C9F" w:rsidRPr="00354200" w:rsidRDefault="008D4C9F" w:rsidP="008D4C9F">
      <w:pPr>
        <w:spacing w:after="0" w:line="256" w:lineRule="auto"/>
        <w:ind w:left="1440"/>
        <w:contextualSpacing/>
        <w:rPr>
          <w:rFonts w:ascii="Arial" w:eastAsia="Calibri" w:hAnsi="Arial" w:cs="Arial"/>
          <w:sz w:val="24"/>
          <w:szCs w:val="24"/>
        </w:rPr>
      </w:pPr>
    </w:p>
    <w:p w14:paraId="24133F8F" w14:textId="050B379B" w:rsidR="008D4C9F" w:rsidRPr="00354200" w:rsidRDefault="008D4C9F" w:rsidP="00AD5605">
      <w:pPr>
        <w:numPr>
          <w:ilvl w:val="0"/>
          <w:numId w:val="9"/>
        </w:numPr>
        <w:spacing w:after="0" w:line="240" w:lineRule="auto"/>
        <w:rPr>
          <w:rFonts w:ascii="Arial" w:eastAsia="Calibri" w:hAnsi="Arial" w:cs="Arial"/>
          <w:b/>
          <w:bCs/>
          <w:sz w:val="24"/>
          <w:szCs w:val="24"/>
        </w:rPr>
      </w:pPr>
      <w:r w:rsidRPr="00354200">
        <w:rPr>
          <w:rFonts w:ascii="Arial" w:eastAsia="Calibri" w:hAnsi="Arial" w:cs="Arial"/>
          <w:b/>
          <w:bCs/>
          <w:sz w:val="24"/>
          <w:szCs w:val="24"/>
        </w:rPr>
        <w:t>Capacity to Meet Requirements</w:t>
      </w:r>
      <w:r w:rsidR="007B4434" w:rsidRPr="00354200">
        <w:rPr>
          <w:rFonts w:ascii="Arial" w:eastAsia="Calibri" w:hAnsi="Arial" w:cs="Arial"/>
          <w:b/>
          <w:bCs/>
          <w:sz w:val="24"/>
          <w:szCs w:val="24"/>
        </w:rPr>
        <w:t xml:space="preserve"> (up to 20 points)</w:t>
      </w:r>
    </w:p>
    <w:p w14:paraId="117A1AC2" w14:textId="783ECC8C" w:rsidR="008D4C9F" w:rsidRPr="00354200" w:rsidRDefault="008D4C9F" w:rsidP="00AD5605">
      <w:pPr>
        <w:numPr>
          <w:ilvl w:val="0"/>
          <w:numId w:val="12"/>
        </w:numPr>
        <w:spacing w:after="0" w:line="256" w:lineRule="auto"/>
        <w:contextualSpacing/>
        <w:rPr>
          <w:rFonts w:ascii="Arial" w:eastAsia="Calibri" w:hAnsi="Arial" w:cs="Arial"/>
          <w:sz w:val="24"/>
          <w:szCs w:val="24"/>
        </w:rPr>
      </w:pPr>
      <w:r w:rsidRPr="00354200">
        <w:rPr>
          <w:rFonts w:ascii="Arial" w:eastAsia="Calibri" w:hAnsi="Arial" w:cs="Arial"/>
          <w:sz w:val="24"/>
          <w:szCs w:val="24"/>
        </w:rPr>
        <w:t xml:space="preserve">Include a statement of agency leadership’s dedication and support of the </w:t>
      </w:r>
      <w:r w:rsidR="00AE60D7" w:rsidRPr="00354200">
        <w:rPr>
          <w:rFonts w:ascii="Arial" w:eastAsia="Calibri" w:hAnsi="Arial" w:cs="Arial"/>
          <w:sz w:val="24"/>
          <w:szCs w:val="24"/>
        </w:rPr>
        <w:t>MLP</w:t>
      </w:r>
      <w:r w:rsidRPr="00354200">
        <w:rPr>
          <w:rFonts w:ascii="Arial" w:eastAsia="Calibri" w:hAnsi="Arial" w:cs="Arial"/>
          <w:sz w:val="24"/>
          <w:szCs w:val="24"/>
        </w:rPr>
        <w:t xml:space="preserve">, including how the </w:t>
      </w:r>
      <w:r w:rsidR="00AE60D7" w:rsidRPr="00354200">
        <w:rPr>
          <w:rFonts w:ascii="Arial" w:eastAsia="Calibri" w:hAnsi="Arial" w:cs="Arial"/>
          <w:sz w:val="24"/>
          <w:szCs w:val="24"/>
        </w:rPr>
        <w:t>MLP</w:t>
      </w:r>
      <w:r w:rsidRPr="00354200">
        <w:rPr>
          <w:rFonts w:ascii="Arial" w:eastAsia="Calibri" w:hAnsi="Arial" w:cs="Arial"/>
          <w:sz w:val="24"/>
          <w:szCs w:val="24"/>
        </w:rPr>
        <w:t xml:space="preserve"> will fit within the array and continuum of services currently offered by </w:t>
      </w:r>
      <w:r w:rsidR="00CC2130" w:rsidRPr="00354200">
        <w:rPr>
          <w:rFonts w:ascii="Arial" w:eastAsia="Calibri" w:hAnsi="Arial" w:cs="Arial"/>
          <w:sz w:val="24"/>
          <w:szCs w:val="24"/>
        </w:rPr>
        <w:t xml:space="preserve">the </w:t>
      </w:r>
      <w:r w:rsidRPr="00354200">
        <w:rPr>
          <w:rFonts w:ascii="Arial" w:eastAsia="Calibri" w:hAnsi="Arial" w:cs="Arial"/>
          <w:sz w:val="24"/>
          <w:szCs w:val="24"/>
        </w:rPr>
        <w:t>agency.</w:t>
      </w:r>
    </w:p>
    <w:p w14:paraId="7030C2DF" w14:textId="714AD513" w:rsidR="008D4C9F" w:rsidRPr="00354200" w:rsidRDefault="008D4C9F" w:rsidP="00AD5605">
      <w:pPr>
        <w:numPr>
          <w:ilvl w:val="0"/>
          <w:numId w:val="12"/>
        </w:numPr>
        <w:spacing w:after="0" w:line="256" w:lineRule="auto"/>
        <w:contextualSpacing/>
        <w:rPr>
          <w:rFonts w:ascii="Arial" w:eastAsia="Calibri" w:hAnsi="Arial" w:cs="Arial"/>
          <w:sz w:val="24"/>
          <w:szCs w:val="24"/>
        </w:rPr>
      </w:pPr>
      <w:r w:rsidRPr="00354200">
        <w:rPr>
          <w:rFonts w:ascii="Arial" w:eastAsia="Calibri" w:hAnsi="Arial" w:cs="Arial"/>
          <w:sz w:val="24"/>
          <w:szCs w:val="24"/>
        </w:rPr>
        <w:t xml:space="preserve">Describe organizational strengths and challenges that will affect the ability of the organization to implement the </w:t>
      </w:r>
      <w:r w:rsidR="00AE60D7" w:rsidRPr="00354200">
        <w:rPr>
          <w:rFonts w:ascii="Arial" w:eastAsia="Calibri" w:hAnsi="Arial" w:cs="Arial"/>
          <w:sz w:val="24"/>
          <w:szCs w:val="24"/>
        </w:rPr>
        <w:t>MLP</w:t>
      </w:r>
      <w:r w:rsidRPr="00354200">
        <w:rPr>
          <w:rFonts w:ascii="Arial" w:eastAsia="Calibri" w:hAnsi="Arial" w:cs="Arial"/>
          <w:sz w:val="24"/>
          <w:szCs w:val="24"/>
        </w:rPr>
        <w:t xml:space="preserve"> within the specified timeframes.</w:t>
      </w:r>
    </w:p>
    <w:p w14:paraId="19B0D628" w14:textId="79EDADE5" w:rsidR="008D4C9F" w:rsidRPr="00354200" w:rsidRDefault="008D4C9F" w:rsidP="00AD5605">
      <w:pPr>
        <w:numPr>
          <w:ilvl w:val="0"/>
          <w:numId w:val="12"/>
        </w:numPr>
        <w:spacing w:after="0" w:line="256" w:lineRule="auto"/>
        <w:contextualSpacing/>
        <w:rPr>
          <w:rFonts w:ascii="Arial" w:eastAsia="Calibri" w:hAnsi="Arial" w:cs="Arial"/>
          <w:sz w:val="24"/>
          <w:szCs w:val="24"/>
        </w:rPr>
      </w:pPr>
      <w:r w:rsidRPr="00354200">
        <w:rPr>
          <w:rFonts w:ascii="Arial" w:eastAsia="Calibri" w:hAnsi="Arial" w:cs="Arial"/>
          <w:sz w:val="24"/>
          <w:szCs w:val="24"/>
        </w:rPr>
        <w:t xml:space="preserve">Identify the technologies that </w:t>
      </w:r>
      <w:r w:rsidR="00CC2130" w:rsidRPr="00354200">
        <w:rPr>
          <w:rFonts w:ascii="Arial" w:eastAsia="Calibri" w:hAnsi="Arial" w:cs="Arial"/>
          <w:sz w:val="24"/>
          <w:szCs w:val="24"/>
        </w:rPr>
        <w:t>the</w:t>
      </w:r>
      <w:r w:rsidRPr="00354200">
        <w:rPr>
          <w:rFonts w:ascii="Arial" w:eastAsia="Calibri" w:hAnsi="Arial" w:cs="Arial"/>
          <w:sz w:val="24"/>
          <w:szCs w:val="24"/>
        </w:rPr>
        <w:t xml:space="preserve"> agency will </w:t>
      </w:r>
      <w:r w:rsidR="00D97E65" w:rsidRPr="00354200">
        <w:rPr>
          <w:rFonts w:ascii="Arial" w:eastAsia="Calibri" w:hAnsi="Arial" w:cs="Arial"/>
          <w:sz w:val="24"/>
          <w:szCs w:val="24"/>
        </w:rPr>
        <w:t>utilize</w:t>
      </w:r>
      <w:r w:rsidRPr="00354200">
        <w:rPr>
          <w:rFonts w:ascii="Arial" w:eastAsia="Calibri" w:hAnsi="Arial" w:cs="Arial"/>
          <w:sz w:val="24"/>
          <w:szCs w:val="24"/>
        </w:rPr>
        <w:t xml:space="preserve"> for enhanced communication with individuals served by the </w:t>
      </w:r>
      <w:r w:rsidR="00AE60D7" w:rsidRPr="00354200">
        <w:rPr>
          <w:rFonts w:ascii="Arial" w:eastAsia="Calibri" w:hAnsi="Arial" w:cs="Arial"/>
          <w:sz w:val="24"/>
          <w:szCs w:val="24"/>
        </w:rPr>
        <w:t>MLP</w:t>
      </w:r>
      <w:r w:rsidRPr="00354200">
        <w:rPr>
          <w:rFonts w:ascii="Arial" w:eastAsia="Calibri" w:hAnsi="Arial" w:cs="Arial"/>
          <w:sz w:val="24"/>
          <w:szCs w:val="24"/>
        </w:rPr>
        <w:t xml:space="preserve"> (e.g., texting, email, data collection, etc.).</w:t>
      </w:r>
    </w:p>
    <w:p w14:paraId="3F96C1C3" w14:textId="77777777" w:rsidR="00BD7209" w:rsidRPr="00354200" w:rsidRDefault="00BD7209" w:rsidP="00BD7209">
      <w:pPr>
        <w:numPr>
          <w:ilvl w:val="0"/>
          <w:numId w:val="18"/>
        </w:numPr>
        <w:autoSpaceDE w:val="0"/>
        <w:autoSpaceDN w:val="0"/>
        <w:adjustRightInd w:val="0"/>
        <w:spacing w:after="0" w:line="240" w:lineRule="auto"/>
        <w:rPr>
          <w:rFonts w:ascii="Arial" w:eastAsia="Calibri" w:hAnsi="Arial" w:cs="Arial"/>
          <w:bCs/>
          <w:color w:val="000000"/>
          <w:sz w:val="24"/>
          <w:szCs w:val="24"/>
        </w:rPr>
      </w:pPr>
      <w:r w:rsidRPr="00354200">
        <w:rPr>
          <w:rFonts w:ascii="Arial" w:eastAsia="Calibri" w:hAnsi="Arial" w:cs="Arial"/>
          <w:sz w:val="24"/>
          <w:szCs w:val="24"/>
        </w:rPr>
        <w:t>List and describe existing community partnerships with behavioral health providers. Identify how these existing partnerships will be leveraged to determine the success of the MLP.</w:t>
      </w:r>
    </w:p>
    <w:p w14:paraId="30147ACC" w14:textId="77777777" w:rsidR="008D4C9F" w:rsidRPr="00354200" w:rsidRDefault="008D4C9F" w:rsidP="008D4C9F">
      <w:pPr>
        <w:spacing w:after="0" w:line="256" w:lineRule="auto"/>
        <w:ind w:left="1440"/>
        <w:contextualSpacing/>
        <w:rPr>
          <w:rFonts w:ascii="Arial" w:eastAsia="Calibri" w:hAnsi="Arial" w:cs="Arial"/>
          <w:sz w:val="24"/>
          <w:szCs w:val="24"/>
        </w:rPr>
      </w:pPr>
    </w:p>
    <w:p w14:paraId="1CB7BBC7" w14:textId="66AAE21C" w:rsidR="008D4C9F" w:rsidRPr="00354200" w:rsidRDefault="008D4C9F" w:rsidP="00AD5605">
      <w:pPr>
        <w:numPr>
          <w:ilvl w:val="0"/>
          <w:numId w:val="9"/>
        </w:numPr>
        <w:spacing w:after="0" w:line="240" w:lineRule="auto"/>
        <w:rPr>
          <w:rFonts w:ascii="Arial" w:eastAsia="Calibri" w:hAnsi="Arial" w:cs="Arial"/>
          <w:b/>
          <w:bCs/>
          <w:sz w:val="24"/>
          <w:szCs w:val="24"/>
        </w:rPr>
      </w:pPr>
      <w:r w:rsidRPr="00354200">
        <w:rPr>
          <w:rFonts w:ascii="Arial" w:eastAsia="Calibri" w:hAnsi="Arial" w:cs="Arial"/>
          <w:b/>
          <w:bCs/>
          <w:sz w:val="24"/>
          <w:szCs w:val="24"/>
        </w:rPr>
        <w:t>Program Design and Implementation</w:t>
      </w:r>
      <w:r w:rsidR="007B4434" w:rsidRPr="00354200">
        <w:rPr>
          <w:rFonts w:ascii="Arial" w:eastAsia="Calibri" w:hAnsi="Arial" w:cs="Arial"/>
          <w:b/>
          <w:bCs/>
          <w:sz w:val="24"/>
          <w:szCs w:val="24"/>
        </w:rPr>
        <w:t xml:space="preserve"> (up to 40 points)</w:t>
      </w:r>
    </w:p>
    <w:p w14:paraId="3B168228" w14:textId="0DFD1895" w:rsidR="008D4C9F" w:rsidRPr="00354200" w:rsidRDefault="008D4C9F" w:rsidP="00AD5605">
      <w:pPr>
        <w:numPr>
          <w:ilvl w:val="0"/>
          <w:numId w:val="13"/>
        </w:numPr>
        <w:spacing w:after="0" w:line="256" w:lineRule="auto"/>
        <w:contextualSpacing/>
        <w:rPr>
          <w:rFonts w:ascii="Arial" w:eastAsia="Calibri" w:hAnsi="Arial" w:cs="Arial"/>
          <w:sz w:val="24"/>
          <w:szCs w:val="24"/>
        </w:rPr>
      </w:pPr>
      <w:r w:rsidRPr="00354200">
        <w:rPr>
          <w:rFonts w:ascii="Arial" w:eastAsia="Calibri" w:hAnsi="Arial" w:cs="Arial"/>
          <w:sz w:val="24"/>
          <w:szCs w:val="24"/>
        </w:rPr>
        <w:t>Programming</w:t>
      </w:r>
    </w:p>
    <w:p w14:paraId="412E9D6C" w14:textId="77777777" w:rsidR="00CE1659" w:rsidRDefault="00DE264C" w:rsidP="00CE1659">
      <w:pPr>
        <w:numPr>
          <w:ilvl w:val="0"/>
          <w:numId w:val="15"/>
        </w:numPr>
        <w:spacing w:after="0" w:line="256" w:lineRule="auto"/>
        <w:contextualSpacing/>
        <w:rPr>
          <w:rFonts w:ascii="Arial" w:eastAsia="Calibri" w:hAnsi="Arial" w:cs="Arial"/>
          <w:sz w:val="24"/>
          <w:szCs w:val="24"/>
        </w:rPr>
      </w:pPr>
      <w:r w:rsidRPr="00354200">
        <w:rPr>
          <w:rFonts w:ascii="Arial" w:eastAsia="Calibri" w:hAnsi="Arial" w:cs="Arial"/>
          <w:sz w:val="24"/>
          <w:szCs w:val="24"/>
        </w:rPr>
        <w:t>Describe how the</w:t>
      </w:r>
      <w:r w:rsidR="00180414">
        <w:rPr>
          <w:rFonts w:ascii="Arial" w:eastAsia="Calibri" w:hAnsi="Arial" w:cs="Arial"/>
          <w:sz w:val="24"/>
          <w:szCs w:val="24"/>
        </w:rPr>
        <w:t xml:space="preserve"> </w:t>
      </w:r>
      <w:r w:rsidR="00CF2C6B">
        <w:rPr>
          <w:rFonts w:ascii="Arial" w:eastAsia="Calibri" w:hAnsi="Arial" w:cs="Arial"/>
          <w:sz w:val="24"/>
          <w:szCs w:val="24"/>
        </w:rPr>
        <w:t>Vendor</w:t>
      </w:r>
      <w:r w:rsidRPr="00354200">
        <w:rPr>
          <w:rFonts w:ascii="Arial" w:eastAsia="Calibri" w:hAnsi="Arial" w:cs="Arial"/>
          <w:sz w:val="24"/>
          <w:szCs w:val="24"/>
        </w:rPr>
        <w:t xml:space="preserve"> aims to conduct the services described in this SOW statewide and how it will meet the needs of the target population</w:t>
      </w:r>
      <w:r w:rsidR="00770D01" w:rsidRPr="00354200">
        <w:rPr>
          <w:rFonts w:ascii="Arial" w:eastAsia="Calibri" w:hAnsi="Arial" w:cs="Arial"/>
          <w:sz w:val="24"/>
          <w:szCs w:val="24"/>
        </w:rPr>
        <w:t>.</w:t>
      </w:r>
      <w:r w:rsidR="00C129AE" w:rsidRPr="00354200">
        <w:rPr>
          <w:rFonts w:ascii="Arial" w:eastAsia="Calibri" w:hAnsi="Arial" w:cs="Arial"/>
          <w:sz w:val="24"/>
          <w:szCs w:val="24"/>
        </w:rPr>
        <w:t xml:space="preserve">  This shall include the process of how program activities will be identified and developed, including timeframes for each step and an explanation of how communication will be provided. </w:t>
      </w:r>
      <w:r w:rsidR="00CF2C6B">
        <w:rPr>
          <w:rFonts w:ascii="Arial" w:eastAsia="Calibri" w:hAnsi="Arial" w:cs="Arial"/>
          <w:sz w:val="24"/>
          <w:szCs w:val="24"/>
        </w:rPr>
        <w:t>Vendor</w:t>
      </w:r>
      <w:r w:rsidR="00C10FD5" w:rsidRPr="00354200">
        <w:rPr>
          <w:rFonts w:ascii="Arial" w:eastAsia="Calibri" w:hAnsi="Arial" w:cs="Arial"/>
          <w:sz w:val="24"/>
          <w:szCs w:val="24"/>
        </w:rPr>
        <w:t>s shall upload a</w:t>
      </w:r>
      <w:r w:rsidR="00C129AE" w:rsidRPr="00354200">
        <w:rPr>
          <w:rFonts w:ascii="Arial" w:eastAsia="Calibri" w:hAnsi="Arial" w:cs="Arial"/>
          <w:sz w:val="24"/>
          <w:szCs w:val="24"/>
        </w:rPr>
        <w:t>ny Standard Operational Procedures should they exist specifically for a MLP service.</w:t>
      </w:r>
    </w:p>
    <w:p w14:paraId="60F368B8" w14:textId="0FB58150" w:rsidR="00190FF5" w:rsidRPr="00CE1659" w:rsidRDefault="00190FF5" w:rsidP="00CE1659">
      <w:pPr>
        <w:numPr>
          <w:ilvl w:val="0"/>
          <w:numId w:val="15"/>
        </w:numPr>
        <w:spacing w:after="0" w:line="256" w:lineRule="auto"/>
        <w:contextualSpacing/>
        <w:rPr>
          <w:rFonts w:ascii="Arial" w:eastAsia="Calibri" w:hAnsi="Arial" w:cs="Arial"/>
          <w:sz w:val="24"/>
          <w:szCs w:val="24"/>
        </w:rPr>
      </w:pPr>
      <w:r w:rsidRPr="00CE1659">
        <w:rPr>
          <w:rFonts w:ascii="Arial" w:eastAsia="Calibri" w:hAnsi="Arial" w:cs="Arial"/>
          <w:sz w:val="24"/>
          <w:szCs w:val="24"/>
        </w:rPr>
        <w:t>Describe how</w:t>
      </w:r>
      <w:r w:rsidR="00595E48" w:rsidRPr="00CE1659">
        <w:rPr>
          <w:rFonts w:ascii="Arial" w:eastAsia="Calibri" w:hAnsi="Arial" w:cs="Arial"/>
          <w:sz w:val="24"/>
          <w:szCs w:val="24"/>
        </w:rPr>
        <w:t xml:space="preserve"> </w:t>
      </w:r>
      <w:r w:rsidR="00CF2C6B" w:rsidRPr="00CE1659">
        <w:rPr>
          <w:rFonts w:ascii="Arial" w:eastAsia="Calibri" w:hAnsi="Arial" w:cs="Arial"/>
          <w:sz w:val="24"/>
          <w:szCs w:val="24"/>
        </w:rPr>
        <w:t>Vendor</w:t>
      </w:r>
      <w:r w:rsidRPr="00CE1659">
        <w:rPr>
          <w:rFonts w:ascii="Arial" w:eastAsia="Calibri" w:hAnsi="Arial" w:cs="Arial"/>
          <w:sz w:val="24"/>
          <w:szCs w:val="24"/>
        </w:rPr>
        <w:t xml:space="preserve"> intends to comply to policies and procedures identified in this scope of work. </w:t>
      </w:r>
      <w:r w:rsidR="00CF2C6B" w:rsidRPr="00CE1659">
        <w:rPr>
          <w:rFonts w:ascii="Arial" w:eastAsia="Calibri" w:hAnsi="Arial" w:cs="Arial"/>
          <w:sz w:val="24"/>
          <w:szCs w:val="24"/>
        </w:rPr>
        <w:t>Vendor</w:t>
      </w:r>
      <w:r w:rsidRPr="00CE1659">
        <w:rPr>
          <w:rFonts w:ascii="Arial" w:eastAsia="Calibri" w:hAnsi="Arial" w:cs="Arial"/>
          <w:sz w:val="24"/>
          <w:szCs w:val="24"/>
        </w:rPr>
        <w:t xml:space="preserve"> shall upload any policies in place that support the agreeance of identified policies, processes, and regulations identified this scope of work.  </w:t>
      </w:r>
      <w:r w:rsidR="00180414" w:rsidRPr="00CE1659">
        <w:rPr>
          <w:rFonts w:ascii="Arial" w:eastAsia="Calibri" w:hAnsi="Arial" w:cs="Arial"/>
          <w:sz w:val="24"/>
          <w:szCs w:val="24"/>
        </w:rPr>
        <w:t>Selected vendor</w:t>
      </w:r>
      <w:r w:rsidR="00721212" w:rsidRPr="00CE1659">
        <w:rPr>
          <w:rFonts w:ascii="Arial" w:eastAsia="Calibri" w:hAnsi="Arial" w:cs="Arial"/>
          <w:sz w:val="24"/>
          <w:szCs w:val="24"/>
        </w:rPr>
        <w:t xml:space="preserve"> shall provide these policies annually as part of </w:t>
      </w:r>
      <w:r w:rsidR="00CE1659" w:rsidRPr="00CE1659">
        <w:rPr>
          <w:rFonts w:ascii="Arial" w:eastAsia="Calibri" w:hAnsi="Arial" w:cs="Arial"/>
          <w:sz w:val="24"/>
          <w:szCs w:val="24"/>
        </w:rPr>
        <w:t xml:space="preserve">the Division’s </w:t>
      </w:r>
      <w:r w:rsidR="00721212" w:rsidRPr="00CE1659">
        <w:rPr>
          <w:rFonts w:ascii="Arial" w:eastAsia="Calibri" w:hAnsi="Arial" w:cs="Arial"/>
          <w:sz w:val="24"/>
          <w:szCs w:val="24"/>
        </w:rPr>
        <w:t>contract monitoring process.</w:t>
      </w:r>
    </w:p>
    <w:p w14:paraId="37005BA4" w14:textId="2569BF5B" w:rsidR="008D4C9F" w:rsidRPr="007437C2" w:rsidRDefault="007A5468" w:rsidP="00BD7209">
      <w:pPr>
        <w:numPr>
          <w:ilvl w:val="0"/>
          <w:numId w:val="15"/>
        </w:numPr>
        <w:spacing w:after="0" w:line="256" w:lineRule="auto"/>
        <w:contextualSpacing/>
        <w:rPr>
          <w:rFonts w:ascii="Arial" w:eastAsia="Calibri" w:hAnsi="Arial" w:cs="Arial"/>
          <w:sz w:val="24"/>
          <w:szCs w:val="24"/>
        </w:rPr>
      </w:pPr>
      <w:r w:rsidRPr="007437C2">
        <w:rPr>
          <w:rFonts w:ascii="Arial" w:eastAsia="Calibri" w:hAnsi="Arial" w:cs="Arial"/>
          <w:sz w:val="24"/>
          <w:szCs w:val="24"/>
        </w:rPr>
        <w:lastRenderedPageBreak/>
        <w:t>The</w:t>
      </w:r>
      <w:r w:rsidR="00180414" w:rsidRPr="007437C2">
        <w:rPr>
          <w:rFonts w:ascii="Arial" w:eastAsia="Calibri" w:hAnsi="Arial" w:cs="Arial"/>
          <w:sz w:val="24"/>
          <w:szCs w:val="24"/>
        </w:rPr>
        <w:t xml:space="preserve"> </w:t>
      </w:r>
      <w:r w:rsidR="00CF2C6B" w:rsidRPr="007437C2">
        <w:rPr>
          <w:rFonts w:ascii="Arial" w:eastAsia="Calibri" w:hAnsi="Arial" w:cs="Arial"/>
          <w:sz w:val="24"/>
          <w:szCs w:val="24"/>
        </w:rPr>
        <w:t>Vendor</w:t>
      </w:r>
      <w:r w:rsidRPr="007437C2">
        <w:rPr>
          <w:rFonts w:ascii="Arial" w:eastAsia="Calibri" w:hAnsi="Arial" w:cs="Arial"/>
          <w:sz w:val="24"/>
          <w:szCs w:val="24"/>
        </w:rPr>
        <w:t xml:space="preserve"> shall attach a</w:t>
      </w:r>
      <w:r w:rsidR="00BD7209" w:rsidRPr="007437C2">
        <w:rPr>
          <w:rFonts w:ascii="Arial" w:eastAsia="Times New Roman" w:hAnsi="Arial" w:cs="Arial"/>
          <w:color w:val="212529"/>
          <w:sz w:val="24"/>
          <w:szCs w:val="24"/>
        </w:rPr>
        <w:t xml:space="preserve"> </w:t>
      </w:r>
      <w:r w:rsidR="00BD7209" w:rsidRPr="007437C2">
        <w:rPr>
          <w:rFonts w:ascii="Arial" w:eastAsia="Calibri" w:hAnsi="Arial" w:cs="Arial"/>
          <w:sz w:val="24"/>
          <w:szCs w:val="24"/>
        </w:rPr>
        <w:t>Continuity of Operations (COOP) Plan.  COOP Plans are intended to guide the</w:t>
      </w:r>
      <w:r w:rsidR="00180414" w:rsidRPr="007437C2">
        <w:rPr>
          <w:rFonts w:ascii="Arial" w:eastAsia="Calibri" w:hAnsi="Arial" w:cs="Arial"/>
          <w:sz w:val="24"/>
          <w:szCs w:val="24"/>
        </w:rPr>
        <w:t xml:space="preserve"> </w:t>
      </w:r>
      <w:r w:rsidR="00CF2C6B" w:rsidRPr="007437C2">
        <w:rPr>
          <w:rFonts w:ascii="Arial" w:eastAsia="Calibri" w:hAnsi="Arial" w:cs="Arial"/>
          <w:sz w:val="24"/>
          <w:szCs w:val="24"/>
        </w:rPr>
        <w:t>Vendor</w:t>
      </w:r>
      <w:r w:rsidR="00BD7209" w:rsidRPr="007437C2">
        <w:rPr>
          <w:rFonts w:ascii="Arial" w:eastAsia="Calibri" w:hAnsi="Arial" w:cs="Arial"/>
          <w:sz w:val="24"/>
          <w:szCs w:val="24"/>
        </w:rPr>
        <w:t xml:space="preserve"> as whole in the continued provisions of essential operations and the re-establishment of critical business functions during and after a disaster occurs. </w:t>
      </w:r>
      <w:r w:rsidR="00CF2C6B" w:rsidRPr="007437C2">
        <w:rPr>
          <w:rFonts w:ascii="Arial" w:eastAsia="Calibri" w:hAnsi="Arial" w:cs="Arial"/>
          <w:sz w:val="24"/>
          <w:szCs w:val="24"/>
        </w:rPr>
        <w:t>Vendor</w:t>
      </w:r>
      <w:r w:rsidR="00846CE4" w:rsidRPr="007437C2">
        <w:rPr>
          <w:rFonts w:ascii="Arial" w:eastAsia="Calibri" w:hAnsi="Arial" w:cs="Arial"/>
          <w:sz w:val="24"/>
          <w:szCs w:val="24"/>
        </w:rPr>
        <w:t xml:space="preserve"> shall submit COOP Plans annually as part of </w:t>
      </w:r>
      <w:r w:rsidR="00CE1659" w:rsidRPr="007437C2">
        <w:rPr>
          <w:rFonts w:ascii="Arial" w:eastAsia="Calibri" w:hAnsi="Arial" w:cs="Arial"/>
          <w:sz w:val="24"/>
          <w:szCs w:val="24"/>
        </w:rPr>
        <w:t xml:space="preserve">the Division’s </w:t>
      </w:r>
      <w:r w:rsidR="00846CE4" w:rsidRPr="007437C2">
        <w:rPr>
          <w:rFonts w:ascii="Arial" w:eastAsia="Calibri" w:hAnsi="Arial" w:cs="Arial"/>
          <w:sz w:val="24"/>
          <w:szCs w:val="24"/>
        </w:rPr>
        <w:t>contract monitoring process.</w:t>
      </w:r>
    </w:p>
    <w:p w14:paraId="50C970A2" w14:textId="77777777" w:rsidR="00BD7209" w:rsidRPr="00354200" w:rsidRDefault="00BD7209" w:rsidP="00BD7209">
      <w:pPr>
        <w:spacing w:after="0" w:line="256" w:lineRule="auto"/>
        <w:ind w:left="1800"/>
        <w:contextualSpacing/>
        <w:rPr>
          <w:rFonts w:ascii="Arial" w:eastAsia="Calibri" w:hAnsi="Arial" w:cs="Arial"/>
          <w:sz w:val="24"/>
          <w:szCs w:val="24"/>
        </w:rPr>
      </w:pPr>
    </w:p>
    <w:p w14:paraId="53E37E54" w14:textId="77777777" w:rsidR="00DE264C" w:rsidRPr="00354200" w:rsidRDefault="00DE264C" w:rsidP="00AD5605">
      <w:pPr>
        <w:numPr>
          <w:ilvl w:val="0"/>
          <w:numId w:val="13"/>
        </w:numPr>
        <w:spacing w:after="0" w:line="256" w:lineRule="auto"/>
        <w:contextualSpacing/>
        <w:rPr>
          <w:rFonts w:ascii="Arial" w:eastAsia="Calibri" w:hAnsi="Arial" w:cs="Arial"/>
          <w:sz w:val="24"/>
          <w:szCs w:val="24"/>
        </w:rPr>
      </w:pPr>
      <w:r w:rsidRPr="00354200">
        <w:rPr>
          <w:rFonts w:ascii="Arial" w:eastAsia="Calibri" w:hAnsi="Arial" w:cs="Arial"/>
          <w:sz w:val="24"/>
          <w:szCs w:val="24"/>
        </w:rPr>
        <w:t>Staffing Requirements</w:t>
      </w:r>
    </w:p>
    <w:p w14:paraId="27B5EDE3" w14:textId="756627FB" w:rsidR="00FB4BAA" w:rsidRPr="00354200" w:rsidRDefault="00FB4BAA" w:rsidP="00AD5605">
      <w:pPr>
        <w:numPr>
          <w:ilvl w:val="1"/>
          <w:numId w:val="14"/>
        </w:numPr>
        <w:spacing w:after="0" w:line="256" w:lineRule="auto"/>
        <w:contextualSpacing/>
        <w:rPr>
          <w:rFonts w:ascii="Arial" w:eastAsia="Calibri" w:hAnsi="Arial" w:cs="Arial"/>
          <w:sz w:val="24"/>
          <w:szCs w:val="24"/>
        </w:rPr>
      </w:pPr>
      <w:r w:rsidRPr="00354200">
        <w:rPr>
          <w:rFonts w:ascii="Arial" w:eastAsia="Calibri" w:hAnsi="Arial" w:cs="Arial"/>
          <w:sz w:val="24"/>
          <w:szCs w:val="24"/>
        </w:rPr>
        <w:t>The</w:t>
      </w:r>
      <w:r w:rsidR="00180414">
        <w:rPr>
          <w:rFonts w:ascii="Arial" w:eastAsia="Calibri" w:hAnsi="Arial" w:cs="Arial"/>
          <w:sz w:val="24"/>
          <w:szCs w:val="24"/>
        </w:rPr>
        <w:t xml:space="preserve"> </w:t>
      </w:r>
      <w:r w:rsidR="00CF2C6B">
        <w:rPr>
          <w:rFonts w:ascii="Arial" w:eastAsia="Calibri" w:hAnsi="Arial" w:cs="Arial"/>
          <w:sz w:val="24"/>
          <w:szCs w:val="24"/>
        </w:rPr>
        <w:t>Vendor</w:t>
      </w:r>
      <w:r w:rsidRPr="00354200">
        <w:rPr>
          <w:rFonts w:ascii="Arial" w:eastAsia="Calibri" w:hAnsi="Arial" w:cs="Arial"/>
          <w:sz w:val="24"/>
          <w:szCs w:val="24"/>
        </w:rPr>
        <w:t xml:space="preserve"> must identify the specific individuals who will work on this project, along with the nature and extent of their involvement.  The qualifications of these individuals shall be presented (in resumes or other formats).  If conducting this project will require hiring of one or more individuals who are not currently employed by the organization, detailed job descriptions, including required qualifications and experience shall be submitted</w:t>
      </w:r>
      <w:r w:rsidR="004D68BA" w:rsidRPr="00354200">
        <w:rPr>
          <w:rFonts w:ascii="Arial" w:eastAsia="Calibri" w:hAnsi="Arial" w:cs="Arial"/>
          <w:sz w:val="24"/>
          <w:szCs w:val="24"/>
        </w:rPr>
        <w:t>.</w:t>
      </w:r>
    </w:p>
    <w:p w14:paraId="79DFCCC2" w14:textId="44761562" w:rsidR="00D35016" w:rsidRPr="00354200" w:rsidRDefault="00D35016" w:rsidP="00D35016">
      <w:pPr>
        <w:numPr>
          <w:ilvl w:val="1"/>
          <w:numId w:val="10"/>
        </w:numPr>
        <w:spacing w:after="0" w:line="256" w:lineRule="auto"/>
        <w:contextualSpacing/>
        <w:rPr>
          <w:rFonts w:ascii="Arial" w:eastAsia="Calibri" w:hAnsi="Arial" w:cs="Arial"/>
          <w:sz w:val="24"/>
          <w:szCs w:val="24"/>
        </w:rPr>
      </w:pPr>
      <w:r w:rsidRPr="00354200">
        <w:rPr>
          <w:rFonts w:ascii="Arial" w:eastAsia="Calibri" w:hAnsi="Arial" w:cs="Arial"/>
          <w:sz w:val="24"/>
          <w:szCs w:val="24"/>
        </w:rPr>
        <w:t>Describe staff qualifications and experience working with individuals with behavioral health conditions.</w:t>
      </w:r>
    </w:p>
    <w:p w14:paraId="11874599" w14:textId="6B18C8E8" w:rsidR="00DE264C" w:rsidRPr="00354200" w:rsidRDefault="00DE264C" w:rsidP="00AD5605">
      <w:pPr>
        <w:numPr>
          <w:ilvl w:val="1"/>
          <w:numId w:val="14"/>
        </w:numPr>
        <w:spacing w:after="0" w:line="256" w:lineRule="auto"/>
        <w:contextualSpacing/>
        <w:rPr>
          <w:rFonts w:ascii="Arial" w:eastAsia="Calibri" w:hAnsi="Arial" w:cs="Arial"/>
          <w:sz w:val="24"/>
          <w:szCs w:val="24"/>
        </w:rPr>
      </w:pPr>
      <w:r w:rsidRPr="00354200">
        <w:rPr>
          <w:rFonts w:ascii="Arial" w:eastAsia="Calibri" w:hAnsi="Arial" w:cs="Arial"/>
          <w:sz w:val="24"/>
          <w:szCs w:val="24"/>
        </w:rPr>
        <w:t>Describe how the</w:t>
      </w:r>
      <w:r w:rsidR="00180414">
        <w:rPr>
          <w:rFonts w:ascii="Arial" w:eastAsia="Calibri" w:hAnsi="Arial" w:cs="Arial"/>
          <w:sz w:val="24"/>
          <w:szCs w:val="24"/>
        </w:rPr>
        <w:t xml:space="preserve"> </w:t>
      </w:r>
      <w:r w:rsidR="00CF2C6B">
        <w:rPr>
          <w:rFonts w:ascii="Arial" w:eastAsia="Calibri" w:hAnsi="Arial" w:cs="Arial"/>
          <w:sz w:val="24"/>
          <w:szCs w:val="24"/>
        </w:rPr>
        <w:t>Vendor</w:t>
      </w:r>
      <w:r w:rsidRPr="00354200">
        <w:rPr>
          <w:rFonts w:ascii="Arial" w:eastAsia="Calibri" w:hAnsi="Arial" w:cs="Arial"/>
          <w:sz w:val="24"/>
          <w:szCs w:val="24"/>
        </w:rPr>
        <w:t xml:space="preserve"> will manage the training and supervision of MLP staff. Training needs to include essential elements for staff development for the target population served.</w:t>
      </w:r>
    </w:p>
    <w:p w14:paraId="1318BB26" w14:textId="77777777" w:rsidR="008D4C9F" w:rsidRPr="00354200" w:rsidRDefault="008D4C9F" w:rsidP="008D4C9F">
      <w:pPr>
        <w:spacing w:after="0" w:line="256" w:lineRule="auto"/>
        <w:ind w:left="1800"/>
        <w:contextualSpacing/>
        <w:rPr>
          <w:rFonts w:ascii="Arial" w:eastAsia="Calibri" w:hAnsi="Arial" w:cs="Arial"/>
          <w:bCs/>
          <w:sz w:val="24"/>
          <w:szCs w:val="24"/>
        </w:rPr>
      </w:pPr>
    </w:p>
    <w:p w14:paraId="5D4F5598" w14:textId="00C2ACC7" w:rsidR="000B5E48" w:rsidRPr="00354200" w:rsidRDefault="000B5E48" w:rsidP="00AD5605">
      <w:pPr>
        <w:pStyle w:val="ListParagraph"/>
        <w:numPr>
          <w:ilvl w:val="0"/>
          <w:numId w:val="13"/>
        </w:numPr>
        <w:spacing w:after="0" w:line="240" w:lineRule="auto"/>
        <w:rPr>
          <w:rFonts w:ascii="Arial" w:eastAsia="Calibri" w:hAnsi="Arial" w:cs="Arial"/>
          <w:bCs/>
          <w:sz w:val="24"/>
          <w:szCs w:val="24"/>
        </w:rPr>
      </w:pPr>
      <w:bookmarkStart w:id="6" w:name="_Hlk148385982"/>
      <w:r w:rsidRPr="00354200">
        <w:rPr>
          <w:rFonts w:ascii="Arial" w:eastAsia="Calibri" w:hAnsi="Arial" w:cs="Arial"/>
          <w:bCs/>
          <w:sz w:val="24"/>
          <w:szCs w:val="24"/>
        </w:rPr>
        <w:t xml:space="preserve">Quality </w:t>
      </w:r>
      <w:bookmarkEnd w:id="6"/>
      <w:r w:rsidR="002119D1" w:rsidRPr="00354200">
        <w:rPr>
          <w:rFonts w:ascii="Arial" w:eastAsia="Calibri" w:hAnsi="Arial" w:cs="Arial"/>
          <w:bCs/>
          <w:sz w:val="24"/>
          <w:szCs w:val="24"/>
        </w:rPr>
        <w:t>Assurance and Key Outcome Indicators</w:t>
      </w:r>
      <w:r w:rsidR="007B4434" w:rsidRPr="00354200">
        <w:rPr>
          <w:rFonts w:ascii="Arial" w:eastAsia="Calibri" w:hAnsi="Arial" w:cs="Arial"/>
          <w:bCs/>
          <w:sz w:val="24"/>
          <w:szCs w:val="24"/>
        </w:rPr>
        <w:t xml:space="preserve"> </w:t>
      </w:r>
    </w:p>
    <w:p w14:paraId="479386B4" w14:textId="01F0C0C6" w:rsidR="000B5E48" w:rsidRPr="00804DF3" w:rsidRDefault="004B4CA0" w:rsidP="00AD5605">
      <w:pPr>
        <w:pStyle w:val="ListParagraph"/>
        <w:numPr>
          <w:ilvl w:val="1"/>
          <w:numId w:val="13"/>
        </w:numPr>
        <w:rPr>
          <w:rFonts w:ascii="Arial" w:eastAsia="Calibri" w:hAnsi="Arial" w:cs="Arial"/>
          <w:bCs/>
          <w:color w:val="000000"/>
          <w:sz w:val="24"/>
          <w:szCs w:val="24"/>
        </w:rPr>
      </w:pPr>
      <w:r w:rsidRPr="00804DF3">
        <w:rPr>
          <w:rFonts w:ascii="Arial" w:eastAsia="Calibri" w:hAnsi="Arial" w:cs="Arial"/>
          <w:bCs/>
          <w:color w:val="000000"/>
          <w:sz w:val="24"/>
          <w:szCs w:val="24"/>
        </w:rPr>
        <w:t>The Vendor</w:t>
      </w:r>
      <w:r w:rsidR="000B5E48" w:rsidRPr="00804DF3">
        <w:rPr>
          <w:rFonts w:ascii="Arial" w:eastAsia="Calibri" w:hAnsi="Arial" w:cs="Arial"/>
          <w:bCs/>
          <w:color w:val="000000"/>
          <w:sz w:val="24"/>
          <w:szCs w:val="24"/>
        </w:rPr>
        <w:t xml:space="preserve"> shall submit a quality assurance plan for identifying, evaluating, and correcting deficiencies in the quality and quantity of services proposed under this scope of work.  This plan should include a description of how the fidelity of the MLP model will be sustained (</w:t>
      </w:r>
      <w:r w:rsidR="00CE062B" w:rsidRPr="00804DF3">
        <w:rPr>
          <w:rFonts w:ascii="Arial" w:eastAsia="Calibri" w:hAnsi="Arial" w:cs="Arial"/>
          <w:bCs/>
          <w:color w:val="000000"/>
          <w:sz w:val="24"/>
          <w:szCs w:val="24"/>
        </w:rPr>
        <w:t>i.e.</w:t>
      </w:r>
      <w:r w:rsidR="000B5E48" w:rsidRPr="00804DF3">
        <w:rPr>
          <w:rFonts w:ascii="Arial" w:eastAsia="Calibri" w:hAnsi="Arial" w:cs="Arial"/>
          <w:bCs/>
          <w:color w:val="000000"/>
          <w:sz w:val="24"/>
          <w:szCs w:val="24"/>
        </w:rPr>
        <w:t xml:space="preserve"> methodology, reporting mechanisms used, etc.).  This plan shall include performance targets and how these will be evaluated, tracked, and reported. </w:t>
      </w:r>
      <w:r w:rsidR="0036721C" w:rsidRPr="00804DF3">
        <w:rPr>
          <w:rFonts w:ascii="Arial" w:eastAsia="Calibri" w:hAnsi="Arial" w:cs="Arial"/>
          <w:bCs/>
          <w:color w:val="000000"/>
          <w:sz w:val="24"/>
          <w:szCs w:val="24"/>
        </w:rPr>
        <w:t xml:space="preserve"> </w:t>
      </w:r>
      <w:r w:rsidR="00175539">
        <w:rPr>
          <w:rFonts w:ascii="Arial" w:eastAsia="Calibri" w:hAnsi="Arial" w:cs="Arial"/>
          <w:bCs/>
          <w:color w:val="000000"/>
          <w:sz w:val="24"/>
          <w:szCs w:val="24"/>
        </w:rPr>
        <w:t>Additionally, this plan shall include</w:t>
      </w:r>
      <w:r w:rsidR="005D576D" w:rsidRPr="005D576D">
        <w:rPr>
          <w:rFonts w:ascii="Arial" w:eastAsia="Calibri" w:hAnsi="Arial" w:cs="Arial"/>
          <w:bCs/>
          <w:color w:val="000000"/>
          <w:sz w:val="24"/>
          <w:szCs w:val="24"/>
        </w:rPr>
        <w:t xml:space="preserve"> how client satisfaction and stakeholder satisfaction will be assessed.</w:t>
      </w:r>
      <w:r w:rsidR="0036721C" w:rsidRPr="00804DF3">
        <w:rPr>
          <w:rFonts w:ascii="Arial" w:eastAsia="Calibri" w:hAnsi="Arial" w:cs="Arial"/>
          <w:bCs/>
          <w:color w:val="000000"/>
          <w:sz w:val="24"/>
          <w:szCs w:val="24"/>
        </w:rPr>
        <w:t xml:space="preserve"> The </w:t>
      </w:r>
      <w:r w:rsidR="00180414" w:rsidRPr="00804DF3">
        <w:rPr>
          <w:rFonts w:ascii="Arial" w:eastAsia="Calibri" w:hAnsi="Arial" w:cs="Arial"/>
          <w:bCs/>
          <w:color w:val="000000"/>
          <w:sz w:val="24"/>
          <w:szCs w:val="24"/>
        </w:rPr>
        <w:t xml:space="preserve">selected </w:t>
      </w:r>
      <w:r w:rsidR="00CF2C6B" w:rsidRPr="00804DF3">
        <w:rPr>
          <w:rFonts w:ascii="Arial" w:eastAsia="Calibri" w:hAnsi="Arial" w:cs="Arial"/>
          <w:bCs/>
          <w:color w:val="000000"/>
          <w:sz w:val="24"/>
          <w:szCs w:val="24"/>
        </w:rPr>
        <w:t>Vendor</w:t>
      </w:r>
      <w:r w:rsidR="0036721C" w:rsidRPr="00804DF3">
        <w:rPr>
          <w:rFonts w:ascii="Arial" w:eastAsia="Calibri" w:hAnsi="Arial" w:cs="Arial"/>
          <w:bCs/>
          <w:color w:val="000000"/>
          <w:sz w:val="24"/>
          <w:szCs w:val="24"/>
        </w:rPr>
        <w:t xml:space="preserve"> shall submit an updated quality assurance plan annually as part of the</w:t>
      </w:r>
      <w:r w:rsidR="00CC33EA" w:rsidRPr="00804DF3">
        <w:rPr>
          <w:rFonts w:ascii="Arial" w:eastAsia="Calibri" w:hAnsi="Arial" w:cs="Arial"/>
          <w:bCs/>
          <w:color w:val="000000"/>
          <w:sz w:val="24"/>
          <w:szCs w:val="24"/>
        </w:rPr>
        <w:t xml:space="preserve"> Division’s</w:t>
      </w:r>
      <w:r w:rsidR="0036721C" w:rsidRPr="00804DF3">
        <w:rPr>
          <w:rFonts w:ascii="Arial" w:eastAsia="Calibri" w:hAnsi="Arial" w:cs="Arial"/>
          <w:bCs/>
          <w:color w:val="000000"/>
          <w:sz w:val="24"/>
          <w:szCs w:val="24"/>
        </w:rPr>
        <w:t xml:space="preserve"> contract monitoring process.</w:t>
      </w:r>
    </w:p>
    <w:p w14:paraId="01A3831B" w14:textId="1D9E4D8E" w:rsidR="000B5E48" w:rsidRPr="00154B50" w:rsidRDefault="00914DD3" w:rsidP="00AD5605">
      <w:pPr>
        <w:pStyle w:val="ListParagraph"/>
        <w:numPr>
          <w:ilvl w:val="1"/>
          <w:numId w:val="13"/>
        </w:numPr>
        <w:autoSpaceDE w:val="0"/>
        <w:autoSpaceDN w:val="0"/>
        <w:adjustRightInd w:val="0"/>
        <w:spacing w:after="0" w:line="240" w:lineRule="auto"/>
        <w:rPr>
          <w:rFonts w:ascii="Arial" w:eastAsia="Calibri" w:hAnsi="Arial" w:cs="Arial"/>
          <w:bCs/>
          <w:color w:val="000000"/>
          <w:sz w:val="24"/>
          <w:szCs w:val="24"/>
        </w:rPr>
      </w:pPr>
      <w:r w:rsidRPr="00154B50">
        <w:rPr>
          <w:rFonts w:ascii="Arial" w:eastAsia="Calibri" w:hAnsi="Arial" w:cs="Arial"/>
          <w:color w:val="000000"/>
          <w:sz w:val="24"/>
          <w:szCs w:val="24"/>
        </w:rPr>
        <w:t xml:space="preserve">Describe </w:t>
      </w:r>
      <w:r w:rsidR="00DD25C1">
        <w:rPr>
          <w:rFonts w:ascii="Arial" w:eastAsia="Calibri" w:hAnsi="Arial" w:cs="Arial"/>
          <w:color w:val="000000"/>
          <w:sz w:val="24"/>
          <w:szCs w:val="24"/>
        </w:rPr>
        <w:t xml:space="preserve">how the requested metrics </w:t>
      </w:r>
      <w:r w:rsidRPr="00154B50">
        <w:rPr>
          <w:rFonts w:ascii="Arial" w:eastAsia="Calibri" w:hAnsi="Arial" w:cs="Arial"/>
          <w:color w:val="000000"/>
          <w:sz w:val="24"/>
          <w:szCs w:val="24"/>
        </w:rPr>
        <w:t>outlined in this scope of work</w:t>
      </w:r>
      <w:r w:rsidR="00DD25C1">
        <w:rPr>
          <w:rFonts w:ascii="Arial" w:eastAsia="Calibri" w:hAnsi="Arial" w:cs="Arial"/>
          <w:color w:val="000000"/>
          <w:sz w:val="24"/>
          <w:szCs w:val="24"/>
        </w:rPr>
        <w:t xml:space="preserve"> will be collected</w:t>
      </w:r>
      <w:r w:rsidRPr="00154B50">
        <w:rPr>
          <w:rFonts w:ascii="Arial" w:eastAsia="Calibri" w:hAnsi="Arial" w:cs="Arial"/>
          <w:color w:val="000000"/>
          <w:sz w:val="24"/>
          <w:szCs w:val="24"/>
        </w:rPr>
        <w:t xml:space="preserve">. </w:t>
      </w:r>
    </w:p>
    <w:p w14:paraId="78E962DE" w14:textId="73B67FB6" w:rsidR="000B5E48" w:rsidRPr="00354200" w:rsidRDefault="000B5E48" w:rsidP="00595E48">
      <w:pPr>
        <w:spacing w:after="0" w:line="256" w:lineRule="auto"/>
        <w:ind w:left="1800"/>
        <w:contextualSpacing/>
        <w:rPr>
          <w:rFonts w:ascii="Arial" w:eastAsia="Calibri" w:hAnsi="Arial" w:cs="Arial"/>
          <w:sz w:val="24"/>
          <w:szCs w:val="24"/>
          <w:highlight w:val="yellow"/>
        </w:rPr>
      </w:pPr>
    </w:p>
    <w:p w14:paraId="1307666A" w14:textId="68522347" w:rsidR="00CE062B" w:rsidRPr="00354200" w:rsidRDefault="00CE062B" w:rsidP="00CE062B">
      <w:pPr>
        <w:pStyle w:val="ListParagraph"/>
        <w:numPr>
          <w:ilvl w:val="0"/>
          <w:numId w:val="13"/>
        </w:numPr>
        <w:spacing w:after="0" w:line="256" w:lineRule="auto"/>
        <w:rPr>
          <w:rFonts w:ascii="Arial" w:eastAsia="Calibri" w:hAnsi="Arial" w:cs="Arial"/>
          <w:sz w:val="24"/>
          <w:szCs w:val="24"/>
        </w:rPr>
      </w:pPr>
      <w:r w:rsidRPr="00354200">
        <w:rPr>
          <w:rFonts w:ascii="Arial" w:eastAsia="Calibri" w:hAnsi="Arial" w:cs="Arial"/>
          <w:sz w:val="24"/>
          <w:szCs w:val="24"/>
        </w:rPr>
        <w:t>Proposed Work Plan Submission</w:t>
      </w:r>
      <w:r w:rsidR="007B4434" w:rsidRPr="00354200">
        <w:rPr>
          <w:rFonts w:ascii="Arial" w:eastAsia="Calibri" w:hAnsi="Arial" w:cs="Arial"/>
          <w:sz w:val="24"/>
          <w:szCs w:val="24"/>
        </w:rPr>
        <w:t xml:space="preserve"> </w:t>
      </w:r>
    </w:p>
    <w:p w14:paraId="55531992" w14:textId="7FE709AD" w:rsidR="00CE062B" w:rsidRPr="00595E48" w:rsidRDefault="004B4CA0" w:rsidP="00595E48">
      <w:pPr>
        <w:spacing w:after="0" w:line="256" w:lineRule="auto"/>
        <w:ind w:left="1440"/>
        <w:rPr>
          <w:rFonts w:ascii="Arial" w:eastAsia="Calibri" w:hAnsi="Arial" w:cs="Arial"/>
          <w:sz w:val="24"/>
          <w:szCs w:val="24"/>
        </w:rPr>
      </w:pPr>
      <w:r>
        <w:rPr>
          <w:rFonts w:ascii="Arial" w:eastAsia="Calibri" w:hAnsi="Arial" w:cs="Arial"/>
          <w:sz w:val="24"/>
          <w:szCs w:val="24"/>
        </w:rPr>
        <w:t>The Vendor</w:t>
      </w:r>
      <w:r w:rsidR="00CE062B" w:rsidRPr="00595E48">
        <w:rPr>
          <w:rFonts w:ascii="Arial" w:eastAsia="Calibri" w:hAnsi="Arial" w:cs="Arial"/>
          <w:sz w:val="24"/>
          <w:szCs w:val="24"/>
        </w:rPr>
        <w:t xml:space="preserve"> shall </w:t>
      </w:r>
      <w:r w:rsidR="00693407" w:rsidRPr="00595E48">
        <w:rPr>
          <w:rFonts w:ascii="Arial" w:eastAsia="Calibri" w:hAnsi="Arial" w:cs="Arial"/>
          <w:sz w:val="24"/>
          <w:szCs w:val="24"/>
        </w:rPr>
        <w:t xml:space="preserve">complete and </w:t>
      </w:r>
      <w:r w:rsidR="00CE062B" w:rsidRPr="00595E48">
        <w:rPr>
          <w:rFonts w:ascii="Arial" w:eastAsia="Calibri" w:hAnsi="Arial" w:cs="Arial"/>
          <w:sz w:val="24"/>
          <w:szCs w:val="24"/>
        </w:rPr>
        <w:t>submit</w:t>
      </w:r>
      <w:r w:rsidR="00693407" w:rsidRPr="00595E48">
        <w:rPr>
          <w:rFonts w:ascii="Arial" w:eastAsia="Calibri" w:hAnsi="Arial" w:cs="Arial"/>
          <w:sz w:val="24"/>
          <w:szCs w:val="24"/>
        </w:rPr>
        <w:t xml:space="preserve"> Workplan in template provided as an </w:t>
      </w:r>
      <w:r w:rsidR="004500EF" w:rsidRPr="00595E48">
        <w:rPr>
          <w:rFonts w:ascii="Arial" w:eastAsia="Calibri" w:hAnsi="Arial" w:cs="Arial"/>
          <w:sz w:val="24"/>
          <w:szCs w:val="24"/>
        </w:rPr>
        <w:t xml:space="preserve">Appendix </w:t>
      </w:r>
      <w:r w:rsidR="005235D3">
        <w:rPr>
          <w:rFonts w:ascii="Arial" w:eastAsia="Calibri" w:hAnsi="Arial" w:cs="Arial"/>
          <w:sz w:val="24"/>
          <w:szCs w:val="24"/>
        </w:rPr>
        <w:t>D</w:t>
      </w:r>
      <w:r w:rsidR="00693407" w:rsidRPr="00595E48">
        <w:rPr>
          <w:rFonts w:ascii="Arial" w:eastAsia="Calibri" w:hAnsi="Arial" w:cs="Arial"/>
          <w:sz w:val="24"/>
          <w:szCs w:val="24"/>
        </w:rPr>
        <w:t xml:space="preserve"> </w:t>
      </w:r>
      <w:r w:rsidR="004500EF" w:rsidRPr="00595E48">
        <w:rPr>
          <w:rFonts w:ascii="Arial" w:eastAsia="Calibri" w:hAnsi="Arial" w:cs="Arial"/>
          <w:sz w:val="24"/>
          <w:szCs w:val="24"/>
        </w:rPr>
        <w:t>of</w:t>
      </w:r>
      <w:r w:rsidR="00693407" w:rsidRPr="00595E48">
        <w:rPr>
          <w:rFonts w:ascii="Arial" w:eastAsia="Calibri" w:hAnsi="Arial" w:cs="Arial"/>
          <w:sz w:val="24"/>
          <w:szCs w:val="24"/>
        </w:rPr>
        <w:t xml:space="preserve"> this RFP.  Upon Award of this RFP, workplan will be incorporated as </w:t>
      </w:r>
      <w:r w:rsidR="003E019B" w:rsidRPr="00595E48">
        <w:rPr>
          <w:rFonts w:ascii="Arial" w:eastAsia="Calibri" w:hAnsi="Arial" w:cs="Arial"/>
          <w:sz w:val="24"/>
          <w:szCs w:val="24"/>
        </w:rPr>
        <w:t xml:space="preserve">an </w:t>
      </w:r>
      <w:r w:rsidR="00693407" w:rsidRPr="00595E48">
        <w:rPr>
          <w:rFonts w:ascii="Arial" w:eastAsia="Calibri" w:hAnsi="Arial" w:cs="Arial"/>
          <w:sz w:val="24"/>
          <w:szCs w:val="24"/>
        </w:rPr>
        <w:t xml:space="preserve">Appendix to </w:t>
      </w:r>
      <w:r w:rsidR="003E019B" w:rsidRPr="00595E48">
        <w:rPr>
          <w:rFonts w:ascii="Arial" w:eastAsia="Calibri" w:hAnsi="Arial" w:cs="Arial"/>
          <w:sz w:val="24"/>
          <w:szCs w:val="24"/>
        </w:rPr>
        <w:t xml:space="preserve">the </w:t>
      </w:r>
      <w:r w:rsidR="00693407" w:rsidRPr="00595E48">
        <w:rPr>
          <w:rFonts w:ascii="Arial" w:eastAsia="Calibri" w:hAnsi="Arial" w:cs="Arial"/>
          <w:sz w:val="24"/>
          <w:szCs w:val="24"/>
        </w:rPr>
        <w:t>executed contract.</w:t>
      </w:r>
      <w:r w:rsidR="00CE062B" w:rsidRPr="00595E48">
        <w:rPr>
          <w:rFonts w:ascii="Arial" w:eastAsia="Calibri" w:hAnsi="Arial" w:cs="Arial"/>
          <w:sz w:val="24"/>
          <w:szCs w:val="24"/>
        </w:rPr>
        <w:t xml:space="preserve"> </w:t>
      </w:r>
      <w:r w:rsidR="00595E48">
        <w:rPr>
          <w:rFonts w:ascii="Arial" w:eastAsia="Calibri" w:hAnsi="Arial" w:cs="Arial"/>
          <w:sz w:val="24"/>
          <w:szCs w:val="24"/>
        </w:rPr>
        <w:t>The Work Plan includes:</w:t>
      </w:r>
    </w:p>
    <w:p w14:paraId="554D1C30" w14:textId="47924CD4" w:rsidR="006E30AA" w:rsidRDefault="006E30AA" w:rsidP="00595E48">
      <w:pPr>
        <w:pStyle w:val="ListParagraph"/>
        <w:numPr>
          <w:ilvl w:val="0"/>
          <w:numId w:val="22"/>
        </w:numPr>
        <w:rPr>
          <w:rFonts w:ascii="Arial" w:eastAsia="Calibri" w:hAnsi="Arial" w:cs="Arial"/>
          <w:sz w:val="24"/>
          <w:szCs w:val="24"/>
        </w:rPr>
      </w:pPr>
      <w:r>
        <w:rPr>
          <w:rFonts w:ascii="Arial" w:eastAsia="Calibri" w:hAnsi="Arial" w:cs="Arial"/>
          <w:sz w:val="24"/>
          <w:szCs w:val="24"/>
        </w:rPr>
        <w:t>Areas of agreeance to service functions and requirements outlined in this Scope of Work</w:t>
      </w:r>
    </w:p>
    <w:p w14:paraId="1E9B5298" w14:textId="77777777" w:rsidR="007810F2" w:rsidRDefault="007810F2" w:rsidP="00595E48">
      <w:pPr>
        <w:pStyle w:val="ListParagraph"/>
        <w:numPr>
          <w:ilvl w:val="0"/>
          <w:numId w:val="22"/>
        </w:numPr>
        <w:rPr>
          <w:rFonts w:ascii="Arial" w:eastAsia="Calibri" w:hAnsi="Arial" w:cs="Arial"/>
          <w:sz w:val="24"/>
          <w:szCs w:val="24"/>
        </w:rPr>
      </w:pPr>
      <w:r w:rsidRPr="007810F2">
        <w:rPr>
          <w:rFonts w:ascii="Arial" w:eastAsia="Calibri" w:hAnsi="Arial" w:cs="Arial"/>
          <w:sz w:val="24"/>
          <w:szCs w:val="24"/>
        </w:rPr>
        <w:t>Vendor shall provide the name of their organization, the organization mission, the address where the Vendor will operate, how the location facilitates access for the client target population statewide, and a description of how hours will be scheduled for the project.</w:t>
      </w:r>
      <w:r>
        <w:rPr>
          <w:rFonts w:ascii="Arial" w:eastAsia="Calibri" w:hAnsi="Arial" w:cs="Arial"/>
          <w:sz w:val="24"/>
          <w:szCs w:val="24"/>
        </w:rPr>
        <w:t xml:space="preserve">  </w:t>
      </w:r>
    </w:p>
    <w:p w14:paraId="156FC683" w14:textId="176BD371" w:rsidR="00595E48" w:rsidRDefault="006C6075" w:rsidP="00595E48">
      <w:pPr>
        <w:pStyle w:val="ListParagraph"/>
        <w:numPr>
          <w:ilvl w:val="0"/>
          <w:numId w:val="22"/>
        </w:numPr>
        <w:rPr>
          <w:rFonts w:ascii="Arial" w:eastAsia="Calibri" w:hAnsi="Arial" w:cs="Arial"/>
          <w:sz w:val="24"/>
          <w:szCs w:val="24"/>
        </w:rPr>
      </w:pPr>
      <w:r>
        <w:rPr>
          <w:rFonts w:ascii="Arial" w:eastAsia="Calibri" w:hAnsi="Arial" w:cs="Arial"/>
          <w:sz w:val="24"/>
          <w:szCs w:val="24"/>
        </w:rPr>
        <w:lastRenderedPageBreak/>
        <w:t>Vendor shall complete</w:t>
      </w:r>
      <w:r w:rsidR="00595E48" w:rsidRPr="00595E48">
        <w:rPr>
          <w:rFonts w:ascii="Arial" w:eastAsia="Calibri" w:hAnsi="Arial" w:cs="Arial"/>
          <w:sz w:val="24"/>
          <w:szCs w:val="24"/>
        </w:rPr>
        <w:t xml:space="preserve"> an Implementation Plan in chart format with milestones, target dates, and completion dates for each activity.  The plan must cover start up through implementation of activities, including recruitment, hiring and orientation of key staff.</w:t>
      </w:r>
    </w:p>
    <w:p w14:paraId="3B92018A" w14:textId="3F1C4063" w:rsidR="008D4C9F" w:rsidRPr="00354200" w:rsidRDefault="008D4C9F" w:rsidP="00AD5605">
      <w:pPr>
        <w:numPr>
          <w:ilvl w:val="0"/>
          <w:numId w:val="9"/>
        </w:numPr>
        <w:spacing w:after="0" w:line="240" w:lineRule="auto"/>
        <w:jc w:val="both"/>
        <w:rPr>
          <w:rFonts w:ascii="Arial" w:eastAsia="Calibri" w:hAnsi="Arial" w:cs="Arial"/>
          <w:b/>
          <w:sz w:val="24"/>
          <w:szCs w:val="24"/>
        </w:rPr>
      </w:pPr>
      <w:r w:rsidRPr="00354200">
        <w:rPr>
          <w:rFonts w:ascii="Arial" w:eastAsia="Calibri" w:hAnsi="Arial" w:cs="Arial"/>
          <w:b/>
          <w:sz w:val="24"/>
          <w:szCs w:val="24"/>
        </w:rPr>
        <w:t>Sustainability</w:t>
      </w:r>
      <w:r w:rsidR="00900B2D" w:rsidRPr="00354200">
        <w:rPr>
          <w:rFonts w:ascii="Arial" w:eastAsia="Calibri" w:hAnsi="Arial" w:cs="Arial"/>
          <w:b/>
          <w:sz w:val="24"/>
          <w:szCs w:val="24"/>
        </w:rPr>
        <w:t xml:space="preserve"> and Pricing</w:t>
      </w:r>
      <w:r w:rsidR="007B4434" w:rsidRPr="00354200">
        <w:rPr>
          <w:rFonts w:ascii="Arial" w:eastAsia="Calibri" w:hAnsi="Arial" w:cs="Arial"/>
          <w:b/>
          <w:sz w:val="24"/>
          <w:szCs w:val="24"/>
        </w:rPr>
        <w:t xml:space="preserve"> (up to 20 points)</w:t>
      </w:r>
    </w:p>
    <w:p w14:paraId="676DD505" w14:textId="3C1B0D21" w:rsidR="007B0CED" w:rsidRPr="00354200" w:rsidRDefault="007B0CED" w:rsidP="007B0CED">
      <w:pPr>
        <w:spacing w:after="0" w:line="240" w:lineRule="auto"/>
        <w:ind w:left="1080"/>
        <w:jc w:val="both"/>
        <w:rPr>
          <w:rFonts w:ascii="Arial" w:eastAsia="Calibri" w:hAnsi="Arial" w:cs="Arial"/>
          <w:bCs/>
          <w:sz w:val="24"/>
          <w:szCs w:val="24"/>
        </w:rPr>
      </w:pPr>
      <w:r w:rsidRPr="00354200">
        <w:rPr>
          <w:rFonts w:ascii="Arial" w:eastAsia="Calibri" w:hAnsi="Arial" w:cs="Arial"/>
          <w:bCs/>
          <w:sz w:val="24"/>
          <w:szCs w:val="24"/>
        </w:rPr>
        <w:t xml:space="preserve">Financial </w:t>
      </w:r>
      <w:r w:rsidR="00C835B7" w:rsidRPr="00354200">
        <w:rPr>
          <w:rFonts w:ascii="Arial" w:eastAsia="Calibri" w:hAnsi="Arial" w:cs="Arial"/>
          <w:bCs/>
          <w:sz w:val="24"/>
          <w:szCs w:val="24"/>
        </w:rPr>
        <w:t>sustainability</w:t>
      </w:r>
      <w:r w:rsidRPr="00354200">
        <w:rPr>
          <w:rFonts w:ascii="Arial" w:eastAsia="Calibri" w:hAnsi="Arial" w:cs="Arial"/>
          <w:bCs/>
          <w:sz w:val="24"/>
          <w:szCs w:val="24"/>
        </w:rPr>
        <w:t xml:space="preserve"> sh</w:t>
      </w:r>
      <w:r w:rsidR="005B4098" w:rsidRPr="00354200">
        <w:rPr>
          <w:rFonts w:ascii="Arial" w:eastAsia="Calibri" w:hAnsi="Arial" w:cs="Arial"/>
          <w:bCs/>
          <w:sz w:val="24"/>
          <w:szCs w:val="24"/>
        </w:rPr>
        <w:t>all</w:t>
      </w:r>
      <w:r w:rsidRPr="00354200">
        <w:rPr>
          <w:rFonts w:ascii="Arial" w:eastAsia="Calibri" w:hAnsi="Arial" w:cs="Arial"/>
          <w:bCs/>
          <w:sz w:val="24"/>
          <w:szCs w:val="24"/>
        </w:rPr>
        <w:t xml:space="preserve"> be </w:t>
      </w:r>
      <w:r w:rsidR="005B4098" w:rsidRPr="00354200">
        <w:rPr>
          <w:rFonts w:ascii="Arial" w:eastAsia="Calibri" w:hAnsi="Arial" w:cs="Arial"/>
          <w:bCs/>
          <w:sz w:val="24"/>
          <w:szCs w:val="24"/>
        </w:rPr>
        <w:t>evaluated by review of the following information</w:t>
      </w:r>
      <w:r w:rsidRPr="00354200">
        <w:rPr>
          <w:rFonts w:ascii="Arial" w:eastAsia="Calibri" w:hAnsi="Arial" w:cs="Arial"/>
          <w:bCs/>
          <w:sz w:val="24"/>
          <w:szCs w:val="24"/>
        </w:rPr>
        <w:t>:</w:t>
      </w:r>
    </w:p>
    <w:p w14:paraId="2CD0939B" w14:textId="77777777" w:rsidR="007B0CED" w:rsidRPr="00354200" w:rsidRDefault="007B0CED" w:rsidP="007B0CED">
      <w:pPr>
        <w:spacing w:after="0" w:line="240" w:lineRule="auto"/>
        <w:ind w:left="1080"/>
        <w:jc w:val="both"/>
        <w:rPr>
          <w:rFonts w:ascii="Arial" w:eastAsia="Calibri" w:hAnsi="Arial" w:cs="Arial"/>
          <w:bCs/>
          <w:sz w:val="24"/>
          <w:szCs w:val="24"/>
        </w:rPr>
      </w:pPr>
    </w:p>
    <w:p w14:paraId="2ACC8676" w14:textId="7EF41EDB" w:rsidR="00900605" w:rsidRPr="00354200" w:rsidRDefault="004B4CA0" w:rsidP="00C10F00">
      <w:pPr>
        <w:pStyle w:val="ListParagraph"/>
        <w:numPr>
          <w:ilvl w:val="0"/>
          <w:numId w:val="28"/>
        </w:numPr>
        <w:spacing w:after="0" w:line="240" w:lineRule="auto"/>
        <w:jc w:val="both"/>
        <w:rPr>
          <w:rFonts w:ascii="Arial" w:eastAsia="Calibri" w:hAnsi="Arial" w:cs="Arial"/>
          <w:bCs/>
          <w:sz w:val="24"/>
          <w:szCs w:val="24"/>
        </w:rPr>
      </w:pPr>
      <w:r>
        <w:rPr>
          <w:rFonts w:ascii="Arial" w:eastAsia="Calibri" w:hAnsi="Arial" w:cs="Arial"/>
          <w:bCs/>
          <w:sz w:val="24"/>
          <w:szCs w:val="24"/>
        </w:rPr>
        <w:t xml:space="preserve">Vendor </w:t>
      </w:r>
      <w:r w:rsidR="007B0CED" w:rsidRPr="00354200">
        <w:rPr>
          <w:rFonts w:ascii="Arial" w:eastAsia="Calibri" w:hAnsi="Arial" w:cs="Arial"/>
          <w:bCs/>
          <w:sz w:val="24"/>
          <w:szCs w:val="24"/>
        </w:rPr>
        <w:t>must provide a copy of the last independent A-133 audit, if it is required to conduct A-133 audit according to the federal requirements). If your A-133 audit resulted in administrative findings or corrective actions, the findings/corrective actions must be included in your submission to us along with your organization’s response to those findings.</w:t>
      </w:r>
      <w:r w:rsidR="00180414">
        <w:rPr>
          <w:rFonts w:ascii="Arial" w:eastAsia="Calibri" w:hAnsi="Arial" w:cs="Arial"/>
          <w:bCs/>
          <w:sz w:val="24"/>
          <w:szCs w:val="24"/>
        </w:rPr>
        <w:t xml:space="preserve"> </w:t>
      </w:r>
      <w:r w:rsidR="00CF2C6B">
        <w:rPr>
          <w:rFonts w:ascii="Arial" w:eastAsia="Calibri" w:hAnsi="Arial" w:cs="Arial"/>
          <w:bCs/>
          <w:sz w:val="24"/>
          <w:szCs w:val="24"/>
        </w:rPr>
        <w:t>Vendor</w:t>
      </w:r>
      <w:r w:rsidR="005B4098" w:rsidRPr="00354200">
        <w:rPr>
          <w:rFonts w:ascii="Arial" w:eastAsia="Calibri" w:hAnsi="Arial" w:cs="Arial"/>
          <w:bCs/>
          <w:sz w:val="24"/>
          <w:szCs w:val="24"/>
        </w:rPr>
        <w:t>s</w:t>
      </w:r>
      <w:r w:rsidR="007B0CED" w:rsidRPr="00354200">
        <w:rPr>
          <w:rFonts w:ascii="Arial" w:eastAsia="Calibri" w:hAnsi="Arial" w:cs="Arial"/>
          <w:bCs/>
          <w:sz w:val="24"/>
          <w:szCs w:val="24"/>
        </w:rPr>
        <w:t xml:space="preserve"> that are not subject to an A-133 Audit must submit their most recent Independent Audit/Evaluation.</w:t>
      </w:r>
    </w:p>
    <w:p w14:paraId="70BC164A" w14:textId="19121475" w:rsidR="00900605" w:rsidRPr="00354200" w:rsidRDefault="005B4098" w:rsidP="0040652F">
      <w:pPr>
        <w:pStyle w:val="ListParagraph"/>
        <w:numPr>
          <w:ilvl w:val="0"/>
          <w:numId w:val="28"/>
        </w:numPr>
        <w:spacing w:after="0" w:line="240" w:lineRule="auto"/>
        <w:jc w:val="both"/>
        <w:rPr>
          <w:rFonts w:ascii="Arial" w:eastAsia="Calibri" w:hAnsi="Arial" w:cs="Arial"/>
          <w:bCs/>
          <w:sz w:val="24"/>
          <w:szCs w:val="24"/>
        </w:rPr>
      </w:pPr>
      <w:r w:rsidRPr="00354200">
        <w:rPr>
          <w:rFonts w:ascii="Arial" w:eastAsia="Calibri" w:hAnsi="Arial" w:cs="Arial"/>
          <w:bCs/>
          <w:sz w:val="24"/>
          <w:szCs w:val="24"/>
        </w:rPr>
        <w:t>Discuss any corporate reorganization or restructuring that has occurred within the last three years and discuss how the restructuring will impact the</w:t>
      </w:r>
      <w:r w:rsidR="00180414">
        <w:rPr>
          <w:rFonts w:ascii="Arial" w:eastAsia="Calibri" w:hAnsi="Arial" w:cs="Arial"/>
          <w:bCs/>
          <w:sz w:val="24"/>
          <w:szCs w:val="24"/>
        </w:rPr>
        <w:t xml:space="preserve"> </w:t>
      </w:r>
      <w:r w:rsidR="00CF2C6B">
        <w:rPr>
          <w:rFonts w:ascii="Arial" w:eastAsia="Calibri" w:hAnsi="Arial" w:cs="Arial"/>
          <w:bCs/>
          <w:sz w:val="24"/>
          <w:szCs w:val="24"/>
        </w:rPr>
        <w:t>Vendor</w:t>
      </w:r>
      <w:r w:rsidRPr="00354200">
        <w:rPr>
          <w:rFonts w:ascii="Arial" w:eastAsia="Calibri" w:hAnsi="Arial" w:cs="Arial"/>
          <w:bCs/>
          <w:sz w:val="24"/>
          <w:szCs w:val="24"/>
        </w:rPr>
        <w:t>’s ability to provide services proposed.</w:t>
      </w:r>
      <w:r w:rsidR="00900605" w:rsidRPr="00354200">
        <w:rPr>
          <w:rFonts w:ascii="Arial" w:eastAsia="Calibri" w:hAnsi="Arial" w:cs="Arial"/>
          <w:bCs/>
          <w:sz w:val="24"/>
          <w:szCs w:val="24"/>
        </w:rPr>
        <w:t xml:space="preserve">  </w:t>
      </w:r>
    </w:p>
    <w:p w14:paraId="4604AEA0" w14:textId="27335125" w:rsidR="007B0CED" w:rsidRPr="00354200" w:rsidRDefault="007B0CED" w:rsidP="0040652F">
      <w:pPr>
        <w:pStyle w:val="ListParagraph"/>
        <w:numPr>
          <w:ilvl w:val="0"/>
          <w:numId w:val="28"/>
        </w:numPr>
        <w:spacing w:after="0" w:line="240" w:lineRule="auto"/>
        <w:jc w:val="both"/>
        <w:rPr>
          <w:rFonts w:ascii="Arial" w:eastAsia="Calibri" w:hAnsi="Arial" w:cs="Arial"/>
          <w:bCs/>
          <w:sz w:val="24"/>
          <w:szCs w:val="24"/>
        </w:rPr>
      </w:pPr>
      <w:r w:rsidRPr="00354200">
        <w:rPr>
          <w:rFonts w:ascii="Arial" w:eastAsia="Calibri" w:hAnsi="Arial" w:cs="Arial"/>
          <w:bCs/>
          <w:sz w:val="24"/>
          <w:szCs w:val="24"/>
        </w:rPr>
        <w:t>The Division of Substance Abuse and Mental Health reserves the right to terminate the contract, based upon merger or acquisition of the</w:t>
      </w:r>
      <w:r w:rsidR="00180414">
        <w:rPr>
          <w:rFonts w:ascii="Arial" w:eastAsia="Calibri" w:hAnsi="Arial" w:cs="Arial"/>
          <w:bCs/>
          <w:sz w:val="24"/>
          <w:szCs w:val="24"/>
        </w:rPr>
        <w:t xml:space="preserve"> </w:t>
      </w:r>
      <w:r w:rsidR="00CF2C6B">
        <w:rPr>
          <w:rFonts w:ascii="Arial" w:eastAsia="Calibri" w:hAnsi="Arial" w:cs="Arial"/>
          <w:bCs/>
          <w:sz w:val="24"/>
          <w:szCs w:val="24"/>
        </w:rPr>
        <w:t>Vendor</w:t>
      </w:r>
      <w:r w:rsidRPr="00354200">
        <w:rPr>
          <w:rFonts w:ascii="Arial" w:eastAsia="Calibri" w:hAnsi="Arial" w:cs="Arial"/>
          <w:bCs/>
          <w:sz w:val="24"/>
          <w:szCs w:val="24"/>
        </w:rPr>
        <w:t xml:space="preserve">, </w:t>
      </w:r>
      <w:r w:rsidR="004B4CA0" w:rsidRPr="00354200">
        <w:rPr>
          <w:rFonts w:ascii="Arial" w:eastAsia="Calibri" w:hAnsi="Arial" w:cs="Arial"/>
          <w:bCs/>
          <w:sz w:val="24"/>
          <w:szCs w:val="24"/>
        </w:rPr>
        <w:t>during</w:t>
      </w:r>
      <w:r w:rsidRPr="00354200">
        <w:rPr>
          <w:rFonts w:ascii="Arial" w:eastAsia="Calibri" w:hAnsi="Arial" w:cs="Arial"/>
          <w:bCs/>
          <w:sz w:val="24"/>
          <w:szCs w:val="24"/>
        </w:rPr>
        <w:t xml:space="preserve"> the contract.</w:t>
      </w:r>
      <w:r w:rsidR="00180414">
        <w:rPr>
          <w:rFonts w:ascii="Arial" w:eastAsia="Calibri" w:hAnsi="Arial" w:cs="Arial"/>
          <w:bCs/>
          <w:sz w:val="24"/>
          <w:szCs w:val="24"/>
        </w:rPr>
        <w:t xml:space="preserve">  </w:t>
      </w:r>
      <w:r w:rsidR="00CF2C6B">
        <w:rPr>
          <w:rFonts w:ascii="Arial" w:eastAsia="Calibri" w:hAnsi="Arial" w:cs="Arial"/>
          <w:bCs/>
          <w:sz w:val="24"/>
          <w:szCs w:val="24"/>
        </w:rPr>
        <w:t>Vendor</w:t>
      </w:r>
      <w:r w:rsidRPr="00354200">
        <w:rPr>
          <w:rFonts w:ascii="Arial" w:eastAsia="Calibri" w:hAnsi="Arial" w:cs="Arial"/>
          <w:bCs/>
          <w:sz w:val="24"/>
          <w:szCs w:val="24"/>
        </w:rPr>
        <w:t xml:space="preserve"> must include a description of any current or anticipated business or financial obligations, which will coincide with the term of </w:t>
      </w:r>
      <w:r w:rsidR="005B4098" w:rsidRPr="00354200">
        <w:rPr>
          <w:rFonts w:ascii="Arial" w:eastAsia="Calibri" w:hAnsi="Arial" w:cs="Arial"/>
          <w:bCs/>
          <w:sz w:val="24"/>
          <w:szCs w:val="24"/>
        </w:rPr>
        <w:t>the awarded RFP</w:t>
      </w:r>
      <w:r w:rsidRPr="00354200">
        <w:rPr>
          <w:rFonts w:ascii="Arial" w:eastAsia="Calibri" w:hAnsi="Arial" w:cs="Arial"/>
          <w:bCs/>
          <w:sz w:val="24"/>
          <w:szCs w:val="24"/>
        </w:rPr>
        <w:t xml:space="preserve"> contract. </w:t>
      </w:r>
    </w:p>
    <w:p w14:paraId="65FCDAAC" w14:textId="77777777" w:rsidR="00C835B7" w:rsidRPr="00354200" w:rsidRDefault="00C835B7" w:rsidP="00C835B7">
      <w:pPr>
        <w:spacing w:after="0" w:line="240" w:lineRule="auto"/>
        <w:ind w:left="1080"/>
        <w:jc w:val="both"/>
        <w:rPr>
          <w:rFonts w:ascii="Arial" w:eastAsia="Calibri" w:hAnsi="Arial" w:cs="Arial"/>
          <w:bCs/>
          <w:sz w:val="24"/>
          <w:szCs w:val="24"/>
        </w:rPr>
      </w:pPr>
    </w:p>
    <w:p w14:paraId="4FBFE206" w14:textId="0617EEC6" w:rsidR="00C835B7" w:rsidRPr="00354200" w:rsidRDefault="00C835B7" w:rsidP="00C835B7">
      <w:pPr>
        <w:spacing w:after="0" w:line="240" w:lineRule="auto"/>
        <w:ind w:left="1080"/>
        <w:jc w:val="both"/>
        <w:rPr>
          <w:rFonts w:ascii="Arial" w:eastAsia="Calibri" w:hAnsi="Arial" w:cs="Arial"/>
          <w:bCs/>
          <w:sz w:val="24"/>
          <w:szCs w:val="24"/>
        </w:rPr>
      </w:pPr>
      <w:r w:rsidRPr="00354200">
        <w:rPr>
          <w:rFonts w:ascii="Arial" w:eastAsia="Calibri" w:hAnsi="Arial" w:cs="Arial"/>
          <w:bCs/>
          <w:sz w:val="24"/>
          <w:szCs w:val="24"/>
        </w:rPr>
        <w:t>Pricing shall be scored based on review of the submitted Budget Workbook attached as Appendix C</w:t>
      </w:r>
      <w:r w:rsidR="004500EF">
        <w:rPr>
          <w:rFonts w:ascii="Arial" w:eastAsia="Calibri" w:hAnsi="Arial" w:cs="Arial"/>
          <w:bCs/>
          <w:sz w:val="24"/>
          <w:szCs w:val="24"/>
        </w:rPr>
        <w:t xml:space="preserve"> </w:t>
      </w:r>
      <w:r w:rsidRPr="00354200">
        <w:rPr>
          <w:rFonts w:ascii="Arial" w:eastAsia="Calibri" w:hAnsi="Arial" w:cs="Arial"/>
          <w:bCs/>
          <w:sz w:val="24"/>
          <w:szCs w:val="24"/>
        </w:rPr>
        <w:t xml:space="preserve">of this RFP. </w:t>
      </w:r>
      <w:r w:rsidRPr="00354200">
        <w:rPr>
          <w:rFonts w:ascii="Arial" w:eastAsia="Times New Roman" w:hAnsi="Arial" w:cs="Arial"/>
          <w:sz w:val="24"/>
          <w:szCs w:val="24"/>
        </w:rPr>
        <w:t>Annual costs shall not exceed $205,000 (pending state general funding availability).</w:t>
      </w:r>
    </w:p>
    <w:p w14:paraId="59CD56F4" w14:textId="77777777" w:rsidR="00C835B7" w:rsidRPr="00354200" w:rsidRDefault="00C835B7" w:rsidP="00C835B7">
      <w:pPr>
        <w:spacing w:after="0" w:line="240" w:lineRule="auto"/>
        <w:ind w:left="1080"/>
        <w:jc w:val="both"/>
        <w:rPr>
          <w:rFonts w:ascii="Arial" w:eastAsia="Calibri" w:hAnsi="Arial" w:cs="Arial"/>
          <w:bCs/>
          <w:sz w:val="24"/>
          <w:szCs w:val="24"/>
        </w:rPr>
      </w:pPr>
    </w:p>
    <w:sectPr w:rsidR="00C835B7" w:rsidRPr="00354200" w:rsidSect="008D58FC">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5BFCE" w14:textId="77777777" w:rsidR="00173FB6" w:rsidRDefault="00173FB6" w:rsidP="008D58FC">
      <w:pPr>
        <w:spacing w:after="0" w:line="240" w:lineRule="auto"/>
      </w:pPr>
      <w:r>
        <w:separator/>
      </w:r>
    </w:p>
  </w:endnote>
  <w:endnote w:type="continuationSeparator" w:id="0">
    <w:p w14:paraId="4DA73348" w14:textId="77777777" w:rsidR="00173FB6" w:rsidRDefault="00173FB6" w:rsidP="008D58FC">
      <w:pPr>
        <w:spacing w:after="0" w:line="240" w:lineRule="auto"/>
      </w:pPr>
      <w:r>
        <w:continuationSeparator/>
      </w:r>
    </w:p>
  </w:endnote>
  <w:endnote w:type="continuationNotice" w:id="1">
    <w:p w14:paraId="6CF472C5" w14:textId="77777777" w:rsidR="00173FB6" w:rsidRDefault="00173F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D25F0" w14:textId="77777777" w:rsidR="00173FB6" w:rsidRDefault="00173FB6" w:rsidP="008D58FC">
      <w:pPr>
        <w:spacing w:after="0" w:line="240" w:lineRule="auto"/>
      </w:pPr>
      <w:r>
        <w:separator/>
      </w:r>
    </w:p>
  </w:footnote>
  <w:footnote w:type="continuationSeparator" w:id="0">
    <w:p w14:paraId="52EAFFB3" w14:textId="77777777" w:rsidR="00173FB6" w:rsidRDefault="00173FB6" w:rsidP="008D58FC">
      <w:pPr>
        <w:spacing w:after="0" w:line="240" w:lineRule="auto"/>
      </w:pPr>
      <w:r>
        <w:continuationSeparator/>
      </w:r>
    </w:p>
  </w:footnote>
  <w:footnote w:type="continuationNotice" w:id="1">
    <w:p w14:paraId="3629C638" w14:textId="77777777" w:rsidR="00173FB6" w:rsidRDefault="00173FB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3607"/>
    <w:multiLevelType w:val="hybridMultilevel"/>
    <w:tmpl w:val="5EBA71C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 w15:restartNumberingAfterBreak="0">
    <w:nsid w:val="107D4D2C"/>
    <w:multiLevelType w:val="multilevel"/>
    <w:tmpl w:val="AED6F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F31A5"/>
    <w:multiLevelType w:val="hybridMultilevel"/>
    <w:tmpl w:val="5A526E5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 w15:restartNumberingAfterBreak="0">
    <w:nsid w:val="111035AE"/>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4146605"/>
    <w:multiLevelType w:val="hybridMultilevel"/>
    <w:tmpl w:val="5478E6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0C6612"/>
    <w:multiLevelType w:val="hybridMultilevel"/>
    <w:tmpl w:val="037C1E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F413E7C"/>
    <w:multiLevelType w:val="hybridMultilevel"/>
    <w:tmpl w:val="DABE5C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24F7600E"/>
    <w:multiLevelType w:val="hybridMultilevel"/>
    <w:tmpl w:val="7FE85B6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15:restartNumberingAfterBreak="0">
    <w:nsid w:val="28FE5DC3"/>
    <w:multiLevelType w:val="multilevel"/>
    <w:tmpl w:val="04A8F8D0"/>
    <w:lvl w:ilvl="0">
      <w:start w:val="1"/>
      <w:numFmt w:val="decimal"/>
      <w:lvlText w:val="%1."/>
      <w:lvlJc w:val="left"/>
      <w:pPr>
        <w:ind w:left="390" w:hanging="390"/>
      </w:pPr>
      <w:rPr>
        <w:b/>
      </w:rPr>
    </w:lvl>
    <w:lvl w:ilvl="1">
      <w:start w:val="1"/>
      <w:numFmt w:val="decimal"/>
      <w:lvlText w:val="%1.%2"/>
      <w:lvlJc w:val="left"/>
      <w:pPr>
        <w:ind w:left="1110" w:hanging="390"/>
      </w:pPr>
      <w:rPr>
        <w:rFonts w:ascii="Arial" w:hAnsi="Arial" w:cs="Arial" w:hint="default"/>
        <w:b/>
      </w:rPr>
    </w:lvl>
    <w:lvl w:ilvl="2">
      <w:start w:val="1"/>
      <w:numFmt w:val="decimal"/>
      <w:lvlText w:val="%1.%2.%3"/>
      <w:lvlJc w:val="left"/>
      <w:pPr>
        <w:ind w:left="2160" w:hanging="720"/>
      </w:pPr>
      <w:rPr>
        <w:b/>
      </w:rPr>
    </w:lvl>
    <w:lvl w:ilvl="3">
      <w:start w:val="1"/>
      <w:numFmt w:val="decimal"/>
      <w:lvlText w:val="%1.%2.%3.%4"/>
      <w:lvlJc w:val="left"/>
      <w:pPr>
        <w:ind w:left="3240" w:hanging="1080"/>
      </w:pPr>
      <w:rPr>
        <w:b/>
      </w:r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9" w15:restartNumberingAfterBreak="0">
    <w:nsid w:val="2A362715"/>
    <w:multiLevelType w:val="hybridMultilevel"/>
    <w:tmpl w:val="F1E21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90A6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E4A4B65"/>
    <w:multiLevelType w:val="hybridMultilevel"/>
    <w:tmpl w:val="DA72C570"/>
    <w:lvl w:ilvl="0" w:tplc="04090019">
      <w:start w:val="1"/>
      <w:numFmt w:val="lowerLetter"/>
      <w:lvlText w:val="%1."/>
      <w:lvlJc w:val="left"/>
      <w:pPr>
        <w:ind w:left="1440" w:hanging="360"/>
      </w:pPr>
      <w:rPr>
        <w:rFont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3EFC043A"/>
    <w:multiLevelType w:val="hybridMultilevel"/>
    <w:tmpl w:val="A834623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3F014212"/>
    <w:multiLevelType w:val="hybridMultilevel"/>
    <w:tmpl w:val="B88EA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224966"/>
    <w:multiLevelType w:val="hybridMultilevel"/>
    <w:tmpl w:val="FAF644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081612C"/>
    <w:multiLevelType w:val="hybridMultilevel"/>
    <w:tmpl w:val="BFC8FEC8"/>
    <w:lvl w:ilvl="0" w:tplc="E97A779E">
      <w:start w:val="1"/>
      <w:numFmt w:val="decimal"/>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41AD3ADF"/>
    <w:multiLevelType w:val="hybridMultilevel"/>
    <w:tmpl w:val="60F400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43777735"/>
    <w:multiLevelType w:val="hybridMultilevel"/>
    <w:tmpl w:val="22B6EC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4AAC7EDF"/>
    <w:multiLevelType w:val="hybridMultilevel"/>
    <w:tmpl w:val="E760E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E01C20"/>
    <w:multiLevelType w:val="hybridMultilevel"/>
    <w:tmpl w:val="C648695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4F164B03"/>
    <w:multiLevelType w:val="hybridMultilevel"/>
    <w:tmpl w:val="CA7A62F0"/>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1" w15:restartNumberingAfterBreak="0">
    <w:nsid w:val="4FC21BCB"/>
    <w:multiLevelType w:val="hybridMultilevel"/>
    <w:tmpl w:val="EF74CD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01F705C"/>
    <w:multiLevelType w:val="hybridMultilevel"/>
    <w:tmpl w:val="B5B46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7C0E07"/>
    <w:multiLevelType w:val="hybridMultilevel"/>
    <w:tmpl w:val="C5CA91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53B7513C"/>
    <w:multiLevelType w:val="hybridMultilevel"/>
    <w:tmpl w:val="847C2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C00060"/>
    <w:multiLevelType w:val="hybridMultilevel"/>
    <w:tmpl w:val="FD2AB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15108"/>
    <w:multiLevelType w:val="multilevel"/>
    <w:tmpl w:val="BDFC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F813DB"/>
    <w:multiLevelType w:val="hybridMultilevel"/>
    <w:tmpl w:val="BA340C18"/>
    <w:lvl w:ilvl="0" w:tplc="04090003">
      <w:start w:val="1"/>
      <w:numFmt w:val="bullet"/>
      <w:lvlText w:val="o"/>
      <w:lvlJc w:val="left"/>
      <w:pPr>
        <w:ind w:left="1080" w:hanging="360"/>
      </w:pPr>
      <w:rPr>
        <w:rFonts w:ascii="Courier New" w:hAnsi="Courier New" w:cs="Courier New" w:hint="default"/>
      </w:rPr>
    </w:lvl>
    <w:lvl w:ilvl="1" w:tplc="0409000F">
      <w:start w:val="1"/>
      <w:numFmt w:val="decimal"/>
      <w:lvlText w:val="%2."/>
      <w:lvlJc w:val="left"/>
      <w:pPr>
        <w:ind w:left="1800" w:hanging="360"/>
      </w:pPr>
      <w:rPr>
        <w:rFonts w:cs="Times New Roman"/>
      </w:rPr>
    </w:lvl>
    <w:lvl w:ilvl="2" w:tplc="28FA7ACC">
      <w:start w:val="1"/>
      <w:numFmt w:val="lowerRoman"/>
      <w:lvlText w:val="%3."/>
      <w:lvlJc w:val="right"/>
      <w:pPr>
        <w:ind w:left="2520" w:hanging="180"/>
      </w:pPr>
      <w:rPr>
        <w:rFonts w:cs="Times New Roman"/>
      </w:rPr>
    </w:lvl>
    <w:lvl w:ilvl="3" w:tplc="455ADDE4">
      <w:start w:val="1"/>
      <w:numFmt w:val="decimal"/>
      <w:lvlText w:val="%4."/>
      <w:lvlJc w:val="left"/>
      <w:pPr>
        <w:ind w:left="3240" w:hanging="360"/>
      </w:pPr>
      <w:rPr>
        <w:rFonts w:cs="Times New Roman"/>
      </w:rPr>
    </w:lvl>
    <w:lvl w:ilvl="4" w:tplc="2CB45944">
      <w:start w:val="1"/>
      <w:numFmt w:val="lowerLetter"/>
      <w:lvlText w:val="%5."/>
      <w:lvlJc w:val="left"/>
      <w:pPr>
        <w:ind w:left="3960" w:hanging="360"/>
      </w:pPr>
      <w:rPr>
        <w:rFonts w:cs="Times New Roman"/>
      </w:rPr>
    </w:lvl>
    <w:lvl w:ilvl="5" w:tplc="E3E2064E">
      <w:start w:val="1"/>
      <w:numFmt w:val="lowerRoman"/>
      <w:lvlText w:val="%6."/>
      <w:lvlJc w:val="right"/>
      <w:pPr>
        <w:ind w:left="4680" w:hanging="180"/>
      </w:pPr>
      <w:rPr>
        <w:rFonts w:cs="Times New Roman"/>
      </w:rPr>
    </w:lvl>
    <w:lvl w:ilvl="6" w:tplc="43706C9E">
      <w:start w:val="1"/>
      <w:numFmt w:val="decimal"/>
      <w:lvlText w:val="%7."/>
      <w:lvlJc w:val="left"/>
      <w:pPr>
        <w:ind w:left="5400" w:hanging="360"/>
      </w:pPr>
      <w:rPr>
        <w:rFonts w:cs="Times New Roman"/>
      </w:rPr>
    </w:lvl>
    <w:lvl w:ilvl="7" w:tplc="80465D24">
      <w:start w:val="1"/>
      <w:numFmt w:val="lowerLetter"/>
      <w:lvlText w:val="%8."/>
      <w:lvlJc w:val="left"/>
      <w:pPr>
        <w:ind w:left="6120" w:hanging="360"/>
      </w:pPr>
      <w:rPr>
        <w:rFonts w:cs="Times New Roman"/>
      </w:rPr>
    </w:lvl>
    <w:lvl w:ilvl="8" w:tplc="A90EE700">
      <w:start w:val="1"/>
      <w:numFmt w:val="lowerRoman"/>
      <w:lvlText w:val="%9."/>
      <w:lvlJc w:val="right"/>
      <w:pPr>
        <w:ind w:left="6840" w:hanging="180"/>
      </w:pPr>
      <w:rPr>
        <w:rFonts w:cs="Times New Roman"/>
      </w:rPr>
    </w:lvl>
  </w:abstractNum>
  <w:abstractNum w:abstractNumId="28" w15:restartNumberingAfterBreak="0">
    <w:nsid w:val="5E90783D"/>
    <w:multiLevelType w:val="hybridMultilevel"/>
    <w:tmpl w:val="37BC9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CB5BB7"/>
    <w:multiLevelType w:val="hybridMultilevel"/>
    <w:tmpl w:val="8F788DF6"/>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0" w15:restartNumberingAfterBreak="0">
    <w:nsid w:val="79742E9C"/>
    <w:multiLevelType w:val="hybridMultilevel"/>
    <w:tmpl w:val="8D68731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15:restartNumberingAfterBreak="0">
    <w:nsid w:val="7C5B0DC7"/>
    <w:multiLevelType w:val="hybridMultilevel"/>
    <w:tmpl w:val="01542F8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2" w15:restartNumberingAfterBreak="0">
    <w:nsid w:val="7EE55C47"/>
    <w:multiLevelType w:val="hybridMultilevel"/>
    <w:tmpl w:val="B188652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65686773">
    <w:abstractNumId w:val="30"/>
  </w:num>
  <w:num w:numId="2" w16cid:durableId="1044059610">
    <w:abstractNumId w:val="29"/>
  </w:num>
  <w:num w:numId="3" w16cid:durableId="1454591414">
    <w:abstractNumId w:val="19"/>
  </w:num>
  <w:num w:numId="4" w16cid:durableId="16709798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6966252">
    <w:abstractNumId w:val="26"/>
  </w:num>
  <w:num w:numId="6" w16cid:durableId="381099091">
    <w:abstractNumId w:val="28"/>
  </w:num>
  <w:num w:numId="7" w16cid:durableId="1244339643">
    <w:abstractNumId w:val="3"/>
  </w:num>
  <w:num w:numId="8" w16cid:durableId="226691756">
    <w:abstractNumId w:val="27"/>
  </w:num>
  <w:num w:numId="9" w16cid:durableId="21132387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1728287">
    <w:abstractNumId w:val="12"/>
  </w:num>
  <w:num w:numId="11" w16cid:durableId="748694678">
    <w:abstractNumId w:val="6"/>
  </w:num>
  <w:num w:numId="12" w16cid:durableId="812137316">
    <w:abstractNumId w:val="23"/>
  </w:num>
  <w:num w:numId="13" w16cid:durableId="391076579">
    <w:abstractNumId w:val="11"/>
  </w:num>
  <w:num w:numId="14" w16cid:durableId="1093235058">
    <w:abstractNumId w:val="0"/>
  </w:num>
  <w:num w:numId="15" w16cid:durableId="808130685">
    <w:abstractNumId w:val="2"/>
  </w:num>
  <w:num w:numId="16" w16cid:durableId="578054331">
    <w:abstractNumId w:val="14"/>
  </w:num>
  <w:num w:numId="17" w16cid:durableId="645553252">
    <w:abstractNumId w:val="31"/>
  </w:num>
  <w:num w:numId="18" w16cid:durableId="893851466">
    <w:abstractNumId w:val="16"/>
  </w:num>
  <w:num w:numId="19" w16cid:durableId="1087842667">
    <w:abstractNumId w:val="17"/>
  </w:num>
  <w:num w:numId="20" w16cid:durableId="110055940">
    <w:abstractNumId w:val="1"/>
  </w:num>
  <w:num w:numId="21" w16cid:durableId="1719739879">
    <w:abstractNumId w:val="5"/>
  </w:num>
  <w:num w:numId="22" w16cid:durableId="1310137043">
    <w:abstractNumId w:val="21"/>
  </w:num>
  <w:num w:numId="23" w16cid:durableId="1726097194">
    <w:abstractNumId w:val="10"/>
  </w:num>
  <w:num w:numId="24" w16cid:durableId="349373590">
    <w:abstractNumId w:val="9"/>
  </w:num>
  <w:num w:numId="25" w16cid:durableId="1727415758">
    <w:abstractNumId w:val="13"/>
  </w:num>
  <w:num w:numId="26" w16cid:durableId="1352224984">
    <w:abstractNumId w:val="7"/>
  </w:num>
  <w:num w:numId="27" w16cid:durableId="1440370274">
    <w:abstractNumId w:val="20"/>
  </w:num>
  <w:num w:numId="28" w16cid:durableId="274218998">
    <w:abstractNumId w:val="4"/>
  </w:num>
  <w:num w:numId="29" w16cid:durableId="17710088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21290013">
    <w:abstractNumId w:val="24"/>
  </w:num>
  <w:num w:numId="31" w16cid:durableId="1600868192">
    <w:abstractNumId w:val="18"/>
  </w:num>
  <w:num w:numId="32" w16cid:durableId="930309211">
    <w:abstractNumId w:val="25"/>
  </w:num>
  <w:num w:numId="33" w16cid:durableId="1827815416">
    <w:abstractNumId w:val="22"/>
  </w:num>
  <w:num w:numId="34" w16cid:durableId="1382166667">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9DB"/>
    <w:rsid w:val="000151C2"/>
    <w:rsid w:val="000321F6"/>
    <w:rsid w:val="00047479"/>
    <w:rsid w:val="0004765F"/>
    <w:rsid w:val="000555FB"/>
    <w:rsid w:val="00080692"/>
    <w:rsid w:val="000B2258"/>
    <w:rsid w:val="000B5E48"/>
    <w:rsid w:val="000B7634"/>
    <w:rsid w:val="000C633A"/>
    <w:rsid w:val="000D3508"/>
    <w:rsid w:val="001108ED"/>
    <w:rsid w:val="00114DA6"/>
    <w:rsid w:val="00116750"/>
    <w:rsid w:val="001309A0"/>
    <w:rsid w:val="00134FC2"/>
    <w:rsid w:val="001448E6"/>
    <w:rsid w:val="001458E9"/>
    <w:rsid w:val="00154B50"/>
    <w:rsid w:val="00157D1D"/>
    <w:rsid w:val="0016238A"/>
    <w:rsid w:val="0016292E"/>
    <w:rsid w:val="00173FB6"/>
    <w:rsid w:val="001740F5"/>
    <w:rsid w:val="00175539"/>
    <w:rsid w:val="00180414"/>
    <w:rsid w:val="00190FF5"/>
    <w:rsid w:val="00196880"/>
    <w:rsid w:val="001C5D3E"/>
    <w:rsid w:val="001F3790"/>
    <w:rsid w:val="00207E95"/>
    <w:rsid w:val="00211648"/>
    <w:rsid w:val="002119D1"/>
    <w:rsid w:val="00242BE2"/>
    <w:rsid w:val="002528D6"/>
    <w:rsid w:val="00277642"/>
    <w:rsid w:val="002779B9"/>
    <w:rsid w:val="0028468D"/>
    <w:rsid w:val="002A472D"/>
    <w:rsid w:val="002A4850"/>
    <w:rsid w:val="002C0868"/>
    <w:rsid w:val="002C23EA"/>
    <w:rsid w:val="002C241C"/>
    <w:rsid w:val="002C66FB"/>
    <w:rsid w:val="002D07A8"/>
    <w:rsid w:val="002D0EDA"/>
    <w:rsid w:val="00323CED"/>
    <w:rsid w:val="00327D0E"/>
    <w:rsid w:val="0033060F"/>
    <w:rsid w:val="0035057F"/>
    <w:rsid w:val="00351140"/>
    <w:rsid w:val="00354200"/>
    <w:rsid w:val="0036721C"/>
    <w:rsid w:val="003733D5"/>
    <w:rsid w:val="00374C9B"/>
    <w:rsid w:val="003753FB"/>
    <w:rsid w:val="0038065B"/>
    <w:rsid w:val="00386E71"/>
    <w:rsid w:val="00394C10"/>
    <w:rsid w:val="003C2A56"/>
    <w:rsid w:val="003D7EDC"/>
    <w:rsid w:val="003E019B"/>
    <w:rsid w:val="003F2105"/>
    <w:rsid w:val="003F3607"/>
    <w:rsid w:val="00431484"/>
    <w:rsid w:val="0043215C"/>
    <w:rsid w:val="00434D76"/>
    <w:rsid w:val="00437A8D"/>
    <w:rsid w:val="004500EF"/>
    <w:rsid w:val="0045036B"/>
    <w:rsid w:val="00462881"/>
    <w:rsid w:val="00472A17"/>
    <w:rsid w:val="004747AA"/>
    <w:rsid w:val="004762C9"/>
    <w:rsid w:val="00480E68"/>
    <w:rsid w:val="00483193"/>
    <w:rsid w:val="004B1F47"/>
    <w:rsid w:val="004B4735"/>
    <w:rsid w:val="004B4CA0"/>
    <w:rsid w:val="004C57A7"/>
    <w:rsid w:val="004C5EC1"/>
    <w:rsid w:val="004C67C3"/>
    <w:rsid w:val="004D68BA"/>
    <w:rsid w:val="004E4AB5"/>
    <w:rsid w:val="004E597B"/>
    <w:rsid w:val="004E650D"/>
    <w:rsid w:val="00503F73"/>
    <w:rsid w:val="005048AF"/>
    <w:rsid w:val="00511F6E"/>
    <w:rsid w:val="005131BE"/>
    <w:rsid w:val="00522AB2"/>
    <w:rsid w:val="005235D3"/>
    <w:rsid w:val="00525323"/>
    <w:rsid w:val="0054199F"/>
    <w:rsid w:val="00545854"/>
    <w:rsid w:val="00577C70"/>
    <w:rsid w:val="005829DB"/>
    <w:rsid w:val="00595E48"/>
    <w:rsid w:val="00597470"/>
    <w:rsid w:val="00597FD2"/>
    <w:rsid w:val="005B3F50"/>
    <w:rsid w:val="005B4098"/>
    <w:rsid w:val="005C010D"/>
    <w:rsid w:val="005D0FD7"/>
    <w:rsid w:val="005D576D"/>
    <w:rsid w:val="0061746F"/>
    <w:rsid w:val="00631193"/>
    <w:rsid w:val="00645190"/>
    <w:rsid w:val="00653406"/>
    <w:rsid w:val="00676BE9"/>
    <w:rsid w:val="0068231C"/>
    <w:rsid w:val="006903D2"/>
    <w:rsid w:val="00693407"/>
    <w:rsid w:val="00697597"/>
    <w:rsid w:val="006A381C"/>
    <w:rsid w:val="006B1855"/>
    <w:rsid w:val="006B4473"/>
    <w:rsid w:val="006C4AE7"/>
    <w:rsid w:val="006C6075"/>
    <w:rsid w:val="006D185D"/>
    <w:rsid w:val="006E30AA"/>
    <w:rsid w:val="006E3E90"/>
    <w:rsid w:val="00701858"/>
    <w:rsid w:val="00721212"/>
    <w:rsid w:val="00721F77"/>
    <w:rsid w:val="007437C2"/>
    <w:rsid w:val="00750C65"/>
    <w:rsid w:val="00754F9E"/>
    <w:rsid w:val="00755B4B"/>
    <w:rsid w:val="00763DBE"/>
    <w:rsid w:val="00763E9D"/>
    <w:rsid w:val="00770D01"/>
    <w:rsid w:val="00771464"/>
    <w:rsid w:val="00772DFB"/>
    <w:rsid w:val="007810F2"/>
    <w:rsid w:val="007A3BA7"/>
    <w:rsid w:val="007A5468"/>
    <w:rsid w:val="007B0CED"/>
    <w:rsid w:val="007B4434"/>
    <w:rsid w:val="007B5E14"/>
    <w:rsid w:val="007C7574"/>
    <w:rsid w:val="007E549B"/>
    <w:rsid w:val="0080083F"/>
    <w:rsid w:val="0080437D"/>
    <w:rsid w:val="00804DF3"/>
    <w:rsid w:val="00846CE4"/>
    <w:rsid w:val="00857D3A"/>
    <w:rsid w:val="00864B45"/>
    <w:rsid w:val="00865AE4"/>
    <w:rsid w:val="00867585"/>
    <w:rsid w:val="0087594E"/>
    <w:rsid w:val="008917C6"/>
    <w:rsid w:val="008935F9"/>
    <w:rsid w:val="00895267"/>
    <w:rsid w:val="008A0864"/>
    <w:rsid w:val="008B366D"/>
    <w:rsid w:val="008B672E"/>
    <w:rsid w:val="008C31B8"/>
    <w:rsid w:val="008D15DA"/>
    <w:rsid w:val="008D4C9F"/>
    <w:rsid w:val="008D58FC"/>
    <w:rsid w:val="008F009A"/>
    <w:rsid w:val="00900605"/>
    <w:rsid w:val="00900B2D"/>
    <w:rsid w:val="00903043"/>
    <w:rsid w:val="00914DD3"/>
    <w:rsid w:val="0094754E"/>
    <w:rsid w:val="00950761"/>
    <w:rsid w:val="00952F5F"/>
    <w:rsid w:val="00965AEC"/>
    <w:rsid w:val="009768FB"/>
    <w:rsid w:val="009856F3"/>
    <w:rsid w:val="00987A40"/>
    <w:rsid w:val="009A1210"/>
    <w:rsid w:val="009A3C66"/>
    <w:rsid w:val="009C4F19"/>
    <w:rsid w:val="009C7350"/>
    <w:rsid w:val="009D70D7"/>
    <w:rsid w:val="009D72CE"/>
    <w:rsid w:val="009E0382"/>
    <w:rsid w:val="009E5635"/>
    <w:rsid w:val="009E6BEC"/>
    <w:rsid w:val="009F67D8"/>
    <w:rsid w:val="00A153A3"/>
    <w:rsid w:val="00A15933"/>
    <w:rsid w:val="00A23F19"/>
    <w:rsid w:val="00A268FF"/>
    <w:rsid w:val="00A31631"/>
    <w:rsid w:val="00A44A3A"/>
    <w:rsid w:val="00A637D1"/>
    <w:rsid w:val="00A65036"/>
    <w:rsid w:val="00A677C2"/>
    <w:rsid w:val="00AC390E"/>
    <w:rsid w:val="00AC3EDA"/>
    <w:rsid w:val="00AC671D"/>
    <w:rsid w:val="00AD023C"/>
    <w:rsid w:val="00AD4371"/>
    <w:rsid w:val="00AD5605"/>
    <w:rsid w:val="00AE49D1"/>
    <w:rsid w:val="00AE60D7"/>
    <w:rsid w:val="00B06EA4"/>
    <w:rsid w:val="00B44747"/>
    <w:rsid w:val="00B55E6C"/>
    <w:rsid w:val="00B63D63"/>
    <w:rsid w:val="00BA0A2B"/>
    <w:rsid w:val="00BB1AC8"/>
    <w:rsid w:val="00BB2801"/>
    <w:rsid w:val="00BC6DE9"/>
    <w:rsid w:val="00BD382D"/>
    <w:rsid w:val="00BD7209"/>
    <w:rsid w:val="00BF7168"/>
    <w:rsid w:val="00C10FD5"/>
    <w:rsid w:val="00C129AE"/>
    <w:rsid w:val="00C14B78"/>
    <w:rsid w:val="00C14FA6"/>
    <w:rsid w:val="00C22B66"/>
    <w:rsid w:val="00C274D4"/>
    <w:rsid w:val="00C300C7"/>
    <w:rsid w:val="00C31DE9"/>
    <w:rsid w:val="00C33339"/>
    <w:rsid w:val="00C46409"/>
    <w:rsid w:val="00C538BA"/>
    <w:rsid w:val="00C543B3"/>
    <w:rsid w:val="00C62EE1"/>
    <w:rsid w:val="00C835B7"/>
    <w:rsid w:val="00C96854"/>
    <w:rsid w:val="00CA33B7"/>
    <w:rsid w:val="00CA60F0"/>
    <w:rsid w:val="00CC2130"/>
    <w:rsid w:val="00CC3300"/>
    <w:rsid w:val="00CC33EA"/>
    <w:rsid w:val="00CC5409"/>
    <w:rsid w:val="00CD4020"/>
    <w:rsid w:val="00CD4F62"/>
    <w:rsid w:val="00CD5174"/>
    <w:rsid w:val="00CD6B54"/>
    <w:rsid w:val="00CE062B"/>
    <w:rsid w:val="00CE1659"/>
    <w:rsid w:val="00CF2C6B"/>
    <w:rsid w:val="00D07B93"/>
    <w:rsid w:val="00D15252"/>
    <w:rsid w:val="00D2647F"/>
    <w:rsid w:val="00D340CA"/>
    <w:rsid w:val="00D3489C"/>
    <w:rsid w:val="00D35016"/>
    <w:rsid w:val="00D35059"/>
    <w:rsid w:val="00D368AA"/>
    <w:rsid w:val="00D46CBC"/>
    <w:rsid w:val="00D5242B"/>
    <w:rsid w:val="00D61795"/>
    <w:rsid w:val="00D77E82"/>
    <w:rsid w:val="00D97E65"/>
    <w:rsid w:val="00DB339C"/>
    <w:rsid w:val="00DD25C1"/>
    <w:rsid w:val="00DD2927"/>
    <w:rsid w:val="00DD5FC4"/>
    <w:rsid w:val="00DE264C"/>
    <w:rsid w:val="00DE3118"/>
    <w:rsid w:val="00DE744F"/>
    <w:rsid w:val="00E51D40"/>
    <w:rsid w:val="00E5366A"/>
    <w:rsid w:val="00E54FC4"/>
    <w:rsid w:val="00E74D80"/>
    <w:rsid w:val="00E949BE"/>
    <w:rsid w:val="00EA11E7"/>
    <w:rsid w:val="00EB2AC5"/>
    <w:rsid w:val="00EC3FA7"/>
    <w:rsid w:val="00EC53CE"/>
    <w:rsid w:val="00EC576D"/>
    <w:rsid w:val="00ED074D"/>
    <w:rsid w:val="00ED1482"/>
    <w:rsid w:val="00EE4DDE"/>
    <w:rsid w:val="00F23662"/>
    <w:rsid w:val="00F325D3"/>
    <w:rsid w:val="00F34E85"/>
    <w:rsid w:val="00F4096B"/>
    <w:rsid w:val="00F41AF7"/>
    <w:rsid w:val="00F45571"/>
    <w:rsid w:val="00F478A8"/>
    <w:rsid w:val="00F50244"/>
    <w:rsid w:val="00F6600B"/>
    <w:rsid w:val="00F67138"/>
    <w:rsid w:val="00F71943"/>
    <w:rsid w:val="00F7377E"/>
    <w:rsid w:val="00F93D67"/>
    <w:rsid w:val="00FA280D"/>
    <w:rsid w:val="00FB4BAA"/>
    <w:rsid w:val="00FC2CF8"/>
    <w:rsid w:val="00FC76D9"/>
    <w:rsid w:val="00FF0695"/>
    <w:rsid w:val="00FF6661"/>
    <w:rsid w:val="00FF7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CE8C4"/>
  <w15:chartTrackingRefBased/>
  <w15:docId w15:val="{CE662653-2AED-4BD4-A98B-C9A472EF1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9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1"/>
    <w:basedOn w:val="Normal"/>
    <w:link w:val="ListParagraphChar"/>
    <w:uiPriority w:val="34"/>
    <w:qFormat/>
    <w:rsid w:val="005829DB"/>
    <w:pPr>
      <w:ind w:left="720"/>
      <w:contextualSpacing/>
    </w:pPr>
  </w:style>
  <w:style w:type="paragraph" w:customStyle="1" w:styleId="xxmsonormal">
    <w:name w:val="x_xmsonormal"/>
    <w:basedOn w:val="Normal"/>
    <w:rsid w:val="00BA0A2B"/>
    <w:pPr>
      <w:spacing w:after="0" w:line="240" w:lineRule="auto"/>
    </w:pPr>
    <w:rPr>
      <w:rFonts w:ascii="Calibri" w:hAnsi="Calibri" w:cs="Calibri"/>
    </w:rPr>
  </w:style>
  <w:style w:type="character" w:styleId="Hyperlink">
    <w:name w:val="Hyperlink"/>
    <w:basedOn w:val="DefaultParagraphFont"/>
    <w:uiPriority w:val="99"/>
    <w:unhideWhenUsed/>
    <w:rsid w:val="00F41AF7"/>
    <w:rPr>
      <w:color w:val="0563C1" w:themeColor="hyperlink"/>
      <w:u w:val="single"/>
    </w:rPr>
  </w:style>
  <w:style w:type="character" w:styleId="UnresolvedMention">
    <w:name w:val="Unresolved Mention"/>
    <w:basedOn w:val="DefaultParagraphFont"/>
    <w:uiPriority w:val="99"/>
    <w:semiHidden/>
    <w:unhideWhenUsed/>
    <w:rsid w:val="00F41AF7"/>
    <w:rPr>
      <w:color w:val="605E5C"/>
      <w:shd w:val="clear" w:color="auto" w:fill="E1DFDD"/>
    </w:rPr>
  </w:style>
  <w:style w:type="paragraph" w:customStyle="1" w:styleId="Default">
    <w:name w:val="Default"/>
    <w:rsid w:val="001740F5"/>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D58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8FC"/>
  </w:style>
  <w:style w:type="paragraph" w:styleId="Footer">
    <w:name w:val="footer"/>
    <w:basedOn w:val="Normal"/>
    <w:link w:val="FooterChar"/>
    <w:uiPriority w:val="99"/>
    <w:unhideWhenUsed/>
    <w:rsid w:val="008D58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8FC"/>
  </w:style>
  <w:style w:type="table" w:styleId="TableGrid">
    <w:name w:val="Table Grid"/>
    <w:basedOn w:val="TableNormal"/>
    <w:uiPriority w:val="39"/>
    <w:rsid w:val="0043215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C54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C5409"/>
  </w:style>
  <w:style w:type="character" w:customStyle="1" w:styleId="eop">
    <w:name w:val="eop"/>
    <w:basedOn w:val="DefaultParagraphFont"/>
    <w:rsid w:val="00CC5409"/>
  </w:style>
  <w:style w:type="character" w:customStyle="1" w:styleId="superscript">
    <w:name w:val="superscript"/>
    <w:basedOn w:val="DefaultParagraphFont"/>
    <w:rsid w:val="00CC5409"/>
  </w:style>
  <w:style w:type="paragraph" w:styleId="NormalWeb">
    <w:name w:val="Normal (Web)"/>
    <w:basedOn w:val="Normal"/>
    <w:uiPriority w:val="99"/>
    <w:semiHidden/>
    <w:unhideWhenUsed/>
    <w:rsid w:val="00BD7209"/>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BD382D"/>
    <w:rPr>
      <w:color w:val="954F72" w:themeColor="followedHyperlink"/>
      <w:u w:val="single"/>
    </w:rPr>
  </w:style>
  <w:style w:type="character" w:customStyle="1" w:styleId="ListParagraphChar">
    <w:name w:val="List Paragraph Char"/>
    <w:aliases w:val="L1 Char"/>
    <w:link w:val="ListParagraph"/>
    <w:uiPriority w:val="34"/>
    <w:locked/>
    <w:rsid w:val="00BD3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949935">
      <w:bodyDiv w:val="1"/>
      <w:marLeft w:val="0"/>
      <w:marRight w:val="0"/>
      <w:marTop w:val="0"/>
      <w:marBottom w:val="0"/>
      <w:divBdr>
        <w:top w:val="none" w:sz="0" w:space="0" w:color="auto"/>
        <w:left w:val="none" w:sz="0" w:space="0" w:color="auto"/>
        <w:bottom w:val="none" w:sz="0" w:space="0" w:color="auto"/>
        <w:right w:val="none" w:sz="0" w:space="0" w:color="auto"/>
      </w:divBdr>
      <w:divsChild>
        <w:div w:id="463885008">
          <w:marLeft w:val="0"/>
          <w:marRight w:val="0"/>
          <w:marTop w:val="0"/>
          <w:marBottom w:val="0"/>
          <w:divBdr>
            <w:top w:val="none" w:sz="0" w:space="0" w:color="auto"/>
            <w:left w:val="none" w:sz="0" w:space="0" w:color="auto"/>
            <w:bottom w:val="none" w:sz="0" w:space="0" w:color="auto"/>
            <w:right w:val="none" w:sz="0" w:space="0" w:color="auto"/>
          </w:divBdr>
          <w:divsChild>
            <w:div w:id="590434395">
              <w:marLeft w:val="0"/>
              <w:marRight w:val="0"/>
              <w:marTop w:val="0"/>
              <w:marBottom w:val="0"/>
              <w:divBdr>
                <w:top w:val="none" w:sz="0" w:space="0" w:color="auto"/>
                <w:left w:val="none" w:sz="0" w:space="0" w:color="auto"/>
                <w:bottom w:val="none" w:sz="0" w:space="0" w:color="auto"/>
                <w:right w:val="none" w:sz="0" w:space="0" w:color="auto"/>
              </w:divBdr>
            </w:div>
            <w:div w:id="1700161081">
              <w:marLeft w:val="0"/>
              <w:marRight w:val="0"/>
              <w:marTop w:val="0"/>
              <w:marBottom w:val="0"/>
              <w:divBdr>
                <w:top w:val="none" w:sz="0" w:space="0" w:color="auto"/>
                <w:left w:val="none" w:sz="0" w:space="0" w:color="auto"/>
                <w:bottom w:val="none" w:sz="0" w:space="0" w:color="auto"/>
                <w:right w:val="none" w:sz="0" w:space="0" w:color="auto"/>
              </w:divBdr>
            </w:div>
            <w:div w:id="867327695">
              <w:marLeft w:val="0"/>
              <w:marRight w:val="0"/>
              <w:marTop w:val="0"/>
              <w:marBottom w:val="0"/>
              <w:divBdr>
                <w:top w:val="none" w:sz="0" w:space="0" w:color="auto"/>
                <w:left w:val="none" w:sz="0" w:space="0" w:color="auto"/>
                <w:bottom w:val="none" w:sz="0" w:space="0" w:color="auto"/>
                <w:right w:val="none" w:sz="0" w:space="0" w:color="auto"/>
              </w:divBdr>
            </w:div>
            <w:div w:id="1101147570">
              <w:marLeft w:val="0"/>
              <w:marRight w:val="0"/>
              <w:marTop w:val="0"/>
              <w:marBottom w:val="0"/>
              <w:divBdr>
                <w:top w:val="none" w:sz="0" w:space="0" w:color="auto"/>
                <w:left w:val="none" w:sz="0" w:space="0" w:color="auto"/>
                <w:bottom w:val="none" w:sz="0" w:space="0" w:color="auto"/>
                <w:right w:val="none" w:sz="0" w:space="0" w:color="auto"/>
              </w:divBdr>
            </w:div>
            <w:div w:id="1301302748">
              <w:marLeft w:val="0"/>
              <w:marRight w:val="0"/>
              <w:marTop w:val="0"/>
              <w:marBottom w:val="0"/>
              <w:divBdr>
                <w:top w:val="none" w:sz="0" w:space="0" w:color="auto"/>
                <w:left w:val="none" w:sz="0" w:space="0" w:color="auto"/>
                <w:bottom w:val="none" w:sz="0" w:space="0" w:color="auto"/>
                <w:right w:val="none" w:sz="0" w:space="0" w:color="auto"/>
              </w:divBdr>
            </w:div>
            <w:div w:id="417217457">
              <w:marLeft w:val="0"/>
              <w:marRight w:val="0"/>
              <w:marTop w:val="0"/>
              <w:marBottom w:val="0"/>
              <w:divBdr>
                <w:top w:val="none" w:sz="0" w:space="0" w:color="auto"/>
                <w:left w:val="none" w:sz="0" w:space="0" w:color="auto"/>
                <w:bottom w:val="none" w:sz="0" w:space="0" w:color="auto"/>
                <w:right w:val="none" w:sz="0" w:space="0" w:color="auto"/>
              </w:divBdr>
            </w:div>
            <w:div w:id="524369289">
              <w:marLeft w:val="0"/>
              <w:marRight w:val="0"/>
              <w:marTop w:val="0"/>
              <w:marBottom w:val="0"/>
              <w:divBdr>
                <w:top w:val="none" w:sz="0" w:space="0" w:color="auto"/>
                <w:left w:val="none" w:sz="0" w:space="0" w:color="auto"/>
                <w:bottom w:val="none" w:sz="0" w:space="0" w:color="auto"/>
                <w:right w:val="none" w:sz="0" w:space="0" w:color="auto"/>
              </w:divBdr>
            </w:div>
            <w:div w:id="1201433710">
              <w:marLeft w:val="0"/>
              <w:marRight w:val="0"/>
              <w:marTop w:val="0"/>
              <w:marBottom w:val="0"/>
              <w:divBdr>
                <w:top w:val="none" w:sz="0" w:space="0" w:color="auto"/>
                <w:left w:val="none" w:sz="0" w:space="0" w:color="auto"/>
                <w:bottom w:val="none" w:sz="0" w:space="0" w:color="auto"/>
                <w:right w:val="none" w:sz="0" w:space="0" w:color="auto"/>
              </w:divBdr>
            </w:div>
            <w:div w:id="446505391">
              <w:marLeft w:val="0"/>
              <w:marRight w:val="0"/>
              <w:marTop w:val="0"/>
              <w:marBottom w:val="0"/>
              <w:divBdr>
                <w:top w:val="none" w:sz="0" w:space="0" w:color="auto"/>
                <w:left w:val="none" w:sz="0" w:space="0" w:color="auto"/>
                <w:bottom w:val="none" w:sz="0" w:space="0" w:color="auto"/>
                <w:right w:val="none" w:sz="0" w:space="0" w:color="auto"/>
              </w:divBdr>
            </w:div>
            <w:div w:id="128978126">
              <w:marLeft w:val="0"/>
              <w:marRight w:val="0"/>
              <w:marTop w:val="0"/>
              <w:marBottom w:val="0"/>
              <w:divBdr>
                <w:top w:val="none" w:sz="0" w:space="0" w:color="auto"/>
                <w:left w:val="none" w:sz="0" w:space="0" w:color="auto"/>
                <w:bottom w:val="none" w:sz="0" w:space="0" w:color="auto"/>
                <w:right w:val="none" w:sz="0" w:space="0" w:color="auto"/>
              </w:divBdr>
            </w:div>
            <w:div w:id="320428080">
              <w:marLeft w:val="0"/>
              <w:marRight w:val="0"/>
              <w:marTop w:val="0"/>
              <w:marBottom w:val="0"/>
              <w:divBdr>
                <w:top w:val="none" w:sz="0" w:space="0" w:color="auto"/>
                <w:left w:val="none" w:sz="0" w:space="0" w:color="auto"/>
                <w:bottom w:val="none" w:sz="0" w:space="0" w:color="auto"/>
                <w:right w:val="none" w:sz="0" w:space="0" w:color="auto"/>
              </w:divBdr>
            </w:div>
            <w:div w:id="1602294518">
              <w:marLeft w:val="0"/>
              <w:marRight w:val="0"/>
              <w:marTop w:val="0"/>
              <w:marBottom w:val="0"/>
              <w:divBdr>
                <w:top w:val="none" w:sz="0" w:space="0" w:color="auto"/>
                <w:left w:val="none" w:sz="0" w:space="0" w:color="auto"/>
                <w:bottom w:val="none" w:sz="0" w:space="0" w:color="auto"/>
                <w:right w:val="none" w:sz="0" w:space="0" w:color="auto"/>
              </w:divBdr>
            </w:div>
            <w:div w:id="1340306061">
              <w:marLeft w:val="0"/>
              <w:marRight w:val="0"/>
              <w:marTop w:val="0"/>
              <w:marBottom w:val="0"/>
              <w:divBdr>
                <w:top w:val="none" w:sz="0" w:space="0" w:color="auto"/>
                <w:left w:val="none" w:sz="0" w:space="0" w:color="auto"/>
                <w:bottom w:val="none" w:sz="0" w:space="0" w:color="auto"/>
                <w:right w:val="none" w:sz="0" w:space="0" w:color="auto"/>
              </w:divBdr>
            </w:div>
            <w:div w:id="394683">
              <w:marLeft w:val="0"/>
              <w:marRight w:val="0"/>
              <w:marTop w:val="0"/>
              <w:marBottom w:val="0"/>
              <w:divBdr>
                <w:top w:val="none" w:sz="0" w:space="0" w:color="auto"/>
                <w:left w:val="none" w:sz="0" w:space="0" w:color="auto"/>
                <w:bottom w:val="none" w:sz="0" w:space="0" w:color="auto"/>
                <w:right w:val="none" w:sz="0" w:space="0" w:color="auto"/>
              </w:divBdr>
            </w:div>
            <w:div w:id="2006855188">
              <w:marLeft w:val="0"/>
              <w:marRight w:val="0"/>
              <w:marTop w:val="0"/>
              <w:marBottom w:val="0"/>
              <w:divBdr>
                <w:top w:val="none" w:sz="0" w:space="0" w:color="auto"/>
                <w:left w:val="none" w:sz="0" w:space="0" w:color="auto"/>
                <w:bottom w:val="none" w:sz="0" w:space="0" w:color="auto"/>
                <w:right w:val="none" w:sz="0" w:space="0" w:color="auto"/>
              </w:divBdr>
            </w:div>
            <w:div w:id="1078358979">
              <w:marLeft w:val="0"/>
              <w:marRight w:val="0"/>
              <w:marTop w:val="0"/>
              <w:marBottom w:val="0"/>
              <w:divBdr>
                <w:top w:val="none" w:sz="0" w:space="0" w:color="auto"/>
                <w:left w:val="none" w:sz="0" w:space="0" w:color="auto"/>
                <w:bottom w:val="none" w:sz="0" w:space="0" w:color="auto"/>
                <w:right w:val="none" w:sz="0" w:space="0" w:color="auto"/>
              </w:divBdr>
            </w:div>
            <w:div w:id="808011802">
              <w:marLeft w:val="0"/>
              <w:marRight w:val="0"/>
              <w:marTop w:val="0"/>
              <w:marBottom w:val="0"/>
              <w:divBdr>
                <w:top w:val="none" w:sz="0" w:space="0" w:color="auto"/>
                <w:left w:val="none" w:sz="0" w:space="0" w:color="auto"/>
                <w:bottom w:val="none" w:sz="0" w:space="0" w:color="auto"/>
                <w:right w:val="none" w:sz="0" w:space="0" w:color="auto"/>
              </w:divBdr>
            </w:div>
            <w:div w:id="968632148">
              <w:marLeft w:val="0"/>
              <w:marRight w:val="0"/>
              <w:marTop w:val="0"/>
              <w:marBottom w:val="0"/>
              <w:divBdr>
                <w:top w:val="none" w:sz="0" w:space="0" w:color="auto"/>
                <w:left w:val="none" w:sz="0" w:space="0" w:color="auto"/>
                <w:bottom w:val="none" w:sz="0" w:space="0" w:color="auto"/>
                <w:right w:val="none" w:sz="0" w:space="0" w:color="auto"/>
              </w:divBdr>
            </w:div>
            <w:div w:id="2102795168">
              <w:marLeft w:val="0"/>
              <w:marRight w:val="0"/>
              <w:marTop w:val="0"/>
              <w:marBottom w:val="0"/>
              <w:divBdr>
                <w:top w:val="none" w:sz="0" w:space="0" w:color="auto"/>
                <w:left w:val="none" w:sz="0" w:space="0" w:color="auto"/>
                <w:bottom w:val="none" w:sz="0" w:space="0" w:color="auto"/>
                <w:right w:val="none" w:sz="0" w:space="0" w:color="auto"/>
              </w:divBdr>
            </w:div>
            <w:div w:id="2100441516">
              <w:marLeft w:val="0"/>
              <w:marRight w:val="0"/>
              <w:marTop w:val="0"/>
              <w:marBottom w:val="0"/>
              <w:divBdr>
                <w:top w:val="none" w:sz="0" w:space="0" w:color="auto"/>
                <w:left w:val="none" w:sz="0" w:space="0" w:color="auto"/>
                <w:bottom w:val="none" w:sz="0" w:space="0" w:color="auto"/>
                <w:right w:val="none" w:sz="0" w:space="0" w:color="auto"/>
              </w:divBdr>
            </w:div>
          </w:divsChild>
        </w:div>
        <w:div w:id="426078680">
          <w:marLeft w:val="0"/>
          <w:marRight w:val="0"/>
          <w:marTop w:val="0"/>
          <w:marBottom w:val="0"/>
          <w:divBdr>
            <w:top w:val="none" w:sz="0" w:space="0" w:color="auto"/>
            <w:left w:val="none" w:sz="0" w:space="0" w:color="auto"/>
            <w:bottom w:val="none" w:sz="0" w:space="0" w:color="auto"/>
            <w:right w:val="none" w:sz="0" w:space="0" w:color="auto"/>
          </w:divBdr>
          <w:divsChild>
            <w:div w:id="320232197">
              <w:marLeft w:val="0"/>
              <w:marRight w:val="0"/>
              <w:marTop w:val="0"/>
              <w:marBottom w:val="0"/>
              <w:divBdr>
                <w:top w:val="none" w:sz="0" w:space="0" w:color="auto"/>
                <w:left w:val="none" w:sz="0" w:space="0" w:color="auto"/>
                <w:bottom w:val="none" w:sz="0" w:space="0" w:color="auto"/>
                <w:right w:val="none" w:sz="0" w:space="0" w:color="auto"/>
              </w:divBdr>
            </w:div>
            <w:div w:id="299772708">
              <w:marLeft w:val="0"/>
              <w:marRight w:val="0"/>
              <w:marTop w:val="0"/>
              <w:marBottom w:val="0"/>
              <w:divBdr>
                <w:top w:val="none" w:sz="0" w:space="0" w:color="auto"/>
                <w:left w:val="none" w:sz="0" w:space="0" w:color="auto"/>
                <w:bottom w:val="none" w:sz="0" w:space="0" w:color="auto"/>
                <w:right w:val="none" w:sz="0" w:space="0" w:color="auto"/>
              </w:divBdr>
            </w:div>
            <w:div w:id="751972641">
              <w:marLeft w:val="0"/>
              <w:marRight w:val="0"/>
              <w:marTop w:val="0"/>
              <w:marBottom w:val="0"/>
              <w:divBdr>
                <w:top w:val="none" w:sz="0" w:space="0" w:color="auto"/>
                <w:left w:val="none" w:sz="0" w:space="0" w:color="auto"/>
                <w:bottom w:val="none" w:sz="0" w:space="0" w:color="auto"/>
                <w:right w:val="none" w:sz="0" w:space="0" w:color="auto"/>
              </w:divBdr>
            </w:div>
            <w:div w:id="973489003">
              <w:marLeft w:val="0"/>
              <w:marRight w:val="0"/>
              <w:marTop w:val="0"/>
              <w:marBottom w:val="0"/>
              <w:divBdr>
                <w:top w:val="none" w:sz="0" w:space="0" w:color="auto"/>
                <w:left w:val="none" w:sz="0" w:space="0" w:color="auto"/>
                <w:bottom w:val="none" w:sz="0" w:space="0" w:color="auto"/>
                <w:right w:val="none" w:sz="0" w:space="0" w:color="auto"/>
              </w:divBdr>
            </w:div>
            <w:div w:id="566646948">
              <w:marLeft w:val="0"/>
              <w:marRight w:val="0"/>
              <w:marTop w:val="0"/>
              <w:marBottom w:val="0"/>
              <w:divBdr>
                <w:top w:val="none" w:sz="0" w:space="0" w:color="auto"/>
                <w:left w:val="none" w:sz="0" w:space="0" w:color="auto"/>
                <w:bottom w:val="none" w:sz="0" w:space="0" w:color="auto"/>
                <w:right w:val="none" w:sz="0" w:space="0" w:color="auto"/>
              </w:divBdr>
            </w:div>
            <w:div w:id="287010436">
              <w:marLeft w:val="0"/>
              <w:marRight w:val="0"/>
              <w:marTop w:val="0"/>
              <w:marBottom w:val="0"/>
              <w:divBdr>
                <w:top w:val="none" w:sz="0" w:space="0" w:color="auto"/>
                <w:left w:val="none" w:sz="0" w:space="0" w:color="auto"/>
                <w:bottom w:val="none" w:sz="0" w:space="0" w:color="auto"/>
                <w:right w:val="none" w:sz="0" w:space="0" w:color="auto"/>
              </w:divBdr>
            </w:div>
            <w:div w:id="571353463">
              <w:marLeft w:val="0"/>
              <w:marRight w:val="0"/>
              <w:marTop w:val="0"/>
              <w:marBottom w:val="0"/>
              <w:divBdr>
                <w:top w:val="none" w:sz="0" w:space="0" w:color="auto"/>
                <w:left w:val="none" w:sz="0" w:space="0" w:color="auto"/>
                <w:bottom w:val="none" w:sz="0" w:space="0" w:color="auto"/>
                <w:right w:val="none" w:sz="0" w:space="0" w:color="auto"/>
              </w:divBdr>
            </w:div>
            <w:div w:id="1595938177">
              <w:marLeft w:val="0"/>
              <w:marRight w:val="0"/>
              <w:marTop w:val="0"/>
              <w:marBottom w:val="0"/>
              <w:divBdr>
                <w:top w:val="none" w:sz="0" w:space="0" w:color="auto"/>
                <w:left w:val="none" w:sz="0" w:space="0" w:color="auto"/>
                <w:bottom w:val="none" w:sz="0" w:space="0" w:color="auto"/>
                <w:right w:val="none" w:sz="0" w:space="0" w:color="auto"/>
              </w:divBdr>
            </w:div>
            <w:div w:id="1811825544">
              <w:marLeft w:val="0"/>
              <w:marRight w:val="0"/>
              <w:marTop w:val="0"/>
              <w:marBottom w:val="0"/>
              <w:divBdr>
                <w:top w:val="none" w:sz="0" w:space="0" w:color="auto"/>
                <w:left w:val="none" w:sz="0" w:space="0" w:color="auto"/>
                <w:bottom w:val="none" w:sz="0" w:space="0" w:color="auto"/>
                <w:right w:val="none" w:sz="0" w:space="0" w:color="auto"/>
              </w:divBdr>
            </w:div>
            <w:div w:id="1713113443">
              <w:marLeft w:val="0"/>
              <w:marRight w:val="0"/>
              <w:marTop w:val="0"/>
              <w:marBottom w:val="0"/>
              <w:divBdr>
                <w:top w:val="none" w:sz="0" w:space="0" w:color="auto"/>
                <w:left w:val="none" w:sz="0" w:space="0" w:color="auto"/>
                <w:bottom w:val="none" w:sz="0" w:space="0" w:color="auto"/>
                <w:right w:val="none" w:sz="0" w:space="0" w:color="auto"/>
              </w:divBdr>
            </w:div>
            <w:div w:id="772239897">
              <w:marLeft w:val="0"/>
              <w:marRight w:val="0"/>
              <w:marTop w:val="0"/>
              <w:marBottom w:val="0"/>
              <w:divBdr>
                <w:top w:val="none" w:sz="0" w:space="0" w:color="auto"/>
                <w:left w:val="none" w:sz="0" w:space="0" w:color="auto"/>
                <w:bottom w:val="none" w:sz="0" w:space="0" w:color="auto"/>
                <w:right w:val="none" w:sz="0" w:space="0" w:color="auto"/>
              </w:divBdr>
            </w:div>
            <w:div w:id="1690526262">
              <w:marLeft w:val="0"/>
              <w:marRight w:val="0"/>
              <w:marTop w:val="0"/>
              <w:marBottom w:val="0"/>
              <w:divBdr>
                <w:top w:val="none" w:sz="0" w:space="0" w:color="auto"/>
                <w:left w:val="none" w:sz="0" w:space="0" w:color="auto"/>
                <w:bottom w:val="none" w:sz="0" w:space="0" w:color="auto"/>
                <w:right w:val="none" w:sz="0" w:space="0" w:color="auto"/>
              </w:divBdr>
            </w:div>
            <w:div w:id="1286502987">
              <w:marLeft w:val="0"/>
              <w:marRight w:val="0"/>
              <w:marTop w:val="0"/>
              <w:marBottom w:val="0"/>
              <w:divBdr>
                <w:top w:val="none" w:sz="0" w:space="0" w:color="auto"/>
                <w:left w:val="none" w:sz="0" w:space="0" w:color="auto"/>
                <w:bottom w:val="none" w:sz="0" w:space="0" w:color="auto"/>
                <w:right w:val="none" w:sz="0" w:space="0" w:color="auto"/>
              </w:divBdr>
            </w:div>
            <w:div w:id="112716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046074">
      <w:bodyDiv w:val="1"/>
      <w:marLeft w:val="0"/>
      <w:marRight w:val="0"/>
      <w:marTop w:val="0"/>
      <w:marBottom w:val="0"/>
      <w:divBdr>
        <w:top w:val="none" w:sz="0" w:space="0" w:color="auto"/>
        <w:left w:val="none" w:sz="0" w:space="0" w:color="auto"/>
        <w:bottom w:val="none" w:sz="0" w:space="0" w:color="auto"/>
        <w:right w:val="none" w:sz="0" w:space="0" w:color="auto"/>
      </w:divBdr>
    </w:div>
    <w:div w:id="504514591">
      <w:bodyDiv w:val="1"/>
      <w:marLeft w:val="0"/>
      <w:marRight w:val="0"/>
      <w:marTop w:val="0"/>
      <w:marBottom w:val="0"/>
      <w:divBdr>
        <w:top w:val="none" w:sz="0" w:space="0" w:color="auto"/>
        <w:left w:val="none" w:sz="0" w:space="0" w:color="auto"/>
        <w:bottom w:val="none" w:sz="0" w:space="0" w:color="auto"/>
        <w:right w:val="none" w:sz="0" w:space="0" w:color="auto"/>
      </w:divBdr>
    </w:div>
    <w:div w:id="554051459">
      <w:bodyDiv w:val="1"/>
      <w:marLeft w:val="0"/>
      <w:marRight w:val="0"/>
      <w:marTop w:val="0"/>
      <w:marBottom w:val="0"/>
      <w:divBdr>
        <w:top w:val="none" w:sz="0" w:space="0" w:color="auto"/>
        <w:left w:val="none" w:sz="0" w:space="0" w:color="auto"/>
        <w:bottom w:val="none" w:sz="0" w:space="0" w:color="auto"/>
        <w:right w:val="none" w:sz="0" w:space="0" w:color="auto"/>
      </w:divBdr>
    </w:div>
    <w:div w:id="590894534">
      <w:bodyDiv w:val="1"/>
      <w:marLeft w:val="0"/>
      <w:marRight w:val="0"/>
      <w:marTop w:val="0"/>
      <w:marBottom w:val="0"/>
      <w:divBdr>
        <w:top w:val="none" w:sz="0" w:space="0" w:color="auto"/>
        <w:left w:val="none" w:sz="0" w:space="0" w:color="auto"/>
        <w:bottom w:val="none" w:sz="0" w:space="0" w:color="auto"/>
        <w:right w:val="none" w:sz="0" w:space="0" w:color="auto"/>
      </w:divBdr>
    </w:div>
    <w:div w:id="783118854">
      <w:bodyDiv w:val="1"/>
      <w:marLeft w:val="0"/>
      <w:marRight w:val="0"/>
      <w:marTop w:val="0"/>
      <w:marBottom w:val="0"/>
      <w:divBdr>
        <w:top w:val="none" w:sz="0" w:space="0" w:color="auto"/>
        <w:left w:val="none" w:sz="0" w:space="0" w:color="auto"/>
        <w:bottom w:val="none" w:sz="0" w:space="0" w:color="auto"/>
        <w:right w:val="none" w:sz="0" w:space="0" w:color="auto"/>
      </w:divBdr>
    </w:div>
    <w:div w:id="198091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18" Type="http://schemas.openxmlformats.org/officeDocument/2006/relationships/hyperlink" Target="http://dhss.delaware.gov/dhss/admin/files/PM_70.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sam.gov/" TargetMode="Externa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yperlink" Target="http://www.dhss.delaware.gov/dhss/admin/pm55.html" TargetMode="External"/><Relationship Id="rId25" Type="http://schemas.openxmlformats.org/officeDocument/2006/relationships/hyperlink" Target="mailto:DSAMH_housing@delaware.gov" TargetMode="External"/><Relationship Id="rId2" Type="http://schemas.openxmlformats.org/officeDocument/2006/relationships/numbering" Target="numbering.xml"/><Relationship Id="rId16" Type="http://schemas.openxmlformats.org/officeDocument/2006/relationships/hyperlink" Target="https://dhss.delaware.gov/wp-content/uploads/sites/12/2025/08/DSAMH012-Cultural-Diversity-Linguistic-Services-Policy.pdf" TargetMode="External"/><Relationship Id="rId20" Type="http://schemas.openxmlformats.org/officeDocument/2006/relationships/hyperlink" Target="https://budget.delaware.gov/accounting-manual/index.shtml"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yperlink" Target="https://www.ecfr.gov/current/title-2/subtitle-A/chapter-II/part-200" TargetMode="External"/><Relationship Id="rId5" Type="http://schemas.openxmlformats.org/officeDocument/2006/relationships/webSettings" Target="webSettings.xml"/><Relationship Id="rId15" Type="http://schemas.openxmlformats.org/officeDocument/2006/relationships/hyperlink" Target="https://dhss.delaware.gov/wp-content/uploads/sites/12/2025/08/DSAMH011-Provider-Trauma-Informed-Care-Policy.pdf" TargetMode="External"/><Relationship Id="rId23" Type="http://schemas.openxmlformats.org/officeDocument/2006/relationships/hyperlink" Target="https://budget.delaware.gov/accounting-manual/index.shtml" TargetMode="External"/><Relationship Id="rId28" Type="http://schemas.openxmlformats.org/officeDocument/2006/relationships/customXml" Target="../customXml/item2.xml"/><Relationship Id="rId10" Type="http://schemas.openxmlformats.org/officeDocument/2006/relationships/diagramLayout" Target="diagrams/layout1.xml"/><Relationship Id="rId19" Type="http://schemas.openxmlformats.org/officeDocument/2006/relationships/hyperlink" Target="https://www.dhss.delaware.gov/dhss/dsamh/files/DSAMH011.pdf"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www.dhss.delaware.gov/dhss/admin/files/pm40.pdf" TargetMode="External"/><Relationship Id="rId22" Type="http://schemas.openxmlformats.org/officeDocument/2006/relationships/hyperlink" Target="https://budget.delaware.gov/accounting-manual/index.shtml" TargetMode="External"/><Relationship Id="rId27" Type="http://schemas.openxmlformats.org/officeDocument/2006/relationships/theme" Target="theme/theme1.xml"/><Relationship Id="rId30" Type="http://schemas.openxmlformats.org/officeDocument/2006/relationships/customXml" Target="../customXml/item4.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B943221-4E27-424E-9C80-4562F442A715}" type="doc">
      <dgm:prSet loTypeId="urn:microsoft.com/office/officeart/2005/8/layout/hChevron3" loCatId="process" qsTypeId="urn:microsoft.com/office/officeart/2005/8/quickstyle/simple1" qsCatId="simple" csTypeId="urn:microsoft.com/office/officeart/2005/8/colors/accent0_2" csCatId="mainScheme" phldr="1"/>
      <dgm:spPr/>
    </dgm:pt>
    <dgm:pt modelId="{49138F84-7BA0-4724-B3E9-0658FD507EE2}">
      <dgm:prSet phldrT="[Text]"/>
      <dgm:spPr>
        <a:xfrm>
          <a:off x="2797" y="2959332"/>
          <a:ext cx="2807295" cy="1122918"/>
        </a:xfrm>
        <a:prstGeom prst="homePlate">
          <a:avLst/>
        </a:prstGeom>
        <a:solidFill>
          <a:srgbClr val="EAEAEA">
            <a:hueOff val="0"/>
            <a:satOff val="0"/>
            <a:lumOff val="0"/>
            <a:alphaOff val="0"/>
          </a:srgbClr>
        </a:solidFill>
        <a:ln w="12700" cap="flat" cmpd="sng" algn="ctr">
          <a:solidFill>
            <a:srgbClr val="871022">
              <a:shade val="80000"/>
              <a:hueOff val="0"/>
              <a:satOff val="0"/>
              <a:lumOff val="0"/>
              <a:alphaOff val="0"/>
            </a:srgbClr>
          </a:solidFill>
          <a:prstDash val="solid"/>
          <a:miter lim="800000"/>
        </a:ln>
        <a:effectLst/>
      </dgm:spPr>
      <dgm:t>
        <a:bodyPr/>
        <a:lstStyle/>
        <a:p>
          <a:pPr>
            <a:buNone/>
          </a:pPr>
          <a:r>
            <a:rPr lang="en-US" dirty="0">
              <a:solidFill>
                <a:srgbClr val="871022">
                  <a:hueOff val="0"/>
                  <a:satOff val="0"/>
                  <a:lumOff val="0"/>
                  <a:alphaOff val="0"/>
                </a:srgbClr>
              </a:solidFill>
              <a:latin typeface="Calibri" panose="020F0502020204030204"/>
              <a:ea typeface="+mn-ea"/>
              <a:cs typeface="+mn-cs"/>
            </a:rPr>
            <a:t>Screen using referral forms</a:t>
          </a:r>
        </a:p>
      </dgm:t>
    </dgm:pt>
    <dgm:pt modelId="{F39F8E24-64EF-4468-9972-9CD92912BB83}" type="parTrans" cxnId="{C78E18FA-B7B3-40E4-BF74-3F411E9FE31A}">
      <dgm:prSet/>
      <dgm:spPr/>
      <dgm:t>
        <a:bodyPr/>
        <a:lstStyle/>
        <a:p>
          <a:endParaRPr lang="en-US"/>
        </a:p>
      </dgm:t>
    </dgm:pt>
    <dgm:pt modelId="{E448190E-383B-4462-B0BC-028AE7C8FD81}" type="sibTrans" cxnId="{C78E18FA-B7B3-40E4-BF74-3F411E9FE31A}">
      <dgm:prSet/>
      <dgm:spPr/>
      <dgm:t>
        <a:bodyPr/>
        <a:lstStyle/>
        <a:p>
          <a:endParaRPr lang="en-US"/>
        </a:p>
      </dgm:t>
    </dgm:pt>
    <dgm:pt modelId="{C4D233FD-09C4-4DE0-9DB6-CC3C9625B646}">
      <dgm:prSet phldrT="[Text]"/>
      <dgm:spPr>
        <a:xfrm>
          <a:off x="2248634" y="2959332"/>
          <a:ext cx="2807295" cy="1122918"/>
        </a:xfrm>
        <a:prstGeom prst="chevron">
          <a:avLst/>
        </a:prstGeom>
        <a:solidFill>
          <a:srgbClr val="EAEAEA">
            <a:hueOff val="0"/>
            <a:satOff val="0"/>
            <a:lumOff val="0"/>
            <a:alphaOff val="0"/>
          </a:srgbClr>
        </a:solidFill>
        <a:ln w="12700" cap="flat" cmpd="sng" algn="ctr">
          <a:solidFill>
            <a:srgbClr val="871022">
              <a:shade val="80000"/>
              <a:hueOff val="0"/>
              <a:satOff val="0"/>
              <a:lumOff val="0"/>
              <a:alphaOff val="0"/>
            </a:srgbClr>
          </a:solidFill>
          <a:prstDash val="solid"/>
          <a:miter lim="800000"/>
        </a:ln>
        <a:effectLst/>
      </dgm:spPr>
      <dgm:t>
        <a:bodyPr/>
        <a:lstStyle/>
        <a:p>
          <a:pPr>
            <a:buNone/>
          </a:pPr>
          <a:r>
            <a:rPr lang="en-US" dirty="0">
              <a:solidFill>
                <a:srgbClr val="871022">
                  <a:hueOff val="0"/>
                  <a:satOff val="0"/>
                  <a:lumOff val="0"/>
                  <a:alphaOff val="0"/>
                </a:srgbClr>
              </a:solidFill>
              <a:latin typeface="Calibri" panose="020F0502020204030204"/>
              <a:ea typeface="+mn-ea"/>
              <a:cs typeface="+mn-cs"/>
            </a:rPr>
            <a:t>Referral forms/consent sent to DSAMH_housing@delaware.gov</a:t>
          </a:r>
        </a:p>
      </dgm:t>
    </dgm:pt>
    <dgm:pt modelId="{8BB6D62E-AADA-41A0-9ED6-985CA08F0961}" type="parTrans" cxnId="{CFD66824-E86F-46AA-9ABC-FB9363116433}">
      <dgm:prSet/>
      <dgm:spPr/>
      <dgm:t>
        <a:bodyPr/>
        <a:lstStyle/>
        <a:p>
          <a:endParaRPr lang="en-US"/>
        </a:p>
      </dgm:t>
    </dgm:pt>
    <dgm:pt modelId="{B7631A57-7981-4912-97CD-524596403139}" type="sibTrans" cxnId="{CFD66824-E86F-46AA-9ABC-FB9363116433}">
      <dgm:prSet/>
      <dgm:spPr/>
      <dgm:t>
        <a:bodyPr/>
        <a:lstStyle/>
        <a:p>
          <a:endParaRPr lang="en-US"/>
        </a:p>
      </dgm:t>
    </dgm:pt>
    <dgm:pt modelId="{54F9D7EB-5B63-4846-A7A1-83E89321341C}">
      <dgm:prSet phldrT="[Text]"/>
      <dgm:spPr>
        <a:xfrm>
          <a:off x="4494470" y="2959332"/>
          <a:ext cx="2807295" cy="1122918"/>
        </a:xfrm>
        <a:prstGeom prst="chevron">
          <a:avLst/>
        </a:prstGeom>
        <a:solidFill>
          <a:srgbClr val="EAEAEA">
            <a:hueOff val="0"/>
            <a:satOff val="0"/>
            <a:lumOff val="0"/>
            <a:alphaOff val="0"/>
          </a:srgbClr>
        </a:solidFill>
        <a:ln w="12700" cap="flat" cmpd="sng" algn="ctr">
          <a:solidFill>
            <a:srgbClr val="871022">
              <a:shade val="80000"/>
              <a:hueOff val="0"/>
              <a:satOff val="0"/>
              <a:lumOff val="0"/>
              <a:alphaOff val="0"/>
            </a:srgbClr>
          </a:solidFill>
          <a:prstDash val="solid"/>
          <a:miter lim="800000"/>
        </a:ln>
        <a:effectLst/>
      </dgm:spPr>
      <dgm:t>
        <a:bodyPr/>
        <a:lstStyle/>
        <a:p>
          <a:pPr>
            <a:buNone/>
          </a:pPr>
          <a:r>
            <a:rPr lang="en-US" dirty="0">
              <a:solidFill>
                <a:srgbClr val="871022">
                  <a:hueOff val="0"/>
                  <a:satOff val="0"/>
                  <a:lumOff val="0"/>
                  <a:alphaOff val="0"/>
                </a:srgbClr>
              </a:solidFill>
              <a:latin typeface="Calibri" panose="020F0502020204030204"/>
              <a:ea typeface="+mn-ea"/>
              <a:cs typeface="+mn-cs"/>
            </a:rPr>
            <a:t>DSAMH MLP staff reviews and sends to MLP Provider</a:t>
          </a:r>
        </a:p>
      </dgm:t>
    </dgm:pt>
    <dgm:pt modelId="{986D5AB7-D965-4C47-B797-58E1045B4399}" type="parTrans" cxnId="{B3DB21DC-FBFD-4CC6-B630-04C5B4956199}">
      <dgm:prSet/>
      <dgm:spPr/>
      <dgm:t>
        <a:bodyPr/>
        <a:lstStyle/>
        <a:p>
          <a:endParaRPr lang="en-US"/>
        </a:p>
      </dgm:t>
    </dgm:pt>
    <dgm:pt modelId="{7F6516B4-D316-4ECF-8082-65EE1225A1E0}" type="sibTrans" cxnId="{B3DB21DC-FBFD-4CC6-B630-04C5B4956199}">
      <dgm:prSet/>
      <dgm:spPr/>
      <dgm:t>
        <a:bodyPr/>
        <a:lstStyle/>
        <a:p>
          <a:endParaRPr lang="en-US"/>
        </a:p>
      </dgm:t>
    </dgm:pt>
    <dgm:pt modelId="{AAE8E28F-16F5-4635-9292-769530348551}">
      <dgm:prSet phldrT="[Text]"/>
      <dgm:spPr>
        <a:xfrm>
          <a:off x="6740307" y="2959332"/>
          <a:ext cx="2807295" cy="1122918"/>
        </a:xfrm>
        <a:prstGeom prst="chevron">
          <a:avLst/>
        </a:prstGeom>
        <a:solidFill>
          <a:srgbClr val="EAEAEA">
            <a:hueOff val="0"/>
            <a:satOff val="0"/>
            <a:lumOff val="0"/>
            <a:alphaOff val="0"/>
          </a:srgbClr>
        </a:solidFill>
        <a:ln w="12700" cap="flat" cmpd="sng" algn="ctr">
          <a:solidFill>
            <a:srgbClr val="871022">
              <a:shade val="80000"/>
              <a:hueOff val="0"/>
              <a:satOff val="0"/>
              <a:lumOff val="0"/>
              <a:alphaOff val="0"/>
            </a:srgbClr>
          </a:solidFill>
          <a:prstDash val="solid"/>
          <a:miter lim="800000"/>
        </a:ln>
        <a:effectLst/>
      </dgm:spPr>
      <dgm:t>
        <a:bodyPr/>
        <a:lstStyle/>
        <a:p>
          <a:pPr>
            <a:buNone/>
          </a:pPr>
          <a:r>
            <a:rPr lang="en-US" dirty="0">
              <a:solidFill>
                <a:srgbClr val="871022">
                  <a:hueOff val="0"/>
                  <a:satOff val="0"/>
                  <a:lumOff val="0"/>
                  <a:alphaOff val="0"/>
                </a:srgbClr>
              </a:solidFill>
              <a:latin typeface="Calibri" panose="020F0502020204030204"/>
              <a:ea typeface="+mn-ea"/>
              <a:cs typeface="+mn-cs"/>
            </a:rPr>
            <a:t>Provider outcomes sent to DSAMH_housing@delaware.gov for review</a:t>
          </a:r>
        </a:p>
      </dgm:t>
    </dgm:pt>
    <dgm:pt modelId="{08A40B6E-A23A-4E3E-ABE8-FB941F547007}" type="parTrans" cxnId="{A77B4408-8155-40C3-BEE4-0075379F0059}">
      <dgm:prSet/>
      <dgm:spPr/>
      <dgm:t>
        <a:bodyPr/>
        <a:lstStyle/>
        <a:p>
          <a:endParaRPr lang="en-US"/>
        </a:p>
      </dgm:t>
    </dgm:pt>
    <dgm:pt modelId="{A456EB59-CE7A-4ED7-8EE0-4EA913F2BA99}" type="sibTrans" cxnId="{A77B4408-8155-40C3-BEE4-0075379F0059}">
      <dgm:prSet/>
      <dgm:spPr/>
      <dgm:t>
        <a:bodyPr/>
        <a:lstStyle/>
        <a:p>
          <a:endParaRPr lang="en-US"/>
        </a:p>
      </dgm:t>
    </dgm:pt>
    <dgm:pt modelId="{AEEC6DE3-3347-4001-8861-9809FF97B276}" type="pres">
      <dgm:prSet presAssocID="{1B943221-4E27-424E-9C80-4562F442A715}" presName="Name0" presStyleCnt="0">
        <dgm:presLayoutVars>
          <dgm:dir/>
          <dgm:resizeHandles val="exact"/>
        </dgm:presLayoutVars>
      </dgm:prSet>
      <dgm:spPr/>
    </dgm:pt>
    <dgm:pt modelId="{2958427D-97B3-4C6C-83FB-7893A2D8F591}" type="pres">
      <dgm:prSet presAssocID="{49138F84-7BA0-4724-B3E9-0658FD507EE2}" presName="parTxOnly" presStyleLbl="node1" presStyleIdx="0" presStyleCnt="4">
        <dgm:presLayoutVars>
          <dgm:bulletEnabled val="1"/>
        </dgm:presLayoutVars>
      </dgm:prSet>
      <dgm:spPr/>
    </dgm:pt>
    <dgm:pt modelId="{1FE516B7-2D06-467F-AC41-7BECDE43FF87}" type="pres">
      <dgm:prSet presAssocID="{E448190E-383B-4462-B0BC-028AE7C8FD81}" presName="parSpace" presStyleCnt="0"/>
      <dgm:spPr/>
    </dgm:pt>
    <dgm:pt modelId="{47103AB5-4E43-43B0-B2EF-C601B0C6A8D3}" type="pres">
      <dgm:prSet presAssocID="{C4D233FD-09C4-4DE0-9DB6-CC3C9625B646}" presName="parTxOnly" presStyleLbl="node1" presStyleIdx="1" presStyleCnt="4">
        <dgm:presLayoutVars>
          <dgm:bulletEnabled val="1"/>
        </dgm:presLayoutVars>
      </dgm:prSet>
      <dgm:spPr/>
    </dgm:pt>
    <dgm:pt modelId="{67FE21F5-C62F-485D-8365-BC38A42530A0}" type="pres">
      <dgm:prSet presAssocID="{B7631A57-7981-4912-97CD-524596403139}" presName="parSpace" presStyleCnt="0"/>
      <dgm:spPr/>
    </dgm:pt>
    <dgm:pt modelId="{29496195-4372-4745-8C6F-CAB797B4A841}" type="pres">
      <dgm:prSet presAssocID="{54F9D7EB-5B63-4846-A7A1-83E89321341C}" presName="parTxOnly" presStyleLbl="node1" presStyleIdx="2" presStyleCnt="4">
        <dgm:presLayoutVars>
          <dgm:bulletEnabled val="1"/>
        </dgm:presLayoutVars>
      </dgm:prSet>
      <dgm:spPr/>
    </dgm:pt>
    <dgm:pt modelId="{64FC61BB-8478-457E-8280-F30CBE46CB45}" type="pres">
      <dgm:prSet presAssocID="{7F6516B4-D316-4ECF-8082-65EE1225A1E0}" presName="parSpace" presStyleCnt="0"/>
      <dgm:spPr/>
    </dgm:pt>
    <dgm:pt modelId="{623F29FE-D240-4275-8607-31E93C70F791}" type="pres">
      <dgm:prSet presAssocID="{AAE8E28F-16F5-4635-9292-769530348551}" presName="parTxOnly" presStyleLbl="node1" presStyleIdx="3" presStyleCnt="4">
        <dgm:presLayoutVars>
          <dgm:bulletEnabled val="1"/>
        </dgm:presLayoutVars>
      </dgm:prSet>
      <dgm:spPr/>
    </dgm:pt>
  </dgm:ptLst>
  <dgm:cxnLst>
    <dgm:cxn modelId="{A77B4408-8155-40C3-BEE4-0075379F0059}" srcId="{1B943221-4E27-424E-9C80-4562F442A715}" destId="{AAE8E28F-16F5-4635-9292-769530348551}" srcOrd="3" destOrd="0" parTransId="{08A40B6E-A23A-4E3E-ABE8-FB941F547007}" sibTransId="{A456EB59-CE7A-4ED7-8EE0-4EA913F2BA99}"/>
    <dgm:cxn modelId="{CFD66824-E86F-46AA-9ABC-FB9363116433}" srcId="{1B943221-4E27-424E-9C80-4562F442A715}" destId="{C4D233FD-09C4-4DE0-9DB6-CC3C9625B646}" srcOrd="1" destOrd="0" parTransId="{8BB6D62E-AADA-41A0-9ED6-985CA08F0961}" sibTransId="{B7631A57-7981-4912-97CD-524596403139}"/>
    <dgm:cxn modelId="{52129E4A-6BFE-470E-B8C9-BA02D318791A}" type="presOf" srcId="{54F9D7EB-5B63-4846-A7A1-83E89321341C}" destId="{29496195-4372-4745-8C6F-CAB797B4A841}" srcOrd="0" destOrd="0" presId="urn:microsoft.com/office/officeart/2005/8/layout/hChevron3"/>
    <dgm:cxn modelId="{A9AF464C-0D7F-4316-9D47-3685A1BEA82D}" type="presOf" srcId="{1B943221-4E27-424E-9C80-4562F442A715}" destId="{AEEC6DE3-3347-4001-8861-9809FF97B276}" srcOrd="0" destOrd="0" presId="urn:microsoft.com/office/officeart/2005/8/layout/hChevron3"/>
    <dgm:cxn modelId="{3E102E54-B3D0-44CD-BC08-CF9CE0E30E98}" type="presOf" srcId="{AAE8E28F-16F5-4635-9292-769530348551}" destId="{623F29FE-D240-4275-8607-31E93C70F791}" srcOrd="0" destOrd="0" presId="urn:microsoft.com/office/officeart/2005/8/layout/hChevron3"/>
    <dgm:cxn modelId="{090F5FCE-481D-40E7-8451-A0A092235994}" type="presOf" srcId="{49138F84-7BA0-4724-B3E9-0658FD507EE2}" destId="{2958427D-97B3-4C6C-83FB-7893A2D8F591}" srcOrd="0" destOrd="0" presId="urn:microsoft.com/office/officeart/2005/8/layout/hChevron3"/>
    <dgm:cxn modelId="{B3DB21DC-FBFD-4CC6-B630-04C5B4956199}" srcId="{1B943221-4E27-424E-9C80-4562F442A715}" destId="{54F9D7EB-5B63-4846-A7A1-83E89321341C}" srcOrd="2" destOrd="0" parTransId="{986D5AB7-D965-4C47-B797-58E1045B4399}" sibTransId="{7F6516B4-D316-4ECF-8082-65EE1225A1E0}"/>
    <dgm:cxn modelId="{278965F3-9961-41F8-B69E-4046A4929D97}" type="presOf" srcId="{C4D233FD-09C4-4DE0-9DB6-CC3C9625B646}" destId="{47103AB5-4E43-43B0-B2EF-C601B0C6A8D3}" srcOrd="0" destOrd="0" presId="urn:microsoft.com/office/officeart/2005/8/layout/hChevron3"/>
    <dgm:cxn modelId="{C78E18FA-B7B3-40E4-BF74-3F411E9FE31A}" srcId="{1B943221-4E27-424E-9C80-4562F442A715}" destId="{49138F84-7BA0-4724-B3E9-0658FD507EE2}" srcOrd="0" destOrd="0" parTransId="{F39F8E24-64EF-4468-9972-9CD92912BB83}" sibTransId="{E448190E-383B-4462-B0BC-028AE7C8FD81}"/>
    <dgm:cxn modelId="{64D04E16-7A79-45ED-BFEB-0E6A69DB62A8}" type="presParOf" srcId="{AEEC6DE3-3347-4001-8861-9809FF97B276}" destId="{2958427D-97B3-4C6C-83FB-7893A2D8F591}" srcOrd="0" destOrd="0" presId="urn:microsoft.com/office/officeart/2005/8/layout/hChevron3"/>
    <dgm:cxn modelId="{AA15DA20-CEEE-41DF-97A1-E2352756915B}" type="presParOf" srcId="{AEEC6DE3-3347-4001-8861-9809FF97B276}" destId="{1FE516B7-2D06-467F-AC41-7BECDE43FF87}" srcOrd="1" destOrd="0" presId="urn:microsoft.com/office/officeart/2005/8/layout/hChevron3"/>
    <dgm:cxn modelId="{7530EFF1-25BE-4C8D-B964-C97D60AA10D8}" type="presParOf" srcId="{AEEC6DE3-3347-4001-8861-9809FF97B276}" destId="{47103AB5-4E43-43B0-B2EF-C601B0C6A8D3}" srcOrd="2" destOrd="0" presId="urn:microsoft.com/office/officeart/2005/8/layout/hChevron3"/>
    <dgm:cxn modelId="{A23A851F-7588-4473-BFC3-D912C43DAC97}" type="presParOf" srcId="{AEEC6DE3-3347-4001-8861-9809FF97B276}" destId="{67FE21F5-C62F-485D-8365-BC38A42530A0}" srcOrd="3" destOrd="0" presId="urn:microsoft.com/office/officeart/2005/8/layout/hChevron3"/>
    <dgm:cxn modelId="{37201EC0-F745-40CD-8C99-C1C793C797A6}" type="presParOf" srcId="{AEEC6DE3-3347-4001-8861-9809FF97B276}" destId="{29496195-4372-4745-8C6F-CAB797B4A841}" srcOrd="4" destOrd="0" presId="urn:microsoft.com/office/officeart/2005/8/layout/hChevron3"/>
    <dgm:cxn modelId="{9513DC23-F15E-43AD-B1B4-C2C4BA239048}" type="presParOf" srcId="{AEEC6DE3-3347-4001-8861-9809FF97B276}" destId="{64FC61BB-8478-457E-8280-F30CBE46CB45}" srcOrd="5" destOrd="0" presId="urn:microsoft.com/office/officeart/2005/8/layout/hChevron3"/>
    <dgm:cxn modelId="{F4894344-87EA-43CF-A72B-C7F695A8ACC2}" type="presParOf" srcId="{AEEC6DE3-3347-4001-8861-9809FF97B276}" destId="{623F29FE-D240-4275-8607-31E93C70F791}" srcOrd="6" destOrd="0" presId="urn:microsoft.com/office/officeart/2005/8/layout/hChevron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58427D-97B3-4C6C-83FB-7893A2D8F591}">
      <dsp:nvSpPr>
        <dsp:cNvPr id="0" name=""/>
        <dsp:cNvSpPr/>
      </dsp:nvSpPr>
      <dsp:spPr>
        <a:xfrm>
          <a:off x="1875" y="107572"/>
          <a:ext cx="1881485" cy="752594"/>
        </a:xfrm>
        <a:prstGeom prst="homePlate">
          <a:avLst/>
        </a:prstGeom>
        <a:solidFill>
          <a:srgbClr val="EAEAEA">
            <a:hueOff val="0"/>
            <a:satOff val="0"/>
            <a:lumOff val="0"/>
            <a:alphaOff val="0"/>
          </a:srgbClr>
        </a:solidFill>
        <a:ln w="12700" cap="flat" cmpd="sng" algn="ctr">
          <a:solidFill>
            <a:srgbClr val="871022">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6002" rIns="8001" bIns="16002" numCol="1" spcCol="1270" anchor="ctr" anchorCtr="0">
          <a:noAutofit/>
        </a:bodyPr>
        <a:lstStyle/>
        <a:p>
          <a:pPr marL="0" lvl="0" indent="0" algn="ctr" defTabSz="266700">
            <a:lnSpc>
              <a:spcPct val="90000"/>
            </a:lnSpc>
            <a:spcBef>
              <a:spcPct val="0"/>
            </a:spcBef>
            <a:spcAft>
              <a:spcPct val="35000"/>
            </a:spcAft>
            <a:buNone/>
          </a:pPr>
          <a:r>
            <a:rPr lang="en-US" sz="600" kern="1200" dirty="0">
              <a:solidFill>
                <a:srgbClr val="871022">
                  <a:hueOff val="0"/>
                  <a:satOff val="0"/>
                  <a:lumOff val="0"/>
                  <a:alphaOff val="0"/>
                </a:srgbClr>
              </a:solidFill>
              <a:latin typeface="Calibri" panose="020F0502020204030204"/>
              <a:ea typeface="+mn-ea"/>
              <a:cs typeface="+mn-cs"/>
            </a:rPr>
            <a:t>Screen using referral forms</a:t>
          </a:r>
        </a:p>
      </dsp:txBody>
      <dsp:txXfrm>
        <a:off x="1875" y="107572"/>
        <a:ext cx="1693337" cy="752594"/>
      </dsp:txXfrm>
    </dsp:sp>
    <dsp:sp modelId="{47103AB5-4E43-43B0-B2EF-C601B0C6A8D3}">
      <dsp:nvSpPr>
        <dsp:cNvPr id="0" name=""/>
        <dsp:cNvSpPr/>
      </dsp:nvSpPr>
      <dsp:spPr>
        <a:xfrm>
          <a:off x="1507063" y="107572"/>
          <a:ext cx="1881485" cy="752594"/>
        </a:xfrm>
        <a:prstGeom prst="chevron">
          <a:avLst/>
        </a:prstGeom>
        <a:solidFill>
          <a:srgbClr val="EAEAEA">
            <a:hueOff val="0"/>
            <a:satOff val="0"/>
            <a:lumOff val="0"/>
            <a:alphaOff val="0"/>
          </a:srgbClr>
        </a:solidFill>
        <a:ln w="12700" cap="flat" cmpd="sng" algn="ctr">
          <a:solidFill>
            <a:srgbClr val="871022">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16002" rIns="8001" bIns="16002" numCol="1" spcCol="1270" anchor="ctr" anchorCtr="0">
          <a:noAutofit/>
        </a:bodyPr>
        <a:lstStyle/>
        <a:p>
          <a:pPr marL="0" lvl="0" indent="0" algn="ctr" defTabSz="266700">
            <a:lnSpc>
              <a:spcPct val="90000"/>
            </a:lnSpc>
            <a:spcBef>
              <a:spcPct val="0"/>
            </a:spcBef>
            <a:spcAft>
              <a:spcPct val="35000"/>
            </a:spcAft>
            <a:buNone/>
          </a:pPr>
          <a:r>
            <a:rPr lang="en-US" sz="600" kern="1200" dirty="0">
              <a:solidFill>
                <a:srgbClr val="871022">
                  <a:hueOff val="0"/>
                  <a:satOff val="0"/>
                  <a:lumOff val="0"/>
                  <a:alphaOff val="0"/>
                </a:srgbClr>
              </a:solidFill>
              <a:latin typeface="Calibri" panose="020F0502020204030204"/>
              <a:ea typeface="+mn-ea"/>
              <a:cs typeface="+mn-cs"/>
            </a:rPr>
            <a:t>Referral forms/consent sent to DSAMH_housing@delaware.gov</a:t>
          </a:r>
        </a:p>
      </dsp:txBody>
      <dsp:txXfrm>
        <a:off x="1883360" y="107572"/>
        <a:ext cx="1128891" cy="752594"/>
      </dsp:txXfrm>
    </dsp:sp>
    <dsp:sp modelId="{29496195-4372-4745-8C6F-CAB797B4A841}">
      <dsp:nvSpPr>
        <dsp:cNvPr id="0" name=""/>
        <dsp:cNvSpPr/>
      </dsp:nvSpPr>
      <dsp:spPr>
        <a:xfrm>
          <a:off x="3012251" y="107572"/>
          <a:ext cx="1881485" cy="752594"/>
        </a:xfrm>
        <a:prstGeom prst="chevron">
          <a:avLst/>
        </a:prstGeom>
        <a:solidFill>
          <a:srgbClr val="EAEAEA">
            <a:hueOff val="0"/>
            <a:satOff val="0"/>
            <a:lumOff val="0"/>
            <a:alphaOff val="0"/>
          </a:srgbClr>
        </a:solidFill>
        <a:ln w="12700" cap="flat" cmpd="sng" algn="ctr">
          <a:solidFill>
            <a:srgbClr val="871022">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16002" rIns="8001" bIns="16002" numCol="1" spcCol="1270" anchor="ctr" anchorCtr="0">
          <a:noAutofit/>
        </a:bodyPr>
        <a:lstStyle/>
        <a:p>
          <a:pPr marL="0" lvl="0" indent="0" algn="ctr" defTabSz="266700">
            <a:lnSpc>
              <a:spcPct val="90000"/>
            </a:lnSpc>
            <a:spcBef>
              <a:spcPct val="0"/>
            </a:spcBef>
            <a:spcAft>
              <a:spcPct val="35000"/>
            </a:spcAft>
            <a:buNone/>
          </a:pPr>
          <a:r>
            <a:rPr lang="en-US" sz="600" kern="1200" dirty="0">
              <a:solidFill>
                <a:srgbClr val="871022">
                  <a:hueOff val="0"/>
                  <a:satOff val="0"/>
                  <a:lumOff val="0"/>
                  <a:alphaOff val="0"/>
                </a:srgbClr>
              </a:solidFill>
              <a:latin typeface="Calibri" panose="020F0502020204030204"/>
              <a:ea typeface="+mn-ea"/>
              <a:cs typeface="+mn-cs"/>
            </a:rPr>
            <a:t>DSAMH MLP staff reviews and sends to MLP Provider</a:t>
          </a:r>
        </a:p>
      </dsp:txBody>
      <dsp:txXfrm>
        <a:off x="3388548" y="107572"/>
        <a:ext cx="1128891" cy="752594"/>
      </dsp:txXfrm>
    </dsp:sp>
    <dsp:sp modelId="{623F29FE-D240-4275-8607-31E93C70F791}">
      <dsp:nvSpPr>
        <dsp:cNvPr id="0" name=""/>
        <dsp:cNvSpPr/>
      </dsp:nvSpPr>
      <dsp:spPr>
        <a:xfrm>
          <a:off x="4517439" y="107572"/>
          <a:ext cx="1881485" cy="752594"/>
        </a:xfrm>
        <a:prstGeom prst="chevron">
          <a:avLst/>
        </a:prstGeom>
        <a:solidFill>
          <a:srgbClr val="EAEAEA">
            <a:hueOff val="0"/>
            <a:satOff val="0"/>
            <a:lumOff val="0"/>
            <a:alphaOff val="0"/>
          </a:srgbClr>
        </a:solidFill>
        <a:ln w="12700" cap="flat" cmpd="sng" algn="ctr">
          <a:solidFill>
            <a:srgbClr val="871022">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16002" rIns="8001" bIns="16002" numCol="1" spcCol="1270" anchor="ctr" anchorCtr="0">
          <a:noAutofit/>
        </a:bodyPr>
        <a:lstStyle/>
        <a:p>
          <a:pPr marL="0" lvl="0" indent="0" algn="ctr" defTabSz="266700">
            <a:lnSpc>
              <a:spcPct val="90000"/>
            </a:lnSpc>
            <a:spcBef>
              <a:spcPct val="0"/>
            </a:spcBef>
            <a:spcAft>
              <a:spcPct val="35000"/>
            </a:spcAft>
            <a:buNone/>
          </a:pPr>
          <a:r>
            <a:rPr lang="en-US" sz="600" kern="1200" dirty="0">
              <a:solidFill>
                <a:srgbClr val="871022">
                  <a:hueOff val="0"/>
                  <a:satOff val="0"/>
                  <a:lumOff val="0"/>
                  <a:alphaOff val="0"/>
                </a:srgbClr>
              </a:solidFill>
              <a:latin typeface="Calibri" panose="020F0502020204030204"/>
              <a:ea typeface="+mn-ea"/>
              <a:cs typeface="+mn-cs"/>
            </a:rPr>
            <a:t>Provider outcomes sent to DSAMH_housing@delaware.gov for review</a:t>
          </a:r>
        </a:p>
      </dsp:txBody>
      <dsp:txXfrm>
        <a:off x="4893736" y="107572"/>
        <a:ext cx="1128891" cy="752594"/>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FCFF6CCC560034AB547748E8533A0C9" ma:contentTypeVersion="18" ma:contentTypeDescription="Create a new document." ma:contentTypeScope="" ma:versionID="618c75734129f8564dcbb07df544549f">
  <xsd:schema xmlns:xsd="http://www.w3.org/2001/XMLSchema" xmlns:xs="http://www.w3.org/2001/XMLSchema" xmlns:p="http://schemas.microsoft.com/office/2006/metadata/properties" xmlns:ns2="cd61417a-b8d5-453b-b149-621c7f56504b" xmlns:ns3="008abec5-3bce-43a1-b1b9-cb9516633b4e" targetNamespace="http://schemas.microsoft.com/office/2006/metadata/properties" ma:root="true" ma:fieldsID="79c98b76fc82e0848f20f7bd7d0324b1" ns2:_="" ns3:_="">
    <xsd:import namespace="cd61417a-b8d5-453b-b149-621c7f56504b"/>
    <xsd:import namespace="008abec5-3bce-43a1-b1b9-cb9516633b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ExpirationDa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1417a-b8d5-453b-b149-621c7f5650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ExpirationDate" ma:index="23" nillable="true" ma:displayName="Expiration Date" ma:default="6.30.2023" ma:format="Dropdown" ma:internalName="ExpirationDat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8abec5-3bce-43a1-b1b9-cb9516633b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074051c-885e-4ec9-9dc7-46fb7896770a}" ma:internalName="TaxCatchAll" ma:showField="CatchAllData" ma:web="008abec5-3bce-43a1-b1b9-cb9516633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xpirationDate xmlns="cd61417a-b8d5-453b-b149-621c7f56504b">6.30.2023</ExpirationDate>
    <lcf76f155ced4ddcb4097134ff3c332f xmlns="cd61417a-b8d5-453b-b149-621c7f56504b">
      <Terms xmlns="http://schemas.microsoft.com/office/infopath/2007/PartnerControls"/>
    </lcf76f155ced4ddcb4097134ff3c332f>
    <TaxCatchAll xmlns="008abec5-3bce-43a1-b1b9-cb9516633b4e" xsi:nil="true"/>
  </documentManagement>
</p:properties>
</file>

<file path=customXml/itemProps1.xml><?xml version="1.0" encoding="utf-8"?>
<ds:datastoreItem xmlns:ds="http://schemas.openxmlformats.org/officeDocument/2006/customXml" ds:itemID="{99E5E499-4B30-47B7-9405-B395F91655D2}">
  <ds:schemaRefs>
    <ds:schemaRef ds:uri="http://schemas.openxmlformats.org/officeDocument/2006/bibliography"/>
  </ds:schemaRefs>
</ds:datastoreItem>
</file>

<file path=customXml/itemProps2.xml><?xml version="1.0" encoding="utf-8"?>
<ds:datastoreItem xmlns:ds="http://schemas.openxmlformats.org/officeDocument/2006/customXml" ds:itemID="{C0522A87-00B7-447F-8901-D85743D1979F}"/>
</file>

<file path=customXml/itemProps3.xml><?xml version="1.0" encoding="utf-8"?>
<ds:datastoreItem xmlns:ds="http://schemas.openxmlformats.org/officeDocument/2006/customXml" ds:itemID="{30E58D27-F2BB-4299-A8CB-C8AF1688C0B9}"/>
</file>

<file path=customXml/itemProps4.xml><?xml version="1.0" encoding="utf-8"?>
<ds:datastoreItem xmlns:ds="http://schemas.openxmlformats.org/officeDocument/2006/customXml" ds:itemID="{668B07BB-076E-4AEC-B155-7BA7910FD658}"/>
</file>

<file path=docProps/app.xml><?xml version="1.0" encoding="utf-8"?>
<Properties xmlns="http://schemas.openxmlformats.org/officeDocument/2006/extended-properties" xmlns:vt="http://schemas.openxmlformats.org/officeDocument/2006/docPropsVTypes">
  <Template>Normal</Template>
  <TotalTime>1</TotalTime>
  <Pages>10</Pages>
  <Words>3910</Words>
  <Characters>21743</Characters>
  <Application>Microsoft Office Word</Application>
  <DocSecurity>0</DocSecurity>
  <Lines>905</Lines>
  <Paragraphs>545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25108</CharactersWithSpaces>
  <SharedDoc>false</SharedDoc>
  <HLinks>
    <vt:vector size="6" baseType="variant">
      <vt:variant>
        <vt:i4>1376342</vt:i4>
      </vt:variant>
      <vt:variant>
        <vt:i4>0</vt:i4>
      </vt:variant>
      <vt:variant>
        <vt:i4>0</vt:i4>
      </vt:variant>
      <vt:variant>
        <vt:i4>5</vt:i4>
      </vt:variant>
      <vt:variant>
        <vt:lpwstr>https://budget.delaware.gov/accounting-manual/index.shtml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Records</dc:creator>
  <cp:keywords/>
  <dc:description/>
  <cp:lastModifiedBy>Records, Karen (DHSS)</cp:lastModifiedBy>
  <cp:revision>2</cp:revision>
  <dcterms:created xsi:type="dcterms:W3CDTF">2025-10-23T03:31:00Z</dcterms:created>
  <dcterms:modified xsi:type="dcterms:W3CDTF">2025-10-23T03:31:00Z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0x010100DFCFF6CCC560034AB547748E8533A0C9</vt:lpwstr>
  </property>
</Properties>
</file>