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7777777" w:rsidR="00156E30" w:rsidRPr="00A73534" w:rsidRDefault="00156E30" w:rsidP="00156E30">
      <w:pPr>
        <w:rPr>
          <w:rFonts w:ascii="Arial" w:hAnsi="Arial" w:cs="Arial"/>
        </w:rPr>
      </w:pPr>
    </w:p>
    <w:p w14:paraId="0B35E7F6" w14:textId="0C08FEB0" w:rsidR="00F052AC" w:rsidRPr="00DB69B0" w:rsidRDefault="00C86ABB" w:rsidP="00F052AC">
      <w:pPr>
        <w:jc w:val="center"/>
        <w:rPr>
          <w:rFonts w:ascii="Arial" w:hAnsi="Arial" w:cs="Arial"/>
          <w:b/>
        </w:rPr>
      </w:pPr>
      <w:r>
        <w:rPr>
          <w:rFonts w:ascii="Arial" w:hAnsi="Arial" w:cs="Arial"/>
          <w:b/>
        </w:rPr>
        <w:t xml:space="preserve">SUBSTANCE USE DISORDER SERVICES </w:t>
      </w:r>
    </w:p>
    <w:p w14:paraId="01A58A3B" w14:textId="5437E098" w:rsidR="005F3FDE" w:rsidRPr="00DB69B0" w:rsidRDefault="005F3FDE" w:rsidP="00C72281">
      <w:pPr>
        <w:jc w:val="center"/>
        <w:rPr>
          <w:rFonts w:ascii="Arial" w:hAnsi="Arial" w:cs="Arial"/>
          <w:b/>
        </w:rPr>
      </w:pPr>
      <w:r w:rsidRPr="00DB69B0">
        <w:rPr>
          <w:rFonts w:ascii="Arial" w:hAnsi="Arial" w:cs="Arial"/>
          <w:b/>
        </w:rPr>
        <w:t xml:space="preserve">ISSUED BY </w:t>
      </w:r>
      <w:r w:rsidR="00BF4332">
        <w:rPr>
          <w:rFonts w:ascii="Arial" w:hAnsi="Arial" w:cs="Arial"/>
          <w:b/>
        </w:rPr>
        <w:t>DIVISION OF SUBSTANCE ABUSE AND MENTAL HEALTH</w:t>
      </w:r>
    </w:p>
    <w:p w14:paraId="1A660ED3" w14:textId="3DD3E5EA"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BF4332">
        <w:rPr>
          <w:rFonts w:ascii="Arial" w:hAnsi="Arial" w:cs="Arial"/>
          <w:b/>
        </w:rPr>
        <w:t>HSS-</w:t>
      </w:r>
      <w:r w:rsidR="00BF4332" w:rsidRPr="00BF4332">
        <w:rPr>
          <w:rFonts w:ascii="Arial" w:hAnsi="Arial" w:cs="Arial"/>
          <w:b/>
        </w:rPr>
        <w:t>26</w:t>
      </w:r>
      <w:r w:rsidR="00D715E9" w:rsidRPr="00BF4332">
        <w:rPr>
          <w:rFonts w:ascii="Arial" w:hAnsi="Arial" w:cs="Arial"/>
          <w:b/>
        </w:rPr>
        <w:t>-</w:t>
      </w:r>
      <w:r w:rsidR="00BF4332">
        <w:rPr>
          <w:rFonts w:ascii="Arial" w:hAnsi="Arial" w:cs="Arial"/>
          <w:b/>
        </w:rPr>
        <w:t>035</w:t>
      </w:r>
    </w:p>
    <w:sdt>
      <w:sdtPr>
        <w:rPr>
          <w:rFonts w:ascii="Arial" w:eastAsia="Times New Roman" w:hAnsi="Arial" w:cs="Arial"/>
          <w:color w:val="auto"/>
          <w:sz w:val="24"/>
          <w:szCs w:val="24"/>
        </w:rPr>
        <w:id w:val="251022201"/>
        <w:docPartObj>
          <w:docPartGallery w:val="Table of Contents"/>
          <w:docPartUnique/>
        </w:docPartObj>
      </w:sdt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046A831C" w:rsidR="00533EEC" w:rsidRPr="00DB69B0" w:rsidRDefault="00D4351A" w:rsidP="00533EEC">
          <w:pPr>
            <w:rPr>
              <w:rFonts w:ascii="Arial" w:hAnsi="Arial" w:cs="Arial"/>
            </w:rPr>
          </w:pPr>
        </w:p>
      </w:sdtContent>
    </w:sdt>
    <w:p w14:paraId="053475AF"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r w:rsidRPr="001E6AFC">
        <w:rPr>
          <w:rFonts w:ascii="Arial" w:hAnsi="Arial" w:cs="Arial"/>
          <w:color w:val="000000" w:themeColor="text1"/>
          <w:sz w:val="22"/>
          <w:szCs w:val="22"/>
        </w:rPr>
        <w:fldChar w:fldCharType="begin"/>
      </w:r>
      <w:r w:rsidRPr="00BF4332">
        <w:rPr>
          <w:rFonts w:ascii="Arial" w:hAnsi="Arial" w:cs="Arial"/>
          <w:color w:val="000000" w:themeColor="text1"/>
          <w:sz w:val="22"/>
          <w:szCs w:val="22"/>
        </w:rPr>
        <w:instrText xml:space="preserve"> TOC \o "1-3" \n \h \z \u </w:instrText>
      </w:r>
      <w:r w:rsidRPr="001E6AFC">
        <w:rPr>
          <w:rFonts w:ascii="Arial" w:hAnsi="Arial" w:cs="Arial"/>
          <w:color w:val="000000" w:themeColor="text1"/>
          <w:sz w:val="22"/>
          <w:szCs w:val="22"/>
        </w:rPr>
        <w:fldChar w:fldCharType="separate"/>
      </w:r>
      <w:hyperlink w:anchor="_Toc487180802" w:history="1">
        <w:r w:rsidRPr="00BF4332">
          <w:rPr>
            <w:rFonts w:ascii="Arial" w:hAnsi="Arial" w:cs="Arial"/>
            <w:noProof/>
            <w:color w:val="000000" w:themeColor="text1"/>
            <w:u w:val="single"/>
          </w:rPr>
          <w:t>I.</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Overview</w:t>
        </w:r>
      </w:hyperlink>
    </w:p>
    <w:p w14:paraId="48936A01"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hyperlink w:anchor="_Toc487180803" w:history="1">
        <w:r w:rsidRPr="00BF4332">
          <w:rPr>
            <w:rFonts w:ascii="Arial" w:hAnsi="Arial" w:cs="Arial"/>
            <w:noProof/>
            <w:color w:val="000000" w:themeColor="text1"/>
            <w:u w:val="single"/>
          </w:rPr>
          <w:t>II.</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Scope of Services</w:t>
        </w:r>
      </w:hyperlink>
    </w:p>
    <w:p w14:paraId="5A568160"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hyperlink w:anchor="_Toc487180804" w:history="1">
        <w:r w:rsidRPr="00BF4332">
          <w:rPr>
            <w:rFonts w:ascii="Arial" w:hAnsi="Arial" w:cs="Arial"/>
            <w:noProof/>
            <w:color w:val="000000" w:themeColor="text1"/>
            <w:u w:val="single"/>
          </w:rPr>
          <w:t>III.</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Required Information</w:t>
        </w:r>
      </w:hyperlink>
    </w:p>
    <w:p w14:paraId="43AE37FC"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hyperlink w:anchor="_Toc487180805" w:history="1">
        <w:r w:rsidRPr="00BF4332">
          <w:rPr>
            <w:rFonts w:ascii="Arial" w:hAnsi="Arial" w:cs="Arial"/>
            <w:noProof/>
            <w:color w:val="000000" w:themeColor="text1"/>
            <w:u w:val="single"/>
          </w:rPr>
          <w:t>IV.</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Professional Services RFP Administrative Information</w:t>
        </w:r>
      </w:hyperlink>
    </w:p>
    <w:p w14:paraId="0DA69EE8"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hyperlink w:anchor="_Toc487180806" w:history="1">
        <w:r w:rsidRPr="00BF4332">
          <w:rPr>
            <w:rFonts w:ascii="Arial" w:hAnsi="Arial" w:cs="Arial"/>
            <w:noProof/>
            <w:color w:val="000000" w:themeColor="text1"/>
            <w:u w:val="single"/>
          </w:rPr>
          <w:t>V.</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Contract Terms and Conditions</w:t>
        </w:r>
      </w:hyperlink>
    </w:p>
    <w:p w14:paraId="4C2AF463"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hyperlink w:anchor="_Toc487180807" w:history="1">
        <w:r w:rsidRPr="00BF4332">
          <w:rPr>
            <w:rFonts w:ascii="Arial" w:hAnsi="Arial" w:cs="Arial"/>
            <w:noProof/>
            <w:color w:val="000000" w:themeColor="text1"/>
            <w:u w:val="single"/>
          </w:rPr>
          <w:t>VI.</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RFP Miscellaneous Information</w:t>
        </w:r>
      </w:hyperlink>
    </w:p>
    <w:p w14:paraId="26EE4618" w14:textId="77777777" w:rsidR="00BF4332" w:rsidRPr="00BF4332" w:rsidRDefault="00BF4332" w:rsidP="00BF4332">
      <w:pPr>
        <w:tabs>
          <w:tab w:val="right" w:leader="dot" w:pos="9350"/>
        </w:tabs>
        <w:spacing w:after="100"/>
        <w:ind w:left="446" w:hanging="446"/>
        <w:rPr>
          <w:rFonts w:ascii="Arial" w:hAnsi="Arial" w:cs="Arial"/>
          <w:color w:val="000000" w:themeColor="text1"/>
          <w:u w:val="single"/>
        </w:rPr>
      </w:pPr>
      <w:hyperlink w:anchor="_Toc487180808" w:history="1">
        <w:r w:rsidRPr="00BF4332">
          <w:rPr>
            <w:rFonts w:ascii="Arial" w:hAnsi="Arial" w:cs="Arial"/>
            <w:noProof/>
            <w:color w:val="000000" w:themeColor="text1"/>
            <w:u w:val="single"/>
          </w:rPr>
          <w:t>VII.</w:t>
        </w:r>
        <w:r w:rsidRPr="00BF4332">
          <w:rPr>
            <w:rFonts w:asciiTheme="minorHAnsi" w:eastAsiaTheme="minorEastAsia" w:hAnsiTheme="minorHAnsi" w:cs="Arial"/>
            <w:color w:val="000000" w:themeColor="text1"/>
          </w:rPr>
          <w:tab/>
        </w:r>
        <w:r w:rsidRPr="00BF4332">
          <w:rPr>
            <w:rFonts w:ascii="Arial" w:hAnsi="Arial" w:cs="Arial"/>
            <w:noProof/>
            <w:color w:val="000000" w:themeColor="text1"/>
            <w:u w:val="single"/>
          </w:rPr>
          <w:t>Attachments</w:t>
        </w:r>
      </w:hyperlink>
    </w:p>
    <w:p w14:paraId="1E03CF2D"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1" w:history="1">
        <w:r w:rsidRPr="00BF4332">
          <w:rPr>
            <w:rFonts w:ascii="Arial" w:hAnsi="Arial" w:cs="Arial"/>
            <w:color w:val="000000" w:themeColor="text1"/>
            <w:sz w:val="22"/>
            <w:szCs w:val="22"/>
            <w:u w:val="single"/>
          </w:rPr>
          <w:t>Attachment 1 – No Proposal Reply Form</w:t>
        </w:r>
      </w:hyperlink>
    </w:p>
    <w:p w14:paraId="132FBDA1"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2" w:history="1">
        <w:r w:rsidRPr="00BF4332">
          <w:rPr>
            <w:rFonts w:ascii="Arial" w:hAnsi="Arial" w:cs="Arial"/>
            <w:color w:val="000000" w:themeColor="text1"/>
            <w:sz w:val="22"/>
            <w:szCs w:val="22"/>
            <w:u w:val="single"/>
          </w:rPr>
          <w:t>Attachment 2 – Non-Collusion Statement</w:t>
        </w:r>
      </w:hyperlink>
    </w:p>
    <w:p w14:paraId="298A7985"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3" w:history="1">
        <w:r w:rsidRPr="00BF4332">
          <w:rPr>
            <w:rFonts w:ascii="Arial" w:hAnsi="Arial" w:cs="Arial"/>
            <w:color w:val="000000" w:themeColor="text1"/>
            <w:sz w:val="22"/>
            <w:szCs w:val="22"/>
            <w:u w:val="single"/>
          </w:rPr>
          <w:t>Attachment 3 – Exceptions</w:t>
        </w:r>
      </w:hyperlink>
    </w:p>
    <w:p w14:paraId="4064A75A"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4" w:history="1">
        <w:r w:rsidRPr="00BF4332">
          <w:rPr>
            <w:rFonts w:ascii="Arial" w:hAnsi="Arial" w:cs="Arial"/>
            <w:color w:val="000000" w:themeColor="text1"/>
            <w:sz w:val="22"/>
            <w:szCs w:val="22"/>
            <w:u w:val="single"/>
          </w:rPr>
          <w:t>Attachment 4 – Confidentiality and Proprietary Information</w:t>
        </w:r>
      </w:hyperlink>
    </w:p>
    <w:p w14:paraId="7074FED6"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5" w:history="1">
        <w:r w:rsidRPr="00BF4332">
          <w:rPr>
            <w:rFonts w:ascii="Arial" w:hAnsi="Arial" w:cs="Arial"/>
            <w:color w:val="000000" w:themeColor="text1"/>
            <w:sz w:val="22"/>
            <w:szCs w:val="22"/>
            <w:u w:val="single"/>
          </w:rPr>
          <w:t>Attachment 5 – Business References</w:t>
        </w:r>
      </w:hyperlink>
    </w:p>
    <w:p w14:paraId="53613B19"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6" w:history="1">
        <w:r w:rsidRPr="00BF4332">
          <w:rPr>
            <w:rFonts w:ascii="Arial" w:hAnsi="Arial" w:cs="Arial"/>
            <w:color w:val="000000" w:themeColor="text1"/>
            <w:sz w:val="22"/>
            <w:szCs w:val="22"/>
            <w:u w:val="single"/>
          </w:rPr>
          <w:t>Attachment 6 – Subcontractor Information Form</w:t>
        </w:r>
      </w:hyperlink>
    </w:p>
    <w:p w14:paraId="54250286"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7" w:history="1">
        <w:r w:rsidRPr="00BF4332">
          <w:rPr>
            <w:rFonts w:ascii="Arial" w:hAnsi="Arial" w:cs="Arial"/>
            <w:color w:val="000000" w:themeColor="text1"/>
            <w:sz w:val="22"/>
            <w:szCs w:val="22"/>
            <w:u w:val="single"/>
          </w:rPr>
          <w:t>Attachment 7 – Monthly Usage Report</w:t>
        </w:r>
      </w:hyperlink>
    </w:p>
    <w:p w14:paraId="2ADEC3B8"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8" w:history="1">
        <w:r w:rsidRPr="00BF4332">
          <w:rPr>
            <w:rFonts w:ascii="Arial" w:hAnsi="Arial" w:cs="Arial"/>
            <w:color w:val="000000" w:themeColor="text1"/>
            <w:sz w:val="22"/>
            <w:szCs w:val="22"/>
            <w:u w:val="single"/>
          </w:rPr>
          <w:t>Attachment 8 – Subcontracting (2nd Tier Spend) Report</w:t>
        </w:r>
      </w:hyperlink>
    </w:p>
    <w:p w14:paraId="3F07390B" w14:textId="77777777" w:rsidR="00BF4332" w:rsidRPr="00BF4332" w:rsidRDefault="00BF4332" w:rsidP="00BF4332">
      <w:pPr>
        <w:spacing w:after="100"/>
        <w:ind w:left="360"/>
        <w:jc w:val="both"/>
        <w:rPr>
          <w:rFonts w:ascii="Arial" w:hAnsi="Arial" w:cs="Arial"/>
          <w:color w:val="000000" w:themeColor="text1"/>
          <w:sz w:val="22"/>
          <w:szCs w:val="22"/>
        </w:rPr>
      </w:pPr>
      <w:hyperlink w:anchor="Attachment_9" w:history="1">
        <w:r w:rsidRPr="00BF4332">
          <w:rPr>
            <w:rFonts w:ascii="Arial" w:hAnsi="Arial" w:cs="Arial"/>
            <w:color w:val="000000" w:themeColor="text1"/>
            <w:sz w:val="22"/>
            <w:szCs w:val="22"/>
            <w:u w:val="single"/>
          </w:rPr>
          <w:t>Attachment 9 – List of Contracts in the State of Delaware Form</w:t>
        </w:r>
      </w:hyperlink>
    </w:p>
    <w:p w14:paraId="1324349D" w14:textId="77777777" w:rsidR="00BF4332" w:rsidRPr="00BF4332" w:rsidRDefault="00BF4332" w:rsidP="00BF4332">
      <w:pPr>
        <w:spacing w:after="100"/>
        <w:ind w:left="360"/>
        <w:contextualSpacing/>
        <w:jc w:val="both"/>
        <w:rPr>
          <w:rFonts w:ascii="Arial" w:hAnsi="Arial" w:cs="Arial"/>
          <w:color w:val="000000" w:themeColor="text1"/>
          <w:sz w:val="22"/>
          <w:szCs w:val="22"/>
        </w:rPr>
      </w:pPr>
      <w:hyperlink w:anchor="Attachment_10" w:history="1">
        <w:r w:rsidRPr="00BF4332">
          <w:rPr>
            <w:rFonts w:ascii="Arial" w:hAnsi="Arial" w:cs="Arial"/>
            <w:color w:val="000000" w:themeColor="text1"/>
            <w:sz w:val="22"/>
            <w:szCs w:val="22"/>
            <w:u w:val="single"/>
          </w:rPr>
          <w:t>Attachment 10 – Office of Supplier Diversity Application</w:t>
        </w:r>
      </w:hyperlink>
    </w:p>
    <w:p w14:paraId="6F0327CD" w14:textId="77777777" w:rsidR="00BF4332" w:rsidRPr="00BF4332" w:rsidRDefault="00BF4332" w:rsidP="00BF4332">
      <w:pPr>
        <w:tabs>
          <w:tab w:val="right" w:leader="dot" w:pos="9350"/>
        </w:tabs>
        <w:spacing w:after="100"/>
        <w:ind w:left="446" w:hanging="446"/>
        <w:rPr>
          <w:rFonts w:asciiTheme="minorHAnsi" w:eastAsiaTheme="minorEastAsia" w:hAnsiTheme="minorHAnsi" w:cs="Arial"/>
          <w:color w:val="000000" w:themeColor="text1"/>
        </w:rPr>
      </w:pPr>
      <w:r w:rsidRPr="00BF4332">
        <w:rPr>
          <w:rFonts w:ascii="Arial" w:hAnsi="Arial" w:cs="Arial"/>
          <w:color w:val="000000" w:themeColor="text1"/>
        </w:rPr>
        <w:tab/>
      </w:r>
      <w:hyperlink w:anchor="_Toc487180809" w:history="1">
        <w:r w:rsidRPr="00BF4332">
          <w:rPr>
            <w:rFonts w:ascii="Arial" w:hAnsi="Arial" w:cs="Arial"/>
            <w:noProof/>
            <w:color w:val="000000" w:themeColor="text1"/>
            <w:u w:val="single"/>
          </w:rPr>
          <w:t>Appendix A - Minimum Mandatory Submission Requirements</w:t>
        </w:r>
      </w:hyperlink>
    </w:p>
    <w:p w14:paraId="671AC939" w14:textId="77777777" w:rsidR="00BF4332" w:rsidRPr="00BF4332" w:rsidRDefault="00BF4332" w:rsidP="00BF4332">
      <w:pPr>
        <w:tabs>
          <w:tab w:val="right" w:leader="dot" w:pos="9350"/>
        </w:tabs>
        <w:spacing w:after="100"/>
        <w:ind w:left="446" w:hanging="446"/>
        <w:rPr>
          <w:rFonts w:ascii="Arial" w:hAnsi="Arial" w:cs="Arial"/>
          <w:noProof/>
          <w:color w:val="000000" w:themeColor="text1"/>
          <w:u w:val="single"/>
        </w:rPr>
      </w:pPr>
      <w:r w:rsidRPr="00BF4332">
        <w:rPr>
          <w:rFonts w:ascii="Arial" w:hAnsi="Arial" w:cs="Arial"/>
          <w:color w:val="000000" w:themeColor="text1"/>
        </w:rPr>
        <w:tab/>
      </w:r>
      <w:hyperlink w:anchor="_Toc487180810" w:history="1">
        <w:r w:rsidRPr="00BF4332">
          <w:rPr>
            <w:rFonts w:ascii="Arial" w:hAnsi="Arial" w:cs="Arial"/>
            <w:noProof/>
            <w:color w:val="000000" w:themeColor="text1"/>
            <w:u w:val="single"/>
          </w:rPr>
          <w:t>Appendix B - Scope of Work and Technical Requirements</w:t>
        </w:r>
      </w:hyperlink>
    </w:p>
    <w:p w14:paraId="09A68353" w14:textId="77777777" w:rsidR="00BF4332" w:rsidRPr="00BF4332" w:rsidRDefault="00BF4332" w:rsidP="00BF4332">
      <w:pPr>
        <w:spacing w:after="100"/>
        <w:ind w:left="360"/>
        <w:jc w:val="both"/>
        <w:rPr>
          <w:rFonts w:ascii="Arial" w:hAnsi="Arial" w:cs="Arial"/>
          <w:color w:val="000000" w:themeColor="text1"/>
        </w:rPr>
      </w:pPr>
      <w:hyperlink w:anchor="Appendix_B2" w:history="1">
        <w:r w:rsidRPr="00BF4332">
          <w:rPr>
            <w:rFonts w:ascii="Arial" w:hAnsi="Arial" w:cs="Arial"/>
            <w:color w:val="000000" w:themeColor="text1"/>
            <w:u w:val="single"/>
          </w:rPr>
          <w:t>Appendix B.1 - Outpatient Services (ASAM Level 1)</w:t>
        </w:r>
      </w:hyperlink>
      <w:r w:rsidRPr="00BF4332">
        <w:rPr>
          <w:rFonts w:ascii="Arial" w:hAnsi="Arial" w:cs="Arial"/>
          <w:color w:val="000000" w:themeColor="text1"/>
        </w:rPr>
        <w:t xml:space="preserve"> </w:t>
      </w:r>
    </w:p>
    <w:p w14:paraId="5408C50B" w14:textId="77777777" w:rsidR="00BF4332" w:rsidRPr="00BF4332" w:rsidRDefault="00BF4332" w:rsidP="00BF4332">
      <w:pPr>
        <w:spacing w:after="100"/>
        <w:ind w:left="2160" w:hanging="1800"/>
        <w:jc w:val="both"/>
        <w:textAlignment w:val="baseline"/>
        <w:rPr>
          <w:rFonts w:ascii="Arial" w:hAnsi="Arial" w:cs="Arial"/>
          <w:color w:val="000000" w:themeColor="text1"/>
        </w:rPr>
      </w:pPr>
      <w:hyperlink w:anchor="Appendix_B4" w:history="1">
        <w:r w:rsidRPr="00BF4332">
          <w:rPr>
            <w:rFonts w:ascii="Arial" w:hAnsi="Arial" w:cs="Arial"/>
            <w:color w:val="000000" w:themeColor="text1"/>
            <w:u w:val="single"/>
          </w:rPr>
          <w:t>Appendix B.2 - Ambulatory Withdrawal Management with Extended Onsite Monitoring (ASAM Level 2/WM)</w:t>
        </w:r>
      </w:hyperlink>
    </w:p>
    <w:p w14:paraId="6F7C122E" w14:textId="77777777" w:rsidR="00BF4332" w:rsidRPr="00BF4332" w:rsidRDefault="00BF4332" w:rsidP="00BF4332">
      <w:pPr>
        <w:tabs>
          <w:tab w:val="left" w:pos="90"/>
        </w:tabs>
        <w:spacing w:after="100"/>
        <w:ind w:left="360"/>
        <w:jc w:val="both"/>
        <w:textAlignment w:val="baseline"/>
        <w:rPr>
          <w:rFonts w:ascii="Arial" w:hAnsi="Arial" w:cs="Arial"/>
          <w:color w:val="000000" w:themeColor="text1"/>
        </w:rPr>
      </w:pPr>
      <w:hyperlink w:anchor="Appendix_B5" w:history="1">
        <w:r w:rsidRPr="00BF4332">
          <w:rPr>
            <w:rFonts w:ascii="Arial" w:hAnsi="Arial" w:cs="Arial"/>
            <w:color w:val="000000" w:themeColor="text1"/>
            <w:u w:val="single"/>
          </w:rPr>
          <w:t>Appendix B.3 - Intensive Outpatient Treatment (IOP) (ASAM Level 2.1)</w:t>
        </w:r>
      </w:hyperlink>
      <w:r w:rsidRPr="00BF4332">
        <w:rPr>
          <w:rFonts w:ascii="Arial" w:hAnsi="Arial" w:cs="Arial"/>
          <w:color w:val="000000" w:themeColor="text1"/>
        </w:rPr>
        <w:t xml:space="preserve"> </w:t>
      </w:r>
    </w:p>
    <w:p w14:paraId="05D27117" w14:textId="77777777" w:rsidR="00BF4332" w:rsidRPr="00BF4332" w:rsidRDefault="00BF4332" w:rsidP="00BF4332">
      <w:pPr>
        <w:tabs>
          <w:tab w:val="left" w:pos="90"/>
        </w:tabs>
        <w:spacing w:after="100"/>
        <w:ind w:left="360"/>
        <w:jc w:val="both"/>
        <w:textAlignment w:val="baseline"/>
        <w:rPr>
          <w:rFonts w:ascii="Arial" w:hAnsi="Arial" w:cs="Arial"/>
          <w:color w:val="000000" w:themeColor="text1"/>
        </w:rPr>
      </w:pPr>
      <w:hyperlink w:anchor="Appendix_B7" w:history="1">
        <w:r w:rsidRPr="00BF4332">
          <w:rPr>
            <w:rFonts w:ascii="Arial" w:hAnsi="Arial" w:cs="Arial"/>
            <w:color w:val="000000" w:themeColor="text1"/>
            <w:u w:val="single"/>
          </w:rPr>
          <w:t>Appendix B.4 - Partial Hospitalization Program (PHP)</w:t>
        </w:r>
        <w:r w:rsidRPr="00BF4332">
          <w:rPr>
            <w:color w:val="000000" w:themeColor="text1"/>
            <w:u w:val="single"/>
          </w:rPr>
          <w:t xml:space="preserve"> </w:t>
        </w:r>
        <w:r w:rsidRPr="00BF4332">
          <w:rPr>
            <w:rFonts w:ascii="Arial" w:hAnsi="Arial" w:cs="Arial"/>
            <w:color w:val="000000" w:themeColor="text1"/>
            <w:u w:val="single"/>
          </w:rPr>
          <w:t>(ASAM Level 2.5)</w:t>
        </w:r>
      </w:hyperlink>
    </w:p>
    <w:p w14:paraId="754934ED" w14:textId="77777777" w:rsidR="00BF4332" w:rsidRPr="00BF4332" w:rsidRDefault="00BF4332" w:rsidP="00BF4332">
      <w:pPr>
        <w:widowControl w:val="0"/>
        <w:autoSpaceDE w:val="0"/>
        <w:autoSpaceDN w:val="0"/>
        <w:adjustRightInd w:val="0"/>
        <w:spacing w:after="100"/>
        <w:ind w:left="2160" w:hanging="1800"/>
        <w:rPr>
          <w:rFonts w:ascii="Arial" w:hAnsi="Arial" w:cs="Arial"/>
          <w:bCs/>
          <w:color w:val="000000" w:themeColor="text1"/>
        </w:rPr>
      </w:pPr>
      <w:hyperlink w:anchor="Appendix_B8" w:history="1">
        <w:r w:rsidRPr="00BF4332">
          <w:rPr>
            <w:rFonts w:ascii="Arial" w:hAnsi="Arial" w:cs="Arial"/>
            <w:bCs/>
            <w:color w:val="000000" w:themeColor="text1"/>
            <w:u w:val="single"/>
          </w:rPr>
          <w:t>Appendix B.5 - Clinically Managed Low Intensity Residential Treatment for Specialized Population Services (ASAM Level 3.1)</w:t>
        </w:r>
      </w:hyperlink>
    </w:p>
    <w:p w14:paraId="1480636F" w14:textId="77777777" w:rsidR="00BF4332" w:rsidRPr="00BF4332" w:rsidRDefault="00BF4332" w:rsidP="00BF4332">
      <w:pPr>
        <w:widowControl w:val="0"/>
        <w:autoSpaceDE w:val="0"/>
        <w:autoSpaceDN w:val="0"/>
        <w:adjustRightInd w:val="0"/>
        <w:spacing w:after="100"/>
        <w:ind w:left="2160" w:hanging="1800"/>
        <w:jc w:val="both"/>
        <w:rPr>
          <w:rFonts w:ascii="Arial" w:hAnsi="Arial" w:cs="Arial"/>
          <w:bCs/>
          <w:color w:val="000000" w:themeColor="text1"/>
        </w:rPr>
      </w:pPr>
      <w:hyperlink w:anchor="Appendix_B10" w:history="1">
        <w:r w:rsidRPr="00BF4332">
          <w:rPr>
            <w:rFonts w:ascii="Arial" w:hAnsi="Arial" w:cs="Arial"/>
            <w:bCs/>
            <w:color w:val="000000" w:themeColor="text1"/>
            <w:u w:val="single"/>
          </w:rPr>
          <w:t>Appendix B.6- Clinically Managed High Intensity Residential Services (ASAM Level 3.5)</w:t>
        </w:r>
      </w:hyperlink>
    </w:p>
    <w:p w14:paraId="1C734C34" w14:textId="77777777" w:rsidR="00BF4332" w:rsidRPr="00BF4332" w:rsidRDefault="00BF4332" w:rsidP="00BF4332">
      <w:pPr>
        <w:widowControl w:val="0"/>
        <w:autoSpaceDE w:val="0"/>
        <w:autoSpaceDN w:val="0"/>
        <w:adjustRightInd w:val="0"/>
        <w:spacing w:after="100"/>
        <w:ind w:left="360"/>
        <w:rPr>
          <w:color w:val="000000" w:themeColor="text1"/>
        </w:rPr>
      </w:pPr>
      <w:hyperlink w:anchor="Appendix_B11" w:history="1">
        <w:r w:rsidRPr="00BF4332">
          <w:rPr>
            <w:rFonts w:ascii="Arial" w:hAnsi="Arial" w:cs="Arial"/>
            <w:bCs/>
            <w:color w:val="000000" w:themeColor="text1"/>
            <w:u w:val="single"/>
          </w:rPr>
          <w:t>Appendix B.7 - Medically Monitored Intensive Inpatient Services (ASAM Level 3.7)</w:t>
        </w:r>
      </w:hyperlink>
    </w:p>
    <w:p w14:paraId="0E3F272F" w14:textId="77777777" w:rsidR="00BF4332" w:rsidRPr="00BF4332" w:rsidRDefault="00BF4332" w:rsidP="001E6AFC">
      <w:pPr>
        <w:spacing w:after="100"/>
        <w:jc w:val="both"/>
        <w:rPr>
          <w:rFonts w:ascii="Arial" w:hAnsi="Arial" w:cs="Arial"/>
          <w:color w:val="000000" w:themeColor="text1"/>
          <w:u w:val="single"/>
        </w:rPr>
      </w:pPr>
      <w:r w:rsidRPr="00BF4332">
        <w:rPr>
          <w:rFonts w:ascii="Arial" w:hAnsi="Arial" w:cs="Arial"/>
          <w:color w:val="000000" w:themeColor="text1"/>
          <w:u w:val="single"/>
        </w:rPr>
        <w:lastRenderedPageBreak/>
        <w:t>Appendix B.8: Medically Monitored Inpatient Withdrawal Management Services (ASAM Level 3.7 WM)</w:t>
      </w:r>
    </w:p>
    <w:p w14:paraId="27CEE3B5" w14:textId="77777777" w:rsidR="00BF4332" w:rsidRPr="00BF4332" w:rsidRDefault="00BF4332" w:rsidP="001E6AFC">
      <w:pPr>
        <w:spacing w:after="100"/>
        <w:jc w:val="both"/>
        <w:rPr>
          <w:rFonts w:ascii="Arial" w:hAnsi="Arial" w:cs="Arial"/>
          <w:color w:val="000000" w:themeColor="text1"/>
          <w:u w:val="single"/>
        </w:rPr>
      </w:pPr>
      <w:r w:rsidRPr="00BF4332">
        <w:rPr>
          <w:rFonts w:ascii="Arial" w:hAnsi="Arial" w:cs="Arial"/>
          <w:color w:val="000000" w:themeColor="text1"/>
          <w:u w:val="single"/>
        </w:rPr>
        <w:t xml:space="preserve">Appendix B. 9 Opioid Treatment Programs (OTP) </w:t>
      </w:r>
    </w:p>
    <w:p w14:paraId="470261FB" w14:textId="77777777" w:rsidR="00BF4332" w:rsidRPr="00BF4332" w:rsidRDefault="00BF4332" w:rsidP="00BF4332">
      <w:pPr>
        <w:spacing w:after="100"/>
        <w:ind w:left="360"/>
        <w:jc w:val="both"/>
        <w:rPr>
          <w:rFonts w:ascii="Arial" w:hAnsi="Arial" w:cs="Arial"/>
          <w:color w:val="000000" w:themeColor="text1"/>
        </w:rPr>
      </w:pPr>
      <w:hyperlink w:anchor="Appendix_B13" w:history="1">
        <w:r w:rsidRPr="00BF4332">
          <w:rPr>
            <w:rFonts w:ascii="Arial" w:hAnsi="Arial" w:cs="Arial"/>
            <w:color w:val="000000" w:themeColor="text1"/>
            <w:u w:val="single"/>
          </w:rPr>
          <w:t>Appendix B.10 - Technical Requirements</w:t>
        </w:r>
      </w:hyperlink>
      <w:r w:rsidRPr="00BF4332">
        <w:rPr>
          <w:rFonts w:ascii="Arial" w:hAnsi="Arial" w:cs="Arial"/>
          <w:color w:val="000000" w:themeColor="text1"/>
        </w:rPr>
        <w:t xml:space="preserve"> </w:t>
      </w:r>
    </w:p>
    <w:p w14:paraId="4175C21C" w14:textId="77777777" w:rsidR="00BF4332" w:rsidRPr="00BF4332" w:rsidRDefault="00BF4332" w:rsidP="00BF4332">
      <w:pPr>
        <w:spacing w:after="100"/>
        <w:jc w:val="both"/>
        <w:rPr>
          <w:rFonts w:ascii="Arial" w:hAnsi="Arial" w:cs="Arial"/>
          <w:color w:val="000000" w:themeColor="text1"/>
        </w:rPr>
      </w:pPr>
      <w:hyperlink w:anchor="Appendix_C" w:history="1">
        <w:r w:rsidRPr="00BF4332">
          <w:rPr>
            <w:rFonts w:ascii="Arial" w:hAnsi="Arial" w:cs="Arial"/>
            <w:color w:val="000000" w:themeColor="text1"/>
            <w:u w:val="single"/>
          </w:rPr>
          <w:t>Appendix C - Division of Substance Abuse &amp; Mental Health (DSAMH) Policies</w:t>
        </w:r>
      </w:hyperlink>
      <w:r w:rsidRPr="00BF4332">
        <w:rPr>
          <w:rFonts w:ascii="Arial" w:hAnsi="Arial" w:cs="Arial"/>
          <w:color w:val="000000" w:themeColor="text1"/>
        </w:rPr>
        <w:t xml:space="preserve"> </w:t>
      </w:r>
    </w:p>
    <w:p w14:paraId="5DA48389" w14:textId="77777777" w:rsidR="00BF4332" w:rsidRPr="00BF4332" w:rsidRDefault="00BF4332" w:rsidP="00BF4332">
      <w:pPr>
        <w:spacing w:after="100"/>
        <w:jc w:val="both"/>
        <w:rPr>
          <w:rFonts w:ascii="Arial" w:hAnsi="Arial" w:cs="Arial"/>
          <w:color w:val="000000" w:themeColor="text1"/>
        </w:rPr>
      </w:pPr>
      <w:hyperlink w:anchor="Appendix_D" w:history="1">
        <w:r w:rsidRPr="00BF4332">
          <w:rPr>
            <w:rFonts w:ascii="Arial" w:hAnsi="Arial" w:cs="Arial"/>
            <w:color w:val="000000" w:themeColor="text1"/>
            <w:u w:val="single"/>
          </w:rPr>
          <w:t>Appendix D - Business Proposal Requirements</w:t>
        </w:r>
      </w:hyperlink>
    </w:p>
    <w:p w14:paraId="0B571708" w14:textId="77777777" w:rsidR="00BF4332" w:rsidRPr="00BF4332" w:rsidRDefault="00BF4332" w:rsidP="001E6AFC">
      <w:pPr>
        <w:pStyle w:val="TOC1"/>
        <w:ind w:left="446" w:hanging="446"/>
        <w:rPr>
          <w:rFonts w:ascii="Arial" w:hAnsi="Arial" w:cs="Arial"/>
          <w:color w:val="000000" w:themeColor="text1"/>
        </w:rPr>
      </w:pPr>
      <w:hyperlink w:anchor="Appendix_D1" w:history="1">
        <w:r w:rsidRPr="00BF4332">
          <w:rPr>
            <w:rFonts w:ascii="Arial" w:hAnsi="Arial" w:cs="Arial"/>
            <w:color w:val="000000" w:themeColor="text1"/>
            <w:u w:val="single"/>
          </w:rPr>
          <w:t>Appendix D.1 - Budget Workbook Instructions</w:t>
        </w:r>
      </w:hyperlink>
    </w:p>
    <w:p w14:paraId="271B55D7" w14:textId="77777777" w:rsidR="00BF4332" w:rsidRPr="00BF4332" w:rsidRDefault="00BF4332" w:rsidP="00BF4332">
      <w:pPr>
        <w:spacing w:after="100"/>
        <w:ind w:left="360"/>
        <w:jc w:val="both"/>
        <w:rPr>
          <w:rFonts w:ascii="Arial" w:hAnsi="Arial" w:cs="Arial"/>
          <w:color w:val="000000" w:themeColor="text1"/>
        </w:rPr>
      </w:pPr>
      <w:hyperlink w:anchor="Appendix_D2" w:history="1">
        <w:r w:rsidRPr="00BF4332">
          <w:rPr>
            <w:rFonts w:ascii="Arial" w:hAnsi="Arial" w:cs="Arial"/>
            <w:color w:val="000000" w:themeColor="text1"/>
            <w:u w:val="single"/>
          </w:rPr>
          <w:t>Appendix D.2 - Budget Workbook</w:t>
        </w:r>
      </w:hyperlink>
    </w:p>
    <w:p w14:paraId="5EB8DAF7" w14:textId="77777777" w:rsidR="00BF4332" w:rsidRPr="00BF4332" w:rsidRDefault="00BF4332" w:rsidP="00BF4332">
      <w:pPr>
        <w:spacing w:after="100"/>
        <w:ind w:left="360"/>
        <w:jc w:val="both"/>
        <w:rPr>
          <w:rFonts w:ascii="Arial" w:hAnsi="Arial" w:cs="Arial"/>
          <w:color w:val="000000" w:themeColor="text1"/>
        </w:rPr>
      </w:pPr>
      <w:hyperlink w:anchor="Appendix_D3" w:history="1">
        <w:r w:rsidRPr="00BF4332">
          <w:rPr>
            <w:rFonts w:ascii="Arial" w:hAnsi="Arial" w:cs="Arial"/>
            <w:color w:val="000000" w:themeColor="text1"/>
            <w:u w:val="single"/>
          </w:rPr>
          <w:t>Appendix D.3 - RFP Financial Survey</w:t>
        </w:r>
      </w:hyperlink>
    </w:p>
    <w:p w14:paraId="74B528F8" w14:textId="77777777" w:rsidR="00BF4332" w:rsidRPr="00BF4332" w:rsidRDefault="00BF4332" w:rsidP="00BF4332">
      <w:pPr>
        <w:spacing w:after="100"/>
        <w:jc w:val="both"/>
        <w:rPr>
          <w:rFonts w:ascii="Arial" w:hAnsi="Arial" w:cs="Arial"/>
          <w:color w:val="000000" w:themeColor="text1"/>
        </w:rPr>
      </w:pPr>
      <w:hyperlink w:anchor="Appendix_E" w:history="1">
        <w:r w:rsidRPr="00BF4332">
          <w:rPr>
            <w:rFonts w:ascii="Arial" w:hAnsi="Arial" w:cs="Arial"/>
            <w:color w:val="000000" w:themeColor="text1"/>
            <w:u w:val="single"/>
          </w:rPr>
          <w:t>Appendix E - Divisional Requirements</w:t>
        </w:r>
      </w:hyperlink>
    </w:p>
    <w:p w14:paraId="64F199DE" w14:textId="77777777" w:rsidR="00BF4332" w:rsidRPr="00BF4332" w:rsidRDefault="00BF4332" w:rsidP="00BF4332">
      <w:pPr>
        <w:spacing w:after="100"/>
        <w:rPr>
          <w:rFonts w:ascii="Arial" w:hAnsi="Arial" w:cs="Arial"/>
          <w:color w:val="000000" w:themeColor="text1"/>
        </w:rPr>
      </w:pPr>
      <w:hyperlink w:anchor="Appendix_F" w:history="1">
        <w:r w:rsidRPr="00BF4332">
          <w:rPr>
            <w:rFonts w:ascii="Arial" w:hAnsi="Arial" w:cs="Arial"/>
            <w:color w:val="000000" w:themeColor="text1"/>
            <w:u w:val="single"/>
          </w:rPr>
          <w:t>Appendix F - Professional Services Agreement</w:t>
        </w:r>
      </w:hyperlink>
    </w:p>
    <w:p w14:paraId="23A8C985" w14:textId="77777777" w:rsidR="00BF4332" w:rsidRPr="00BF4332" w:rsidRDefault="00BF4332" w:rsidP="00BF4332">
      <w:pPr>
        <w:spacing w:after="100"/>
        <w:rPr>
          <w:rFonts w:ascii="Arial" w:hAnsi="Arial" w:cs="Arial"/>
          <w:color w:val="000000" w:themeColor="text1"/>
        </w:rPr>
      </w:pPr>
      <w:hyperlink w:anchor="Appendix_G" w:history="1">
        <w:r w:rsidRPr="00BF4332">
          <w:rPr>
            <w:rFonts w:ascii="Arial" w:hAnsi="Arial" w:cs="Arial"/>
            <w:color w:val="000000" w:themeColor="text1"/>
            <w:u w:val="single"/>
          </w:rPr>
          <w:t>Appendix G - HIPAA Business Associate Agreement</w:t>
        </w:r>
      </w:hyperlink>
    </w:p>
    <w:p w14:paraId="1D47AE10" w14:textId="77777777" w:rsidR="00BF4332" w:rsidRPr="00BF4332" w:rsidRDefault="00BF4332" w:rsidP="00BF4332">
      <w:pPr>
        <w:spacing w:after="100"/>
        <w:ind w:left="360" w:hanging="360"/>
        <w:rPr>
          <w:rFonts w:ascii="Arial" w:eastAsiaTheme="minorEastAsia" w:hAnsi="Arial" w:cs="Arial"/>
          <w:color w:val="000000" w:themeColor="text1"/>
        </w:rPr>
      </w:pPr>
      <w:hyperlink w:anchor="Appendix_H" w:history="1">
        <w:r w:rsidRPr="00BF4332">
          <w:rPr>
            <w:rFonts w:ascii="Arial" w:hAnsi="Arial" w:cs="Arial"/>
            <w:color w:val="000000" w:themeColor="text1"/>
            <w:u w:val="single"/>
          </w:rPr>
          <w:t>Appendix H - State of Delaware Terms and Conditions Governing Cloud Services and Data Usage Agreement</w:t>
        </w:r>
      </w:hyperlink>
    </w:p>
    <w:p w14:paraId="4D6CDCE7" w14:textId="61ED5EDF" w:rsidR="00C31B50" w:rsidRPr="00DB69B0" w:rsidRDefault="00BF4332" w:rsidP="00BF4332">
      <w:pPr>
        <w:spacing w:after="100"/>
        <w:rPr>
          <w:rFonts w:ascii="Arial" w:hAnsi="Arial" w:cs="Arial"/>
        </w:rPr>
      </w:pPr>
      <w:r w:rsidRPr="001E6AFC">
        <w:rPr>
          <w:rFonts w:ascii="Arial" w:hAnsi="Arial" w:cs="Arial"/>
          <w:color w:val="000000" w:themeColor="text1"/>
          <w:sz w:val="22"/>
          <w:szCs w:val="22"/>
        </w:rPr>
        <w:fldChar w:fldCharType="end"/>
      </w: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AD677C">
      <w:pPr>
        <w:pStyle w:val="Heading1"/>
        <w:numPr>
          <w:ilvl w:val="0"/>
          <w:numId w:val="44"/>
        </w:numPr>
        <w:ind w:left="360"/>
        <w:rPr>
          <w:rFonts w:ascii="Arial" w:hAnsi="Arial" w:cs="Arial"/>
          <w:sz w:val="24"/>
          <w:szCs w:val="24"/>
        </w:rPr>
      </w:pPr>
      <w:bookmarkStart w:id="0" w:name="_Toc487180802"/>
      <w:r w:rsidRPr="00DB69B0">
        <w:rPr>
          <w:rFonts w:ascii="Arial" w:hAnsi="Arial" w:cs="Arial"/>
          <w:sz w:val="24"/>
          <w:szCs w:val="24"/>
        </w:rPr>
        <w:t>Overview</w:t>
      </w:r>
      <w:bookmarkEnd w:id="0"/>
    </w:p>
    <w:p w14:paraId="3BD5B13B" w14:textId="793B21E6"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BF4332">
        <w:rPr>
          <w:rFonts w:ascii="Arial" w:hAnsi="Arial" w:cs="Arial"/>
        </w:rPr>
        <w:t>Division of Substance Abuse and Mental Health</w:t>
      </w:r>
      <w:r w:rsidR="00AD1578" w:rsidRPr="00DB69B0">
        <w:rPr>
          <w:rFonts w:ascii="Arial" w:hAnsi="Arial" w:cs="Arial"/>
        </w:rPr>
        <w:t xml:space="preserve">, </w:t>
      </w:r>
      <w:r w:rsidRPr="00DB69B0">
        <w:rPr>
          <w:rFonts w:ascii="Arial" w:hAnsi="Arial" w:cs="Arial"/>
        </w:rPr>
        <w:t xml:space="preserve">seeks professional </w:t>
      </w:r>
      <w:r w:rsidR="00BF4332" w:rsidRPr="00DB69B0">
        <w:rPr>
          <w:rFonts w:ascii="Arial" w:hAnsi="Arial" w:cs="Arial"/>
        </w:rPr>
        <w:t>services</w:t>
      </w:r>
      <w:r w:rsidR="00BF4332">
        <w:rPr>
          <w:rFonts w:ascii="Arial" w:hAnsi="Arial" w:cs="Arial"/>
        </w:rPr>
        <w:t xml:space="preserve"> for Substance Use Disorder Services </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3"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192DB7FE" w:rsidR="008477C4" w:rsidRPr="001E6AFC"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1E6AFC" w:rsidRPr="001E6AFC">
        <w:rPr>
          <w:rFonts w:ascii="Arial" w:hAnsi="Arial" w:cs="Arial"/>
        </w:rPr>
        <w:t>12/08/20</w:t>
      </w:r>
      <w:r w:rsidR="00DA281B">
        <w:rPr>
          <w:rFonts w:ascii="Arial" w:hAnsi="Arial" w:cs="Arial"/>
        </w:rPr>
        <w:t>2</w:t>
      </w:r>
      <w:r w:rsidR="001E6AFC" w:rsidRPr="001E6AFC">
        <w:rPr>
          <w:rFonts w:ascii="Arial" w:hAnsi="Arial" w:cs="Arial"/>
        </w:rPr>
        <w:t>5</w:t>
      </w:r>
    </w:p>
    <w:p w14:paraId="01329E76" w14:textId="77777777" w:rsidR="008477C4" w:rsidRPr="001E6AFC" w:rsidRDefault="008477C4" w:rsidP="009D01BC">
      <w:pPr>
        <w:ind w:left="5760" w:hanging="5040"/>
        <w:jc w:val="both"/>
        <w:rPr>
          <w:rFonts w:ascii="Arial" w:hAnsi="Arial" w:cs="Arial"/>
        </w:rPr>
      </w:pPr>
    </w:p>
    <w:p w14:paraId="0DF5B384" w14:textId="1D7CB9BC" w:rsidR="008477C4" w:rsidRPr="001E6AFC" w:rsidRDefault="008477C4" w:rsidP="009D01BC">
      <w:pPr>
        <w:ind w:left="5760" w:hanging="5040"/>
        <w:jc w:val="both"/>
        <w:rPr>
          <w:rFonts w:ascii="Arial" w:hAnsi="Arial" w:cs="Arial"/>
        </w:rPr>
      </w:pPr>
      <w:r w:rsidRPr="001E6AFC">
        <w:rPr>
          <w:rFonts w:ascii="Arial" w:hAnsi="Arial" w:cs="Arial"/>
        </w:rPr>
        <w:t>Deadline for Questions</w:t>
      </w:r>
      <w:r w:rsidRPr="001E6AFC">
        <w:rPr>
          <w:rFonts w:ascii="Arial" w:hAnsi="Arial" w:cs="Arial"/>
        </w:rPr>
        <w:tab/>
      </w:r>
      <w:r w:rsidR="001E6AFC" w:rsidRPr="001E6AFC">
        <w:rPr>
          <w:rFonts w:ascii="Arial" w:hAnsi="Arial" w:cs="Arial"/>
        </w:rPr>
        <w:t>01/12/2026</w:t>
      </w:r>
    </w:p>
    <w:p w14:paraId="51896885" w14:textId="77777777" w:rsidR="00F052AC" w:rsidRPr="001E6AFC" w:rsidRDefault="00F052AC" w:rsidP="009D01BC">
      <w:pPr>
        <w:ind w:left="5760" w:hanging="5040"/>
        <w:jc w:val="both"/>
        <w:rPr>
          <w:rFonts w:ascii="Arial" w:hAnsi="Arial" w:cs="Arial"/>
        </w:rPr>
      </w:pPr>
    </w:p>
    <w:p w14:paraId="61C666AB" w14:textId="2B273970" w:rsidR="00F052AC" w:rsidRPr="001E6AFC" w:rsidRDefault="009D01BC" w:rsidP="009D01BC">
      <w:pPr>
        <w:ind w:left="5760" w:hanging="5040"/>
        <w:jc w:val="both"/>
        <w:rPr>
          <w:rFonts w:ascii="Arial" w:hAnsi="Arial" w:cs="Arial"/>
        </w:rPr>
      </w:pPr>
      <w:r w:rsidRPr="001E6AFC">
        <w:rPr>
          <w:rFonts w:ascii="Arial" w:hAnsi="Arial" w:cs="Arial"/>
        </w:rPr>
        <w:t>Mandatory/</w:t>
      </w:r>
      <w:r w:rsidR="00F052AC" w:rsidRPr="001E6AFC">
        <w:rPr>
          <w:rFonts w:ascii="Arial" w:hAnsi="Arial" w:cs="Arial"/>
        </w:rPr>
        <w:t>Non-Mandatory Pre-Bid Meeting</w:t>
      </w:r>
      <w:r w:rsidR="00A73534" w:rsidRPr="001E6AFC">
        <w:rPr>
          <w:rFonts w:ascii="Arial" w:hAnsi="Arial" w:cs="Arial"/>
        </w:rPr>
        <w:tab/>
      </w:r>
      <w:r w:rsidR="001E6AFC" w:rsidRPr="001E6AFC">
        <w:rPr>
          <w:rFonts w:ascii="Arial" w:hAnsi="Arial" w:cs="Arial"/>
        </w:rPr>
        <w:t>02/12/2026 @ 1:00 PM EST</w:t>
      </w:r>
    </w:p>
    <w:p w14:paraId="11AD6E0B" w14:textId="77777777" w:rsidR="002C003A" w:rsidRPr="001E6AFC" w:rsidRDefault="002C003A" w:rsidP="009D01BC">
      <w:pPr>
        <w:ind w:left="5760" w:hanging="5040"/>
        <w:jc w:val="both"/>
        <w:rPr>
          <w:rFonts w:ascii="Arial" w:hAnsi="Arial" w:cs="Arial"/>
        </w:rPr>
      </w:pPr>
    </w:p>
    <w:p w14:paraId="31E8DFDE" w14:textId="44CECA96" w:rsidR="008477C4" w:rsidRPr="001E6AFC" w:rsidRDefault="008477C4" w:rsidP="009D01BC">
      <w:pPr>
        <w:ind w:left="5760" w:hanging="5040"/>
        <w:jc w:val="both"/>
        <w:rPr>
          <w:rFonts w:ascii="Arial" w:hAnsi="Arial" w:cs="Arial"/>
        </w:rPr>
      </w:pPr>
      <w:r w:rsidRPr="001E6AFC">
        <w:rPr>
          <w:rFonts w:ascii="Arial" w:hAnsi="Arial" w:cs="Arial"/>
        </w:rPr>
        <w:t>Response to Questions Posted by</w:t>
      </w:r>
      <w:r w:rsidR="00A73534" w:rsidRPr="001E6AFC">
        <w:rPr>
          <w:rFonts w:ascii="Arial" w:hAnsi="Arial" w:cs="Arial"/>
        </w:rPr>
        <w:tab/>
      </w:r>
      <w:r w:rsidR="001E6AFC" w:rsidRPr="001E6AFC">
        <w:rPr>
          <w:rFonts w:ascii="Arial" w:hAnsi="Arial" w:cs="Arial"/>
        </w:rPr>
        <w:t>02/26/2026</w:t>
      </w:r>
    </w:p>
    <w:p w14:paraId="4DE10919" w14:textId="77777777" w:rsidR="008477C4" w:rsidRPr="001E6AFC" w:rsidRDefault="008477C4" w:rsidP="009D01BC">
      <w:pPr>
        <w:ind w:left="5760" w:hanging="5040"/>
        <w:jc w:val="both"/>
        <w:rPr>
          <w:rFonts w:ascii="Arial" w:hAnsi="Arial" w:cs="Arial"/>
        </w:rPr>
      </w:pPr>
    </w:p>
    <w:p w14:paraId="4D26E42D" w14:textId="3F787B9F" w:rsidR="008477C4" w:rsidRPr="001E6AFC" w:rsidRDefault="008477C4" w:rsidP="009D01BC">
      <w:pPr>
        <w:ind w:left="5760" w:hanging="5040"/>
        <w:rPr>
          <w:rFonts w:ascii="Arial" w:hAnsi="Arial" w:cs="Arial"/>
        </w:rPr>
      </w:pPr>
      <w:r w:rsidRPr="001E6AFC">
        <w:rPr>
          <w:rFonts w:ascii="Arial" w:hAnsi="Arial" w:cs="Arial"/>
        </w:rPr>
        <w:t>Deadline for Receipt of Proposals</w:t>
      </w:r>
      <w:r w:rsidRPr="001E6AFC">
        <w:rPr>
          <w:rFonts w:ascii="Arial" w:hAnsi="Arial" w:cs="Arial"/>
        </w:rPr>
        <w:tab/>
      </w:r>
      <w:r w:rsidR="001E6AFC" w:rsidRPr="001E6AFC">
        <w:rPr>
          <w:rFonts w:ascii="Arial" w:hAnsi="Arial" w:cs="Arial"/>
        </w:rPr>
        <w:t>03/26/2026 at 1:00 PM EST</w:t>
      </w:r>
    </w:p>
    <w:p w14:paraId="680C7DA5" w14:textId="77777777" w:rsidR="008477C4" w:rsidRPr="001E6AFC" w:rsidRDefault="008477C4" w:rsidP="009D01BC">
      <w:pPr>
        <w:ind w:left="5760" w:hanging="5040"/>
        <w:jc w:val="both"/>
        <w:rPr>
          <w:rFonts w:ascii="Arial" w:hAnsi="Arial" w:cs="Arial"/>
        </w:rPr>
      </w:pPr>
    </w:p>
    <w:p w14:paraId="423D00FA" w14:textId="70C2DD84" w:rsidR="008477C4" w:rsidRPr="00DB69B0" w:rsidRDefault="008477C4" w:rsidP="009D01BC">
      <w:pPr>
        <w:ind w:left="5760" w:hanging="5040"/>
        <w:jc w:val="both"/>
        <w:rPr>
          <w:rFonts w:ascii="Arial" w:hAnsi="Arial" w:cs="Arial"/>
        </w:rPr>
      </w:pPr>
      <w:r w:rsidRPr="001E6AFC">
        <w:rPr>
          <w:rFonts w:ascii="Arial" w:hAnsi="Arial" w:cs="Arial"/>
        </w:rPr>
        <w:t>Estimated Notification of Award</w:t>
      </w:r>
      <w:r w:rsidRPr="001E6AFC">
        <w:rPr>
          <w:rFonts w:ascii="Arial" w:hAnsi="Arial" w:cs="Arial"/>
        </w:rPr>
        <w:tab/>
      </w:r>
      <w:r w:rsidR="001E6AFC" w:rsidRPr="001E6AFC">
        <w:rPr>
          <w:rFonts w:ascii="Arial" w:hAnsi="Arial" w:cs="Arial"/>
        </w:rPr>
        <w:t>04/16/2026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F04C3D"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w:t>
      </w:r>
      <w:r w:rsidRPr="00F04C3D">
        <w:rPr>
          <w:rFonts w:ascii="Arial" w:hAnsi="Arial" w:cs="Arial"/>
        </w:rPr>
        <w:t xml:space="preserve">must also clearly state and justify any exceptions to the requirements of the RFP which the applicant may have taken in presenting the proposal. (Applicant exceptions must also be recorded on Attachment 3).  </w:t>
      </w:r>
    </w:p>
    <w:p w14:paraId="3863F6DD" w14:textId="77777777" w:rsidR="009B4187" w:rsidRPr="00F04C3D"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F04C3D">
        <w:rPr>
          <w:rFonts w:ascii="Arial" w:hAnsi="Arial" w:cs="Arial"/>
        </w:rPr>
        <w:t xml:space="preserve">Furthermore, the transmittal letter </w:t>
      </w:r>
      <w:r w:rsidRPr="00F04C3D">
        <w:rPr>
          <w:rFonts w:ascii="Arial" w:hAnsi="Arial" w:cs="Arial"/>
          <w:u w:val="single"/>
        </w:rPr>
        <w:t>must attest to the fact, at a minimum, that the Vendor shall not store or transfer non-public State of Delaware data outside of the United States</w:t>
      </w:r>
      <w:r w:rsidRPr="00F04C3D">
        <w:rPr>
          <w:rFonts w:ascii="Arial" w:hAnsi="Arial" w:cs="Arial"/>
        </w:rPr>
        <w:t>.</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037DAF9D" w14:textId="77777777" w:rsidR="00A73534" w:rsidRPr="00DB69B0" w:rsidRDefault="00A73534" w:rsidP="007330A0">
      <w:pPr>
        <w:ind w:left="360"/>
        <w:jc w:val="both"/>
        <w:rPr>
          <w:rFonts w:ascii="Arial" w:hAnsi="Arial" w:cs="Arial"/>
          <w:b/>
        </w:rPr>
      </w:pPr>
    </w:p>
    <w:p w14:paraId="76D1483D" w14:textId="77777777" w:rsidR="00E41D66" w:rsidRDefault="00E41D66" w:rsidP="007058DD">
      <w:pPr>
        <w:ind w:left="360"/>
        <w:jc w:val="both"/>
        <w:rPr>
          <w:rFonts w:ascii="Arial" w:hAnsi="Arial" w:cs="Arial"/>
        </w:rPr>
      </w:pPr>
    </w:p>
    <w:p w14:paraId="122CE291" w14:textId="309B076B" w:rsidR="00314ECC" w:rsidRPr="004C62E5" w:rsidRDefault="00E41D66" w:rsidP="004C62E5">
      <w:pPr>
        <w:ind w:left="360"/>
        <w:jc w:val="both"/>
        <w:rPr>
          <w:rFonts w:ascii="Arial" w:hAnsi="Arial" w:cs="Arial"/>
          <w:b/>
          <w:bCs/>
        </w:rPr>
      </w:pPr>
      <w:r w:rsidRPr="00E41D66">
        <w:rPr>
          <w:rFonts w:ascii="Arial" w:hAnsi="Arial" w:cs="Arial"/>
          <w:b/>
          <w:bCs/>
        </w:rPr>
        <w:t>This is a non-mandatory meeting</w:t>
      </w:r>
    </w:p>
    <w:p w14:paraId="11DAEAC7" w14:textId="77777777" w:rsidR="004C62E5" w:rsidRPr="004C62E5" w:rsidRDefault="004C62E5" w:rsidP="004C62E5">
      <w:pPr>
        <w:shd w:val="clear" w:color="auto" w:fill="FFFFFF"/>
        <w:ind w:left="360"/>
        <w:textAlignment w:val="baseline"/>
        <w:rPr>
          <w:rFonts w:ascii="Arial" w:hAnsi="Arial" w:cs="Arial"/>
          <w:color w:val="242424"/>
          <w:sz w:val="21"/>
          <w:szCs w:val="21"/>
          <w:highlight w:val="cyan"/>
        </w:rPr>
      </w:pPr>
    </w:p>
    <w:p w14:paraId="166D98DB" w14:textId="020EF3BA"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____________________________________________________________________________</w:t>
      </w:r>
    </w:p>
    <w:p w14:paraId="058DC4C1"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b/>
          <w:bCs/>
          <w:color w:val="242424"/>
          <w:sz w:val="21"/>
          <w:szCs w:val="21"/>
        </w:rPr>
        <w:t>Microsoft Teams</w:t>
      </w:r>
      <w:r w:rsidRPr="004C62E5">
        <w:rPr>
          <w:rFonts w:ascii="Arial" w:hAnsi="Arial" w:cs="Arial"/>
          <w:color w:val="242424"/>
          <w:sz w:val="21"/>
          <w:szCs w:val="21"/>
        </w:rPr>
        <w:t xml:space="preserve"> </w:t>
      </w:r>
      <w:hyperlink r:id="rId14" w:history="1">
        <w:r w:rsidRPr="004C62E5">
          <w:rPr>
            <w:rStyle w:val="Hyperlink"/>
            <w:rFonts w:ascii="Arial" w:hAnsi="Arial" w:cs="Arial"/>
            <w:sz w:val="21"/>
            <w:szCs w:val="21"/>
          </w:rPr>
          <w:t>Need help?</w:t>
        </w:r>
      </w:hyperlink>
      <w:r w:rsidRPr="004C62E5">
        <w:rPr>
          <w:rFonts w:ascii="Arial" w:hAnsi="Arial" w:cs="Arial"/>
          <w:color w:val="242424"/>
          <w:sz w:val="21"/>
          <w:szCs w:val="21"/>
        </w:rPr>
        <w:t xml:space="preserve"> </w:t>
      </w:r>
    </w:p>
    <w:p w14:paraId="2AC1E69F" w14:textId="77777777" w:rsidR="004C62E5" w:rsidRPr="004C62E5" w:rsidRDefault="004C62E5" w:rsidP="004C62E5">
      <w:pPr>
        <w:shd w:val="clear" w:color="auto" w:fill="FFFFFF"/>
        <w:ind w:left="360"/>
        <w:textAlignment w:val="baseline"/>
        <w:rPr>
          <w:rFonts w:ascii="Arial" w:hAnsi="Arial" w:cs="Arial"/>
          <w:color w:val="242424"/>
          <w:sz w:val="21"/>
          <w:szCs w:val="21"/>
        </w:rPr>
      </w:pPr>
      <w:hyperlink r:id="rId15" w:tgtFrame="_blank" w:tooltip="Meeting join link" w:history="1">
        <w:r w:rsidRPr="004C62E5">
          <w:rPr>
            <w:rStyle w:val="Hyperlink"/>
            <w:rFonts w:ascii="Arial" w:hAnsi="Arial" w:cs="Arial"/>
            <w:b/>
            <w:bCs/>
            <w:sz w:val="21"/>
            <w:szCs w:val="21"/>
          </w:rPr>
          <w:t>Join the meeting now</w:t>
        </w:r>
      </w:hyperlink>
      <w:r w:rsidRPr="004C62E5">
        <w:rPr>
          <w:rFonts w:ascii="Arial" w:hAnsi="Arial" w:cs="Arial"/>
          <w:color w:val="242424"/>
          <w:sz w:val="21"/>
          <w:szCs w:val="21"/>
        </w:rPr>
        <w:t xml:space="preserve"> </w:t>
      </w:r>
    </w:p>
    <w:p w14:paraId="6BB938AD"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 xml:space="preserve">Meeting ID: 218 876 787 924 </w:t>
      </w:r>
    </w:p>
    <w:p w14:paraId="3BC039A9"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 xml:space="preserve">Passcode: Yg6N4LM2 </w:t>
      </w:r>
    </w:p>
    <w:p w14:paraId="5870E920" w14:textId="77777777" w:rsidR="004C62E5" w:rsidRPr="004C62E5" w:rsidRDefault="00D4351A" w:rsidP="004C62E5">
      <w:pPr>
        <w:shd w:val="clear" w:color="auto" w:fill="FFFFFF"/>
        <w:ind w:left="360"/>
        <w:textAlignment w:val="baseline"/>
        <w:rPr>
          <w:rFonts w:ascii="Arial" w:hAnsi="Arial" w:cs="Arial"/>
          <w:color w:val="242424"/>
          <w:sz w:val="21"/>
          <w:szCs w:val="21"/>
        </w:rPr>
      </w:pPr>
      <w:r>
        <w:rPr>
          <w:rFonts w:ascii="Arial" w:hAnsi="Arial" w:cs="Arial"/>
          <w:color w:val="242424"/>
          <w:sz w:val="21"/>
          <w:szCs w:val="21"/>
        </w:rPr>
        <w:pict w14:anchorId="4119B253">
          <v:rect id="_x0000_i1025" style="width:468pt;height:.75pt" o:hralign="center" o:hrstd="t" o:hr="t" fillcolor="#a0a0a0" stroked="f"/>
        </w:pict>
      </w:r>
    </w:p>
    <w:p w14:paraId="7EAC5D91"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b/>
          <w:bCs/>
          <w:color w:val="242424"/>
          <w:sz w:val="21"/>
          <w:szCs w:val="21"/>
        </w:rPr>
        <w:t>Dial in by phone</w:t>
      </w:r>
      <w:r w:rsidRPr="004C62E5">
        <w:rPr>
          <w:rFonts w:ascii="Arial" w:hAnsi="Arial" w:cs="Arial"/>
          <w:color w:val="242424"/>
          <w:sz w:val="21"/>
          <w:szCs w:val="21"/>
        </w:rPr>
        <w:t xml:space="preserve"> </w:t>
      </w:r>
    </w:p>
    <w:p w14:paraId="358E87ED" w14:textId="77777777" w:rsidR="004C62E5" w:rsidRPr="004C62E5" w:rsidRDefault="004C62E5" w:rsidP="004C62E5">
      <w:pPr>
        <w:shd w:val="clear" w:color="auto" w:fill="FFFFFF"/>
        <w:ind w:left="360"/>
        <w:textAlignment w:val="baseline"/>
        <w:rPr>
          <w:rFonts w:ascii="Arial" w:hAnsi="Arial" w:cs="Arial"/>
          <w:color w:val="242424"/>
          <w:sz w:val="21"/>
          <w:szCs w:val="21"/>
        </w:rPr>
      </w:pPr>
      <w:hyperlink r:id="rId16" w:history="1">
        <w:r w:rsidRPr="004C62E5">
          <w:rPr>
            <w:rStyle w:val="Hyperlink"/>
            <w:rFonts w:ascii="Arial" w:hAnsi="Arial" w:cs="Arial"/>
            <w:sz w:val="21"/>
            <w:szCs w:val="21"/>
          </w:rPr>
          <w:t>+1 302-504-8986,,835660548#</w:t>
        </w:r>
      </w:hyperlink>
      <w:r w:rsidRPr="004C62E5">
        <w:rPr>
          <w:rFonts w:ascii="Arial" w:hAnsi="Arial" w:cs="Arial"/>
          <w:color w:val="242424"/>
          <w:sz w:val="21"/>
          <w:szCs w:val="21"/>
        </w:rPr>
        <w:t xml:space="preserve"> United States, Wilmington </w:t>
      </w:r>
    </w:p>
    <w:p w14:paraId="38015981" w14:textId="77777777" w:rsidR="004C62E5" w:rsidRPr="004C62E5" w:rsidRDefault="004C62E5" w:rsidP="004C62E5">
      <w:pPr>
        <w:shd w:val="clear" w:color="auto" w:fill="FFFFFF"/>
        <w:ind w:left="360"/>
        <w:textAlignment w:val="baseline"/>
        <w:rPr>
          <w:rFonts w:ascii="Arial" w:hAnsi="Arial" w:cs="Arial"/>
          <w:color w:val="242424"/>
          <w:sz w:val="21"/>
          <w:szCs w:val="21"/>
        </w:rPr>
      </w:pPr>
      <w:hyperlink r:id="rId17" w:history="1">
        <w:r w:rsidRPr="004C62E5">
          <w:rPr>
            <w:rStyle w:val="Hyperlink"/>
            <w:rFonts w:ascii="Arial" w:hAnsi="Arial" w:cs="Arial"/>
            <w:sz w:val="21"/>
            <w:szCs w:val="21"/>
          </w:rPr>
          <w:t>Find a local number</w:t>
        </w:r>
      </w:hyperlink>
      <w:r w:rsidRPr="004C62E5">
        <w:rPr>
          <w:rFonts w:ascii="Arial" w:hAnsi="Arial" w:cs="Arial"/>
          <w:color w:val="242424"/>
          <w:sz w:val="21"/>
          <w:szCs w:val="21"/>
        </w:rPr>
        <w:t xml:space="preserve"> </w:t>
      </w:r>
    </w:p>
    <w:p w14:paraId="26D36B81"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 xml:space="preserve">Phone conference ID: 835 660 548# </w:t>
      </w:r>
    </w:p>
    <w:p w14:paraId="17CFEBD6"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b/>
          <w:bCs/>
          <w:color w:val="242424"/>
          <w:sz w:val="21"/>
          <w:szCs w:val="21"/>
        </w:rPr>
        <w:t>Join on a video conferencing device</w:t>
      </w:r>
      <w:r w:rsidRPr="004C62E5">
        <w:rPr>
          <w:rFonts w:ascii="Arial" w:hAnsi="Arial" w:cs="Arial"/>
          <w:color w:val="242424"/>
          <w:sz w:val="21"/>
          <w:szCs w:val="21"/>
        </w:rPr>
        <w:t xml:space="preserve"> </w:t>
      </w:r>
    </w:p>
    <w:p w14:paraId="1E973E85"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 xml:space="preserve">Tenant key: teams@sod.onpexip.com </w:t>
      </w:r>
    </w:p>
    <w:p w14:paraId="2B463CA0"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 xml:space="preserve">Video ID: 118 646 870 4 </w:t>
      </w:r>
    </w:p>
    <w:p w14:paraId="40908477" w14:textId="77777777" w:rsidR="004C62E5" w:rsidRPr="004C62E5" w:rsidRDefault="004C62E5" w:rsidP="004C62E5">
      <w:pPr>
        <w:shd w:val="clear" w:color="auto" w:fill="FFFFFF"/>
        <w:ind w:left="360"/>
        <w:textAlignment w:val="baseline"/>
        <w:rPr>
          <w:rFonts w:ascii="Arial" w:hAnsi="Arial" w:cs="Arial"/>
          <w:color w:val="242424"/>
          <w:sz w:val="21"/>
          <w:szCs w:val="21"/>
        </w:rPr>
      </w:pPr>
      <w:hyperlink r:id="rId18" w:tgtFrame="_blank" w:history="1">
        <w:r w:rsidRPr="004C62E5">
          <w:rPr>
            <w:rStyle w:val="Hyperlink"/>
            <w:rFonts w:ascii="Arial" w:hAnsi="Arial" w:cs="Arial"/>
            <w:sz w:val="21"/>
            <w:szCs w:val="21"/>
          </w:rPr>
          <w:t>More info</w:t>
        </w:r>
      </w:hyperlink>
      <w:r w:rsidRPr="004C62E5">
        <w:rPr>
          <w:rFonts w:ascii="Arial" w:hAnsi="Arial" w:cs="Arial"/>
          <w:color w:val="242424"/>
          <w:sz w:val="21"/>
          <w:szCs w:val="21"/>
        </w:rPr>
        <w:t xml:space="preserve"> </w:t>
      </w:r>
    </w:p>
    <w:p w14:paraId="0336A7DE" w14:textId="77777777" w:rsidR="004C62E5"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 xml:space="preserve">For organizers: </w:t>
      </w:r>
      <w:hyperlink r:id="rId19" w:tgtFrame="_blank" w:history="1">
        <w:r w:rsidRPr="004C62E5">
          <w:rPr>
            <w:rStyle w:val="Hyperlink"/>
            <w:rFonts w:ascii="Arial" w:hAnsi="Arial" w:cs="Arial"/>
            <w:sz w:val="21"/>
            <w:szCs w:val="21"/>
          </w:rPr>
          <w:t>Meeting options</w:t>
        </w:r>
      </w:hyperlink>
      <w:r w:rsidRPr="004C62E5">
        <w:rPr>
          <w:rFonts w:ascii="Arial" w:hAnsi="Arial" w:cs="Arial"/>
          <w:color w:val="242424"/>
          <w:sz w:val="21"/>
          <w:szCs w:val="21"/>
        </w:rPr>
        <w:t xml:space="preserve"> | </w:t>
      </w:r>
      <w:hyperlink r:id="rId20" w:tgtFrame="_blank" w:history="1">
        <w:r w:rsidRPr="004C62E5">
          <w:rPr>
            <w:rStyle w:val="Hyperlink"/>
            <w:rFonts w:ascii="Arial" w:hAnsi="Arial" w:cs="Arial"/>
            <w:sz w:val="21"/>
            <w:szCs w:val="21"/>
          </w:rPr>
          <w:t>Reset dial-in PIN</w:t>
        </w:r>
      </w:hyperlink>
      <w:r w:rsidRPr="004C62E5">
        <w:rPr>
          <w:rFonts w:ascii="Arial" w:hAnsi="Arial" w:cs="Arial"/>
          <w:color w:val="242424"/>
          <w:sz w:val="21"/>
          <w:szCs w:val="21"/>
        </w:rPr>
        <w:t xml:space="preserve"> </w:t>
      </w:r>
    </w:p>
    <w:p w14:paraId="72AAB4D5" w14:textId="2A9ACE37" w:rsidR="001E6AFC" w:rsidRPr="004C62E5" w:rsidRDefault="004C62E5" w:rsidP="004C62E5">
      <w:pPr>
        <w:shd w:val="clear" w:color="auto" w:fill="FFFFFF"/>
        <w:ind w:left="360"/>
        <w:textAlignment w:val="baseline"/>
        <w:rPr>
          <w:rFonts w:ascii="Arial" w:hAnsi="Arial" w:cs="Arial"/>
          <w:color w:val="242424"/>
          <w:sz w:val="21"/>
          <w:szCs w:val="21"/>
        </w:rPr>
      </w:pPr>
      <w:r w:rsidRPr="004C62E5">
        <w:rPr>
          <w:rFonts w:ascii="Arial" w:hAnsi="Arial" w:cs="Arial"/>
          <w:color w:val="242424"/>
          <w:sz w:val="21"/>
          <w:szCs w:val="21"/>
        </w:rPr>
        <w:t>____________________________________________________________________________</w:t>
      </w:r>
    </w:p>
    <w:p w14:paraId="32585913" w14:textId="77777777" w:rsidR="001E6AFC" w:rsidRPr="007058DD" w:rsidRDefault="001E6AFC" w:rsidP="00A73534">
      <w:pPr>
        <w:shd w:val="clear" w:color="auto" w:fill="FFFFFF"/>
        <w:ind w:left="360"/>
        <w:textAlignment w:val="baseline"/>
        <w:rPr>
          <w:rFonts w:ascii="Arial" w:hAnsi="Arial" w:cs="Arial"/>
          <w:color w:val="242424"/>
          <w:sz w:val="21"/>
          <w:szCs w:val="21"/>
          <w:highlight w:val="cyan"/>
        </w:rPr>
      </w:pPr>
    </w:p>
    <w:p w14:paraId="4039266F" w14:textId="77777777" w:rsidR="00F24734" w:rsidRPr="007058DD" w:rsidRDefault="00F24734" w:rsidP="00A73534">
      <w:pPr>
        <w:shd w:val="clear" w:color="auto" w:fill="FFFFFF"/>
        <w:ind w:left="360"/>
        <w:textAlignment w:val="baseline"/>
        <w:rPr>
          <w:rFonts w:ascii="Arial" w:hAnsi="Arial" w:cs="Arial"/>
          <w:b/>
          <w:bCs/>
          <w:color w:val="242424"/>
          <w:highlight w:val="cyan"/>
          <w:bdr w:val="none" w:sz="0" w:space="0" w:color="auto" w:frame="1"/>
        </w:rPr>
      </w:pPr>
    </w:p>
    <w:p w14:paraId="67D6429A" w14:textId="77777777" w:rsidR="00F24734" w:rsidRPr="00F24734"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6AAFFC35"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4C62E5">
        <w:rPr>
          <w:rFonts w:ascii="Arial" w:hAnsi="Arial" w:cs="Arial"/>
          <w:b/>
          <w:bCs/>
          <w:color w:val="000000"/>
          <w:u w:val="single"/>
        </w:rPr>
        <w:t>01/12/2026</w:t>
      </w:r>
      <w:r w:rsidRPr="00A73534">
        <w:rPr>
          <w:rFonts w:ascii="Arial" w:hAnsi="Arial" w:cs="Arial"/>
          <w:b/>
          <w:bCs/>
          <w:color w:val="000000"/>
          <w:u w:val="single"/>
        </w:rPr>
        <w:t>.</w:t>
      </w:r>
      <w:r w:rsidRPr="00A73534">
        <w:rPr>
          <w:rFonts w:ascii="Arial" w:hAnsi="Arial" w:cs="Arial"/>
          <w:color w:val="000000"/>
        </w:rPr>
        <w:t xml:space="preserve"> All inquiries must be submitted in the Q/A section of the project listing in the </w:t>
      </w:r>
      <w:r w:rsidRPr="00A73534">
        <w:rPr>
          <w:rFonts w:ascii="Arial" w:hAnsi="Arial" w:cs="Arial"/>
          <w:color w:val="0000FF"/>
        </w:rPr>
        <w:t>Bonfire Procurement Portal (</w:t>
      </w:r>
      <w:hyperlink r:id="rId21"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36F478CB"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22"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themeColor="text1"/>
        </w:rPr>
        <w:t xml:space="preserve">by </w:t>
      </w:r>
      <w:r w:rsidR="003D018D">
        <w:rPr>
          <w:rFonts w:ascii="Arial" w:hAnsi="Arial" w:cs="Arial"/>
          <w:color w:val="000000" w:themeColor="text1"/>
        </w:rPr>
        <w:t>February</w:t>
      </w:r>
      <w:r w:rsidR="00A73534">
        <w:rPr>
          <w:rFonts w:ascii="Arial" w:hAnsi="Arial" w:cs="Arial"/>
          <w:color w:val="000000" w:themeColor="text1"/>
        </w:rPr>
        <w:t xml:space="preserve"> </w:t>
      </w:r>
      <w:r w:rsidR="003D018D">
        <w:rPr>
          <w:rFonts w:ascii="Arial" w:hAnsi="Arial" w:cs="Arial"/>
          <w:color w:val="000000" w:themeColor="text1"/>
        </w:rPr>
        <w:t>2</w:t>
      </w:r>
      <w:r w:rsidR="00A73534">
        <w:rPr>
          <w:rFonts w:ascii="Arial" w:hAnsi="Arial" w:cs="Arial"/>
          <w:color w:val="000000" w:themeColor="text1"/>
        </w:rPr>
        <w:t>6</w:t>
      </w:r>
      <w:r w:rsidR="00F72834" w:rsidRPr="00A73534">
        <w:rPr>
          <w:rFonts w:ascii="Arial" w:hAnsi="Arial" w:cs="Arial"/>
          <w:color w:val="000000" w:themeColor="text1"/>
        </w:rPr>
        <w:t>, 202</w:t>
      </w:r>
      <w:r w:rsidR="003D018D">
        <w:rPr>
          <w:rFonts w:ascii="Arial" w:hAnsi="Arial" w:cs="Arial"/>
          <w:color w:val="000000" w:themeColor="text1"/>
        </w:rPr>
        <w:t>6</w:t>
      </w:r>
      <w:r w:rsidRPr="00A73534">
        <w:rPr>
          <w:rFonts w:ascii="Arial" w:hAnsi="Arial" w:cs="Arial"/>
          <w:color w:val="000000"/>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F04C3D" w:rsidRDefault="008477C4" w:rsidP="00AD677C">
      <w:pPr>
        <w:pStyle w:val="Heading1"/>
        <w:numPr>
          <w:ilvl w:val="0"/>
          <w:numId w:val="44"/>
        </w:numPr>
        <w:ind w:left="360"/>
        <w:rPr>
          <w:rFonts w:ascii="Arial" w:hAnsi="Arial" w:cs="Arial"/>
          <w:b w:val="0"/>
          <w:bCs w:val="0"/>
          <w:sz w:val="28"/>
          <w:szCs w:val="28"/>
        </w:rPr>
      </w:pPr>
      <w:bookmarkStart w:id="1" w:name="_Toc487180803"/>
      <w:r w:rsidRPr="00F04C3D">
        <w:rPr>
          <w:rFonts w:ascii="Arial" w:hAnsi="Arial" w:cs="Arial"/>
          <w:b w:val="0"/>
          <w:bCs w:val="0"/>
          <w:sz w:val="28"/>
          <w:szCs w:val="28"/>
        </w:rPr>
        <w:t>Scope of Services</w:t>
      </w:r>
      <w:bookmarkEnd w:id="1"/>
    </w:p>
    <w:p w14:paraId="79CBA7DF" w14:textId="77777777" w:rsidR="008477C4" w:rsidRPr="00F04C3D" w:rsidRDefault="008477C4" w:rsidP="007330A0">
      <w:pPr>
        <w:ind w:left="360"/>
        <w:jc w:val="both"/>
        <w:rPr>
          <w:sz w:val="22"/>
          <w:szCs w:val="22"/>
        </w:rPr>
      </w:pPr>
    </w:p>
    <w:p w14:paraId="6BAD71A1" w14:textId="77777777" w:rsidR="004C62E5" w:rsidRPr="004C62E5" w:rsidRDefault="004C62E5" w:rsidP="004C62E5">
      <w:pPr>
        <w:ind w:left="360"/>
        <w:jc w:val="both"/>
        <w:rPr>
          <w:rFonts w:ascii="Arial" w:hAnsi="Arial" w:cs="Arial"/>
          <w:highlight w:val="cyan"/>
        </w:rPr>
      </w:pPr>
    </w:p>
    <w:p w14:paraId="77ED1DF4" w14:textId="77777777" w:rsidR="004C62E5" w:rsidRPr="004C62E5" w:rsidRDefault="004C62E5" w:rsidP="004C62E5">
      <w:pPr>
        <w:ind w:left="360"/>
        <w:jc w:val="both"/>
        <w:rPr>
          <w:rFonts w:ascii="Arial" w:hAnsi="Arial" w:cs="Arial"/>
        </w:rPr>
      </w:pPr>
      <w:r w:rsidRPr="004C62E5">
        <w:rPr>
          <w:rFonts w:ascii="Arial" w:hAnsi="Arial" w:cs="Arial"/>
          <w:u w:val="single"/>
        </w:rPr>
        <w:t>Note</w:t>
      </w:r>
      <w:r w:rsidRPr="004C62E5">
        <w:rPr>
          <w:rFonts w:ascii="Arial" w:hAnsi="Arial" w:cs="Arial"/>
        </w:rPr>
        <w:t>: The Department of Health and Social Services, Division of Substance Abuse and Mental Health is in need of additional vendors to address the State’s Substance Use Disorder Services.  Vendors awarded a contract under RFP HSS-24-009 – Substance Use Disorder Services, do not need to submit a bid for this RFP.</w:t>
      </w:r>
    </w:p>
    <w:p w14:paraId="5EA30C34" w14:textId="77777777" w:rsidR="004C62E5" w:rsidRPr="004C62E5" w:rsidRDefault="004C62E5" w:rsidP="004C62E5">
      <w:pPr>
        <w:ind w:left="360"/>
        <w:jc w:val="both"/>
        <w:rPr>
          <w:rFonts w:ascii="Arial" w:hAnsi="Arial" w:cs="Arial"/>
        </w:rPr>
      </w:pPr>
    </w:p>
    <w:p w14:paraId="30181CC1" w14:textId="77777777" w:rsidR="004C62E5" w:rsidRPr="004C62E5" w:rsidRDefault="004C62E5" w:rsidP="004C62E5">
      <w:pPr>
        <w:ind w:left="360"/>
        <w:jc w:val="both"/>
        <w:rPr>
          <w:rFonts w:ascii="Arial" w:hAnsi="Arial" w:cs="Arial"/>
        </w:rPr>
      </w:pPr>
    </w:p>
    <w:p w14:paraId="2813E73D" w14:textId="77777777" w:rsidR="004C62E5" w:rsidRPr="004C62E5" w:rsidRDefault="004C62E5" w:rsidP="004C62E5">
      <w:pPr>
        <w:ind w:left="360"/>
        <w:jc w:val="both"/>
        <w:rPr>
          <w:rFonts w:ascii="Arial" w:hAnsi="Arial" w:cs="Arial"/>
        </w:rPr>
      </w:pPr>
      <w:r w:rsidRPr="004C62E5">
        <w:rPr>
          <w:rFonts w:ascii="Arial" w:hAnsi="Arial" w:cs="Arial"/>
        </w:rPr>
        <w:t>See Appendix B for Full Scope of Services</w:t>
      </w:r>
    </w:p>
    <w:p w14:paraId="1E9AE1CF" w14:textId="77777777" w:rsidR="004C62E5" w:rsidRPr="004C62E5" w:rsidRDefault="004C62E5" w:rsidP="00AD677C">
      <w:pPr>
        <w:numPr>
          <w:ilvl w:val="1"/>
          <w:numId w:val="46"/>
        </w:numPr>
        <w:jc w:val="both"/>
        <w:rPr>
          <w:rFonts w:ascii="Arial" w:hAnsi="Arial" w:cs="Arial"/>
          <w:iCs/>
        </w:rPr>
      </w:pPr>
      <w:r w:rsidRPr="004C62E5">
        <w:rPr>
          <w:rFonts w:ascii="Arial" w:hAnsi="Arial" w:cs="Arial"/>
          <w:iCs/>
        </w:rPr>
        <w:t xml:space="preserve">Definitions and Acronyms </w:t>
      </w:r>
    </w:p>
    <w:p w14:paraId="36D58317" w14:textId="77777777" w:rsidR="004C62E5" w:rsidRPr="004C62E5" w:rsidRDefault="004C62E5" w:rsidP="004C62E5">
      <w:pPr>
        <w:ind w:left="360"/>
        <w:jc w:val="both"/>
        <w:rPr>
          <w:rFonts w:ascii="Arial" w:hAnsi="Arial" w:cs="Arial"/>
        </w:rPr>
      </w:pPr>
      <w:r w:rsidRPr="004C62E5">
        <w:rPr>
          <w:rFonts w:ascii="Arial" w:hAnsi="Arial" w:cs="Arial"/>
        </w:rPr>
        <w:t>For purposes of this RFP, the following definitions apply.</w:t>
      </w:r>
    </w:p>
    <w:p w14:paraId="3812C85F" w14:textId="77777777" w:rsidR="004C62E5" w:rsidRPr="004C62E5" w:rsidRDefault="004C62E5" w:rsidP="004C62E5">
      <w:pPr>
        <w:numPr>
          <w:ilvl w:val="0"/>
          <w:numId w:val="6"/>
        </w:numPr>
        <w:jc w:val="both"/>
        <w:rPr>
          <w:rFonts w:ascii="Arial" w:hAnsi="Arial" w:cs="Arial"/>
        </w:rPr>
      </w:pPr>
      <w:r w:rsidRPr="004C62E5">
        <w:rPr>
          <w:rFonts w:ascii="Arial" w:hAnsi="Arial" w:cs="Arial"/>
        </w:rPr>
        <w:t>ASAM criteria is the American Society of Addiction Medicine criteria, which</w:t>
      </w:r>
      <w:r w:rsidRPr="004C62E5">
        <w:rPr>
          <w:rFonts w:ascii="Arial" w:hAnsi="Arial" w:cs="Arial"/>
          <w:i/>
          <w:iCs/>
        </w:rPr>
        <w:t xml:space="preserve"> </w:t>
      </w:r>
      <w:r w:rsidRPr="004C62E5">
        <w:rPr>
          <w:rFonts w:ascii="Arial" w:hAnsi="Arial" w:cs="Arial"/>
        </w:rPr>
        <w:t>is defined as the most widely used and comprehensive set of guidelines for placement, continued stay, transfer, or discharge of individuals with addiction and co-occurring conditions.</w:t>
      </w:r>
    </w:p>
    <w:p w14:paraId="439DB522" w14:textId="77777777" w:rsidR="004C62E5" w:rsidRPr="004C62E5" w:rsidRDefault="004C62E5" w:rsidP="004C62E5">
      <w:pPr>
        <w:numPr>
          <w:ilvl w:val="0"/>
          <w:numId w:val="6"/>
        </w:numPr>
        <w:jc w:val="both"/>
        <w:rPr>
          <w:rFonts w:ascii="Arial" w:hAnsi="Arial" w:cs="Arial"/>
        </w:rPr>
      </w:pPr>
      <w:r w:rsidRPr="004C62E5">
        <w:rPr>
          <w:rFonts w:ascii="Arial" w:hAnsi="Arial" w:cs="Arial"/>
        </w:rPr>
        <w:t>ASSIST is the Alcohol, Smoking and Substance Involvement Screening Test developed for the World Health Organization (WHO) by an international group of substance use disorder researchers to detect substance misuse and other conditions in individuals.</w:t>
      </w:r>
    </w:p>
    <w:p w14:paraId="143AC447" w14:textId="77777777" w:rsidR="004C62E5" w:rsidRPr="004C62E5" w:rsidRDefault="004C62E5" w:rsidP="004C62E5">
      <w:pPr>
        <w:numPr>
          <w:ilvl w:val="0"/>
          <w:numId w:val="6"/>
        </w:numPr>
        <w:jc w:val="both"/>
        <w:rPr>
          <w:rFonts w:ascii="Arial" w:hAnsi="Arial" w:cs="Arial"/>
        </w:rPr>
      </w:pPr>
      <w:r w:rsidRPr="004C62E5">
        <w:rPr>
          <w:rFonts w:ascii="Arial" w:hAnsi="Arial" w:cs="Arial"/>
        </w:rPr>
        <w:t>AUDIT-C is the Alcohol Use Disorders Identification Test, an alcohol screening that can help identify individuals who have active alcohol use issues or disorders.</w:t>
      </w:r>
    </w:p>
    <w:p w14:paraId="2D8892FD"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Behavioral Health is an umbrella term that includes substance use disorders and mental health disorders/conditions. </w:t>
      </w:r>
    </w:p>
    <w:p w14:paraId="6B7BBA6A"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BAM is the Brief Addiction Monitor, a standard set of questions about several areas of an individual’s life such as health, alcohol, and drug use. </w:t>
      </w:r>
    </w:p>
    <w:p w14:paraId="04AB71CB" w14:textId="77777777" w:rsidR="004C62E5" w:rsidRPr="004C62E5" w:rsidRDefault="004C62E5" w:rsidP="004C62E5">
      <w:pPr>
        <w:numPr>
          <w:ilvl w:val="0"/>
          <w:numId w:val="6"/>
        </w:numPr>
        <w:jc w:val="both"/>
        <w:rPr>
          <w:rFonts w:ascii="Arial" w:hAnsi="Arial" w:cs="Arial"/>
        </w:rPr>
      </w:pPr>
      <w:r w:rsidRPr="004C62E5">
        <w:rPr>
          <w:rFonts w:ascii="Arial" w:hAnsi="Arial" w:cs="Arial"/>
        </w:rPr>
        <w:t>CAGE AID is a validated questionnaire used for the purpose of screening for alcohol and drug problems.</w:t>
      </w:r>
    </w:p>
    <w:p w14:paraId="403920D5" w14:textId="77777777" w:rsidR="004C62E5" w:rsidRPr="004C62E5" w:rsidRDefault="004C62E5" w:rsidP="004C62E5">
      <w:pPr>
        <w:numPr>
          <w:ilvl w:val="0"/>
          <w:numId w:val="6"/>
        </w:numPr>
        <w:jc w:val="both"/>
        <w:rPr>
          <w:rFonts w:ascii="Arial" w:hAnsi="Arial" w:cs="Arial"/>
        </w:rPr>
      </w:pPr>
      <w:r w:rsidRPr="004C62E5">
        <w:rPr>
          <w:rFonts w:ascii="Arial" w:hAnsi="Arial" w:cs="Arial"/>
        </w:rPr>
        <w:t>Care Management is a team-based, person-centered approach “designed to assist individuals and their support systems in managing medical conditions more effectively,”</w:t>
      </w:r>
      <w:r w:rsidRPr="004C62E5">
        <w:rPr>
          <w:rFonts w:ascii="Arial" w:hAnsi="Arial" w:cs="Arial"/>
          <w:vertAlign w:val="superscript"/>
        </w:rPr>
        <w:footnoteReference w:id="2"/>
      </w:r>
      <w:r w:rsidRPr="004C62E5">
        <w:rPr>
          <w:rFonts w:ascii="Arial" w:hAnsi="Arial" w:cs="Arial"/>
        </w:rPr>
        <w:t xml:space="preserve"> consisting of activities to decrease the health risks and costs of a given population including population health assessment, team-based care, and care coordination of interventions across healthcare settings. Care managers are typically licensed or unlicensed professionals with a range of training backgrounds.</w:t>
      </w:r>
    </w:p>
    <w:p w14:paraId="6AAD6C09" w14:textId="77777777" w:rsidR="004C62E5" w:rsidRPr="004C62E5" w:rsidRDefault="004C62E5" w:rsidP="004C62E5">
      <w:pPr>
        <w:numPr>
          <w:ilvl w:val="0"/>
          <w:numId w:val="6"/>
        </w:numPr>
        <w:jc w:val="both"/>
        <w:rPr>
          <w:rFonts w:ascii="Arial" w:hAnsi="Arial" w:cs="Arial"/>
        </w:rPr>
      </w:pPr>
      <w:r w:rsidRPr="004C62E5">
        <w:rPr>
          <w:rFonts w:ascii="Arial" w:hAnsi="Arial" w:cs="Arial"/>
        </w:rPr>
        <w:t>Care Coordination is defined as deliberately organizing client care activities and sharing information among all of the participants concerned with an individual’s care to achieve safer and more effective care.</w:t>
      </w:r>
      <w:r w:rsidRPr="004C62E5">
        <w:rPr>
          <w:rFonts w:ascii="Arial" w:hAnsi="Arial" w:cs="Arial"/>
          <w:vertAlign w:val="superscript"/>
        </w:rPr>
        <w:footnoteReference w:id="3"/>
      </w:r>
      <w:r w:rsidRPr="004C62E5">
        <w:rPr>
          <w:rFonts w:ascii="Arial" w:hAnsi="Arial" w:cs="Arial"/>
        </w:rPr>
        <w:t xml:space="preserve"> Care Coordination consists of activities to communicate an individual’s health needs, treatments and outcomes among all the intervening health and social services professionals and ensuring smooth transitions of care from one treatment level or setting to another as an individual’s needs change.</w:t>
      </w:r>
    </w:p>
    <w:p w14:paraId="1A167B40" w14:textId="77777777" w:rsidR="004C62E5" w:rsidRPr="004C62E5" w:rsidRDefault="004C62E5" w:rsidP="004C62E5">
      <w:pPr>
        <w:numPr>
          <w:ilvl w:val="0"/>
          <w:numId w:val="6"/>
        </w:numPr>
        <w:jc w:val="both"/>
        <w:rPr>
          <w:rFonts w:ascii="Arial" w:hAnsi="Arial" w:cs="Arial"/>
        </w:rPr>
      </w:pPr>
      <w:r w:rsidRPr="004C62E5">
        <w:rPr>
          <w:rFonts w:ascii="Arial" w:hAnsi="Arial" w:cs="Arial"/>
        </w:rPr>
        <w:t>Case Management consists of person-centered activities to assist individuals with solving problems with management of their substance use disorder with or without other mental health disorders. Such activities include assessment, care planning, outcomes measurement, and promoting an individual’s self-determination. Case managers are typically licensed professionals, including social workers and nurses.</w:t>
      </w:r>
    </w:p>
    <w:p w14:paraId="6B8301E4" w14:textId="77777777" w:rsidR="004C62E5" w:rsidRPr="004C62E5" w:rsidRDefault="004C62E5" w:rsidP="004C62E5">
      <w:pPr>
        <w:numPr>
          <w:ilvl w:val="0"/>
          <w:numId w:val="6"/>
        </w:numPr>
        <w:jc w:val="both"/>
        <w:rPr>
          <w:rFonts w:ascii="Arial" w:hAnsi="Arial" w:cs="Arial"/>
        </w:rPr>
      </w:pPr>
      <w:r w:rsidRPr="004C62E5">
        <w:rPr>
          <w:rFonts w:ascii="Arial" w:hAnsi="Arial" w:cs="Arial"/>
        </w:rPr>
        <w:t>CBT refers to cognitive behavioral therapy, a psychosocial intervention that aims to improve mental health by challenging and changing unhelpful cognitive distortions and behaviors, improving emotional regulation, and facilitating the development of personal coping strategies that target solving current problems</w:t>
      </w:r>
    </w:p>
    <w:p w14:paraId="1BEC7826" w14:textId="77777777" w:rsidR="004C62E5" w:rsidRPr="004C62E5" w:rsidRDefault="004C62E5" w:rsidP="004C62E5">
      <w:pPr>
        <w:numPr>
          <w:ilvl w:val="0"/>
          <w:numId w:val="6"/>
        </w:numPr>
        <w:jc w:val="both"/>
        <w:rPr>
          <w:rFonts w:ascii="Arial" w:hAnsi="Arial" w:cs="Arial"/>
        </w:rPr>
      </w:pPr>
      <w:r w:rsidRPr="004C62E5">
        <w:rPr>
          <w:rFonts w:ascii="Arial" w:hAnsi="Arial" w:cs="Arial"/>
        </w:rPr>
        <w:t>Co-occurring conditions refer to the presence of SUD with additional behavioral health/mental health conditions.</w:t>
      </w:r>
    </w:p>
    <w:p w14:paraId="59CA0812" w14:textId="77777777" w:rsidR="004C62E5" w:rsidRPr="004C62E5" w:rsidRDefault="004C62E5" w:rsidP="004C62E5">
      <w:pPr>
        <w:numPr>
          <w:ilvl w:val="0"/>
          <w:numId w:val="6"/>
        </w:numPr>
        <w:jc w:val="both"/>
        <w:rPr>
          <w:rFonts w:ascii="Arial" w:hAnsi="Arial" w:cs="Arial"/>
        </w:rPr>
      </w:pPr>
      <w:r w:rsidRPr="004C62E5">
        <w:rPr>
          <w:rFonts w:ascii="Arial" w:hAnsi="Arial" w:cs="Arial"/>
        </w:rPr>
        <w:t>Co-morbidities refer to the presence of multiple physical and/or behavioral health conditions at the same time.</w:t>
      </w:r>
    </w:p>
    <w:p w14:paraId="36A47235" w14:textId="77777777" w:rsidR="004C62E5" w:rsidRPr="004C62E5" w:rsidRDefault="004C62E5" w:rsidP="004C62E5">
      <w:pPr>
        <w:numPr>
          <w:ilvl w:val="0"/>
          <w:numId w:val="6"/>
        </w:numPr>
        <w:jc w:val="both"/>
        <w:rPr>
          <w:rFonts w:ascii="Arial" w:hAnsi="Arial" w:cs="Arial"/>
        </w:rPr>
      </w:pPr>
      <w:r w:rsidRPr="004C62E5">
        <w:rPr>
          <w:rFonts w:ascii="Arial" w:hAnsi="Arial" w:cs="Arial"/>
        </w:rPr>
        <w:t>Crisis Intervention is a face-to-face, clinical intervention that can occur in a variety of locations including, but not limited to, an emergency room, clinic, or outpatient facility, as well as community-based setting, such as where the individual lives, works, attends school, and socializes.</w:t>
      </w:r>
    </w:p>
    <w:p w14:paraId="5DBE22A9" w14:textId="77777777" w:rsidR="004C62E5" w:rsidRPr="004C62E5" w:rsidRDefault="004C62E5" w:rsidP="004C62E5">
      <w:pPr>
        <w:numPr>
          <w:ilvl w:val="0"/>
          <w:numId w:val="6"/>
        </w:numPr>
        <w:jc w:val="both"/>
        <w:rPr>
          <w:rFonts w:ascii="Arial" w:hAnsi="Arial" w:cs="Arial"/>
        </w:rPr>
      </w:pPr>
      <w:r w:rsidRPr="004C62E5">
        <w:rPr>
          <w:rFonts w:ascii="Arial" w:hAnsi="Arial" w:cs="Arial"/>
        </w:rPr>
        <w:t>CRAFFT is a short, industry-validated, substance use screening tool for adolescents aged 12-21. It is recommended by the American Academy of Pediatrics’ Bright Futures Guidelines for preventive care screenings and well-visits. The acronym CRAFFT stands each of the six areas in the second section of the screening: Car, Relax, Alone, Forget, Friends, Trouble.</w:t>
      </w:r>
    </w:p>
    <w:p w14:paraId="62448B34"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DAST-10 </w:t>
      </w:r>
      <w:r w:rsidRPr="004C62E5">
        <w:rPr>
          <w:rFonts w:ascii="Arial" w:hAnsi="Arial" w:cs="Arial"/>
          <w:lang w:val="en"/>
        </w:rPr>
        <w:t xml:space="preserve">is </w:t>
      </w:r>
      <w:r w:rsidRPr="004C62E5">
        <w:rPr>
          <w:rFonts w:ascii="Arial" w:hAnsi="Arial" w:cs="Arial"/>
        </w:rPr>
        <w:t>the Drug Abuse Screening Test</w:t>
      </w:r>
      <w:r w:rsidRPr="004C62E5">
        <w:rPr>
          <w:rFonts w:ascii="Arial" w:hAnsi="Arial" w:cs="Arial"/>
          <w:lang w:val="en"/>
        </w:rPr>
        <w:t xml:space="preserve">, a 10-item self-report instrument that has been condensed from the 28-item instrument. </w:t>
      </w:r>
      <w:r w:rsidRPr="004C62E5">
        <w:rPr>
          <w:rFonts w:ascii="Arial" w:hAnsi="Arial" w:cs="Arial"/>
        </w:rPr>
        <w:t>The DAST-10 briefly measures lifetime problem severity that can be used to guide further inquiry into drug-related problems and to help determine needed treatment intensity. It was selected by researchers from the National Drug Abuse Treatment Clinical Trials Network (CTN) to serve as the recommended assessment tool for use in general medical settings.</w:t>
      </w:r>
    </w:p>
    <w:p w14:paraId="7A9D339C" w14:textId="77777777" w:rsidR="004C62E5" w:rsidRPr="004C62E5" w:rsidRDefault="004C62E5" w:rsidP="004C62E5">
      <w:pPr>
        <w:numPr>
          <w:ilvl w:val="0"/>
          <w:numId w:val="6"/>
        </w:numPr>
        <w:jc w:val="both"/>
        <w:rPr>
          <w:rFonts w:ascii="Arial" w:hAnsi="Arial" w:cs="Arial"/>
        </w:rPr>
      </w:pPr>
      <w:r w:rsidRPr="004C62E5">
        <w:rPr>
          <w:rFonts w:ascii="Arial" w:hAnsi="Arial" w:cs="Arial"/>
        </w:rPr>
        <w:t>DHSS is the Delaware Department of Health and Social Services.</w:t>
      </w:r>
    </w:p>
    <w:p w14:paraId="7BD1F32F" w14:textId="77777777" w:rsidR="004C62E5" w:rsidRPr="004C62E5" w:rsidRDefault="004C62E5" w:rsidP="004C62E5">
      <w:pPr>
        <w:numPr>
          <w:ilvl w:val="0"/>
          <w:numId w:val="6"/>
        </w:numPr>
        <w:jc w:val="both"/>
        <w:rPr>
          <w:rFonts w:ascii="Arial" w:hAnsi="Arial" w:cs="Arial"/>
        </w:rPr>
      </w:pPr>
      <w:r w:rsidRPr="004C62E5">
        <w:rPr>
          <w:rFonts w:ascii="Arial" w:hAnsi="Arial" w:cs="Arial"/>
        </w:rPr>
        <w:t>DSM is the Diagnostic and Statistical Manual of Mental Disorders published by the American Psychiatric Association (APA) and is used by clinicians, researchers, regulatory agencies, payers, the legal system, policy makers, and other stakeholders as the authoritative guide to the diagnosis of mental disorders.</w:t>
      </w:r>
    </w:p>
    <w:p w14:paraId="406B5AAB" w14:textId="77777777" w:rsidR="004C62E5" w:rsidRPr="004C62E5" w:rsidRDefault="004C62E5" w:rsidP="004C62E5">
      <w:pPr>
        <w:numPr>
          <w:ilvl w:val="0"/>
          <w:numId w:val="6"/>
        </w:numPr>
        <w:jc w:val="both"/>
        <w:rPr>
          <w:rFonts w:ascii="Arial" w:hAnsi="Arial" w:cs="Arial"/>
        </w:rPr>
      </w:pPr>
      <w:r w:rsidRPr="004C62E5">
        <w:rPr>
          <w:rFonts w:ascii="Arial" w:hAnsi="Arial" w:cs="Arial"/>
        </w:rPr>
        <w:t>DSAMH is the Division of Substance Abuse and Mental Health.</w:t>
      </w:r>
    </w:p>
    <w:p w14:paraId="7182310D"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EMR/EHR is electronic medical record and electronic health record. </w:t>
      </w:r>
    </w:p>
    <w:p w14:paraId="2AA0C53F" w14:textId="77777777" w:rsidR="004C62E5" w:rsidRPr="004C62E5" w:rsidRDefault="004C62E5" w:rsidP="004C62E5">
      <w:pPr>
        <w:numPr>
          <w:ilvl w:val="0"/>
          <w:numId w:val="6"/>
        </w:numPr>
        <w:jc w:val="both"/>
        <w:rPr>
          <w:rFonts w:ascii="Arial" w:hAnsi="Arial" w:cs="Arial"/>
        </w:rPr>
      </w:pPr>
      <w:r w:rsidRPr="004C62E5">
        <w:rPr>
          <w:rFonts w:ascii="Arial" w:hAnsi="Arial" w:cs="Arial"/>
        </w:rPr>
        <w:t>FTE is the acronym for Full Time Equivalent and is calculated by dividing the employee's scheduled hours by the employer’s hours for a full-time work week.</w:t>
      </w:r>
    </w:p>
    <w:p w14:paraId="74BBCFBC"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FQHC is an acronym for Federally Qualified Health Center. FQHC’s provide a range of services </w:t>
      </w:r>
      <w:proofErr w:type="gramStart"/>
      <w:r w:rsidRPr="004C62E5">
        <w:rPr>
          <w:rFonts w:ascii="Arial" w:hAnsi="Arial" w:cs="Arial"/>
        </w:rPr>
        <w:t>including:</w:t>
      </w:r>
      <w:proofErr w:type="gramEnd"/>
      <w:r w:rsidRPr="004C62E5">
        <w:rPr>
          <w:rFonts w:ascii="Arial" w:hAnsi="Arial" w:cs="Arial"/>
        </w:rPr>
        <w:t xml:space="preserve"> Medical, dental, and behavioral health care, preventative services and chronic disease management. </w:t>
      </w:r>
    </w:p>
    <w:p w14:paraId="641D54EF" w14:textId="77777777" w:rsidR="004C62E5" w:rsidRPr="004C62E5" w:rsidRDefault="004C62E5" w:rsidP="004C62E5">
      <w:pPr>
        <w:numPr>
          <w:ilvl w:val="0"/>
          <w:numId w:val="6"/>
        </w:numPr>
        <w:jc w:val="both"/>
        <w:rPr>
          <w:rFonts w:ascii="Arial" w:hAnsi="Arial" w:cs="Arial"/>
        </w:rPr>
      </w:pPr>
      <w:r w:rsidRPr="004C62E5">
        <w:rPr>
          <w:rFonts w:ascii="Arial" w:hAnsi="Arial" w:cs="Arial"/>
        </w:rPr>
        <w:t>Harm reduction is an approach which uses policies, programs and practices that aim to minimize negative health, social, and legal impacts associated with drug use, drug policies, and drug laws.</w:t>
      </w:r>
    </w:p>
    <w:p w14:paraId="5450358E" w14:textId="77777777" w:rsidR="004C62E5" w:rsidRPr="004C62E5" w:rsidRDefault="004C62E5" w:rsidP="004C62E5">
      <w:pPr>
        <w:numPr>
          <w:ilvl w:val="0"/>
          <w:numId w:val="6"/>
        </w:numPr>
        <w:jc w:val="both"/>
        <w:rPr>
          <w:rFonts w:ascii="Arial" w:hAnsi="Arial" w:cs="Arial"/>
        </w:rPr>
      </w:pPr>
      <w:r w:rsidRPr="004C62E5">
        <w:rPr>
          <w:rFonts w:ascii="Arial" w:hAnsi="Arial" w:cs="Arial"/>
        </w:rPr>
        <w:t>ICP is the acronym for individualized care plan, which is a formalized summary of the individual’s medical, psychiatric, and social history. It also documents any disruptive behaviors, reviews hospital utilization patterns and proposes a set of management strategies focused on providing high</w:t>
      </w:r>
      <w:r w:rsidRPr="004C62E5">
        <w:rPr>
          <w:rFonts w:ascii="Cambria Math" w:hAnsi="Cambria Math" w:cs="Cambria Math"/>
        </w:rPr>
        <w:t>‐</w:t>
      </w:r>
      <w:r w:rsidRPr="004C62E5">
        <w:rPr>
          <w:rFonts w:ascii="Arial" w:hAnsi="Arial" w:cs="Arial"/>
        </w:rPr>
        <w:t>quality care while limiting unnecessary admissions.</w:t>
      </w:r>
    </w:p>
    <w:p w14:paraId="24237589" w14:textId="77777777" w:rsidR="004C62E5" w:rsidRPr="004C62E5" w:rsidRDefault="004C62E5" w:rsidP="004C62E5">
      <w:pPr>
        <w:numPr>
          <w:ilvl w:val="0"/>
          <w:numId w:val="6"/>
        </w:numPr>
        <w:jc w:val="both"/>
        <w:rPr>
          <w:rFonts w:ascii="Arial" w:hAnsi="Arial" w:cs="Arial"/>
        </w:rPr>
      </w:pPr>
      <w:r w:rsidRPr="004C62E5">
        <w:rPr>
          <w:rFonts w:ascii="Arial" w:hAnsi="Arial" w:cs="Arial"/>
        </w:rPr>
        <w:t>ICT is the acronym for Interdisciplinary Care Team, which is a team of healthcare professionals from different professional disciplines who work together to manage the physical, psychological, and spiritual needs of the client.  Members of the Interdisciplinary Care Team may include Physicians, Nurses, Case Managers, Social Workers, Behavioral Health Providers, Physical Therapists, Occupational Therapists, Chaplains, Dietitians, Pharmacists and family members.</w:t>
      </w:r>
    </w:p>
    <w:p w14:paraId="7F60C04A" w14:textId="77777777" w:rsidR="004C62E5" w:rsidRPr="004C62E5" w:rsidRDefault="004C62E5" w:rsidP="004C62E5">
      <w:pPr>
        <w:numPr>
          <w:ilvl w:val="0"/>
          <w:numId w:val="6"/>
        </w:numPr>
        <w:jc w:val="both"/>
        <w:rPr>
          <w:rFonts w:ascii="Arial" w:hAnsi="Arial" w:cs="Arial"/>
        </w:rPr>
      </w:pPr>
      <w:r w:rsidRPr="004C62E5">
        <w:rPr>
          <w:rFonts w:ascii="Arial" w:hAnsi="Arial" w:cs="Arial"/>
        </w:rPr>
        <w:t>LOC is an acronym used to describe the ASAM levels of care. Within the broad levels of care, decimal numbers are used to further express gradations of intensity of services.</w:t>
      </w:r>
    </w:p>
    <w:p w14:paraId="3DBDC793"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LGBTQ+ is an acronym for lesbian, gay, bi-sexual, transgender, queer, and including other categories of sexual orientation and identities. </w:t>
      </w:r>
    </w:p>
    <w:p w14:paraId="349E336F" w14:textId="77777777" w:rsidR="004C62E5" w:rsidRPr="004C62E5" w:rsidRDefault="004C62E5" w:rsidP="004C62E5">
      <w:pPr>
        <w:numPr>
          <w:ilvl w:val="0"/>
          <w:numId w:val="6"/>
        </w:numPr>
        <w:jc w:val="both"/>
        <w:rPr>
          <w:rFonts w:ascii="Arial" w:hAnsi="Arial" w:cs="Arial"/>
        </w:rPr>
      </w:pPr>
      <w:r w:rsidRPr="004C62E5">
        <w:rPr>
          <w:rFonts w:ascii="Arial" w:hAnsi="Arial" w:cs="Arial"/>
        </w:rPr>
        <w:t>MAT is the acronym for Medications for Addiction Treatment including MOUD, referring behavioral therapy and medications (including Methadone, Naltrexone and Buprenorphine) to treat substance use disorders.</w:t>
      </w:r>
    </w:p>
    <w:p w14:paraId="34280BC8"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Medication First approach is a low barrier MAT/MOUD approach that provides medications as quickly as possible, prior to lengthy assessments or treatment planning sessions, without arbitrary tapering or time limits, and without requirements to participate in psychosocial services.  </w:t>
      </w:r>
    </w:p>
    <w:p w14:paraId="7F58C50E"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MOUD is an acronym for Medication for Opioid Use Disorders and refers to the use of medications to treat opioid use disorders. </w:t>
      </w:r>
    </w:p>
    <w:p w14:paraId="0B8C9C48"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Naloxone is a medication designed to rapidly reverse opioid overdose. </w:t>
      </w:r>
    </w:p>
    <w:p w14:paraId="2C5422BD" w14:textId="77777777" w:rsidR="004C62E5" w:rsidRPr="004C62E5" w:rsidRDefault="004C62E5" w:rsidP="004C62E5">
      <w:pPr>
        <w:numPr>
          <w:ilvl w:val="0"/>
          <w:numId w:val="6"/>
        </w:numPr>
        <w:jc w:val="both"/>
        <w:rPr>
          <w:rFonts w:ascii="Arial" w:hAnsi="Arial" w:cs="Arial"/>
        </w:rPr>
      </w:pPr>
      <w:r w:rsidRPr="004C62E5">
        <w:rPr>
          <w:rFonts w:ascii="Arial" w:hAnsi="Arial" w:cs="Arial"/>
        </w:rPr>
        <w:t>NIDA is the National Institute of Drug Abuse.</w:t>
      </w:r>
    </w:p>
    <w:p w14:paraId="32C5896C"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OTP refers to Opioid Treatment Program, which provides medication for opioid use disorder. </w:t>
      </w:r>
      <w:r w:rsidRPr="004C62E5">
        <w:rPr>
          <w:rFonts w:ascii="Arial" w:hAnsi="Arial" w:cs="Arial"/>
          <w:lang w:val="en"/>
        </w:rPr>
        <w:t>OTPs must successfully adhere to state and SAMHSA certification and accreditation process and meet other requirements.</w:t>
      </w:r>
    </w:p>
    <w:p w14:paraId="5F35C920" w14:textId="77777777" w:rsidR="004C62E5" w:rsidRPr="004C62E5" w:rsidRDefault="004C62E5" w:rsidP="004C62E5">
      <w:pPr>
        <w:numPr>
          <w:ilvl w:val="0"/>
          <w:numId w:val="6"/>
        </w:numPr>
        <w:jc w:val="both"/>
        <w:rPr>
          <w:rFonts w:ascii="Arial" w:hAnsi="Arial" w:cs="Arial"/>
        </w:rPr>
      </w:pPr>
      <w:r w:rsidRPr="004C62E5">
        <w:rPr>
          <w:rFonts w:ascii="Arial" w:hAnsi="Arial" w:cs="Arial"/>
        </w:rPr>
        <w:t>OUD is an acronym for Opioid Use Disorder.</w:t>
      </w:r>
    </w:p>
    <w:p w14:paraId="2D71C91C" w14:textId="77777777" w:rsidR="004C62E5" w:rsidRPr="004C62E5" w:rsidRDefault="004C62E5" w:rsidP="004C62E5">
      <w:pPr>
        <w:numPr>
          <w:ilvl w:val="0"/>
          <w:numId w:val="6"/>
        </w:numPr>
        <w:jc w:val="both"/>
        <w:rPr>
          <w:rFonts w:ascii="Arial" w:hAnsi="Arial" w:cs="Arial"/>
        </w:rPr>
      </w:pPr>
      <w:r w:rsidRPr="004C62E5">
        <w:rPr>
          <w:rFonts w:ascii="Arial" w:hAnsi="Arial" w:cs="Arial"/>
        </w:rPr>
        <w:t>PDMP refers to the Prescription Drug Monitoring Program. The Delaware Prescription Monitoring Act (</w:t>
      </w:r>
      <w:hyperlink r:id="rId23" w:anchor="4798" w:history="1">
        <w:r w:rsidRPr="004C62E5">
          <w:rPr>
            <w:rStyle w:val="Hyperlink"/>
            <w:rFonts w:ascii="Arial" w:hAnsi="Arial" w:cs="Arial"/>
          </w:rPr>
          <w:t xml:space="preserve">16 </w:t>
        </w:r>
        <w:r w:rsidRPr="004C62E5">
          <w:rPr>
            <w:rStyle w:val="Hyperlink"/>
            <w:rFonts w:ascii="Arial" w:hAnsi="Arial" w:cs="Arial"/>
            <w:i/>
            <w:iCs/>
          </w:rPr>
          <w:t>Del. C.</w:t>
        </w:r>
        <w:r w:rsidRPr="004C62E5">
          <w:rPr>
            <w:rStyle w:val="Hyperlink"/>
            <w:rFonts w:ascii="Arial" w:hAnsi="Arial" w:cs="Arial"/>
          </w:rPr>
          <w:t>§ 4798</w:t>
        </w:r>
      </w:hyperlink>
      <w:r w:rsidRPr="004C62E5">
        <w:rPr>
          <w:rFonts w:ascii="Arial" w:hAnsi="Arial" w:cs="Arial"/>
        </w:rPr>
        <w:t xml:space="preserve">) authorizes the </w:t>
      </w:r>
      <w:hyperlink r:id="rId24" w:history="1">
        <w:r w:rsidRPr="004C62E5">
          <w:rPr>
            <w:rStyle w:val="Hyperlink"/>
            <w:rFonts w:ascii="Arial" w:hAnsi="Arial" w:cs="Arial"/>
          </w:rPr>
          <w:t>Office of Controlled Substances</w:t>
        </w:r>
      </w:hyperlink>
      <w:r w:rsidRPr="004C62E5">
        <w:rPr>
          <w:rFonts w:ascii="Arial" w:hAnsi="Arial" w:cs="Arial"/>
        </w:rPr>
        <w:t xml:space="preserve"> (OCS) in the Delaware Division of Professional Regulation to establish, maintain, and monitor the PDMP.  The purpose of the PDMP is to reduce misuse of controlled substances in Delaware and to promote improved professional practice and patient care.</w:t>
      </w:r>
    </w:p>
    <w:p w14:paraId="013D1403" w14:textId="77777777" w:rsidR="004C62E5" w:rsidRPr="004C62E5" w:rsidRDefault="004C62E5" w:rsidP="004C62E5">
      <w:pPr>
        <w:numPr>
          <w:ilvl w:val="0"/>
          <w:numId w:val="6"/>
        </w:numPr>
        <w:jc w:val="both"/>
        <w:rPr>
          <w:rFonts w:ascii="Arial" w:hAnsi="Arial" w:cs="Arial"/>
        </w:rPr>
      </w:pPr>
      <w:r w:rsidRPr="004C62E5">
        <w:rPr>
          <w:rFonts w:ascii="Arial" w:hAnsi="Arial" w:cs="Arial"/>
        </w:rPr>
        <w:t>PROMISE refers to Promoting Optimal Mental Health for Individuals through Supports and Empowerment. This program serves individuals with behavioral health needs and functional limitations, offering an array of home and community-based services (HCBS) that are person-centered, recovery-oriented, and aimed at supporting beneficiaries in the community. PROMISE is designed to help improve clinical and recovery outcomes and reduce unnecessary institutional care through better care coordination, and thereby also reduce the growth in overall program costs.</w:t>
      </w:r>
    </w:p>
    <w:p w14:paraId="1F356C97" w14:textId="77777777" w:rsidR="004C62E5" w:rsidRPr="004C62E5" w:rsidRDefault="004C62E5" w:rsidP="004C62E5">
      <w:pPr>
        <w:numPr>
          <w:ilvl w:val="0"/>
          <w:numId w:val="6"/>
        </w:numPr>
        <w:jc w:val="both"/>
        <w:rPr>
          <w:rFonts w:ascii="Arial" w:hAnsi="Arial" w:cs="Arial"/>
        </w:rPr>
      </w:pPr>
      <w:r w:rsidRPr="004C62E5">
        <w:rPr>
          <w:rFonts w:ascii="Arial" w:hAnsi="Arial" w:cs="Arial"/>
        </w:rPr>
        <w:t>PRSS is the acronym for Peer Recovery Support Specialist, referring to an individual who has lived experience and recovery with mental illness, addiction or co-occurring conditions. Peer Recovery Support Specialists are specially trained professionals who support others going through similar life challenges they once experienced.  They assist individuals in developing the skills and resources they need to live an independent and productive life in the community.</w:t>
      </w:r>
    </w:p>
    <w:p w14:paraId="5F93AADB" w14:textId="77777777" w:rsidR="004C62E5" w:rsidRPr="004C62E5" w:rsidRDefault="004C62E5" w:rsidP="004C62E5">
      <w:pPr>
        <w:numPr>
          <w:ilvl w:val="0"/>
          <w:numId w:val="6"/>
        </w:numPr>
        <w:jc w:val="both"/>
        <w:rPr>
          <w:rFonts w:ascii="Arial" w:hAnsi="Arial" w:cs="Arial"/>
        </w:rPr>
      </w:pPr>
      <w:r w:rsidRPr="004C62E5">
        <w:rPr>
          <w:rFonts w:ascii="Arial" w:hAnsi="Arial" w:cs="Arial"/>
        </w:rPr>
        <w:t>SBIRT refers to Screening, Brief Intervention, and Referral to Treatment, an early intervention approach focused on identifying and engaging individuals at risk of developing substance use disorders.</w:t>
      </w:r>
    </w:p>
    <w:p w14:paraId="3F0E7C45" w14:textId="77777777" w:rsidR="004C62E5" w:rsidRPr="004C62E5" w:rsidRDefault="004C62E5" w:rsidP="004C62E5">
      <w:pPr>
        <w:numPr>
          <w:ilvl w:val="0"/>
          <w:numId w:val="6"/>
        </w:numPr>
        <w:jc w:val="both"/>
        <w:rPr>
          <w:rFonts w:ascii="Arial" w:hAnsi="Arial" w:cs="Arial"/>
        </w:rPr>
      </w:pPr>
      <w:r w:rsidRPr="004C62E5">
        <w:rPr>
          <w:rFonts w:ascii="Arial" w:hAnsi="Arial" w:cs="Arial"/>
        </w:rPr>
        <w:t>Screening for Unmet Social Needs refers to a standard set of questions that ask about food insecurity, housing instability, transportation access, interpersonal violence issues, among other social determinants of health.</w:t>
      </w:r>
    </w:p>
    <w:p w14:paraId="29C24A05"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SPMI is the acronym for Serious and Persistent Mental Illness. </w:t>
      </w:r>
    </w:p>
    <w:p w14:paraId="1D9E6B53" w14:textId="77777777" w:rsidR="004C62E5" w:rsidRPr="004C62E5" w:rsidRDefault="004C62E5" w:rsidP="004C62E5">
      <w:pPr>
        <w:numPr>
          <w:ilvl w:val="0"/>
          <w:numId w:val="6"/>
        </w:numPr>
        <w:jc w:val="both"/>
        <w:rPr>
          <w:rFonts w:ascii="Arial" w:hAnsi="Arial" w:cs="Arial"/>
        </w:rPr>
      </w:pPr>
      <w:r w:rsidRPr="004C62E5">
        <w:rPr>
          <w:rFonts w:ascii="Arial" w:hAnsi="Arial" w:cs="Arial"/>
        </w:rPr>
        <w:t>SUD the acronym for substance use disorder. This diagnostic term is defined in the DSM 5, the fifth edition of the DSM, and refers to the recurrent use of alcohol or other drugs which cause clinically and functionally significant impairment, such as health problems, disability, and failure to meet major responsibilities at work, school, or home. Depending on the level of severity, this disorder is classified as mild, moderate, or severe.</w:t>
      </w:r>
    </w:p>
    <w:p w14:paraId="618809E5" w14:textId="77777777" w:rsidR="004C62E5" w:rsidRPr="004C62E5" w:rsidRDefault="004C62E5" w:rsidP="004C62E5">
      <w:pPr>
        <w:numPr>
          <w:ilvl w:val="0"/>
          <w:numId w:val="6"/>
        </w:numPr>
        <w:jc w:val="both"/>
        <w:rPr>
          <w:rFonts w:ascii="Arial" w:hAnsi="Arial" w:cs="Arial"/>
        </w:rPr>
      </w:pPr>
      <w:r w:rsidRPr="004C62E5">
        <w:rPr>
          <w:rFonts w:ascii="Arial" w:hAnsi="Arial" w:cs="Arial"/>
        </w:rPr>
        <w:t>SUPRT is the SAMHSA's Unified Performance Reporting Tools (SUPRT) that requires providers to engage in patient outcomes monitoring and performance management tasks including use of specified data collection tools, for specific Substance Abuse and Mental Health Services Administration-funded initiatives</w:t>
      </w:r>
    </w:p>
    <w:p w14:paraId="3AF07F9E" w14:textId="77777777" w:rsidR="004C62E5" w:rsidRPr="004C62E5" w:rsidRDefault="004C62E5" w:rsidP="004C62E5">
      <w:pPr>
        <w:numPr>
          <w:ilvl w:val="0"/>
          <w:numId w:val="6"/>
        </w:numPr>
        <w:jc w:val="both"/>
        <w:rPr>
          <w:rFonts w:ascii="Arial" w:hAnsi="Arial" w:cs="Arial"/>
        </w:rPr>
      </w:pPr>
      <w:r w:rsidRPr="004C62E5">
        <w:rPr>
          <w:rFonts w:ascii="Arial" w:hAnsi="Arial" w:cs="Arial"/>
        </w:rPr>
        <w:t xml:space="preserve">TIC </w:t>
      </w:r>
      <w:r w:rsidRPr="004C62E5">
        <w:rPr>
          <w:rFonts w:ascii="Arial" w:hAnsi="Arial" w:cs="Arial"/>
          <w:lang w:val="en"/>
        </w:rPr>
        <w:t xml:space="preserve">is the acronym for </w:t>
      </w:r>
      <w:r w:rsidRPr="004C62E5">
        <w:rPr>
          <w:rFonts w:ascii="Arial" w:hAnsi="Arial" w:cs="Arial"/>
        </w:rPr>
        <w:t xml:space="preserve">Trauma Informed Care, defined as </w:t>
      </w:r>
      <w:r w:rsidRPr="004C62E5">
        <w:rPr>
          <w:rFonts w:ascii="Arial" w:hAnsi="Arial" w:cs="Arial"/>
          <w:lang w:val="en"/>
        </w:rPr>
        <w:t>an organizational structure and treatment framework that involves understanding, recognizing, and responding to the effects of all types of traumas.</w:t>
      </w:r>
    </w:p>
    <w:p w14:paraId="375C99AE" w14:textId="77777777" w:rsidR="004C62E5" w:rsidRPr="004C62E5" w:rsidRDefault="004C62E5" w:rsidP="004C62E5">
      <w:pPr>
        <w:numPr>
          <w:ilvl w:val="0"/>
          <w:numId w:val="6"/>
        </w:numPr>
        <w:jc w:val="both"/>
        <w:rPr>
          <w:rFonts w:ascii="Arial" w:hAnsi="Arial" w:cs="Arial"/>
        </w:rPr>
      </w:pPr>
      <w:r w:rsidRPr="004C62E5">
        <w:rPr>
          <w:rFonts w:ascii="Arial" w:hAnsi="Arial" w:cs="Arial"/>
        </w:rPr>
        <w:t>Uninsured &amp; Underinsured Population: Uninsured means no third-party payer exists; the client is considered indigent. Underinsured means a third-party payer exists, but the insured lacks the resources to secure services when a service is not covered under their active plan or when their insurance benefits have been exhausted.</w:t>
      </w:r>
    </w:p>
    <w:p w14:paraId="76807469" w14:textId="77777777" w:rsidR="004C62E5" w:rsidRPr="004C62E5" w:rsidRDefault="004C62E5" w:rsidP="004C62E5">
      <w:pPr>
        <w:ind w:left="360"/>
        <w:jc w:val="both"/>
        <w:rPr>
          <w:rFonts w:ascii="Arial" w:hAnsi="Arial" w:cs="Arial"/>
        </w:rPr>
      </w:pPr>
    </w:p>
    <w:p w14:paraId="38FED5EF" w14:textId="43815D34" w:rsidR="004C62E5" w:rsidRPr="00F04C3D" w:rsidRDefault="004C62E5" w:rsidP="00AD677C">
      <w:pPr>
        <w:pStyle w:val="Heading2"/>
        <w:numPr>
          <w:ilvl w:val="1"/>
          <w:numId w:val="46"/>
        </w:numPr>
        <w:jc w:val="both"/>
        <w:rPr>
          <w:rFonts w:ascii="Arial" w:hAnsi="Arial" w:cs="Arial"/>
        </w:rPr>
      </w:pPr>
      <w:r w:rsidRPr="00F04C3D">
        <w:rPr>
          <w:rFonts w:ascii="Arial" w:hAnsi="Arial" w:cs="Arial"/>
        </w:rPr>
        <w:t>Background/Agency Description</w:t>
      </w:r>
    </w:p>
    <w:p w14:paraId="2361F9FB" w14:textId="77777777" w:rsidR="004C62E5" w:rsidRPr="004C62E5" w:rsidRDefault="004C62E5" w:rsidP="004C62E5">
      <w:pPr>
        <w:ind w:left="360"/>
        <w:jc w:val="both"/>
        <w:rPr>
          <w:rFonts w:ascii="Arial" w:hAnsi="Arial" w:cs="Arial"/>
        </w:rPr>
      </w:pPr>
    </w:p>
    <w:p w14:paraId="00BFE8F4" w14:textId="77777777" w:rsidR="004C62E5" w:rsidRPr="004C62E5" w:rsidRDefault="004C62E5" w:rsidP="004C62E5">
      <w:pPr>
        <w:ind w:left="360"/>
        <w:jc w:val="both"/>
        <w:rPr>
          <w:rFonts w:ascii="Arial" w:hAnsi="Arial" w:cs="Arial"/>
        </w:rPr>
      </w:pPr>
      <w:r w:rsidRPr="004C62E5">
        <w:rPr>
          <w:rFonts w:ascii="Arial" w:hAnsi="Arial" w:cs="Arial"/>
        </w:rPr>
        <w:t xml:space="preserve">Delaware remains on the frontlines of the opioid and stimulant use epidemics. In 2023, Delaware had the third highest drug overdose death rate in the country, according to the CDC. Based on CDC data, Delaware’s age-adjusted rate of overdose deaths was 53.8, per 100,000 residence population with only West Virginia (79.5) and Washington, D.C. (100.3) having a higher ranking (the national average was 33.5). From 2020 to 2023, drug overdose deaths in Delaware increased from 446 to 531.  </w:t>
      </w:r>
    </w:p>
    <w:p w14:paraId="5D589927" w14:textId="77777777" w:rsidR="004C62E5" w:rsidRPr="004C62E5" w:rsidRDefault="004C62E5" w:rsidP="004C62E5">
      <w:pPr>
        <w:ind w:left="360"/>
        <w:jc w:val="both"/>
        <w:rPr>
          <w:rFonts w:ascii="Arial" w:hAnsi="Arial" w:cs="Arial"/>
        </w:rPr>
      </w:pPr>
    </w:p>
    <w:p w14:paraId="2AF85612" w14:textId="77777777" w:rsidR="004C62E5" w:rsidRPr="004C62E5" w:rsidRDefault="004C62E5" w:rsidP="004C62E5">
      <w:pPr>
        <w:ind w:left="360"/>
        <w:jc w:val="both"/>
        <w:rPr>
          <w:rFonts w:ascii="Arial" w:hAnsi="Arial" w:cs="Arial"/>
        </w:rPr>
      </w:pPr>
      <w:r w:rsidRPr="004C62E5">
        <w:rPr>
          <w:rFonts w:ascii="Arial" w:hAnsi="Arial" w:cs="Arial"/>
        </w:rPr>
        <w:t xml:space="preserve">The CDC has not yet released their finalized national data for 2024. However, the Delaware Drug Monitoring Initiative reports that in 2024, Delaware’s drug overdose deaths decreased by 36%. Of the 338 deaths occurring in 2024, the most common substance found was fentanyl (43% of all deaths), followed by cocaine (26% of all deaths). </w:t>
      </w:r>
    </w:p>
    <w:p w14:paraId="140ABADF" w14:textId="77777777" w:rsidR="004C62E5" w:rsidRPr="004C62E5" w:rsidRDefault="004C62E5" w:rsidP="004C62E5">
      <w:pPr>
        <w:ind w:left="360"/>
        <w:jc w:val="both"/>
        <w:rPr>
          <w:rFonts w:ascii="Arial" w:hAnsi="Arial" w:cs="Arial"/>
        </w:rPr>
      </w:pPr>
    </w:p>
    <w:p w14:paraId="7AAFB7AD" w14:textId="77777777" w:rsidR="004C62E5" w:rsidRPr="004C62E5" w:rsidRDefault="004C62E5" w:rsidP="004C62E5">
      <w:pPr>
        <w:ind w:left="360"/>
        <w:jc w:val="both"/>
        <w:rPr>
          <w:rFonts w:ascii="Arial" w:hAnsi="Arial" w:cs="Arial"/>
        </w:rPr>
      </w:pPr>
      <w:r w:rsidRPr="004C62E5">
        <w:rPr>
          <w:rFonts w:ascii="Arial" w:hAnsi="Arial" w:cs="Arial"/>
        </w:rPr>
        <w:t>According to the 2023 National Survey on Drug Use and Health (NSDUH), 19.1 percent of people aged 12 or older in 2023 (or 54.2 million people) needed substance use treatment in the 2023. Consistent with data on the presence of an SUD, the percentage of people needing substance use treatment was highest among young adults aged 18 to 25 (28.7 percent or 9.8 million people), followed by adults aged 26 or older (18.6 percent or 41.5 million people), then by adolescents aged 12 to 17 (11.2 percent or 2.9 million people).</w:t>
      </w:r>
    </w:p>
    <w:p w14:paraId="422670AB" w14:textId="77777777" w:rsidR="004C62E5" w:rsidRPr="004C62E5" w:rsidRDefault="004C62E5" w:rsidP="004C62E5">
      <w:pPr>
        <w:ind w:left="360"/>
        <w:jc w:val="both"/>
        <w:rPr>
          <w:rFonts w:ascii="Arial" w:hAnsi="Arial" w:cs="Arial"/>
        </w:rPr>
      </w:pPr>
    </w:p>
    <w:p w14:paraId="57BD1DAC" w14:textId="77777777" w:rsidR="004C62E5" w:rsidRPr="004C62E5" w:rsidRDefault="004C62E5" w:rsidP="004C62E5">
      <w:pPr>
        <w:ind w:left="360"/>
        <w:jc w:val="both"/>
        <w:rPr>
          <w:rFonts w:ascii="Arial" w:hAnsi="Arial" w:cs="Arial"/>
        </w:rPr>
      </w:pPr>
      <w:r w:rsidRPr="004C62E5">
        <w:rPr>
          <w:rFonts w:ascii="Arial" w:hAnsi="Arial" w:cs="Arial"/>
        </w:rPr>
        <w:t>DSAMH has the primary responsibility for providing and overseeing public mental health and substance use treatment and recovery services for individuals who are 18 years old and older. The mission of the Division is to improve the quality of life of adults with behavioral health conditions by promoting health and well-being, fostering self-sufficiency, and protecting those who are at risk. Reducing the impact of substance use and addiction on individuals, families and communities is part of this mission.</w:t>
      </w:r>
    </w:p>
    <w:p w14:paraId="0D282940" w14:textId="77777777" w:rsidR="004C62E5" w:rsidRPr="004C62E5" w:rsidRDefault="004C62E5" w:rsidP="004C62E5">
      <w:pPr>
        <w:ind w:left="360"/>
        <w:jc w:val="both"/>
        <w:rPr>
          <w:rFonts w:ascii="Arial" w:hAnsi="Arial" w:cs="Arial"/>
        </w:rPr>
      </w:pPr>
    </w:p>
    <w:p w14:paraId="58C346F4" w14:textId="77777777" w:rsidR="004C62E5" w:rsidRPr="004C62E5" w:rsidRDefault="004C62E5" w:rsidP="004C62E5">
      <w:pPr>
        <w:ind w:left="360"/>
        <w:jc w:val="both"/>
        <w:rPr>
          <w:rFonts w:ascii="Arial" w:hAnsi="Arial" w:cs="Arial"/>
        </w:rPr>
      </w:pPr>
      <w:r w:rsidRPr="004C62E5">
        <w:rPr>
          <w:rFonts w:ascii="Arial" w:hAnsi="Arial" w:cs="Arial"/>
        </w:rPr>
        <w:t>The Division is authorized by Title 16 Delaware Code, Ch. 22, 16 Delaware Code Ch. 51, and Title 29 Delaware Code, Ch. 79 to license and regulate organizations providing treatment for behavioral health disorders including substance use disorders and mental health disorders. These regulations shall apply to any organization as defined in 16 Delaware Code, Ch. 22 and Ch. 51.</w:t>
      </w:r>
    </w:p>
    <w:p w14:paraId="16E1359A" w14:textId="77777777" w:rsidR="00CA3E16" w:rsidRDefault="00CA3E16" w:rsidP="004C62E5">
      <w:pPr>
        <w:ind w:left="360"/>
        <w:jc w:val="both"/>
        <w:rPr>
          <w:rFonts w:ascii="Arial" w:hAnsi="Arial" w:cs="Arial"/>
          <w:i/>
          <w:spacing w:val="-3"/>
        </w:rPr>
      </w:pPr>
    </w:p>
    <w:p w14:paraId="3C168382" w14:textId="77777777" w:rsidR="00CA3E16" w:rsidRDefault="00CA3E16" w:rsidP="004C62E5">
      <w:pPr>
        <w:ind w:left="360"/>
        <w:jc w:val="both"/>
        <w:rPr>
          <w:rFonts w:ascii="Arial" w:hAnsi="Arial" w:cs="Arial"/>
          <w:i/>
          <w:spacing w:val="-3"/>
        </w:rPr>
      </w:pPr>
    </w:p>
    <w:p w14:paraId="09D2FF3F" w14:textId="77777777" w:rsidR="00CA3E16" w:rsidRDefault="00CA3E16" w:rsidP="004C62E5">
      <w:pPr>
        <w:ind w:left="360"/>
        <w:jc w:val="both"/>
        <w:rPr>
          <w:rFonts w:ascii="Arial" w:hAnsi="Arial" w:cs="Arial"/>
          <w:i/>
          <w:spacing w:val="-3"/>
        </w:rPr>
      </w:pPr>
    </w:p>
    <w:p w14:paraId="243C90AE" w14:textId="77777777" w:rsidR="00CA3E16" w:rsidRDefault="00CA3E16" w:rsidP="004C62E5">
      <w:pPr>
        <w:ind w:left="360"/>
        <w:jc w:val="both"/>
        <w:rPr>
          <w:rFonts w:ascii="Arial" w:hAnsi="Arial" w:cs="Arial"/>
          <w:i/>
          <w:spacing w:val="-3"/>
        </w:rPr>
      </w:pPr>
    </w:p>
    <w:p w14:paraId="5685DC26" w14:textId="45E95A5E" w:rsidR="004C62E5" w:rsidRPr="004C62E5" w:rsidRDefault="00CA3E16" w:rsidP="003D018D">
      <w:pPr>
        <w:ind w:left="360"/>
        <w:jc w:val="center"/>
        <w:rPr>
          <w:rFonts w:ascii="Arial" w:hAnsi="Arial" w:cs="Arial"/>
        </w:rPr>
      </w:pPr>
      <w:r w:rsidRPr="00A73534">
        <w:rPr>
          <w:rFonts w:ascii="Arial" w:hAnsi="Arial" w:cs="Arial"/>
          <w:i/>
          <w:spacing w:val="-3"/>
        </w:rPr>
        <w:t>[balance of page is intentionally left blank]</w:t>
      </w:r>
    </w:p>
    <w:p w14:paraId="685B9204" w14:textId="77777777" w:rsidR="004C62E5" w:rsidRPr="004C62E5" w:rsidRDefault="004C62E5" w:rsidP="004C62E5">
      <w:pPr>
        <w:ind w:left="360"/>
        <w:jc w:val="both"/>
        <w:rPr>
          <w:rFonts w:ascii="Arial" w:hAnsi="Arial" w:cs="Arial"/>
        </w:rPr>
      </w:pPr>
      <w:r w:rsidRPr="004C62E5">
        <w:rPr>
          <w:rFonts w:ascii="Arial" w:hAnsi="Arial" w:cs="Arial"/>
          <w:noProof/>
        </w:rPr>
        <w:drawing>
          <wp:inline distT="0" distB="0" distL="0" distR="0" wp14:anchorId="6335515C" wp14:editId="0F7F3355">
            <wp:extent cx="3161702" cy="4267200"/>
            <wp:effectExtent l="0" t="0" r="635" b="0"/>
            <wp:docPr id="974165481" name="Picture 2"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65481" name="Picture 2" descr="Map&#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77523" cy="4288553"/>
                    </a:xfrm>
                    <a:prstGeom prst="rect">
                      <a:avLst/>
                    </a:prstGeom>
                    <a:noFill/>
                    <a:ln>
                      <a:noFill/>
                    </a:ln>
                  </pic:spPr>
                </pic:pic>
              </a:graphicData>
            </a:graphic>
          </wp:inline>
        </w:drawing>
      </w:r>
    </w:p>
    <w:p w14:paraId="1BFD9918" w14:textId="77777777" w:rsidR="004C62E5" w:rsidRPr="004C62E5" w:rsidRDefault="004C62E5" w:rsidP="004C62E5">
      <w:pPr>
        <w:ind w:left="360"/>
        <w:jc w:val="both"/>
        <w:rPr>
          <w:rFonts w:ascii="Arial" w:hAnsi="Arial" w:cs="Arial"/>
        </w:rPr>
      </w:pPr>
    </w:p>
    <w:p w14:paraId="6AE6E7F0" w14:textId="77777777" w:rsidR="004C62E5" w:rsidRPr="004C62E5" w:rsidRDefault="004C62E5" w:rsidP="004C62E5">
      <w:pPr>
        <w:ind w:left="360"/>
        <w:jc w:val="both"/>
        <w:rPr>
          <w:rFonts w:ascii="Arial" w:hAnsi="Arial" w:cs="Arial"/>
        </w:rPr>
      </w:pPr>
      <w:r w:rsidRPr="004C62E5">
        <w:rPr>
          <w:rFonts w:ascii="Arial" w:hAnsi="Arial" w:cs="Arial"/>
        </w:rPr>
        <w:t>The above is a heat map displays the locations of current DSAMH-SUD licensed providers. The distribution of provider locations across the counties, are identified below:</w:t>
      </w:r>
    </w:p>
    <w:p w14:paraId="375CC133" w14:textId="77777777" w:rsidR="004C62E5" w:rsidRPr="004C62E5" w:rsidRDefault="004C62E5" w:rsidP="004C62E5">
      <w:pPr>
        <w:ind w:left="360"/>
        <w:jc w:val="both"/>
        <w:rPr>
          <w:rFonts w:ascii="Arial" w:hAnsi="Arial" w:cs="Arial"/>
        </w:rPr>
      </w:pPr>
    </w:p>
    <w:p w14:paraId="7C6C814A" w14:textId="77777777" w:rsidR="004C62E5" w:rsidRPr="004C62E5" w:rsidRDefault="004C62E5" w:rsidP="00AD677C">
      <w:pPr>
        <w:numPr>
          <w:ilvl w:val="0"/>
          <w:numId w:val="47"/>
        </w:numPr>
        <w:tabs>
          <w:tab w:val="num" w:pos="720"/>
        </w:tabs>
        <w:jc w:val="both"/>
        <w:rPr>
          <w:rFonts w:ascii="Arial" w:hAnsi="Arial" w:cs="Arial"/>
        </w:rPr>
      </w:pPr>
      <w:r w:rsidRPr="004C62E5">
        <w:rPr>
          <w:rFonts w:ascii="Arial" w:hAnsi="Arial" w:cs="Arial"/>
        </w:rPr>
        <w:t>Kent: 39 facilities (24% of the total)</w:t>
      </w:r>
    </w:p>
    <w:p w14:paraId="69A8E3D3" w14:textId="77777777" w:rsidR="004C62E5" w:rsidRPr="004C62E5" w:rsidRDefault="004C62E5" w:rsidP="00AD677C">
      <w:pPr>
        <w:numPr>
          <w:ilvl w:val="0"/>
          <w:numId w:val="47"/>
        </w:numPr>
        <w:tabs>
          <w:tab w:val="num" w:pos="720"/>
        </w:tabs>
        <w:jc w:val="both"/>
        <w:rPr>
          <w:rFonts w:ascii="Arial" w:hAnsi="Arial" w:cs="Arial"/>
        </w:rPr>
      </w:pPr>
      <w:r w:rsidRPr="004C62E5">
        <w:rPr>
          <w:rFonts w:ascii="Arial" w:hAnsi="Arial" w:cs="Arial"/>
        </w:rPr>
        <w:t>New Castle: 87 facilities (54% of the total)</w:t>
      </w:r>
    </w:p>
    <w:p w14:paraId="0F38FDE2" w14:textId="77777777" w:rsidR="004C62E5" w:rsidRPr="004C62E5" w:rsidRDefault="004C62E5" w:rsidP="00AD677C">
      <w:pPr>
        <w:numPr>
          <w:ilvl w:val="0"/>
          <w:numId w:val="47"/>
        </w:numPr>
        <w:tabs>
          <w:tab w:val="num" w:pos="720"/>
        </w:tabs>
        <w:jc w:val="both"/>
        <w:rPr>
          <w:rFonts w:ascii="Arial" w:hAnsi="Arial" w:cs="Arial"/>
        </w:rPr>
      </w:pPr>
      <w:r w:rsidRPr="004C62E5">
        <w:rPr>
          <w:rFonts w:ascii="Arial" w:hAnsi="Arial" w:cs="Arial"/>
        </w:rPr>
        <w:t>Sussex: 34 facilities (22% of the total)</w:t>
      </w:r>
    </w:p>
    <w:p w14:paraId="18706D9E" w14:textId="77777777" w:rsidR="004C62E5" w:rsidRPr="004C62E5" w:rsidRDefault="004C62E5" w:rsidP="004C62E5">
      <w:pPr>
        <w:ind w:left="360"/>
        <w:jc w:val="both"/>
        <w:rPr>
          <w:rFonts w:ascii="Arial" w:hAnsi="Arial" w:cs="Arial"/>
        </w:rPr>
      </w:pPr>
    </w:p>
    <w:p w14:paraId="2C2A07D0" w14:textId="77777777" w:rsidR="004C62E5" w:rsidRPr="004C62E5" w:rsidRDefault="004C62E5" w:rsidP="00F04C3D">
      <w:pPr>
        <w:pStyle w:val="Heading2"/>
        <w:rPr>
          <w:rFonts w:ascii="Arial" w:hAnsi="Arial" w:cs="Arial"/>
          <w:b w:val="0"/>
          <w:bCs w:val="0"/>
        </w:rPr>
      </w:pPr>
      <w:r w:rsidRPr="004C62E5">
        <w:rPr>
          <w:rFonts w:ascii="Arial" w:hAnsi="Arial" w:cs="Arial"/>
          <w:b w:val="0"/>
          <w:bCs w:val="0"/>
        </w:rPr>
        <w:t>Purpose of RFP</w:t>
      </w:r>
    </w:p>
    <w:p w14:paraId="637A7FFE" w14:textId="77777777" w:rsidR="004C62E5" w:rsidRPr="004C62E5" w:rsidRDefault="004C62E5" w:rsidP="004C62E5">
      <w:pPr>
        <w:ind w:left="360"/>
        <w:jc w:val="both"/>
        <w:rPr>
          <w:rFonts w:ascii="Arial" w:hAnsi="Arial" w:cs="Arial"/>
        </w:rPr>
      </w:pPr>
      <w:r w:rsidRPr="004C62E5">
        <w:rPr>
          <w:rFonts w:ascii="Arial" w:hAnsi="Arial" w:cs="Arial"/>
        </w:rPr>
        <w:t xml:space="preserve">Delaware Health and Social Services, Division of Substance Abuse and Mental Health (DSAMH) is seeking proposals from qualified providers who will operate a range of substance use disorder services for residents of the State of Delaware who are uninsured and underinsured. These services will encompass The </w:t>
      </w:r>
      <w:bookmarkStart w:id="2" w:name="_Hlk43368943"/>
      <w:r w:rsidRPr="004C62E5">
        <w:rPr>
          <w:rFonts w:ascii="Arial" w:hAnsi="Arial" w:cs="Arial"/>
        </w:rPr>
        <w:t>American Society of Addiction Medicine’s (ASAM) Criteria</w:t>
      </w:r>
      <w:bookmarkEnd w:id="2"/>
      <w:r w:rsidRPr="004C62E5">
        <w:rPr>
          <w:rFonts w:ascii="Arial" w:hAnsi="Arial" w:cs="Arial"/>
        </w:rPr>
        <w:t xml:space="preserve"> and principles as permitted and established by DSAMH, alongside of billing and regulatory capacity. Proposals for services will be expected to meet individuals’ medical, social, and behavioral health needs, including substance use, with or without other mental health disorders. </w:t>
      </w:r>
    </w:p>
    <w:p w14:paraId="6D8D0D69" w14:textId="77777777" w:rsidR="004C62E5" w:rsidRPr="004C62E5" w:rsidRDefault="004C62E5" w:rsidP="004C62E5">
      <w:pPr>
        <w:ind w:left="360"/>
        <w:jc w:val="both"/>
        <w:rPr>
          <w:rFonts w:ascii="Arial" w:hAnsi="Arial" w:cs="Arial"/>
        </w:rPr>
      </w:pPr>
    </w:p>
    <w:p w14:paraId="574862B0" w14:textId="77777777" w:rsidR="004C62E5" w:rsidRPr="004C62E5" w:rsidRDefault="004C62E5" w:rsidP="004C62E5">
      <w:pPr>
        <w:ind w:left="360"/>
        <w:jc w:val="both"/>
        <w:rPr>
          <w:rFonts w:ascii="Arial" w:hAnsi="Arial" w:cs="Arial"/>
        </w:rPr>
      </w:pPr>
      <w:r w:rsidRPr="004C62E5">
        <w:rPr>
          <w:rFonts w:ascii="Arial" w:hAnsi="Arial" w:cs="Arial"/>
        </w:rPr>
        <w:t>DSAMH envisions a SUD system of care that offers a comprehensive continuum of evidence-based, trauma-informed, and recovery-oriented services. This system of care should offer all ASAM levels of care and, as much as practicable, provide multiple levels of care within one provider to reduce care transitions. As such, this solicitation is designed to fund programs that can offer a wide array of ASAM levels of care. Vendors are encouraged to bid on the full spectrum of services in this RFP regardless of their current licensed capability. DSAMH also wishes to fund services that meets the needs of special populations who remain un- or under-treated by the SUD system of care.</w:t>
      </w:r>
    </w:p>
    <w:p w14:paraId="0EFEE95C" w14:textId="77777777" w:rsidR="004C62E5" w:rsidRPr="004C62E5" w:rsidRDefault="004C62E5" w:rsidP="004C62E5">
      <w:pPr>
        <w:ind w:left="360"/>
        <w:jc w:val="both"/>
        <w:rPr>
          <w:rFonts w:ascii="Arial" w:hAnsi="Arial" w:cs="Arial"/>
        </w:rPr>
      </w:pPr>
    </w:p>
    <w:p w14:paraId="644B25B8" w14:textId="77777777" w:rsidR="004C62E5" w:rsidRPr="004C62E5" w:rsidRDefault="004C62E5" w:rsidP="004C62E5">
      <w:pPr>
        <w:ind w:left="360"/>
        <w:jc w:val="both"/>
        <w:rPr>
          <w:rFonts w:ascii="Arial" w:hAnsi="Arial" w:cs="Arial"/>
        </w:rPr>
      </w:pPr>
      <w:r w:rsidRPr="004C62E5">
        <w:rPr>
          <w:rFonts w:ascii="Arial" w:hAnsi="Arial" w:cs="Arial"/>
        </w:rPr>
        <w:t>Successful vendors must demonstrate the ability to provide comprehensive treatment and recovery services to individuals living within the state of Delaware by meeting the eligibility requirements described under the attached scope of services. Vendors must demonstrate the ability to care for people with substance use with or without other mental health disorders and provide services that are evidence-based, trauma-informed, and person-centered, supporting individuals decision-making abilities and preferences. In addition, providers must demonstrate their ability to meet the needs of individuals within the priority populations identified herein.</w:t>
      </w:r>
    </w:p>
    <w:p w14:paraId="31F2DFA2" w14:textId="77777777" w:rsidR="004C62E5" w:rsidRPr="004C62E5" w:rsidRDefault="004C62E5" w:rsidP="004C62E5">
      <w:pPr>
        <w:ind w:left="360"/>
        <w:jc w:val="both"/>
        <w:rPr>
          <w:rFonts w:ascii="Arial" w:hAnsi="Arial" w:cs="Arial"/>
        </w:rPr>
      </w:pPr>
    </w:p>
    <w:p w14:paraId="7B2DD5A7" w14:textId="286A677F" w:rsidR="00F04C3D" w:rsidRPr="004C62E5" w:rsidRDefault="004C62E5" w:rsidP="00F04C3D">
      <w:pPr>
        <w:ind w:left="360"/>
        <w:jc w:val="both"/>
        <w:rPr>
          <w:rFonts w:ascii="Arial" w:hAnsi="Arial" w:cs="Arial"/>
        </w:rPr>
      </w:pPr>
      <w:r w:rsidRPr="004C62E5">
        <w:rPr>
          <w:rFonts w:ascii="Arial" w:hAnsi="Arial" w:cs="Arial"/>
        </w:rPr>
        <w:t xml:space="preserve">The addictions treatment system is rapidly shifting in our state, and the needs for specific treatment interventions and levels of care are shifting as well. In 2025, our acute focus on Withdrawal Management and High Intensity Residential treatment services statewide. </w:t>
      </w:r>
    </w:p>
    <w:p w14:paraId="5EE68F6F" w14:textId="77777777" w:rsidR="004C62E5" w:rsidRPr="004C62E5" w:rsidRDefault="004C62E5" w:rsidP="00F04C3D">
      <w:pPr>
        <w:pStyle w:val="Heading2"/>
        <w:rPr>
          <w:rFonts w:ascii="Arial" w:hAnsi="Arial" w:cs="Arial"/>
        </w:rPr>
      </w:pPr>
      <w:r w:rsidRPr="004C62E5">
        <w:rPr>
          <w:rFonts w:ascii="Arial" w:hAnsi="Arial" w:cs="Arial"/>
        </w:rPr>
        <w:t xml:space="preserve">Description of Services </w:t>
      </w:r>
    </w:p>
    <w:p w14:paraId="4E196D4A" w14:textId="77777777" w:rsidR="004C62E5" w:rsidRPr="004C62E5" w:rsidRDefault="004C62E5" w:rsidP="004C62E5">
      <w:pPr>
        <w:ind w:left="360"/>
        <w:jc w:val="both"/>
        <w:rPr>
          <w:rFonts w:ascii="Arial" w:hAnsi="Arial" w:cs="Arial"/>
        </w:rPr>
      </w:pPr>
      <w:r w:rsidRPr="004C62E5">
        <w:rPr>
          <w:rFonts w:ascii="Arial" w:hAnsi="Arial" w:cs="Arial"/>
        </w:rPr>
        <w:t xml:space="preserve">DSAMH recognizes the role of holistic, integrated treatment services and recovery supports for individuals with behavioral health needs. DSAMH requires that all SUD treatment providers use the current state licensure requirements and the ASAM multi-dimensional assessment to provide a holistic assessment of the individual. </w:t>
      </w:r>
    </w:p>
    <w:p w14:paraId="4082932A" w14:textId="77777777" w:rsidR="004C62E5" w:rsidRPr="004C62E5" w:rsidRDefault="004C62E5" w:rsidP="004C62E5">
      <w:pPr>
        <w:ind w:left="360"/>
        <w:jc w:val="both"/>
        <w:rPr>
          <w:rFonts w:ascii="Arial" w:hAnsi="Arial" w:cs="Arial"/>
        </w:rPr>
      </w:pPr>
    </w:p>
    <w:p w14:paraId="6C547F95" w14:textId="77777777" w:rsidR="004C62E5" w:rsidRPr="004C62E5" w:rsidRDefault="004C62E5" w:rsidP="004C62E5">
      <w:pPr>
        <w:ind w:left="360"/>
        <w:jc w:val="both"/>
        <w:rPr>
          <w:rFonts w:ascii="Arial" w:hAnsi="Arial" w:cs="Arial"/>
        </w:rPr>
      </w:pPr>
      <w:bookmarkStart w:id="3" w:name="_Hlk38363377"/>
      <w:r w:rsidRPr="004C62E5">
        <w:rPr>
          <w:rFonts w:ascii="Arial" w:hAnsi="Arial" w:cs="Arial"/>
        </w:rPr>
        <w:t>Proposed solutions should provide comprehensive services and supports as outlined in Appendix B with additional integrated services. Vendors may seek to provide services for one or more of the following defined levels of care:</w:t>
      </w:r>
    </w:p>
    <w:p w14:paraId="00AF625B" w14:textId="77777777" w:rsidR="004C62E5" w:rsidRPr="004C62E5" w:rsidRDefault="004C62E5" w:rsidP="00AD677C">
      <w:pPr>
        <w:numPr>
          <w:ilvl w:val="0"/>
          <w:numId w:val="45"/>
        </w:numPr>
        <w:jc w:val="both"/>
        <w:rPr>
          <w:rFonts w:ascii="Arial" w:hAnsi="Arial" w:cs="Arial"/>
        </w:rPr>
      </w:pPr>
      <w:bookmarkStart w:id="4" w:name="_Hlk121478637"/>
      <w:r w:rsidRPr="004C62E5">
        <w:rPr>
          <w:rFonts w:ascii="Arial" w:hAnsi="Arial" w:cs="Arial"/>
        </w:rPr>
        <w:t xml:space="preserve">Outpatient Treatment - ASAM Level 1 </w:t>
      </w:r>
    </w:p>
    <w:p w14:paraId="635CEDD6" w14:textId="77777777" w:rsidR="004C62E5" w:rsidRPr="004C62E5" w:rsidRDefault="004C62E5" w:rsidP="00AD677C">
      <w:pPr>
        <w:numPr>
          <w:ilvl w:val="0"/>
          <w:numId w:val="45"/>
        </w:numPr>
        <w:jc w:val="both"/>
        <w:rPr>
          <w:rFonts w:ascii="Arial" w:hAnsi="Arial" w:cs="Arial"/>
        </w:rPr>
      </w:pPr>
      <w:r w:rsidRPr="004C62E5">
        <w:rPr>
          <w:rFonts w:ascii="Arial" w:hAnsi="Arial" w:cs="Arial"/>
        </w:rPr>
        <w:t xml:space="preserve">Ambulatory Withdrawal Management with Extended Onsite Monitoring - ASAM Level 2/WM </w:t>
      </w:r>
    </w:p>
    <w:p w14:paraId="7F1D0E18" w14:textId="77777777" w:rsidR="004C62E5" w:rsidRPr="004C62E5" w:rsidRDefault="004C62E5" w:rsidP="00AD677C">
      <w:pPr>
        <w:numPr>
          <w:ilvl w:val="0"/>
          <w:numId w:val="45"/>
        </w:numPr>
        <w:jc w:val="both"/>
        <w:rPr>
          <w:rFonts w:ascii="Arial" w:hAnsi="Arial" w:cs="Arial"/>
        </w:rPr>
      </w:pPr>
      <w:r w:rsidRPr="004C62E5">
        <w:rPr>
          <w:rFonts w:ascii="Arial" w:hAnsi="Arial" w:cs="Arial"/>
        </w:rPr>
        <w:t>Intensive Outpatient - ASAM Level 2.1</w:t>
      </w:r>
    </w:p>
    <w:p w14:paraId="18B2B4D8" w14:textId="77777777" w:rsidR="004C62E5" w:rsidRPr="004C62E5" w:rsidRDefault="004C62E5" w:rsidP="00AD677C">
      <w:pPr>
        <w:numPr>
          <w:ilvl w:val="0"/>
          <w:numId w:val="45"/>
        </w:numPr>
        <w:jc w:val="both"/>
        <w:rPr>
          <w:rFonts w:ascii="Arial" w:hAnsi="Arial" w:cs="Arial"/>
        </w:rPr>
      </w:pPr>
      <w:r w:rsidRPr="004C62E5">
        <w:rPr>
          <w:rFonts w:ascii="Arial" w:hAnsi="Arial" w:cs="Arial"/>
        </w:rPr>
        <w:t>Partial Hospitalization Program - ASAM Level 2.5</w:t>
      </w:r>
    </w:p>
    <w:p w14:paraId="1AD07B58" w14:textId="77777777" w:rsidR="004C62E5" w:rsidRPr="004C62E5" w:rsidRDefault="004C62E5" w:rsidP="00AD677C">
      <w:pPr>
        <w:numPr>
          <w:ilvl w:val="0"/>
          <w:numId w:val="45"/>
        </w:numPr>
        <w:jc w:val="both"/>
        <w:rPr>
          <w:rFonts w:ascii="Arial" w:hAnsi="Arial" w:cs="Arial"/>
        </w:rPr>
      </w:pPr>
      <w:r w:rsidRPr="004C62E5">
        <w:rPr>
          <w:rFonts w:ascii="Arial" w:hAnsi="Arial" w:cs="Arial"/>
        </w:rPr>
        <w:t>Clinically Managed Low Intensity Residential - ASAM Level 3.1</w:t>
      </w:r>
    </w:p>
    <w:p w14:paraId="4B188D46" w14:textId="77777777" w:rsidR="004C62E5" w:rsidRPr="004C62E5" w:rsidRDefault="004C62E5" w:rsidP="00AD677C">
      <w:pPr>
        <w:numPr>
          <w:ilvl w:val="0"/>
          <w:numId w:val="45"/>
        </w:numPr>
        <w:jc w:val="both"/>
        <w:rPr>
          <w:rFonts w:ascii="Arial" w:hAnsi="Arial" w:cs="Arial"/>
        </w:rPr>
      </w:pPr>
      <w:r w:rsidRPr="004C62E5">
        <w:rPr>
          <w:rFonts w:ascii="Arial" w:hAnsi="Arial" w:cs="Arial"/>
        </w:rPr>
        <w:t>Clinically Managed High-Intensity Residential Treatment - ASAM Level 3.5</w:t>
      </w:r>
    </w:p>
    <w:p w14:paraId="07F09A03" w14:textId="77777777" w:rsidR="004C62E5" w:rsidRPr="004C62E5" w:rsidRDefault="004C62E5" w:rsidP="00AD677C">
      <w:pPr>
        <w:numPr>
          <w:ilvl w:val="0"/>
          <w:numId w:val="45"/>
        </w:numPr>
        <w:jc w:val="both"/>
        <w:rPr>
          <w:rFonts w:ascii="Arial" w:hAnsi="Arial" w:cs="Arial"/>
        </w:rPr>
      </w:pPr>
      <w:r w:rsidRPr="004C62E5">
        <w:rPr>
          <w:rFonts w:ascii="Arial" w:hAnsi="Arial" w:cs="Arial"/>
        </w:rPr>
        <w:t>Medically Monitored Intensive Inpatient Treatment- ASAM Level 3.7</w:t>
      </w:r>
    </w:p>
    <w:p w14:paraId="345127ED" w14:textId="77777777" w:rsidR="004C62E5" w:rsidRPr="004C62E5" w:rsidRDefault="004C62E5" w:rsidP="00AD677C">
      <w:pPr>
        <w:numPr>
          <w:ilvl w:val="0"/>
          <w:numId w:val="45"/>
        </w:numPr>
        <w:jc w:val="both"/>
        <w:rPr>
          <w:rFonts w:ascii="Arial" w:hAnsi="Arial" w:cs="Arial"/>
        </w:rPr>
      </w:pPr>
      <w:r w:rsidRPr="004C62E5">
        <w:rPr>
          <w:rFonts w:ascii="Arial" w:hAnsi="Arial" w:cs="Arial"/>
        </w:rPr>
        <w:t>Medically Monitored Inpatient Withdrawal Management - ASAM Level 3.7/WM</w:t>
      </w:r>
    </w:p>
    <w:p w14:paraId="287589D6" w14:textId="77777777" w:rsidR="004C62E5" w:rsidRPr="004C62E5" w:rsidRDefault="004C62E5" w:rsidP="004C62E5">
      <w:pPr>
        <w:ind w:left="360"/>
        <w:jc w:val="both"/>
        <w:rPr>
          <w:rFonts w:ascii="Arial" w:hAnsi="Arial" w:cs="Arial"/>
        </w:rPr>
      </w:pPr>
    </w:p>
    <w:p w14:paraId="57EBC310" w14:textId="2271D6C0" w:rsidR="004C62E5" w:rsidRPr="004C62E5" w:rsidRDefault="004C62E5" w:rsidP="00F04C3D">
      <w:pPr>
        <w:ind w:left="360"/>
        <w:jc w:val="both"/>
        <w:rPr>
          <w:rFonts w:ascii="Arial" w:hAnsi="Arial" w:cs="Arial"/>
        </w:rPr>
      </w:pPr>
      <w:r w:rsidRPr="004C62E5">
        <w:rPr>
          <w:rFonts w:ascii="Arial" w:hAnsi="Arial" w:cs="Arial"/>
        </w:rPr>
        <w:t xml:space="preserve">Vendors may also seek to provide services as an Opioid Treatment Program (OTP) if they are licensed by federal and state regulatory bodies as such. </w:t>
      </w:r>
      <w:bookmarkEnd w:id="4"/>
    </w:p>
    <w:p w14:paraId="0AA71E13" w14:textId="77777777" w:rsidR="004C62E5" w:rsidRPr="004C62E5" w:rsidRDefault="004C62E5" w:rsidP="004C62E5">
      <w:pPr>
        <w:ind w:left="360"/>
        <w:jc w:val="both"/>
        <w:rPr>
          <w:rFonts w:ascii="Arial" w:hAnsi="Arial" w:cs="Arial"/>
        </w:rPr>
      </w:pPr>
    </w:p>
    <w:bookmarkEnd w:id="3"/>
    <w:p w14:paraId="48396989" w14:textId="77777777" w:rsidR="004C62E5" w:rsidRPr="004C62E5" w:rsidRDefault="004C62E5" w:rsidP="004C62E5">
      <w:pPr>
        <w:ind w:left="360"/>
        <w:jc w:val="both"/>
        <w:rPr>
          <w:rFonts w:ascii="Arial" w:hAnsi="Arial" w:cs="Arial"/>
          <w:b/>
          <w:bCs/>
        </w:rPr>
      </w:pPr>
      <w:r w:rsidRPr="004C62E5">
        <w:rPr>
          <w:rFonts w:ascii="Arial" w:hAnsi="Arial" w:cs="Arial"/>
          <w:b/>
          <w:bCs/>
        </w:rPr>
        <w:t>E.</w:t>
      </w:r>
      <w:r w:rsidRPr="004C62E5">
        <w:rPr>
          <w:rFonts w:ascii="Arial" w:hAnsi="Arial" w:cs="Arial"/>
          <w:b/>
          <w:bCs/>
        </w:rPr>
        <w:tab/>
        <w:t>Target Populations</w:t>
      </w:r>
    </w:p>
    <w:p w14:paraId="5D92942B" w14:textId="77777777" w:rsidR="004C62E5" w:rsidRPr="004C62E5" w:rsidRDefault="004C62E5" w:rsidP="004C62E5">
      <w:pPr>
        <w:ind w:left="360"/>
        <w:jc w:val="both"/>
        <w:rPr>
          <w:rFonts w:ascii="Arial" w:hAnsi="Arial" w:cs="Arial"/>
        </w:rPr>
      </w:pPr>
      <w:r w:rsidRPr="004C62E5">
        <w:rPr>
          <w:rFonts w:ascii="Arial" w:hAnsi="Arial" w:cs="Arial"/>
        </w:rPr>
        <w:t xml:space="preserve">The target population for the services outlined in this RFP is adult residents of Delaware (18 years of age and over) who meet ASAM criteria for the applicable SUD services (ASAM Levels, 1, 2, 2.1, 2.5, 3.1, 3.5 and 3.7). Selected Vendors must have a plan for high-risk populations, such as transition-age youth, people who use intravenous drugs, pregnant and parenting people, parents with dependent children, veterans, LGBTQ+ persons, justice-involved populations, individuals in high-need zip codes, racial and ethnic minorities, and individuals who are attempting to regain custody of their children. </w:t>
      </w:r>
    </w:p>
    <w:p w14:paraId="5B4B28EF" w14:textId="77777777" w:rsidR="004C62E5" w:rsidRPr="004C62E5" w:rsidRDefault="004C62E5" w:rsidP="004C62E5">
      <w:pPr>
        <w:ind w:left="360"/>
        <w:jc w:val="both"/>
        <w:rPr>
          <w:rFonts w:ascii="Arial" w:hAnsi="Arial" w:cs="Arial"/>
        </w:rPr>
      </w:pPr>
    </w:p>
    <w:p w14:paraId="6D6E4791" w14:textId="77777777" w:rsidR="004C62E5" w:rsidRPr="004C62E5" w:rsidRDefault="004C62E5" w:rsidP="004C62E5">
      <w:pPr>
        <w:ind w:left="360"/>
        <w:jc w:val="both"/>
        <w:rPr>
          <w:rFonts w:ascii="Arial" w:hAnsi="Arial" w:cs="Arial"/>
        </w:rPr>
      </w:pPr>
      <w:r w:rsidRPr="004C62E5">
        <w:rPr>
          <w:rFonts w:ascii="Arial" w:hAnsi="Arial" w:cs="Arial"/>
        </w:rPr>
        <w:t>Services will be provided to meet the diverse needs of individuals with substance use issues, with or without other mental health disorders, within the community served. This will be evidenced by the health and satisfaction of the individuals served and other key performance measures, such as those as outlined in this RFP. DSAMH will determine eligibility for the program and work with beneficiaries to identify the need for the appropriate SUD level of care. High-risk populations as described above will receive first preference for treatment services. Vendors must describe how they will manage their wait list, with prioritization for these high-risk populations for the uninsured and underinsured individuals.</w:t>
      </w:r>
    </w:p>
    <w:p w14:paraId="3ABC7159" w14:textId="77777777" w:rsidR="004C62E5" w:rsidRPr="004C62E5" w:rsidRDefault="004C62E5" w:rsidP="004C62E5">
      <w:pPr>
        <w:ind w:left="360"/>
        <w:jc w:val="both"/>
        <w:rPr>
          <w:rFonts w:ascii="Arial" w:hAnsi="Arial" w:cs="Arial"/>
        </w:rPr>
      </w:pPr>
    </w:p>
    <w:p w14:paraId="6A553DEB" w14:textId="77777777" w:rsidR="004C62E5" w:rsidRPr="004C62E5" w:rsidRDefault="004C62E5" w:rsidP="004C62E5">
      <w:pPr>
        <w:ind w:left="360"/>
        <w:jc w:val="both"/>
        <w:rPr>
          <w:rFonts w:ascii="Arial" w:hAnsi="Arial" w:cs="Arial"/>
        </w:rPr>
      </w:pPr>
      <w:bookmarkStart w:id="5" w:name="_Hlk34915712"/>
      <w:r w:rsidRPr="004C62E5">
        <w:rPr>
          <w:rFonts w:ascii="Arial" w:hAnsi="Arial" w:cs="Arial"/>
        </w:rPr>
        <w:t xml:space="preserve">Additional information regarding specific scope of services that will </w:t>
      </w:r>
      <w:proofErr w:type="gramStart"/>
      <w:r w:rsidRPr="004C62E5">
        <w:rPr>
          <w:rFonts w:ascii="Arial" w:hAnsi="Arial" w:cs="Arial"/>
        </w:rPr>
        <w:t>delivered</w:t>
      </w:r>
      <w:proofErr w:type="gramEnd"/>
      <w:r w:rsidRPr="004C62E5">
        <w:rPr>
          <w:rFonts w:ascii="Arial" w:hAnsi="Arial" w:cs="Arial"/>
        </w:rPr>
        <w:t xml:space="preserve"> under this RFP can be found in Appendix B.</w:t>
      </w:r>
    </w:p>
    <w:bookmarkEnd w:id="5"/>
    <w:p w14:paraId="0F7CAF48" w14:textId="77777777" w:rsidR="00325B19" w:rsidRPr="00F04C3D" w:rsidRDefault="00325B19" w:rsidP="007330A0">
      <w:pPr>
        <w:ind w:left="360"/>
        <w:jc w:val="both"/>
        <w:rPr>
          <w:sz w:val="22"/>
          <w:szCs w:val="22"/>
        </w:rPr>
      </w:pPr>
    </w:p>
    <w:p w14:paraId="016ADB3F" w14:textId="77777777" w:rsidR="00325B19" w:rsidRPr="00F04C3D" w:rsidRDefault="00325B19" w:rsidP="007330A0">
      <w:pPr>
        <w:ind w:left="360"/>
        <w:jc w:val="both"/>
        <w:rPr>
          <w:sz w:val="22"/>
          <w:szCs w:val="22"/>
        </w:rPr>
      </w:pPr>
    </w:p>
    <w:p w14:paraId="10C48811" w14:textId="77777777" w:rsidR="00325B19" w:rsidRPr="00F04C3D" w:rsidRDefault="00325B19" w:rsidP="007330A0">
      <w:pPr>
        <w:ind w:left="360"/>
        <w:jc w:val="both"/>
        <w:rPr>
          <w:sz w:val="22"/>
          <w:szCs w:val="22"/>
        </w:rPr>
      </w:pPr>
    </w:p>
    <w:p w14:paraId="778DEC25" w14:textId="5A13226E" w:rsidR="008477C4" w:rsidRPr="00F04C3D" w:rsidRDefault="008477C4" w:rsidP="00AD677C">
      <w:pPr>
        <w:pStyle w:val="Heading1"/>
        <w:numPr>
          <w:ilvl w:val="0"/>
          <w:numId w:val="44"/>
        </w:numPr>
        <w:ind w:left="360"/>
        <w:rPr>
          <w:rFonts w:ascii="Arial" w:hAnsi="Arial" w:cs="Arial"/>
          <w:b w:val="0"/>
          <w:bCs w:val="0"/>
          <w:sz w:val="28"/>
          <w:szCs w:val="28"/>
        </w:rPr>
      </w:pPr>
      <w:bookmarkStart w:id="6" w:name="_Toc487180804"/>
      <w:r w:rsidRPr="00F04C3D">
        <w:rPr>
          <w:rFonts w:ascii="Arial" w:hAnsi="Arial" w:cs="Arial"/>
          <w:b w:val="0"/>
          <w:bCs w:val="0"/>
          <w:sz w:val="28"/>
          <w:szCs w:val="28"/>
        </w:rPr>
        <w:t>Required Information</w:t>
      </w:r>
      <w:bookmarkEnd w:id="6"/>
    </w:p>
    <w:p w14:paraId="1AA93B35" w14:textId="77777777" w:rsidR="008477C4" w:rsidRPr="00F04C3D" w:rsidRDefault="00B30D40" w:rsidP="007330A0">
      <w:pPr>
        <w:ind w:left="360"/>
        <w:jc w:val="both"/>
        <w:rPr>
          <w:rFonts w:ascii="Arial" w:hAnsi="Arial" w:cs="Arial"/>
        </w:rPr>
      </w:pPr>
      <w:r w:rsidRPr="00F04C3D">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F04C3D" w:rsidRDefault="00B30D40" w:rsidP="007330A0">
      <w:pPr>
        <w:ind w:left="360"/>
        <w:jc w:val="both"/>
        <w:rPr>
          <w:rFonts w:ascii="Arial" w:hAnsi="Arial" w:cs="Arial"/>
        </w:rPr>
      </w:pPr>
    </w:p>
    <w:p w14:paraId="6A17D471" w14:textId="77777777" w:rsidR="00B30D40" w:rsidRPr="00F04C3D" w:rsidRDefault="00B30D40" w:rsidP="00A769BB">
      <w:pPr>
        <w:numPr>
          <w:ilvl w:val="0"/>
          <w:numId w:val="5"/>
        </w:numPr>
        <w:jc w:val="both"/>
        <w:rPr>
          <w:rFonts w:ascii="Arial" w:hAnsi="Arial" w:cs="Arial"/>
        </w:rPr>
      </w:pPr>
      <w:r w:rsidRPr="00F04C3D">
        <w:rPr>
          <w:rFonts w:ascii="Arial" w:hAnsi="Arial" w:cs="Arial"/>
        </w:rPr>
        <w:t>Minimum Requirements</w:t>
      </w:r>
    </w:p>
    <w:p w14:paraId="2F3DF20E" w14:textId="51673C4A" w:rsidR="00B30D40" w:rsidRDefault="00B30D40" w:rsidP="00AD677C">
      <w:pPr>
        <w:pStyle w:val="ListParagraph"/>
        <w:numPr>
          <w:ilvl w:val="1"/>
          <w:numId w:val="47"/>
        </w:numPr>
        <w:jc w:val="both"/>
        <w:rPr>
          <w:rFonts w:ascii="Arial" w:hAnsi="Arial" w:cs="Arial"/>
        </w:rPr>
      </w:pPr>
      <w:r w:rsidRPr="00F04C3D">
        <w:rPr>
          <w:rFonts w:ascii="Arial" w:hAnsi="Arial" w:cs="Arial"/>
        </w:rPr>
        <w:t xml:space="preserve">Provide Delaware license(s) </w:t>
      </w:r>
      <w:r w:rsidR="00A75248" w:rsidRPr="00F04C3D">
        <w:rPr>
          <w:rFonts w:ascii="Arial" w:hAnsi="Arial" w:cs="Arial"/>
        </w:rPr>
        <w:t>and/</w:t>
      </w:r>
      <w:r w:rsidRPr="00F04C3D">
        <w:rPr>
          <w:rFonts w:ascii="Arial" w:hAnsi="Arial" w:cs="Arial"/>
        </w:rPr>
        <w:t>or certification(s) necessary to perform services as identified in the scope of work.</w:t>
      </w:r>
    </w:p>
    <w:p w14:paraId="0827E9AA" w14:textId="77777777" w:rsidR="00876AE1" w:rsidRPr="00F04C3D" w:rsidRDefault="00876AE1" w:rsidP="00AD677C">
      <w:pPr>
        <w:pStyle w:val="ListParagraph"/>
        <w:numPr>
          <w:ilvl w:val="1"/>
          <w:numId w:val="47"/>
        </w:numPr>
        <w:jc w:val="both"/>
        <w:rPr>
          <w:rFonts w:ascii="Arial" w:hAnsi="Arial" w:cs="Arial"/>
        </w:rPr>
      </w:pPr>
      <w:r w:rsidRPr="00F04C3D">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57F344D2" w:rsidR="00B30D40" w:rsidRPr="00F04C3D" w:rsidRDefault="00B30D40" w:rsidP="00AD677C">
      <w:pPr>
        <w:pStyle w:val="ListParagraph"/>
        <w:numPr>
          <w:ilvl w:val="1"/>
          <w:numId w:val="47"/>
        </w:numPr>
        <w:jc w:val="both"/>
        <w:rPr>
          <w:rFonts w:ascii="Arial" w:hAnsi="Arial" w:cs="Arial"/>
        </w:rPr>
      </w:pPr>
      <w:r w:rsidRPr="00F04C3D">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4BEB7DAD" w:rsidR="00B30D40" w:rsidRPr="00F04C3D" w:rsidRDefault="00B30D40" w:rsidP="00AD677C">
      <w:pPr>
        <w:pStyle w:val="ListParagraph"/>
        <w:numPr>
          <w:ilvl w:val="1"/>
          <w:numId w:val="47"/>
        </w:numPr>
        <w:jc w:val="both"/>
        <w:rPr>
          <w:rFonts w:ascii="Arial" w:hAnsi="Arial" w:cs="Arial"/>
        </w:rPr>
      </w:pPr>
      <w:r w:rsidRPr="00F04C3D">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393A4E74" w:rsidR="00B30D40" w:rsidRPr="00F04C3D" w:rsidRDefault="00876AE1" w:rsidP="00AD677C">
      <w:pPr>
        <w:pStyle w:val="ListParagraph"/>
        <w:numPr>
          <w:ilvl w:val="1"/>
          <w:numId w:val="47"/>
        </w:numPr>
        <w:jc w:val="both"/>
        <w:rPr>
          <w:rFonts w:ascii="Arial" w:hAnsi="Arial" w:cs="Arial"/>
        </w:rPr>
      </w:pPr>
      <w:r w:rsidRPr="00F04C3D">
        <w:rPr>
          <w:rFonts w:ascii="Arial" w:hAnsi="Arial" w:cs="Arial"/>
        </w:rPr>
        <w:t xml:space="preserve">Proof of insurance and amount of insurance shall be furnished to the Agency prior to the start of the contract period </w:t>
      </w:r>
      <w:r w:rsidR="00B30D40" w:rsidRPr="00F04C3D">
        <w:rPr>
          <w:rFonts w:ascii="Arial" w:hAnsi="Arial" w:cs="Arial"/>
        </w:rPr>
        <w:t>and shall be no less than as ide</w:t>
      </w:r>
      <w:r w:rsidR="003554B5" w:rsidRPr="00F04C3D">
        <w:rPr>
          <w:rFonts w:ascii="Arial" w:hAnsi="Arial" w:cs="Arial"/>
        </w:rPr>
        <w:t xml:space="preserve">ntified in the bid solicitation, Section </w:t>
      </w:r>
      <w:r w:rsidR="00E438D8" w:rsidRPr="00F04C3D">
        <w:rPr>
          <w:rFonts w:ascii="Arial" w:hAnsi="Arial" w:cs="Arial"/>
        </w:rPr>
        <w:t>V</w:t>
      </w:r>
      <w:r w:rsidR="003554B5" w:rsidRPr="00F04C3D">
        <w:rPr>
          <w:rFonts w:ascii="Arial" w:hAnsi="Arial" w:cs="Arial"/>
        </w:rPr>
        <w:t xml:space="preserve">, Item </w:t>
      </w:r>
      <w:r w:rsidR="00AB00A7" w:rsidRPr="00F04C3D">
        <w:rPr>
          <w:rFonts w:ascii="Arial" w:hAnsi="Arial" w:cs="Arial"/>
        </w:rPr>
        <w:t>G</w:t>
      </w:r>
      <w:r w:rsidR="003554B5" w:rsidRPr="00F04C3D">
        <w:rPr>
          <w:rFonts w:ascii="Arial" w:hAnsi="Arial" w:cs="Arial"/>
        </w:rPr>
        <w:t xml:space="preserve">, subsection </w:t>
      </w:r>
      <w:r w:rsidR="00315E34" w:rsidRPr="00F04C3D">
        <w:rPr>
          <w:rFonts w:ascii="Arial" w:hAnsi="Arial" w:cs="Arial"/>
        </w:rPr>
        <w:t>8</w:t>
      </w:r>
      <w:r w:rsidR="007A659A" w:rsidRPr="00F04C3D">
        <w:rPr>
          <w:rFonts w:ascii="Arial" w:hAnsi="Arial" w:cs="Arial"/>
        </w:rPr>
        <w:t xml:space="preserve"> (insurance)</w:t>
      </w:r>
      <w:r w:rsidR="003554B5" w:rsidRPr="00F04C3D">
        <w:rPr>
          <w:rFonts w:ascii="Arial" w:hAnsi="Arial" w:cs="Arial"/>
        </w:rPr>
        <w:t>.</w:t>
      </w: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45C0A4EF" w14:textId="77777777" w:rsidR="00F04C3D" w:rsidRDefault="00F04C3D" w:rsidP="00AD677C">
      <w:pPr>
        <w:pStyle w:val="ListParagraph"/>
        <w:numPr>
          <w:ilvl w:val="0"/>
          <w:numId w:val="48"/>
        </w:numPr>
        <w:jc w:val="both"/>
        <w:rPr>
          <w:rFonts w:ascii="Arial" w:hAnsi="Arial" w:cs="Arial"/>
          <w:sz w:val="22"/>
          <w:szCs w:val="22"/>
        </w:rPr>
      </w:pPr>
      <w:r w:rsidRPr="00F06F91">
        <w:rPr>
          <w:rFonts w:ascii="Arial" w:hAnsi="Arial" w:cs="Arial"/>
          <w:sz w:val="22"/>
          <w:szCs w:val="22"/>
        </w:rPr>
        <w:t>Organizational Background and Capabilities Relevant to the Project</w:t>
      </w:r>
    </w:p>
    <w:p w14:paraId="0A843C6B" w14:textId="0E42805C" w:rsidR="00F04C3D" w:rsidRDefault="00F04C3D" w:rsidP="00AD677C">
      <w:pPr>
        <w:pStyle w:val="ListParagraph"/>
        <w:numPr>
          <w:ilvl w:val="0"/>
          <w:numId w:val="48"/>
        </w:numPr>
        <w:jc w:val="both"/>
        <w:rPr>
          <w:rFonts w:ascii="Arial" w:hAnsi="Arial" w:cs="Arial"/>
          <w:sz w:val="22"/>
          <w:szCs w:val="22"/>
        </w:rPr>
      </w:pPr>
      <w:r>
        <w:rPr>
          <w:rFonts w:ascii="Arial" w:hAnsi="Arial" w:cs="Arial"/>
          <w:sz w:val="22"/>
          <w:szCs w:val="22"/>
        </w:rPr>
        <w:t>Expertise</w:t>
      </w:r>
    </w:p>
    <w:p w14:paraId="0E0E9550" w14:textId="77777777" w:rsidR="00F04C3D" w:rsidRPr="00F06F91" w:rsidRDefault="00F04C3D" w:rsidP="00AD677C">
      <w:pPr>
        <w:pStyle w:val="ListParagraph"/>
        <w:numPr>
          <w:ilvl w:val="0"/>
          <w:numId w:val="48"/>
        </w:numPr>
        <w:jc w:val="both"/>
        <w:rPr>
          <w:rFonts w:ascii="Arial" w:hAnsi="Arial" w:cs="Arial"/>
          <w:sz w:val="22"/>
          <w:szCs w:val="22"/>
        </w:rPr>
      </w:pPr>
      <w:r w:rsidRPr="00F06F91">
        <w:rPr>
          <w:rFonts w:ascii="Arial" w:hAnsi="Arial" w:cs="Arial"/>
          <w:sz w:val="22"/>
          <w:szCs w:val="22"/>
        </w:rPr>
        <w:t>Soundness of Approach</w:t>
      </w:r>
    </w:p>
    <w:p w14:paraId="6082D9A1" w14:textId="77777777" w:rsidR="00F04C3D" w:rsidRPr="00020860" w:rsidRDefault="00F04C3D" w:rsidP="00AD677C">
      <w:pPr>
        <w:pStyle w:val="ListParagraph"/>
        <w:numPr>
          <w:ilvl w:val="0"/>
          <w:numId w:val="48"/>
        </w:numPr>
        <w:jc w:val="both"/>
        <w:rPr>
          <w:rFonts w:ascii="Arial" w:hAnsi="Arial" w:cs="Arial"/>
          <w:sz w:val="22"/>
          <w:szCs w:val="22"/>
        </w:rPr>
      </w:pPr>
      <w:r w:rsidRPr="00020860">
        <w:rPr>
          <w:rFonts w:ascii="Arial" w:hAnsi="Arial" w:cs="Arial"/>
          <w:sz w:val="22"/>
          <w:szCs w:val="22"/>
        </w:rPr>
        <w:t>Services to High-Need Populations</w:t>
      </w:r>
    </w:p>
    <w:p w14:paraId="16E3DED7" w14:textId="77777777" w:rsidR="00F04C3D" w:rsidRPr="00020860" w:rsidRDefault="00F04C3D" w:rsidP="00AD677C">
      <w:pPr>
        <w:pStyle w:val="ListParagraph"/>
        <w:numPr>
          <w:ilvl w:val="0"/>
          <w:numId w:val="48"/>
        </w:numPr>
        <w:jc w:val="both"/>
        <w:rPr>
          <w:rFonts w:ascii="Arial" w:hAnsi="Arial" w:cs="Arial"/>
          <w:sz w:val="22"/>
          <w:szCs w:val="22"/>
        </w:rPr>
      </w:pPr>
      <w:r w:rsidRPr="00020860">
        <w:rPr>
          <w:rFonts w:ascii="Arial" w:hAnsi="Arial" w:cs="Arial"/>
          <w:sz w:val="22"/>
          <w:szCs w:val="22"/>
        </w:rPr>
        <w:t>Sustainability</w:t>
      </w:r>
    </w:p>
    <w:p w14:paraId="3EE8A06B" w14:textId="77777777" w:rsidR="00F04C3D" w:rsidRPr="00020860" w:rsidRDefault="00F04C3D" w:rsidP="00AD677C">
      <w:pPr>
        <w:pStyle w:val="ListParagraph"/>
        <w:numPr>
          <w:ilvl w:val="0"/>
          <w:numId w:val="48"/>
        </w:numPr>
        <w:jc w:val="both"/>
        <w:rPr>
          <w:rFonts w:ascii="Arial" w:hAnsi="Arial" w:cs="Arial"/>
          <w:sz w:val="22"/>
          <w:szCs w:val="22"/>
        </w:rPr>
      </w:pPr>
      <w:r w:rsidRPr="00020860">
        <w:rPr>
          <w:rFonts w:ascii="Arial" w:hAnsi="Arial" w:cs="Arial"/>
          <w:sz w:val="22"/>
          <w:szCs w:val="22"/>
        </w:rPr>
        <w:t>Partnerships with Community-Based Providers and Other Strategies to Address Social Determinants of Health</w:t>
      </w:r>
    </w:p>
    <w:p w14:paraId="7D5EF931" w14:textId="77777777" w:rsidR="00F04C3D" w:rsidRPr="00020860" w:rsidRDefault="00F04C3D" w:rsidP="00AD677C">
      <w:pPr>
        <w:pStyle w:val="ListParagraph"/>
        <w:numPr>
          <w:ilvl w:val="0"/>
          <w:numId w:val="48"/>
        </w:numPr>
        <w:jc w:val="both"/>
        <w:rPr>
          <w:rFonts w:ascii="Arial" w:hAnsi="Arial" w:cs="Arial"/>
          <w:sz w:val="22"/>
          <w:szCs w:val="22"/>
        </w:rPr>
      </w:pPr>
      <w:r>
        <w:rPr>
          <w:rFonts w:ascii="Arial" w:hAnsi="Arial" w:cs="Arial"/>
          <w:sz w:val="22"/>
          <w:szCs w:val="22"/>
        </w:rPr>
        <w:t>Contract Compliance and Reporting</w:t>
      </w:r>
    </w:p>
    <w:p w14:paraId="3F8AC237" w14:textId="77777777" w:rsidR="00F04C3D" w:rsidRPr="00020860" w:rsidRDefault="00F04C3D" w:rsidP="00AD677C">
      <w:pPr>
        <w:pStyle w:val="ListParagraph"/>
        <w:numPr>
          <w:ilvl w:val="0"/>
          <w:numId w:val="48"/>
        </w:numPr>
        <w:jc w:val="both"/>
        <w:rPr>
          <w:rFonts w:ascii="Arial" w:hAnsi="Arial" w:cs="Arial"/>
          <w:sz w:val="22"/>
          <w:szCs w:val="22"/>
        </w:rPr>
      </w:pPr>
      <w:r w:rsidRPr="00020860">
        <w:rPr>
          <w:rFonts w:ascii="Arial" w:hAnsi="Arial" w:cs="Arial"/>
          <w:sz w:val="22"/>
          <w:szCs w:val="22"/>
        </w:rPr>
        <w:t>Partnerships with Primary Care Providers</w:t>
      </w:r>
    </w:p>
    <w:p w14:paraId="494983BC" w14:textId="77777777" w:rsidR="00F04C3D" w:rsidRPr="00020860" w:rsidRDefault="00F04C3D" w:rsidP="00AD677C">
      <w:pPr>
        <w:pStyle w:val="ListParagraph"/>
        <w:numPr>
          <w:ilvl w:val="0"/>
          <w:numId w:val="48"/>
        </w:numPr>
        <w:jc w:val="both"/>
        <w:rPr>
          <w:rFonts w:ascii="Arial" w:hAnsi="Arial" w:cs="Arial"/>
          <w:sz w:val="22"/>
          <w:szCs w:val="22"/>
        </w:rPr>
      </w:pPr>
      <w:r w:rsidRPr="00020860">
        <w:rPr>
          <w:rFonts w:ascii="Arial" w:hAnsi="Arial" w:cs="Arial"/>
          <w:sz w:val="22"/>
          <w:szCs w:val="22"/>
        </w:rPr>
        <w:t>Pricing</w:t>
      </w:r>
      <w:r>
        <w:rPr>
          <w:rFonts w:ascii="Arial" w:hAnsi="Arial" w:cs="Arial"/>
          <w:sz w:val="22"/>
          <w:szCs w:val="22"/>
        </w:rPr>
        <w:t xml:space="preserve">/Budget </w:t>
      </w:r>
    </w:p>
    <w:p w14:paraId="244F8F47" w14:textId="77777777" w:rsidR="00F04C3D" w:rsidRDefault="00F04C3D" w:rsidP="00F04C3D">
      <w:pPr>
        <w:ind w:left="360"/>
        <w:jc w:val="both"/>
        <w:rPr>
          <w:b/>
          <w:sz w:val="22"/>
          <w:szCs w:val="22"/>
        </w:rPr>
      </w:pPr>
    </w:p>
    <w:p w14:paraId="1B385151" w14:textId="77777777" w:rsidR="00F04C3D" w:rsidRPr="001C7CD6" w:rsidRDefault="00F04C3D" w:rsidP="00F04C3D">
      <w:pPr>
        <w:numPr>
          <w:ilvl w:val="0"/>
          <w:numId w:val="5"/>
        </w:numPr>
        <w:rPr>
          <w:bCs/>
          <w:sz w:val="22"/>
          <w:szCs w:val="22"/>
        </w:rPr>
      </w:pPr>
      <w:r w:rsidRPr="001C7CD6">
        <w:rPr>
          <w:bCs/>
          <w:sz w:val="22"/>
          <w:szCs w:val="22"/>
        </w:rPr>
        <w:t>Minimum Mandatory Submission Requirements are listed in Appendix A.</w:t>
      </w:r>
    </w:p>
    <w:p w14:paraId="5A943E95" w14:textId="77777777" w:rsidR="00F04C3D" w:rsidRPr="001C7CD6" w:rsidRDefault="00F04C3D" w:rsidP="00F04C3D">
      <w:pPr>
        <w:ind w:left="720"/>
        <w:rPr>
          <w:bCs/>
          <w:sz w:val="22"/>
          <w:szCs w:val="22"/>
        </w:rPr>
      </w:pPr>
    </w:p>
    <w:p w14:paraId="0431AFC7" w14:textId="77777777" w:rsidR="00F04C3D" w:rsidRDefault="00F04C3D" w:rsidP="00F04C3D">
      <w:pPr>
        <w:numPr>
          <w:ilvl w:val="0"/>
          <w:numId w:val="5"/>
        </w:numPr>
        <w:rPr>
          <w:bCs/>
          <w:sz w:val="22"/>
          <w:szCs w:val="22"/>
        </w:rPr>
      </w:pPr>
      <w:r w:rsidRPr="001C7CD6">
        <w:rPr>
          <w:bCs/>
          <w:sz w:val="22"/>
          <w:szCs w:val="22"/>
        </w:rPr>
        <w:t>Scope of Work and Technical Requirements are listed in Appendix B.</w:t>
      </w:r>
    </w:p>
    <w:p w14:paraId="01310A03" w14:textId="77777777" w:rsidR="00F04C3D" w:rsidRDefault="00F04C3D" w:rsidP="00F04C3D">
      <w:pPr>
        <w:ind w:left="720"/>
        <w:rPr>
          <w:bCs/>
          <w:sz w:val="22"/>
          <w:szCs w:val="22"/>
        </w:rPr>
      </w:pPr>
    </w:p>
    <w:p w14:paraId="5159C8B7" w14:textId="77777777" w:rsidR="00F04C3D" w:rsidRDefault="00F04C3D" w:rsidP="00F04C3D">
      <w:pPr>
        <w:numPr>
          <w:ilvl w:val="0"/>
          <w:numId w:val="5"/>
        </w:numPr>
        <w:rPr>
          <w:bCs/>
          <w:sz w:val="22"/>
          <w:szCs w:val="22"/>
        </w:rPr>
      </w:pPr>
      <w:r>
        <w:rPr>
          <w:bCs/>
          <w:sz w:val="22"/>
          <w:szCs w:val="22"/>
        </w:rPr>
        <w:t xml:space="preserve">Contracted Provider Policies are listed in Appendix C </w:t>
      </w:r>
    </w:p>
    <w:p w14:paraId="7C75F416" w14:textId="77777777" w:rsidR="00F04C3D" w:rsidRDefault="00F04C3D" w:rsidP="00F04C3D">
      <w:pPr>
        <w:pStyle w:val="ListParagraph"/>
        <w:rPr>
          <w:bCs/>
          <w:sz w:val="22"/>
          <w:szCs w:val="22"/>
        </w:rPr>
      </w:pPr>
    </w:p>
    <w:p w14:paraId="5421F2F7" w14:textId="77777777" w:rsidR="00F04C3D" w:rsidRPr="001C7CD6" w:rsidRDefault="00F04C3D" w:rsidP="00F04C3D">
      <w:pPr>
        <w:numPr>
          <w:ilvl w:val="0"/>
          <w:numId w:val="5"/>
        </w:numPr>
        <w:rPr>
          <w:bCs/>
          <w:sz w:val="22"/>
          <w:szCs w:val="22"/>
        </w:rPr>
      </w:pPr>
      <w:r w:rsidRPr="001C7CD6">
        <w:rPr>
          <w:bCs/>
          <w:sz w:val="22"/>
          <w:szCs w:val="22"/>
        </w:rPr>
        <w:t>Business Requirements are listed in Appendix D.</w:t>
      </w:r>
    </w:p>
    <w:p w14:paraId="3572DB0D" w14:textId="77777777" w:rsidR="00F04C3D" w:rsidRPr="001C7CD6" w:rsidRDefault="00F04C3D" w:rsidP="00F04C3D">
      <w:pPr>
        <w:pStyle w:val="ListParagraph"/>
        <w:rPr>
          <w:bCs/>
          <w:sz w:val="22"/>
          <w:szCs w:val="22"/>
        </w:rPr>
      </w:pPr>
    </w:p>
    <w:p w14:paraId="124A5C17" w14:textId="77777777" w:rsidR="00F04C3D" w:rsidRPr="001C7CD6" w:rsidRDefault="00F04C3D" w:rsidP="00F04C3D">
      <w:pPr>
        <w:numPr>
          <w:ilvl w:val="0"/>
          <w:numId w:val="5"/>
        </w:numPr>
        <w:rPr>
          <w:bCs/>
          <w:sz w:val="22"/>
          <w:szCs w:val="22"/>
        </w:rPr>
      </w:pPr>
      <w:r w:rsidRPr="001C7CD6">
        <w:rPr>
          <w:bCs/>
          <w:sz w:val="22"/>
          <w:szCs w:val="22"/>
        </w:rPr>
        <w:t>Attachments and Appendices are included herein</w:t>
      </w:r>
      <w:r>
        <w:rPr>
          <w:bCs/>
          <w:sz w:val="22"/>
          <w:szCs w:val="22"/>
        </w:rPr>
        <w:t xml:space="preserve"> for your submission</w:t>
      </w:r>
      <w:r w:rsidRPr="001C7CD6">
        <w:rPr>
          <w:bCs/>
          <w:sz w:val="22"/>
          <w:szCs w:val="22"/>
        </w:rPr>
        <w:t>.</w:t>
      </w: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AD677C">
      <w:pPr>
        <w:pStyle w:val="Heading1"/>
        <w:numPr>
          <w:ilvl w:val="0"/>
          <w:numId w:val="44"/>
        </w:numPr>
        <w:ind w:left="360"/>
        <w:rPr>
          <w:rFonts w:ascii="Arial" w:hAnsi="Arial" w:cs="Arial"/>
          <w:sz w:val="28"/>
          <w:szCs w:val="28"/>
        </w:rPr>
      </w:pPr>
      <w:bookmarkStart w:id="7" w:name="_Toc487180805"/>
      <w:r w:rsidRPr="00D8052C">
        <w:rPr>
          <w:rFonts w:ascii="Arial" w:hAnsi="Arial" w:cs="Arial"/>
          <w:sz w:val="28"/>
          <w:szCs w:val="28"/>
        </w:rPr>
        <w:t>Professional Services RFP Administrative Information</w:t>
      </w:r>
      <w:bookmarkEnd w:id="7"/>
    </w:p>
    <w:p w14:paraId="49D40934" w14:textId="77777777" w:rsidR="00231246" w:rsidRPr="00A73534" w:rsidRDefault="00231246" w:rsidP="00C86ABB">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C86ABB">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26"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C86ABB">
      <w:pPr>
        <w:numPr>
          <w:ilvl w:val="0"/>
          <w:numId w:val="17"/>
        </w:numPr>
        <w:jc w:val="both"/>
        <w:rPr>
          <w:rFonts w:ascii="Arial" w:hAnsi="Arial" w:cs="Arial"/>
          <w:b/>
        </w:rPr>
      </w:pPr>
      <w:r w:rsidRPr="00A73534">
        <w:rPr>
          <w:rFonts w:ascii="Arial" w:hAnsi="Arial" w:cs="Arial"/>
          <w:b/>
        </w:rPr>
        <w:t>Obtaining Copies of the RFP</w:t>
      </w:r>
    </w:p>
    <w:p w14:paraId="2BF39090" w14:textId="77777777"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27"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Bonfire at </w:t>
      </w:r>
      <w:hyperlink r:id="rId28"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C86ABB">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C86ABB">
      <w:pPr>
        <w:numPr>
          <w:ilvl w:val="0"/>
          <w:numId w:val="17"/>
        </w:numPr>
        <w:jc w:val="both"/>
        <w:rPr>
          <w:rFonts w:ascii="Arial" w:hAnsi="Arial" w:cs="Arial"/>
          <w:b/>
        </w:rPr>
      </w:pPr>
      <w:r w:rsidRPr="00A73534">
        <w:rPr>
          <w:rFonts w:ascii="Arial" w:hAnsi="Arial" w:cs="Arial"/>
          <w:b/>
        </w:rPr>
        <w:t>RFP Designated Contact</w:t>
      </w:r>
    </w:p>
    <w:p w14:paraId="2C4B41D6" w14:textId="38D8BE3D"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6549A9">
        <w:rPr>
          <w:rFonts w:ascii="Arial" w:hAnsi="Arial" w:cs="Arial"/>
        </w:rPr>
        <w:t xml:space="preserve">Euna Procurement (formerly known as </w:t>
      </w:r>
      <w:r w:rsidR="0071790B" w:rsidRPr="00A73534">
        <w:rPr>
          <w:rFonts w:ascii="Arial" w:hAnsi="Arial" w:cs="Arial"/>
        </w:rPr>
        <w:t>Bonfire</w:t>
      </w:r>
      <w:r w:rsidR="006549A9">
        <w:rPr>
          <w:rFonts w:ascii="Arial" w:hAnsi="Arial" w:cs="Arial"/>
        </w:rPr>
        <w:t>)</w:t>
      </w:r>
      <w:r w:rsidR="0071790B" w:rsidRPr="00A73534">
        <w:rPr>
          <w:rFonts w:ascii="Arial" w:hAnsi="Arial" w:cs="Arial"/>
        </w:rPr>
        <w:t xml:space="preserve"> at </w:t>
      </w:r>
      <w:hyperlink r:id="rId29"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0EF799E0" w14:textId="671118F3" w:rsidR="002B0721" w:rsidRPr="00B9293F" w:rsidRDefault="00B9293F" w:rsidP="00B9293F">
      <w:pPr>
        <w:ind w:left="1440"/>
        <w:rPr>
          <w:rFonts w:ascii="Arial" w:hAnsi="Arial" w:cs="Arial"/>
          <w:b/>
          <w:bCs/>
        </w:rPr>
      </w:pPr>
      <w:r w:rsidRPr="00B9293F">
        <w:rPr>
          <w:rFonts w:ascii="Arial" w:hAnsi="Arial" w:cs="Arial"/>
          <w:b/>
          <w:bCs/>
        </w:rPr>
        <w:t xml:space="preserve">DOMINIQUE M. PULEIO </w:t>
      </w:r>
      <w:r w:rsidR="00D10E1F" w:rsidRPr="00F04C3D">
        <w:rPr>
          <w:rFonts w:ascii="Arial" w:hAnsi="Arial" w:cs="Arial"/>
          <w:bCs/>
        </w:rPr>
        <w:t xml:space="preserve"> </w:t>
      </w:r>
    </w:p>
    <w:p w14:paraId="40196E1E" w14:textId="77777777" w:rsidR="00B9293F" w:rsidRPr="00B9293F" w:rsidRDefault="00B9293F" w:rsidP="00B9293F">
      <w:pPr>
        <w:ind w:left="1440"/>
        <w:jc w:val="both"/>
        <w:rPr>
          <w:rFonts w:ascii="Arial" w:hAnsi="Arial" w:cs="Arial"/>
          <w:bCs/>
          <w:i/>
          <w:iCs/>
        </w:rPr>
      </w:pPr>
      <w:r w:rsidRPr="00B9293F">
        <w:rPr>
          <w:rFonts w:ascii="Arial" w:hAnsi="Arial" w:cs="Arial"/>
          <w:bCs/>
          <w:i/>
          <w:iCs/>
        </w:rPr>
        <w:t>Planner IV</w:t>
      </w:r>
    </w:p>
    <w:p w14:paraId="7714D038" w14:textId="32F42182" w:rsidR="00231246" w:rsidRPr="00D8052C" w:rsidRDefault="00B9293F" w:rsidP="001E2E03">
      <w:pPr>
        <w:ind w:left="1440"/>
        <w:jc w:val="both"/>
        <w:rPr>
          <w:rFonts w:ascii="Arial" w:hAnsi="Arial" w:cs="Arial"/>
          <w:bCs/>
          <w:color w:val="FF0000"/>
        </w:rPr>
      </w:pPr>
      <w:hyperlink r:id="rId30" w:history="1">
        <w:r w:rsidRPr="00B9293F">
          <w:rPr>
            <w:rStyle w:val="Hyperlink"/>
            <w:bCs/>
            <w:sz w:val="22"/>
            <w:szCs w:val="22"/>
          </w:rPr>
          <w:t>dominique.puleio@delaware.gov</w:t>
        </w:r>
      </w:hyperlink>
      <w:r w:rsidRPr="00B9293F">
        <w:rPr>
          <w:bCs/>
          <w:sz w:val="22"/>
          <w:szCs w:val="22"/>
        </w:rPr>
        <w:t xml:space="preserve"> </w:t>
      </w:r>
      <w:r w:rsidR="00D9138B"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3EDCE2C9" w14:textId="77777777" w:rsidR="00B9293F" w:rsidRPr="00F04C3D" w:rsidRDefault="00B9293F" w:rsidP="00B9293F">
      <w:pPr>
        <w:ind w:left="1440"/>
        <w:rPr>
          <w:rFonts w:ascii="Arial" w:hAnsi="Arial" w:cs="Arial"/>
          <w:bCs/>
        </w:rPr>
      </w:pPr>
      <w:r w:rsidRPr="00F04C3D">
        <w:rPr>
          <w:rFonts w:ascii="Arial" w:hAnsi="Arial" w:cs="Arial"/>
          <w:bCs/>
        </w:rPr>
        <w:t xml:space="preserve">Adeyeye Awope </w:t>
      </w:r>
    </w:p>
    <w:p w14:paraId="3AF520CC" w14:textId="77777777" w:rsidR="00B9293F" w:rsidRPr="00F04C3D" w:rsidRDefault="00B9293F" w:rsidP="00B9293F">
      <w:pPr>
        <w:ind w:left="1440"/>
        <w:rPr>
          <w:rFonts w:ascii="Arial" w:hAnsi="Arial" w:cs="Arial"/>
          <w:bCs/>
        </w:rPr>
      </w:pPr>
      <w:r w:rsidRPr="00F04C3D">
        <w:rPr>
          <w:rFonts w:ascii="Arial" w:hAnsi="Arial" w:cs="Arial"/>
          <w:bCs/>
        </w:rPr>
        <w:t>Management Analyst III</w:t>
      </w:r>
    </w:p>
    <w:p w14:paraId="63813C41" w14:textId="23D3B9DD" w:rsidR="00243F80" w:rsidRPr="00D8052C" w:rsidRDefault="006549A9" w:rsidP="00A22265">
      <w:pPr>
        <w:ind w:left="1440"/>
        <w:jc w:val="both"/>
        <w:rPr>
          <w:rFonts w:ascii="Arial" w:hAnsi="Arial" w:cs="Arial"/>
          <w:bCs/>
          <w:highlight w:val="lightGray"/>
        </w:rPr>
      </w:pPr>
      <w:hyperlink r:id="rId31" w:history="1">
        <w:r w:rsidRPr="00DF5256">
          <w:rPr>
            <w:rStyle w:val="Hyperlink"/>
            <w:rFonts w:ascii="Arial" w:hAnsi="Arial" w:cs="Arial"/>
            <w:bCs/>
          </w:rPr>
          <w:t>DHSS_DMS_dmsprocure@delaware.gov</w:t>
        </w:r>
      </w:hyperlink>
      <w:r>
        <w:rPr>
          <w:rFonts w:ascii="Arial" w:hAnsi="Arial" w:cs="Arial"/>
          <w:bCs/>
        </w:rPr>
        <w:t xml:space="preserve"> </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C86ABB">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C86ABB">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C86ABB">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C86ABB">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C86ABB">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C86ABB">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C86ABB">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C86ABB">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C86ABB">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C86ABB">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C86ABB">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C86ABB">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C86ABB">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C86ABB">
      <w:pPr>
        <w:numPr>
          <w:ilvl w:val="0"/>
          <w:numId w:val="10"/>
        </w:numPr>
        <w:jc w:val="both"/>
        <w:rPr>
          <w:rFonts w:ascii="Arial" w:hAnsi="Arial" w:cs="Arial"/>
          <w:b/>
        </w:rPr>
      </w:pPr>
      <w:bookmarkStart w:id="8" w:name="_Toc126142242"/>
      <w:r w:rsidRPr="00A73534">
        <w:rPr>
          <w:rFonts w:ascii="Arial" w:hAnsi="Arial" w:cs="Arial"/>
          <w:b/>
        </w:rPr>
        <w:t>Acknowledgement of Understanding of Terms</w:t>
      </w:r>
      <w:bookmarkEnd w:id="8"/>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C86ABB">
      <w:pPr>
        <w:numPr>
          <w:ilvl w:val="0"/>
          <w:numId w:val="10"/>
        </w:numPr>
        <w:jc w:val="both"/>
        <w:rPr>
          <w:rFonts w:ascii="Arial" w:hAnsi="Arial" w:cs="Arial"/>
          <w:b/>
        </w:rPr>
      </w:pPr>
      <w:r w:rsidRPr="00A73534">
        <w:rPr>
          <w:rFonts w:ascii="Arial" w:hAnsi="Arial" w:cs="Arial"/>
          <w:b/>
        </w:rPr>
        <w:t>Proposals</w:t>
      </w:r>
    </w:p>
    <w:p w14:paraId="72B76B9F" w14:textId="25A7116E"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6549A9">
        <w:rPr>
          <w:rStyle w:val="normaltextrun"/>
          <w:rFonts w:ascii="Arial" w:hAnsi="Arial" w:cs="Arial"/>
          <w:color w:val="000000"/>
          <w:shd w:val="clear" w:color="auto" w:fill="FFFFFF"/>
        </w:rPr>
        <w:t>Euna Procurement (formerly Bonfire)</w:t>
      </w:r>
      <w:r w:rsidRPr="00A73534">
        <w:rPr>
          <w:rFonts w:ascii="Arial" w:hAnsi="Arial" w:cs="Arial"/>
        </w:rPr>
        <w:t xml:space="preserve"> at </w:t>
      </w:r>
      <w:hyperlink r:id="rId32"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4ED7D23A" w:rsidR="0020573A" w:rsidRPr="00A73534" w:rsidRDefault="0020573A" w:rsidP="0020573A">
      <w:pPr>
        <w:ind w:left="1080"/>
        <w:jc w:val="both"/>
        <w:rPr>
          <w:rFonts w:ascii="Arial" w:hAnsi="Arial" w:cs="Arial"/>
          <w:b/>
        </w:rPr>
      </w:pPr>
      <w:r w:rsidRPr="00A73534">
        <w:rPr>
          <w:rFonts w:ascii="Arial" w:hAnsi="Arial" w:cs="Arial"/>
          <w:highlight w:val="yellow"/>
        </w:rPr>
        <w:t>All pro</w:t>
      </w:r>
      <w:r w:rsidRPr="00B9293F">
        <w:rPr>
          <w:rFonts w:ascii="Arial" w:hAnsi="Arial" w:cs="Arial"/>
          <w:highlight w:val="yellow"/>
        </w:rPr>
        <w:t xml:space="preserve">posals must be submitted prior to </w:t>
      </w:r>
      <w:r w:rsidRPr="00B9293F">
        <w:rPr>
          <w:rFonts w:ascii="Arial" w:hAnsi="Arial" w:cs="Arial"/>
          <w:b/>
          <w:highlight w:val="yellow"/>
        </w:rPr>
        <w:t xml:space="preserve">1:00 </w:t>
      </w:r>
      <w:r w:rsidR="00E25791" w:rsidRPr="00B9293F">
        <w:rPr>
          <w:rFonts w:ascii="Arial" w:hAnsi="Arial" w:cs="Arial"/>
          <w:b/>
          <w:highlight w:val="yellow"/>
        </w:rPr>
        <w:t>P</w:t>
      </w:r>
      <w:r w:rsidRPr="00B9293F">
        <w:rPr>
          <w:rFonts w:ascii="Arial" w:hAnsi="Arial" w:cs="Arial"/>
          <w:b/>
          <w:highlight w:val="yellow"/>
        </w:rPr>
        <w:t xml:space="preserve">M </w:t>
      </w:r>
      <w:r w:rsidR="00E25791" w:rsidRPr="00B9293F">
        <w:rPr>
          <w:rFonts w:ascii="Arial" w:hAnsi="Arial" w:cs="Arial"/>
          <w:b/>
          <w:highlight w:val="yellow"/>
        </w:rPr>
        <w:t>EST</w:t>
      </w:r>
      <w:r w:rsidR="0068174F" w:rsidRPr="00B9293F">
        <w:rPr>
          <w:rFonts w:ascii="Arial" w:hAnsi="Arial" w:cs="Arial"/>
          <w:b/>
          <w:highlight w:val="yellow"/>
        </w:rPr>
        <w:t>/EDT</w:t>
      </w:r>
      <w:r w:rsidRPr="00B9293F">
        <w:rPr>
          <w:rFonts w:ascii="Arial" w:hAnsi="Arial" w:cs="Arial"/>
          <w:highlight w:val="yellow"/>
        </w:rPr>
        <w:t xml:space="preserve"> </w:t>
      </w:r>
      <w:r w:rsidRPr="00B9293F">
        <w:rPr>
          <w:rFonts w:ascii="Arial" w:hAnsi="Arial" w:cs="Arial"/>
          <w:b/>
          <w:bCs/>
          <w:highlight w:val="yellow"/>
        </w:rPr>
        <w:t xml:space="preserve">on </w:t>
      </w:r>
      <w:r w:rsidR="00B9293F" w:rsidRPr="00B9293F">
        <w:rPr>
          <w:rFonts w:ascii="Arial" w:hAnsi="Arial" w:cs="Arial"/>
          <w:b/>
          <w:bCs/>
          <w:highlight w:val="yellow"/>
        </w:rPr>
        <w:t>03/26/2026</w:t>
      </w:r>
      <w:r w:rsidRPr="00B9293F">
        <w:rPr>
          <w:rFonts w:ascii="Arial" w:hAnsi="Arial" w:cs="Arial"/>
          <w:highlight w:val="yellow"/>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33"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C74BE8">
      <w:pPr>
        <w:pStyle w:val="Default"/>
        <w:widowControl/>
        <w:numPr>
          <w:ilvl w:val="0"/>
          <w:numId w:val="32"/>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C74BE8">
      <w:pPr>
        <w:pStyle w:val="Default"/>
        <w:widowControl/>
        <w:numPr>
          <w:ilvl w:val="0"/>
          <w:numId w:val="32"/>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C74BE8">
      <w:pPr>
        <w:pStyle w:val="Default"/>
        <w:widowControl/>
        <w:numPr>
          <w:ilvl w:val="0"/>
          <w:numId w:val="32"/>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C74BE8">
      <w:pPr>
        <w:numPr>
          <w:ilvl w:val="0"/>
          <w:numId w:val="33"/>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C74BE8">
      <w:pPr>
        <w:numPr>
          <w:ilvl w:val="0"/>
          <w:numId w:val="33"/>
        </w:numPr>
        <w:autoSpaceDE w:val="0"/>
        <w:autoSpaceDN w:val="0"/>
        <w:adjustRightInd w:val="0"/>
        <w:spacing w:after="73"/>
        <w:ind w:left="1440" w:hanging="360"/>
        <w:rPr>
          <w:rFonts w:ascii="Arial" w:hAnsi="Arial" w:cs="Arial"/>
        </w:rPr>
      </w:pPr>
      <w:bookmarkStart w:id="9"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9"/>
    <w:p w14:paraId="148E1E80" w14:textId="2EFF071E" w:rsidR="0020573A" w:rsidRPr="00A73534" w:rsidRDefault="0020573A" w:rsidP="00C74BE8">
      <w:pPr>
        <w:numPr>
          <w:ilvl w:val="0"/>
          <w:numId w:val="33"/>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C74BE8">
      <w:pPr>
        <w:numPr>
          <w:ilvl w:val="0"/>
          <w:numId w:val="33"/>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2869405A" w:rsidR="0020573A" w:rsidRPr="00A73534" w:rsidRDefault="0020573A" w:rsidP="0020573A">
      <w:pPr>
        <w:ind w:left="1080"/>
        <w:rPr>
          <w:rFonts w:ascii="Arial" w:hAnsi="Arial" w:cs="Arial"/>
          <w:color w:val="000000"/>
        </w:rPr>
      </w:pPr>
      <w:r w:rsidRPr="00A73534">
        <w:rPr>
          <w:rFonts w:ascii="Arial" w:hAnsi="Arial" w:cs="Arial"/>
          <w:color w:val="000000"/>
        </w:rPr>
        <w:t>Need Help? Please contact</w:t>
      </w:r>
      <w:r w:rsidR="000061B9">
        <w:rPr>
          <w:rFonts w:ascii="Arial" w:hAnsi="Arial" w:cs="Arial"/>
          <w:color w:val="000000"/>
        </w:rPr>
        <w:t xml:space="preserve"> </w:t>
      </w:r>
      <w:r w:rsidR="000061B9">
        <w:rPr>
          <w:rStyle w:val="normaltextrun"/>
          <w:rFonts w:ascii="Arial" w:hAnsi="Arial" w:cs="Arial"/>
          <w:color w:val="000000"/>
          <w:shd w:val="clear" w:color="auto" w:fill="FFFFFF"/>
        </w:rPr>
        <w:t>Euna Procurement (formerly Bonfire)</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34"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C86ABB">
      <w:pPr>
        <w:numPr>
          <w:ilvl w:val="0"/>
          <w:numId w:val="10"/>
        </w:numPr>
        <w:jc w:val="both"/>
        <w:rPr>
          <w:rFonts w:ascii="Arial" w:hAnsi="Arial" w:cs="Arial"/>
        </w:rPr>
      </w:pPr>
      <w:r w:rsidRPr="00A73534">
        <w:rPr>
          <w:rFonts w:ascii="Arial" w:hAnsi="Arial" w:cs="Arial"/>
          <w:b/>
        </w:rPr>
        <w:t>Proposal Modifications</w:t>
      </w:r>
    </w:p>
    <w:p w14:paraId="3E16DB9F" w14:textId="50E834D3" w:rsidR="00CC678D" w:rsidRPr="00A73534" w:rsidRDefault="0071790B" w:rsidP="007330A0">
      <w:pPr>
        <w:ind w:left="1080"/>
        <w:jc w:val="both"/>
        <w:rPr>
          <w:rFonts w:ascii="Arial" w:hAnsi="Arial" w:cs="Arial"/>
        </w:rPr>
      </w:pPr>
      <w:r w:rsidRPr="00A73534">
        <w:rPr>
          <w:rFonts w:ascii="Arial" w:hAnsi="Arial" w:cs="Arial"/>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C86ABB">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C86ABB">
      <w:pPr>
        <w:numPr>
          <w:ilvl w:val="0"/>
          <w:numId w:val="10"/>
        </w:numPr>
        <w:jc w:val="both"/>
        <w:rPr>
          <w:rFonts w:ascii="Arial" w:hAnsi="Arial" w:cs="Arial"/>
        </w:rPr>
      </w:pPr>
      <w:r w:rsidRPr="00A73534">
        <w:rPr>
          <w:rFonts w:ascii="Arial" w:hAnsi="Arial" w:cs="Arial"/>
          <w:b/>
        </w:rPr>
        <w:t>Proposal Expiration Date</w:t>
      </w:r>
    </w:p>
    <w:p w14:paraId="79192061" w14:textId="21D2905D"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B9293F">
        <w:rPr>
          <w:rFonts w:ascii="Arial" w:hAnsi="Arial" w:cs="Arial"/>
        </w:rPr>
        <w:t>December 31,2026</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C86ABB">
      <w:pPr>
        <w:numPr>
          <w:ilvl w:val="0"/>
          <w:numId w:val="10"/>
        </w:numPr>
        <w:jc w:val="both"/>
        <w:rPr>
          <w:rFonts w:ascii="Arial" w:hAnsi="Arial" w:cs="Arial"/>
        </w:rPr>
      </w:pPr>
      <w:r w:rsidRPr="00A73534">
        <w:rPr>
          <w:rFonts w:ascii="Arial" w:hAnsi="Arial" w:cs="Arial"/>
          <w:b/>
        </w:rPr>
        <w:t>Late Proposals</w:t>
      </w:r>
    </w:p>
    <w:p w14:paraId="195CEE0C" w14:textId="77777777"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C86ABB">
      <w:pPr>
        <w:numPr>
          <w:ilvl w:val="0"/>
          <w:numId w:val="10"/>
        </w:numPr>
        <w:jc w:val="both"/>
        <w:rPr>
          <w:rFonts w:ascii="Arial" w:hAnsi="Arial" w:cs="Arial"/>
        </w:rPr>
      </w:pPr>
      <w:r w:rsidRPr="00A73534">
        <w:rPr>
          <w:rFonts w:ascii="Arial" w:hAnsi="Arial" w:cs="Arial"/>
          <w:b/>
        </w:rPr>
        <w:t>Proposal Opening</w:t>
      </w:r>
    </w:p>
    <w:p w14:paraId="643F6249"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Bonfire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with </w:t>
      </w:r>
      <w:hyperlink r:id="rId35" w:history="1">
        <w:r w:rsidRPr="00A73534">
          <w:rPr>
            <w:rStyle w:val="Hyperlink"/>
            <w:rFonts w:ascii="Arial" w:hAnsi="Arial" w:cs="Arial"/>
            <w:szCs w:val="24"/>
          </w:rPr>
          <w:t>Executive Order # 31</w:t>
        </w:r>
      </w:hyperlink>
      <w:r w:rsidRPr="00A73534">
        <w:rPr>
          <w:rFonts w:ascii="Arial" w:hAnsi="Arial" w:cs="Arial"/>
          <w:color w:val="FF0000"/>
          <w:szCs w:val="24"/>
        </w:rPr>
        <w:t xml:space="preserve"> </w:t>
      </w:r>
      <w:r w:rsidRPr="00A73534">
        <w:rPr>
          <w:rFonts w:ascii="Arial" w:hAnsi="Arial" w:cs="Arial"/>
          <w:szCs w:val="24"/>
        </w:rPr>
        <w:t xml:space="preserve">and Title 29, Delaware Code, </w:t>
      </w:r>
      <w:hyperlink r:id="rId36" w:history="1">
        <w:r w:rsidRPr="00A73534">
          <w:rPr>
            <w:rStyle w:val="Hyperlink"/>
            <w:rFonts w:ascii="Arial" w:hAnsi="Arial" w:cs="Arial"/>
            <w:szCs w:val="24"/>
          </w:rPr>
          <w:t>Chapter 100</w:t>
        </w:r>
      </w:hyperlink>
      <w:r w:rsidRPr="00A73534">
        <w:rPr>
          <w:rFonts w:ascii="Arial" w:hAnsi="Arial" w:cs="Arial"/>
          <w:szCs w:val="24"/>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C86ABB">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C86ABB">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C86ABB">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C86ABB">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C86ABB">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C86ABB">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C86ABB">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 xml:space="preserve">The prime vendor shall be wholly responsible for the entire </w:t>
      </w:r>
      <w:proofErr w:type="gramStart"/>
      <w:r w:rsidRPr="00A73534">
        <w:rPr>
          <w:rFonts w:ascii="Arial" w:hAnsi="Arial" w:cs="Arial"/>
          <w:b/>
          <w:u w:val="single"/>
        </w:rPr>
        <w:t>contract</w:t>
      </w:r>
      <w:proofErr w:type="gramEnd"/>
      <w:r w:rsidRPr="00A73534">
        <w:rPr>
          <w:rFonts w:ascii="Arial" w:hAnsi="Arial" w:cs="Arial"/>
          <w:b/>
          <w:u w:val="single"/>
        </w:rPr>
        <w:t xml:space="preserve">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C86ABB">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C86ABB">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2EC71D94"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B9293F">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C86ABB">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C86ABB">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11A95C69"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0061B9">
        <w:rPr>
          <w:rStyle w:val="normaltextrun"/>
          <w:rFonts w:ascii="Arial" w:hAnsi="Arial" w:cs="Arial"/>
          <w:color w:val="000000"/>
          <w:shd w:val="clear" w:color="auto" w:fill="FFFFFF"/>
        </w:rPr>
        <w:t>Euna Procurement (formerly Bonfire)</w:t>
      </w:r>
      <w:r w:rsidRPr="00A73534">
        <w:rPr>
          <w:rFonts w:ascii="Arial" w:hAnsi="Arial" w:cs="Arial"/>
        </w:rPr>
        <w:t>(</w:t>
      </w:r>
      <w:hyperlink r:id="rId37"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77777777"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38"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9"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C86ABB">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C86ABB">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C86ABB">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40"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C86ABB">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C86ABB">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C86ABB">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C86ABB">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41"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42"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C86ABB">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C86ABB">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C86ABB">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C86ABB">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C86ABB">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C86ABB">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C86ABB">
      <w:pPr>
        <w:numPr>
          <w:ilvl w:val="0"/>
          <w:numId w:val="13"/>
        </w:numPr>
        <w:jc w:val="both"/>
        <w:rPr>
          <w:rFonts w:ascii="Arial" w:hAnsi="Arial" w:cs="Arial"/>
          <w:b/>
        </w:rPr>
      </w:pPr>
      <w:r w:rsidRPr="00A73534">
        <w:rPr>
          <w:rFonts w:ascii="Arial" w:hAnsi="Arial" w:cs="Arial"/>
          <w:b/>
        </w:rPr>
        <w:t>Proposal Evaluation Team</w:t>
      </w:r>
    </w:p>
    <w:p w14:paraId="1D3FB340" w14:textId="088C9F7E"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43"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B9293F" w:rsidRPr="00832225">
        <w:rPr>
          <w:rFonts w:ascii="Arial" w:hAnsi="Arial" w:cs="Arial"/>
          <w:b/>
          <w:bCs/>
          <w:szCs w:val="24"/>
        </w:rPr>
        <w:t xml:space="preserve">Division of Substance Abuse and Mental </w:t>
      </w:r>
      <w:r w:rsidR="00832225" w:rsidRPr="00832225">
        <w:rPr>
          <w:rFonts w:ascii="Arial" w:hAnsi="Arial" w:cs="Arial"/>
          <w:b/>
          <w:bCs/>
          <w:szCs w:val="24"/>
        </w:rPr>
        <w:t>Health. Kate Brookins</w:t>
      </w:r>
      <w:r w:rsidRPr="00832225">
        <w:rPr>
          <w:rFonts w:ascii="Arial" w:hAnsi="Arial" w:cs="Arial"/>
          <w:szCs w:val="24"/>
        </w:rPr>
        <w:t>, who shall have fi</w:t>
      </w:r>
      <w:r w:rsidRPr="00A73534">
        <w:rPr>
          <w:rFonts w:ascii="Arial" w:hAnsi="Arial" w:cs="Arial"/>
          <w:szCs w:val="24"/>
        </w:rPr>
        <w:t xml:space="preserve">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44"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C86ABB">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C86ABB">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C86ABB">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C86ABB">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C86ABB">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C86ABB">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69315918" w14:textId="0601C7B5" w:rsidR="008E4AE2" w:rsidRDefault="008E4AE2" w:rsidP="00C86ABB">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45" w:history="1">
        <w:r w:rsidRPr="00A73534">
          <w:rPr>
            <w:rStyle w:val="Hyperlink"/>
            <w:rFonts w:ascii="Arial" w:hAnsi="Arial" w:cs="Arial"/>
          </w:rPr>
          <w:t>6986</w:t>
        </w:r>
      </w:hyperlink>
      <w:r w:rsidRPr="00A73534">
        <w:rPr>
          <w:rFonts w:ascii="Arial" w:hAnsi="Arial" w:cs="Arial"/>
        </w:rPr>
        <w:t>.  Such selection will be based on the following criteria:</w:t>
      </w:r>
    </w:p>
    <w:p w14:paraId="5623D37E" w14:textId="78BAF212" w:rsidR="000061B9" w:rsidRDefault="000061B9" w:rsidP="00C86ABB">
      <w:pPr>
        <w:numPr>
          <w:ilvl w:val="1"/>
          <w:numId w:val="14"/>
        </w:numPr>
        <w:jc w:val="both"/>
        <w:rPr>
          <w:rFonts w:ascii="Arial" w:hAnsi="Arial" w:cs="Arial"/>
        </w:rPr>
      </w:pPr>
      <w:r>
        <w:rPr>
          <w:rFonts w:ascii="Arial" w:hAnsi="Arial" w:cs="Arial"/>
        </w:rPr>
        <w:t>Needs of the division, and</w:t>
      </w:r>
    </w:p>
    <w:p w14:paraId="7E88C7DA" w14:textId="40AD0F0D" w:rsidR="000061B9" w:rsidRPr="003D018D" w:rsidRDefault="000061B9" w:rsidP="00C86ABB">
      <w:pPr>
        <w:numPr>
          <w:ilvl w:val="1"/>
          <w:numId w:val="14"/>
        </w:numPr>
        <w:jc w:val="both"/>
        <w:rPr>
          <w:rFonts w:ascii="Arial" w:hAnsi="Arial" w:cs="Arial"/>
        </w:rPr>
      </w:pPr>
      <w:r>
        <w:rPr>
          <w:rFonts w:ascii="Arial" w:hAnsi="Arial" w:cs="Arial"/>
        </w:rPr>
        <w:t>Funding availability</w:t>
      </w:r>
    </w:p>
    <w:p w14:paraId="3C545C16" w14:textId="77777777" w:rsidR="006D5DFD" w:rsidRPr="000061B9" w:rsidRDefault="006D5DFD" w:rsidP="003D018D">
      <w:pPr>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823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
      <w:tblGrid>
        <w:gridCol w:w="7042"/>
        <w:gridCol w:w="1193"/>
      </w:tblGrid>
      <w:tr w:rsidR="00847AC3" w:rsidRPr="00847AC3" w14:paraId="04A3D80E" w14:textId="77777777" w:rsidTr="00AF6B30">
        <w:trPr>
          <w:trHeight w:val="20"/>
          <w:tblHeader/>
        </w:trPr>
        <w:tc>
          <w:tcPr>
            <w:tcW w:w="7042" w:type="dxa"/>
            <w:shd w:val="clear" w:color="auto" w:fill="C0C0C0"/>
            <w:vAlign w:val="center"/>
          </w:tcPr>
          <w:p w14:paraId="003E0CEA" w14:textId="77777777" w:rsidR="00847AC3" w:rsidRPr="00847AC3" w:rsidRDefault="00847AC3" w:rsidP="00847AC3">
            <w:pPr>
              <w:rPr>
                <w:rFonts w:ascii="Arial" w:hAnsi="Arial" w:cs="Arial"/>
                <w:b/>
                <w:bCs/>
                <w:sz w:val="22"/>
                <w:szCs w:val="22"/>
              </w:rPr>
            </w:pPr>
            <w:bookmarkStart w:id="10" w:name="_Hlk146282180"/>
            <w:r w:rsidRPr="00847AC3">
              <w:rPr>
                <w:rFonts w:ascii="Arial" w:hAnsi="Arial" w:cs="Arial"/>
                <w:b/>
                <w:bCs/>
                <w:sz w:val="22"/>
                <w:szCs w:val="22"/>
              </w:rPr>
              <w:t>Criteria</w:t>
            </w:r>
          </w:p>
        </w:tc>
        <w:tc>
          <w:tcPr>
            <w:tcW w:w="1193" w:type="dxa"/>
            <w:shd w:val="clear" w:color="auto" w:fill="C0C0C0"/>
            <w:vAlign w:val="center"/>
          </w:tcPr>
          <w:p w14:paraId="67821671" w14:textId="77777777" w:rsidR="00847AC3" w:rsidRPr="00847AC3" w:rsidRDefault="00847AC3" w:rsidP="00847AC3">
            <w:pPr>
              <w:jc w:val="center"/>
              <w:rPr>
                <w:rFonts w:ascii="Arial" w:hAnsi="Arial" w:cs="Arial"/>
                <w:b/>
                <w:bCs/>
                <w:sz w:val="22"/>
                <w:szCs w:val="22"/>
              </w:rPr>
            </w:pPr>
            <w:r w:rsidRPr="00847AC3">
              <w:rPr>
                <w:rFonts w:ascii="Arial" w:hAnsi="Arial" w:cs="Arial"/>
                <w:b/>
                <w:bCs/>
                <w:sz w:val="22"/>
                <w:szCs w:val="22"/>
              </w:rPr>
              <w:t>Points/ Weight</w:t>
            </w:r>
          </w:p>
        </w:tc>
      </w:tr>
      <w:tr w:rsidR="00847AC3" w:rsidRPr="00847AC3" w14:paraId="64AC3945" w14:textId="77777777" w:rsidTr="00AF6B30">
        <w:trPr>
          <w:trHeight w:val="692"/>
        </w:trPr>
        <w:tc>
          <w:tcPr>
            <w:tcW w:w="7042" w:type="dxa"/>
          </w:tcPr>
          <w:p w14:paraId="1CA43B46" w14:textId="77777777" w:rsidR="00847AC3" w:rsidRPr="00847AC3" w:rsidRDefault="00847AC3" w:rsidP="00847AC3">
            <w:pPr>
              <w:rPr>
                <w:rFonts w:ascii="Arial" w:hAnsi="Arial" w:cs="Arial"/>
                <w:b/>
                <w:bCs/>
                <w:sz w:val="22"/>
                <w:szCs w:val="22"/>
                <w:u w:val="single"/>
              </w:rPr>
            </w:pPr>
            <w:r w:rsidRPr="00847AC3">
              <w:rPr>
                <w:rFonts w:ascii="Arial" w:hAnsi="Arial" w:cs="Arial"/>
                <w:b/>
                <w:bCs/>
                <w:sz w:val="22"/>
                <w:szCs w:val="22"/>
                <w:u w:val="single"/>
              </w:rPr>
              <w:t>Minimum Mandatory Submission Requirements</w:t>
            </w:r>
          </w:p>
          <w:p w14:paraId="6382AA05" w14:textId="77777777" w:rsidR="00847AC3" w:rsidRPr="00847AC3" w:rsidRDefault="00847AC3" w:rsidP="00847AC3">
            <w:pPr>
              <w:rPr>
                <w:rFonts w:ascii="Arial" w:hAnsi="Arial" w:cs="Arial"/>
                <w:sz w:val="22"/>
              </w:rPr>
            </w:pPr>
            <w:r w:rsidRPr="00847AC3">
              <w:rPr>
                <w:rFonts w:ascii="Arial" w:hAnsi="Arial" w:cs="Arial"/>
                <w:sz w:val="22"/>
                <w:szCs w:val="22"/>
              </w:rPr>
              <w:t>Please note: Failure to provide all appropriate information may deem the submitting Vendor’s proposal as non-responsive.</w:t>
            </w:r>
          </w:p>
        </w:tc>
        <w:tc>
          <w:tcPr>
            <w:tcW w:w="1193" w:type="dxa"/>
            <w:vAlign w:val="center"/>
          </w:tcPr>
          <w:p w14:paraId="26C1677F" w14:textId="77777777" w:rsidR="00847AC3" w:rsidRPr="00847AC3" w:rsidRDefault="00847AC3" w:rsidP="00847AC3">
            <w:pPr>
              <w:jc w:val="center"/>
              <w:rPr>
                <w:rFonts w:ascii="Arial" w:hAnsi="Arial" w:cs="Arial"/>
                <w:sz w:val="22"/>
              </w:rPr>
            </w:pPr>
            <w:r w:rsidRPr="00847AC3">
              <w:rPr>
                <w:rFonts w:ascii="Arial" w:hAnsi="Arial" w:cs="Arial"/>
                <w:sz w:val="22"/>
                <w:szCs w:val="22"/>
              </w:rPr>
              <w:t>Pass/Fail</w:t>
            </w:r>
          </w:p>
        </w:tc>
      </w:tr>
      <w:tr w:rsidR="00847AC3" w:rsidRPr="00847AC3" w14:paraId="3055A728" w14:textId="77777777" w:rsidTr="00AF6B30">
        <w:trPr>
          <w:trHeight w:val="692"/>
        </w:trPr>
        <w:tc>
          <w:tcPr>
            <w:tcW w:w="7042" w:type="dxa"/>
          </w:tcPr>
          <w:p w14:paraId="3E1DE681" w14:textId="77777777" w:rsidR="00847AC3" w:rsidRPr="00847AC3" w:rsidRDefault="00847AC3" w:rsidP="00847AC3">
            <w:pPr>
              <w:rPr>
                <w:rFonts w:ascii="Arial" w:hAnsi="Arial" w:cs="Arial"/>
                <w:sz w:val="22"/>
              </w:rPr>
            </w:pPr>
            <w:r w:rsidRPr="00847AC3">
              <w:rPr>
                <w:rFonts w:ascii="Arial" w:hAnsi="Arial" w:cs="Arial"/>
                <w:b/>
                <w:bCs/>
                <w:sz w:val="22"/>
                <w:szCs w:val="22"/>
                <w:u w:val="single"/>
              </w:rPr>
              <w:t>Organizational Background, Capabilities Relevant to Proposed Project:</w:t>
            </w:r>
            <w:r w:rsidRPr="00847AC3">
              <w:rPr>
                <w:rFonts w:ascii="Arial" w:hAnsi="Arial" w:cs="Arial"/>
                <w:sz w:val="22"/>
                <w:szCs w:val="22"/>
              </w:rPr>
              <w:t xml:space="preserve"> The Vendor possesses the qualifications and experience to effectively implement the proposed project, evidenced by references and/or Letters of Support including completion of the Business References in Attachment 5, a completed List of Contracts in Attachment 9, and responses to the questions posed in the Technical Requirements section in Appendix B. The Vendor has at least two years of experience (at the time of proposal submission) providing relevant services. The Vendor has familiarity</w:t>
            </w:r>
            <w:r w:rsidRPr="00847AC3">
              <w:rPr>
                <w:rFonts w:ascii="Arial" w:hAnsi="Arial" w:cs="Arial"/>
                <w:sz w:val="22"/>
              </w:rPr>
              <w:t xml:space="preserve"> and experience creating and running similar projects, including the ability to perform the work in a timely manner, </w:t>
            </w:r>
            <w:r w:rsidRPr="00847AC3">
              <w:rPr>
                <w:rFonts w:ascii="Arial" w:hAnsi="Arial" w:cs="Arial"/>
                <w:sz w:val="22"/>
                <w:szCs w:val="22"/>
              </w:rPr>
              <w:t xml:space="preserve">appropriate </w:t>
            </w:r>
            <w:r w:rsidRPr="00847AC3">
              <w:rPr>
                <w:rFonts w:ascii="Arial" w:hAnsi="Arial" w:cs="Arial"/>
                <w:sz w:val="22"/>
              </w:rPr>
              <w:t xml:space="preserve">company oversight </w:t>
            </w:r>
            <w:r w:rsidRPr="00847AC3">
              <w:rPr>
                <w:rFonts w:ascii="Arial" w:hAnsi="Arial" w:cs="Arial"/>
                <w:sz w:val="22"/>
                <w:szCs w:val="22"/>
              </w:rPr>
              <w:t xml:space="preserve">structures, </w:t>
            </w:r>
            <w:r w:rsidRPr="00847AC3">
              <w:rPr>
                <w:rFonts w:ascii="Arial" w:hAnsi="Arial" w:cs="Arial"/>
                <w:sz w:val="22"/>
              </w:rPr>
              <w:t xml:space="preserve">and </w:t>
            </w:r>
            <w:r w:rsidRPr="00847AC3">
              <w:rPr>
                <w:rFonts w:ascii="Arial" w:hAnsi="Arial" w:cs="Arial"/>
                <w:sz w:val="22"/>
                <w:szCs w:val="22"/>
              </w:rPr>
              <w:t>ongoing</w:t>
            </w:r>
            <w:r w:rsidRPr="00847AC3">
              <w:rPr>
                <w:rFonts w:ascii="Arial" w:hAnsi="Arial" w:cs="Arial"/>
                <w:sz w:val="22"/>
              </w:rPr>
              <w:t xml:space="preserve"> project support and maintenance.</w:t>
            </w:r>
            <w:r w:rsidRPr="00847AC3">
              <w:rPr>
                <w:rFonts w:ascii="Arial" w:hAnsi="Arial" w:cs="Arial"/>
                <w:sz w:val="22"/>
                <w:szCs w:val="22"/>
              </w:rPr>
              <w:t xml:space="preserve"> </w:t>
            </w:r>
          </w:p>
        </w:tc>
        <w:tc>
          <w:tcPr>
            <w:tcW w:w="1193" w:type="dxa"/>
            <w:vAlign w:val="center"/>
          </w:tcPr>
          <w:p w14:paraId="1C20C5EC" w14:textId="77777777" w:rsidR="00847AC3" w:rsidRPr="00847AC3" w:rsidRDefault="00847AC3" w:rsidP="00847AC3">
            <w:pPr>
              <w:jc w:val="center"/>
              <w:rPr>
                <w:rFonts w:ascii="Arial" w:hAnsi="Arial" w:cs="Arial"/>
                <w:sz w:val="22"/>
              </w:rPr>
            </w:pPr>
            <w:r w:rsidRPr="00847AC3">
              <w:rPr>
                <w:rFonts w:ascii="Arial" w:hAnsi="Arial" w:cs="Arial"/>
                <w:sz w:val="22"/>
                <w:szCs w:val="22"/>
              </w:rPr>
              <w:t>20</w:t>
            </w:r>
          </w:p>
        </w:tc>
      </w:tr>
      <w:tr w:rsidR="00847AC3" w:rsidRPr="00847AC3" w14:paraId="31B8FD23" w14:textId="77777777" w:rsidTr="00AF6B30">
        <w:trPr>
          <w:trHeight w:val="692"/>
        </w:trPr>
        <w:tc>
          <w:tcPr>
            <w:tcW w:w="7042" w:type="dxa"/>
          </w:tcPr>
          <w:p w14:paraId="60FA7AC0" w14:textId="77777777" w:rsidR="00847AC3" w:rsidRPr="00847AC3" w:rsidRDefault="00847AC3" w:rsidP="00847AC3">
            <w:pPr>
              <w:rPr>
                <w:rFonts w:ascii="Arial" w:hAnsi="Arial" w:cs="Arial"/>
                <w:b/>
                <w:bCs/>
                <w:sz w:val="22"/>
                <w:szCs w:val="22"/>
                <w:u w:val="single"/>
              </w:rPr>
            </w:pPr>
            <w:r w:rsidRPr="00847AC3">
              <w:rPr>
                <w:rFonts w:ascii="Arial" w:hAnsi="Arial" w:cs="Arial"/>
                <w:b/>
                <w:bCs/>
                <w:sz w:val="22"/>
                <w:szCs w:val="22"/>
                <w:u w:val="single"/>
              </w:rPr>
              <w:t xml:space="preserve">Expertise: </w:t>
            </w:r>
          </w:p>
          <w:p w14:paraId="0444140F" w14:textId="77777777" w:rsidR="00847AC3" w:rsidRPr="00847AC3" w:rsidRDefault="00847AC3" w:rsidP="00847AC3">
            <w:pPr>
              <w:rPr>
                <w:rFonts w:ascii="Arial" w:hAnsi="Arial" w:cs="Arial"/>
                <w:sz w:val="22"/>
                <w:szCs w:val="22"/>
              </w:rPr>
            </w:pPr>
            <w:r w:rsidRPr="00847AC3">
              <w:rPr>
                <w:rFonts w:ascii="Arial" w:hAnsi="Arial" w:cs="Arial"/>
                <w:sz w:val="22"/>
                <w:szCs w:val="22"/>
              </w:rPr>
              <w:t>Expertise related to the Scope of Work in appendix B: Familiarity and experience creating and running similar projects, reputation in the community, and the ability to perform the work in a timely manner. Scoring will be based on the content in the responses to the questions in Technical Requirements in Appendix B related to Expertise, including how they incorporate and address the scope of work requirements.</w:t>
            </w:r>
          </w:p>
        </w:tc>
        <w:tc>
          <w:tcPr>
            <w:tcW w:w="1193" w:type="dxa"/>
            <w:vAlign w:val="center"/>
          </w:tcPr>
          <w:p w14:paraId="42C2440A"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10</w:t>
            </w:r>
          </w:p>
        </w:tc>
      </w:tr>
      <w:tr w:rsidR="00847AC3" w:rsidRPr="00847AC3" w14:paraId="590FBAC2" w14:textId="77777777" w:rsidTr="00AF6B30">
        <w:trPr>
          <w:trHeight w:val="800"/>
        </w:trPr>
        <w:tc>
          <w:tcPr>
            <w:tcW w:w="7042" w:type="dxa"/>
          </w:tcPr>
          <w:p w14:paraId="20D408D3" w14:textId="77777777" w:rsidR="00847AC3" w:rsidRPr="00847AC3" w:rsidRDefault="00847AC3" w:rsidP="00847AC3">
            <w:pPr>
              <w:rPr>
                <w:rFonts w:ascii="Arial" w:hAnsi="Arial" w:cs="Arial"/>
                <w:sz w:val="22"/>
                <w:szCs w:val="22"/>
              </w:rPr>
            </w:pPr>
            <w:r w:rsidRPr="00847AC3">
              <w:rPr>
                <w:rFonts w:ascii="Arial" w:hAnsi="Arial" w:cs="Arial"/>
                <w:b/>
                <w:sz w:val="22"/>
                <w:szCs w:val="22"/>
                <w:u w:val="single"/>
              </w:rPr>
              <w:t>Soundness of Approach:</w:t>
            </w:r>
            <w:r w:rsidRPr="00847AC3">
              <w:rPr>
                <w:rFonts w:ascii="Arial" w:hAnsi="Arial" w:cs="Arial"/>
                <w:b/>
                <w:sz w:val="22"/>
                <w:szCs w:val="22"/>
              </w:rPr>
              <w:t xml:space="preserve"> </w:t>
            </w:r>
            <w:r w:rsidRPr="00847AC3">
              <w:rPr>
                <w:rFonts w:ascii="Arial" w:hAnsi="Arial" w:cs="Arial"/>
                <w:sz w:val="22"/>
                <w:szCs w:val="22"/>
              </w:rPr>
              <w:t xml:space="preserve">The Vendor’s model is described, including the appropriate evidence-based practices, Medication first approach and care models to be utilized and approaches to ensure a continuum of care, as indicated by the responses to the questions posed in Technical Requirements in Appendix B. </w:t>
            </w:r>
          </w:p>
        </w:tc>
        <w:tc>
          <w:tcPr>
            <w:tcW w:w="1193" w:type="dxa"/>
            <w:vAlign w:val="center"/>
          </w:tcPr>
          <w:p w14:paraId="016349B8"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10</w:t>
            </w:r>
          </w:p>
        </w:tc>
      </w:tr>
      <w:tr w:rsidR="00847AC3" w:rsidRPr="00847AC3" w14:paraId="7FC0D39A" w14:textId="77777777" w:rsidTr="00AF6B30">
        <w:trPr>
          <w:trHeight w:val="800"/>
        </w:trPr>
        <w:tc>
          <w:tcPr>
            <w:tcW w:w="7042" w:type="dxa"/>
          </w:tcPr>
          <w:p w14:paraId="4B7C970B" w14:textId="77777777" w:rsidR="00847AC3" w:rsidRPr="00847AC3" w:rsidRDefault="00847AC3" w:rsidP="00847AC3">
            <w:pPr>
              <w:rPr>
                <w:rFonts w:ascii="Arial" w:hAnsi="Arial" w:cs="Arial"/>
                <w:sz w:val="22"/>
                <w:u w:val="single"/>
              </w:rPr>
            </w:pPr>
            <w:r w:rsidRPr="00847AC3">
              <w:rPr>
                <w:rFonts w:ascii="Arial" w:hAnsi="Arial" w:cs="Arial"/>
                <w:b/>
                <w:sz w:val="22"/>
                <w:szCs w:val="22"/>
                <w:u w:val="single"/>
              </w:rPr>
              <w:t>Services to High-Need Subpopulations:</w:t>
            </w:r>
            <w:r w:rsidRPr="00847AC3">
              <w:rPr>
                <w:rFonts w:ascii="Arial" w:hAnsi="Arial" w:cs="Arial"/>
                <w:bCs/>
                <w:sz w:val="22"/>
                <w:szCs w:val="22"/>
                <w:u w:val="single"/>
              </w:rPr>
              <w:t xml:space="preserve"> </w:t>
            </w:r>
            <w:r w:rsidRPr="00847AC3">
              <w:rPr>
                <w:rFonts w:ascii="Arial" w:hAnsi="Arial" w:cs="Arial"/>
                <w:bCs/>
                <w:sz w:val="22"/>
                <w:szCs w:val="22"/>
              </w:rPr>
              <w:t xml:space="preserve">Several subpopulations within the State of Delaware have disparate substance use disorder outcomes, including elevated overdose risk. The Vendor proposes projects that are either dedicated to such subpopulations (e.g., pregnant and parenting people, individuals in high-need zip codes, such as those in Sussex County, justice-involved individuals, racial/ethnic minorities, and LGBTQ+ individuals) and/or demonstrates the capability and sound plans (e.g., assertive engagement strategies, population-specific evidence-based practices, location considerations) for dedicated engagement of such subpopulations. </w:t>
            </w:r>
          </w:p>
        </w:tc>
        <w:tc>
          <w:tcPr>
            <w:tcW w:w="1193" w:type="dxa"/>
            <w:vAlign w:val="center"/>
          </w:tcPr>
          <w:p w14:paraId="05BB5BE3" w14:textId="77777777" w:rsidR="00847AC3" w:rsidRPr="00847AC3" w:rsidRDefault="00847AC3" w:rsidP="00847AC3">
            <w:pPr>
              <w:jc w:val="center"/>
              <w:rPr>
                <w:rFonts w:ascii="Arial" w:hAnsi="Arial" w:cs="Arial"/>
                <w:sz w:val="22"/>
              </w:rPr>
            </w:pPr>
            <w:r w:rsidRPr="00847AC3">
              <w:rPr>
                <w:rFonts w:ascii="Arial" w:hAnsi="Arial" w:cs="Arial"/>
                <w:sz w:val="22"/>
              </w:rPr>
              <w:t>10</w:t>
            </w:r>
          </w:p>
        </w:tc>
      </w:tr>
      <w:tr w:rsidR="00847AC3" w:rsidRPr="00847AC3" w14:paraId="62643872" w14:textId="77777777" w:rsidTr="00AF6B30">
        <w:trPr>
          <w:trHeight w:val="800"/>
        </w:trPr>
        <w:tc>
          <w:tcPr>
            <w:tcW w:w="7042" w:type="dxa"/>
          </w:tcPr>
          <w:p w14:paraId="2382A75E" w14:textId="77777777" w:rsidR="00847AC3" w:rsidRPr="00847AC3" w:rsidRDefault="00847AC3" w:rsidP="00847AC3">
            <w:pPr>
              <w:widowControl w:val="0"/>
              <w:ind w:right="-30"/>
              <w:rPr>
                <w:rFonts w:ascii="Arial" w:hAnsi="Arial" w:cs="Arial"/>
                <w:sz w:val="22"/>
              </w:rPr>
            </w:pPr>
            <w:r w:rsidRPr="00847AC3">
              <w:rPr>
                <w:rFonts w:ascii="Arial" w:hAnsi="Arial" w:cs="Arial"/>
                <w:b/>
                <w:sz w:val="22"/>
                <w:szCs w:val="22"/>
                <w:u w:val="single"/>
              </w:rPr>
              <w:t>Sustainability:</w:t>
            </w:r>
            <w:r w:rsidRPr="00847AC3">
              <w:rPr>
                <w:rFonts w:ascii="Arial" w:hAnsi="Arial" w:cs="Arial"/>
                <w:sz w:val="22"/>
                <w:szCs w:val="22"/>
              </w:rPr>
              <w:t xml:space="preserve"> The Vendor provides evidence that supports long-term sustainability of the organization and the model proposed. This should include potential income projections substantiated by prior project management of similar scope and content. The Vendor describes its approach to enroll eligible clients in Medicaid and optimize Medicaid reimbursement for relevant services. The Vendor provides its plans, with associated timeframes starting six months after award, for Medicaid certification and enrollment. Vendors must also complete and attach Appendix D-3 related to organization’s financial stability as well as letters of support from organizations which are external to the Vendor, and which acknowledge or indicate a long-term investment, commitment, or partnership (optional). Vendors must also attach an emergency response/disaster plan. Additionally, scoring will be based on the content in the response to the question in the Technical Requirements in Appendix B related to Sustainability.</w:t>
            </w:r>
          </w:p>
        </w:tc>
        <w:tc>
          <w:tcPr>
            <w:tcW w:w="1193" w:type="dxa"/>
            <w:vAlign w:val="center"/>
          </w:tcPr>
          <w:p w14:paraId="665B94B1" w14:textId="77777777" w:rsidR="00847AC3" w:rsidRPr="00847AC3" w:rsidRDefault="00847AC3" w:rsidP="00847AC3">
            <w:pPr>
              <w:jc w:val="center"/>
              <w:rPr>
                <w:rFonts w:ascii="Arial" w:hAnsi="Arial" w:cs="Arial"/>
                <w:sz w:val="22"/>
              </w:rPr>
            </w:pPr>
            <w:r w:rsidRPr="00847AC3">
              <w:rPr>
                <w:rFonts w:ascii="Arial" w:hAnsi="Arial" w:cs="Arial"/>
                <w:sz w:val="22"/>
              </w:rPr>
              <w:t>15</w:t>
            </w:r>
          </w:p>
        </w:tc>
      </w:tr>
      <w:tr w:rsidR="00847AC3" w:rsidRPr="00847AC3" w14:paraId="57578DEC" w14:textId="77777777" w:rsidTr="00AF6B30">
        <w:trPr>
          <w:trHeight w:val="800"/>
        </w:trPr>
        <w:tc>
          <w:tcPr>
            <w:tcW w:w="7042" w:type="dxa"/>
          </w:tcPr>
          <w:p w14:paraId="39D647B4" w14:textId="77777777" w:rsidR="00847AC3" w:rsidRPr="00847AC3" w:rsidRDefault="00847AC3" w:rsidP="00847AC3">
            <w:pPr>
              <w:rPr>
                <w:rFonts w:ascii="Arial" w:hAnsi="Arial" w:cs="Arial"/>
                <w:b/>
                <w:sz w:val="22"/>
                <w:szCs w:val="22"/>
                <w:u w:val="single"/>
              </w:rPr>
            </w:pPr>
            <w:r w:rsidRPr="00847AC3">
              <w:rPr>
                <w:rFonts w:ascii="Arial" w:hAnsi="Arial" w:cs="Arial"/>
                <w:b/>
                <w:sz w:val="22"/>
                <w:szCs w:val="22"/>
                <w:u w:val="single"/>
              </w:rPr>
              <w:t>Partnerships with Community Based Organizations and Other Strategies to Address Social Determinants of Health:</w:t>
            </w:r>
          </w:p>
          <w:p w14:paraId="6C899982" w14:textId="77777777" w:rsidR="00847AC3" w:rsidRPr="00847AC3" w:rsidRDefault="00847AC3" w:rsidP="00847AC3">
            <w:pPr>
              <w:rPr>
                <w:rFonts w:ascii="Arial" w:hAnsi="Arial" w:cs="Arial"/>
                <w:sz w:val="22"/>
                <w:szCs w:val="22"/>
              </w:rPr>
            </w:pPr>
            <w:r w:rsidRPr="00847AC3">
              <w:rPr>
                <w:rFonts w:ascii="Arial" w:hAnsi="Arial" w:cs="Arial"/>
                <w:sz w:val="22"/>
                <w:szCs w:val="22"/>
              </w:rPr>
              <w:t xml:space="preserve">The Vendor provides evidence of current partnerships or plans to operationalize future partnerships with community-based organizations, such as housing, transportation, legal services, and food/hunger organizations, as evidenced by responses to the questions posed in the Technical Requirements in Appendix B related to Partnerships with Community Based Providers. </w:t>
            </w:r>
          </w:p>
          <w:p w14:paraId="75D2F740" w14:textId="77777777" w:rsidR="00847AC3" w:rsidRPr="00847AC3" w:rsidRDefault="00847AC3" w:rsidP="00847AC3">
            <w:pPr>
              <w:rPr>
                <w:rFonts w:ascii="Arial" w:hAnsi="Arial" w:cs="Arial"/>
                <w:sz w:val="22"/>
                <w:szCs w:val="22"/>
              </w:rPr>
            </w:pPr>
          </w:p>
        </w:tc>
        <w:tc>
          <w:tcPr>
            <w:tcW w:w="1193" w:type="dxa"/>
            <w:vAlign w:val="center"/>
          </w:tcPr>
          <w:p w14:paraId="39644929"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10</w:t>
            </w:r>
          </w:p>
        </w:tc>
      </w:tr>
      <w:tr w:rsidR="00847AC3" w:rsidRPr="00847AC3" w14:paraId="3A3A8554" w14:textId="77777777" w:rsidTr="00AF6B30">
        <w:trPr>
          <w:trHeight w:val="521"/>
        </w:trPr>
        <w:tc>
          <w:tcPr>
            <w:tcW w:w="7042" w:type="dxa"/>
          </w:tcPr>
          <w:p w14:paraId="54EC8361" w14:textId="77777777" w:rsidR="00847AC3" w:rsidRPr="00847AC3" w:rsidRDefault="00847AC3" w:rsidP="00847AC3">
            <w:pPr>
              <w:rPr>
                <w:rFonts w:ascii="Arial" w:hAnsi="Arial" w:cs="Arial"/>
                <w:b/>
                <w:sz w:val="22"/>
                <w:szCs w:val="22"/>
                <w:u w:val="single"/>
              </w:rPr>
            </w:pPr>
            <w:r w:rsidRPr="00847AC3">
              <w:rPr>
                <w:rFonts w:ascii="Arial" w:hAnsi="Arial" w:cs="Arial"/>
                <w:b/>
                <w:sz w:val="22"/>
                <w:szCs w:val="22"/>
                <w:u w:val="single"/>
              </w:rPr>
              <w:t xml:space="preserve">Contract Compliance and Reporting: </w:t>
            </w:r>
          </w:p>
          <w:p w14:paraId="1079089E" w14:textId="77777777" w:rsidR="00847AC3" w:rsidRPr="00847AC3" w:rsidRDefault="00847AC3" w:rsidP="00847AC3">
            <w:pPr>
              <w:rPr>
                <w:rFonts w:ascii="Arial" w:hAnsi="Arial" w:cs="Arial"/>
                <w:bCs/>
                <w:sz w:val="22"/>
                <w:szCs w:val="22"/>
              </w:rPr>
            </w:pPr>
            <w:r w:rsidRPr="00847AC3">
              <w:rPr>
                <w:rFonts w:ascii="Arial" w:hAnsi="Arial" w:cs="Arial"/>
                <w:bCs/>
                <w:sz w:val="22"/>
                <w:szCs w:val="22"/>
              </w:rPr>
              <w:t xml:space="preserve">The vendor describes their approach to ensure compliance with all RFP and licensure requirements. Vendor must identify internal process for ensuring continuing compliance. Vendor will state organizational capabilities to report participant progress and status in a timely manner.  </w:t>
            </w:r>
          </w:p>
          <w:p w14:paraId="0E4C49DA" w14:textId="77777777" w:rsidR="00847AC3" w:rsidRPr="00847AC3" w:rsidRDefault="00847AC3" w:rsidP="00847AC3">
            <w:pPr>
              <w:rPr>
                <w:rFonts w:ascii="Arial" w:hAnsi="Arial" w:cs="Arial"/>
                <w:b/>
                <w:sz w:val="22"/>
                <w:szCs w:val="22"/>
                <w:u w:val="single"/>
              </w:rPr>
            </w:pPr>
          </w:p>
        </w:tc>
        <w:tc>
          <w:tcPr>
            <w:tcW w:w="1193" w:type="dxa"/>
            <w:vAlign w:val="center"/>
          </w:tcPr>
          <w:p w14:paraId="1FB9E95E"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10</w:t>
            </w:r>
          </w:p>
        </w:tc>
      </w:tr>
      <w:tr w:rsidR="00847AC3" w:rsidRPr="00847AC3" w14:paraId="34F1522A" w14:textId="77777777" w:rsidTr="00AF6B30">
        <w:trPr>
          <w:trHeight w:val="431"/>
        </w:trPr>
        <w:tc>
          <w:tcPr>
            <w:tcW w:w="7042" w:type="dxa"/>
          </w:tcPr>
          <w:p w14:paraId="7219BA9C" w14:textId="77777777" w:rsidR="00847AC3" w:rsidRPr="00847AC3" w:rsidRDefault="00847AC3" w:rsidP="00847AC3">
            <w:pPr>
              <w:rPr>
                <w:rFonts w:ascii="Arial" w:hAnsi="Arial" w:cs="Arial"/>
                <w:b/>
                <w:sz w:val="22"/>
                <w:szCs w:val="22"/>
                <w:u w:val="single"/>
              </w:rPr>
            </w:pPr>
            <w:r w:rsidRPr="00847AC3">
              <w:rPr>
                <w:rFonts w:ascii="Arial" w:hAnsi="Arial" w:cs="Arial"/>
                <w:b/>
                <w:sz w:val="22"/>
                <w:szCs w:val="22"/>
                <w:u w:val="single"/>
              </w:rPr>
              <w:t xml:space="preserve">Partnerships with Primary Care Providers: </w:t>
            </w:r>
            <w:r w:rsidRPr="00847AC3">
              <w:rPr>
                <w:rFonts w:ascii="Arial" w:hAnsi="Arial" w:cs="Arial"/>
                <w:bCs/>
                <w:sz w:val="22"/>
                <w:szCs w:val="22"/>
              </w:rPr>
              <w:t xml:space="preserve">The Vendor describes its partnerships with primary care providers. The Vendor must also have a plan in place to either directly or through partnership provide HIV and viral hepatitis testing, linkage to care, and vaccination for hepatitis A and B. Adherence to this requirement will be evidenced by responses to questions posed in the Technical Requirements in Attachment B related to Partnerships with Primary Care Providers. </w:t>
            </w:r>
          </w:p>
        </w:tc>
        <w:tc>
          <w:tcPr>
            <w:tcW w:w="1193" w:type="dxa"/>
            <w:vAlign w:val="center"/>
          </w:tcPr>
          <w:p w14:paraId="6018DD5E"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5</w:t>
            </w:r>
          </w:p>
        </w:tc>
      </w:tr>
      <w:tr w:rsidR="00847AC3" w:rsidRPr="00847AC3" w14:paraId="706C4C3B" w14:textId="77777777" w:rsidTr="00AF6B30">
        <w:trPr>
          <w:trHeight w:val="1259"/>
        </w:trPr>
        <w:tc>
          <w:tcPr>
            <w:tcW w:w="7042" w:type="dxa"/>
          </w:tcPr>
          <w:p w14:paraId="28E9E821" w14:textId="77777777" w:rsidR="00847AC3" w:rsidRPr="00847AC3" w:rsidRDefault="00847AC3" w:rsidP="00847AC3">
            <w:pPr>
              <w:rPr>
                <w:rFonts w:ascii="Arial" w:hAnsi="Arial" w:cs="Arial"/>
                <w:sz w:val="22"/>
                <w:szCs w:val="22"/>
              </w:rPr>
            </w:pPr>
            <w:r w:rsidRPr="00847AC3">
              <w:rPr>
                <w:rFonts w:ascii="Arial" w:hAnsi="Arial" w:cs="Arial"/>
                <w:b/>
                <w:sz w:val="22"/>
                <w:u w:val="single"/>
              </w:rPr>
              <w:t>Pricing</w:t>
            </w:r>
            <w:r w:rsidRPr="00847AC3">
              <w:rPr>
                <w:rFonts w:ascii="Arial" w:hAnsi="Arial" w:cs="Arial"/>
                <w:b/>
                <w:sz w:val="22"/>
                <w:szCs w:val="22"/>
                <w:u w:val="single"/>
              </w:rPr>
              <w:t>:</w:t>
            </w:r>
            <w:r w:rsidRPr="00847AC3">
              <w:rPr>
                <w:rFonts w:ascii="Arial" w:hAnsi="Arial" w:cs="Arial"/>
                <w:sz w:val="22"/>
                <w:szCs w:val="22"/>
              </w:rPr>
              <w:t xml:space="preserve"> </w:t>
            </w:r>
          </w:p>
          <w:p w14:paraId="307B0FC8" w14:textId="77777777" w:rsidR="00847AC3" w:rsidRPr="00847AC3" w:rsidRDefault="00847AC3" w:rsidP="00847AC3">
            <w:pPr>
              <w:rPr>
                <w:rFonts w:ascii="Arial" w:hAnsi="Arial" w:cs="Arial"/>
                <w:b/>
                <w:sz w:val="22"/>
                <w:u w:val="single"/>
              </w:rPr>
            </w:pPr>
            <w:r w:rsidRPr="00847AC3">
              <w:rPr>
                <w:rFonts w:ascii="Arial" w:hAnsi="Arial" w:cs="Arial"/>
                <w:sz w:val="22"/>
                <w:szCs w:val="22"/>
              </w:rPr>
              <w:t>Vendor provides a budget for the program based on the reimbursement rates specified in the Delaware Adult Behavioral Health DHSS Service Certification and Reimbursement Manual. Such budgets should clearly identify which proposed costs should be covered by DSAMH directly versus third party payers, such as Medicaid.</w:t>
            </w:r>
            <w:r w:rsidRPr="00847AC3">
              <w:rPr>
                <w:rFonts w:ascii="Arial" w:hAnsi="Arial" w:cs="Arial"/>
                <w:i/>
                <w:iCs/>
                <w:sz w:val="22"/>
                <w:szCs w:val="22"/>
              </w:rPr>
              <w:t xml:space="preserve">  </w:t>
            </w:r>
            <w:r w:rsidRPr="00847AC3">
              <w:rPr>
                <w:rFonts w:ascii="Arial" w:hAnsi="Arial" w:cs="Arial"/>
                <w:sz w:val="22"/>
                <w:szCs w:val="22"/>
              </w:rPr>
              <w:t xml:space="preserve">This should be done through submission of Appendix D-2 Budget Workbook. </w:t>
            </w:r>
          </w:p>
        </w:tc>
        <w:tc>
          <w:tcPr>
            <w:tcW w:w="1193" w:type="dxa"/>
            <w:vAlign w:val="center"/>
          </w:tcPr>
          <w:p w14:paraId="7C1944AB" w14:textId="77777777" w:rsidR="00847AC3" w:rsidRPr="00847AC3" w:rsidRDefault="00847AC3" w:rsidP="00847AC3">
            <w:pPr>
              <w:jc w:val="center"/>
              <w:rPr>
                <w:rFonts w:ascii="Arial" w:hAnsi="Arial" w:cs="Arial"/>
                <w:sz w:val="22"/>
              </w:rPr>
            </w:pPr>
            <w:r w:rsidRPr="00847AC3">
              <w:rPr>
                <w:rFonts w:ascii="Arial" w:hAnsi="Arial" w:cs="Arial"/>
                <w:sz w:val="22"/>
                <w:szCs w:val="22"/>
              </w:rPr>
              <w:t>10</w:t>
            </w:r>
          </w:p>
        </w:tc>
      </w:tr>
      <w:tr w:rsidR="00847AC3" w:rsidRPr="00847AC3" w14:paraId="358D1FB4" w14:textId="77777777" w:rsidTr="00AF6B30">
        <w:trPr>
          <w:trHeight w:val="1907"/>
        </w:trPr>
        <w:tc>
          <w:tcPr>
            <w:tcW w:w="7042" w:type="dxa"/>
          </w:tcPr>
          <w:p w14:paraId="05B553DF" w14:textId="77777777" w:rsidR="00847AC3" w:rsidRPr="00847AC3" w:rsidRDefault="00847AC3" w:rsidP="00847AC3">
            <w:pPr>
              <w:rPr>
                <w:rFonts w:ascii="Arial" w:hAnsi="Arial" w:cs="Arial"/>
                <w:b/>
                <w:sz w:val="22"/>
                <w:szCs w:val="22"/>
                <w:u w:val="single"/>
              </w:rPr>
            </w:pPr>
            <w:r w:rsidRPr="00847AC3">
              <w:rPr>
                <w:rFonts w:ascii="Arial" w:hAnsi="Arial" w:cs="Arial"/>
                <w:b/>
                <w:sz w:val="22"/>
                <w:szCs w:val="22"/>
                <w:u w:val="single"/>
              </w:rPr>
              <w:t>Bonus points will be awarded based on the following:</w:t>
            </w:r>
          </w:p>
          <w:p w14:paraId="185F3CCC" w14:textId="77777777" w:rsidR="00847AC3" w:rsidRPr="00847AC3" w:rsidRDefault="00847AC3" w:rsidP="00AD677C">
            <w:pPr>
              <w:widowControl w:val="0"/>
              <w:numPr>
                <w:ilvl w:val="0"/>
                <w:numId w:val="49"/>
              </w:numPr>
              <w:ind w:right="-29"/>
              <w:rPr>
                <w:rFonts w:ascii="Arial" w:hAnsi="Arial" w:cs="Arial"/>
                <w:sz w:val="22"/>
                <w:szCs w:val="22"/>
              </w:rPr>
            </w:pPr>
            <w:r w:rsidRPr="00847AC3">
              <w:rPr>
                <w:rFonts w:ascii="Arial" w:hAnsi="Arial" w:cs="Arial"/>
                <w:sz w:val="22"/>
                <w:szCs w:val="22"/>
              </w:rPr>
              <w:t xml:space="preserve">Vendor has proposed OTP services describing how regulations will be met programmatically and service delivery.  </w:t>
            </w:r>
          </w:p>
          <w:p w14:paraId="18AC2D16" w14:textId="77777777" w:rsidR="00847AC3" w:rsidRPr="00847AC3" w:rsidRDefault="00847AC3" w:rsidP="00AD677C">
            <w:pPr>
              <w:widowControl w:val="0"/>
              <w:numPr>
                <w:ilvl w:val="0"/>
                <w:numId w:val="49"/>
              </w:numPr>
              <w:ind w:right="-29"/>
              <w:rPr>
                <w:rFonts w:ascii="Arial" w:hAnsi="Arial" w:cs="Arial"/>
                <w:sz w:val="22"/>
                <w:szCs w:val="20"/>
              </w:rPr>
            </w:pPr>
            <w:r w:rsidRPr="00847AC3">
              <w:rPr>
                <w:rFonts w:ascii="Arial" w:hAnsi="Arial" w:cs="Arial"/>
                <w:bCs/>
                <w:sz w:val="22"/>
                <w:szCs w:val="22"/>
              </w:rPr>
              <w:t>The Vendor has plans in place to ensure that all clients with opioid use disorder have access to Naloxone kits.</w:t>
            </w:r>
          </w:p>
          <w:p w14:paraId="204A69B4" w14:textId="77777777" w:rsidR="00847AC3" w:rsidRPr="00847AC3" w:rsidRDefault="00847AC3" w:rsidP="00AD677C">
            <w:pPr>
              <w:widowControl w:val="0"/>
              <w:numPr>
                <w:ilvl w:val="0"/>
                <w:numId w:val="49"/>
              </w:numPr>
              <w:ind w:right="-29"/>
              <w:rPr>
                <w:sz w:val="22"/>
                <w:szCs w:val="20"/>
              </w:rPr>
            </w:pPr>
            <w:r w:rsidRPr="00847AC3">
              <w:rPr>
                <w:rFonts w:ascii="Arial" w:hAnsi="Arial" w:cs="Arial"/>
                <w:sz w:val="22"/>
                <w:szCs w:val="22"/>
              </w:rPr>
              <w:t>The Vendor has innovative strategies in place to ensure availability and accessibility of services, including extended/adapted hours, mobile services, same-day access models, use of telehealth, or other approaches designed and demonstrated to make services more convenient and engaging.</w:t>
            </w:r>
          </w:p>
          <w:p w14:paraId="61C5E785" w14:textId="77777777" w:rsidR="00847AC3" w:rsidRPr="00847AC3" w:rsidRDefault="00847AC3" w:rsidP="00AD677C">
            <w:pPr>
              <w:widowControl w:val="0"/>
              <w:numPr>
                <w:ilvl w:val="0"/>
                <w:numId w:val="49"/>
              </w:numPr>
              <w:ind w:right="-29"/>
              <w:rPr>
                <w:sz w:val="22"/>
                <w:szCs w:val="20"/>
              </w:rPr>
            </w:pPr>
            <w:r w:rsidRPr="00847AC3">
              <w:rPr>
                <w:rFonts w:ascii="Arial" w:hAnsi="Arial" w:cs="Arial"/>
                <w:sz w:val="22"/>
                <w:szCs w:val="22"/>
              </w:rPr>
              <w:t xml:space="preserve">The Vendor articulates a plan to screen/assess for trauma as well as providing evidence-based intervention for trauma treatment. </w:t>
            </w:r>
          </w:p>
          <w:p w14:paraId="004FBDF3" w14:textId="77777777" w:rsidR="00847AC3" w:rsidRPr="00847AC3" w:rsidRDefault="00847AC3" w:rsidP="00AD677C">
            <w:pPr>
              <w:widowControl w:val="0"/>
              <w:numPr>
                <w:ilvl w:val="0"/>
                <w:numId w:val="49"/>
              </w:numPr>
              <w:ind w:right="-29"/>
              <w:rPr>
                <w:rFonts w:ascii="Arial" w:hAnsi="Arial" w:cs="Arial"/>
                <w:sz w:val="22"/>
                <w:szCs w:val="20"/>
              </w:rPr>
            </w:pPr>
            <w:r w:rsidRPr="00847AC3">
              <w:rPr>
                <w:rFonts w:ascii="Arial" w:hAnsi="Arial" w:cs="Arial"/>
                <w:sz w:val="22"/>
                <w:szCs w:val="20"/>
              </w:rPr>
              <w:t xml:space="preserve">Vendor has proposed Withdrawal Management and/or High Intensity Residential programs statewide to support needs of the Division. </w:t>
            </w:r>
          </w:p>
        </w:tc>
        <w:tc>
          <w:tcPr>
            <w:tcW w:w="1193" w:type="dxa"/>
            <w:vAlign w:val="center"/>
          </w:tcPr>
          <w:p w14:paraId="0E36C495" w14:textId="77777777" w:rsidR="00847AC3" w:rsidRPr="00847AC3" w:rsidRDefault="00847AC3" w:rsidP="00847AC3">
            <w:pPr>
              <w:jc w:val="center"/>
              <w:rPr>
                <w:rFonts w:ascii="Arial" w:hAnsi="Arial" w:cs="Arial"/>
                <w:sz w:val="22"/>
                <w:szCs w:val="22"/>
              </w:rPr>
            </w:pPr>
          </w:p>
          <w:p w14:paraId="66204F89"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5</w:t>
            </w:r>
          </w:p>
          <w:p w14:paraId="009826F4" w14:textId="77777777" w:rsidR="00847AC3" w:rsidRPr="00847AC3" w:rsidRDefault="00847AC3" w:rsidP="00847AC3">
            <w:pPr>
              <w:jc w:val="center"/>
              <w:rPr>
                <w:rFonts w:ascii="Arial" w:hAnsi="Arial" w:cs="Arial"/>
                <w:sz w:val="22"/>
                <w:szCs w:val="22"/>
              </w:rPr>
            </w:pPr>
          </w:p>
          <w:p w14:paraId="681AFEB5" w14:textId="77777777" w:rsidR="00847AC3" w:rsidRPr="00847AC3" w:rsidRDefault="00847AC3" w:rsidP="00847AC3">
            <w:pPr>
              <w:jc w:val="center"/>
              <w:rPr>
                <w:rFonts w:ascii="Arial" w:hAnsi="Arial" w:cs="Arial"/>
                <w:sz w:val="22"/>
                <w:szCs w:val="22"/>
              </w:rPr>
            </w:pPr>
          </w:p>
          <w:p w14:paraId="6EAA5C10"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5</w:t>
            </w:r>
          </w:p>
          <w:p w14:paraId="189AD637" w14:textId="77777777" w:rsidR="00847AC3" w:rsidRPr="00847AC3" w:rsidRDefault="00847AC3" w:rsidP="00847AC3">
            <w:pPr>
              <w:jc w:val="center"/>
              <w:rPr>
                <w:rFonts w:ascii="Arial" w:hAnsi="Arial" w:cs="Arial"/>
                <w:sz w:val="22"/>
                <w:szCs w:val="22"/>
              </w:rPr>
            </w:pPr>
          </w:p>
          <w:p w14:paraId="0718ADF6" w14:textId="77777777" w:rsidR="00847AC3" w:rsidRPr="00847AC3" w:rsidRDefault="00847AC3" w:rsidP="00847AC3">
            <w:pPr>
              <w:jc w:val="center"/>
              <w:rPr>
                <w:rFonts w:ascii="Arial" w:hAnsi="Arial" w:cs="Arial"/>
                <w:sz w:val="22"/>
                <w:szCs w:val="22"/>
              </w:rPr>
            </w:pPr>
          </w:p>
          <w:p w14:paraId="58D66FC3" w14:textId="77777777" w:rsidR="00847AC3" w:rsidRPr="00847AC3" w:rsidRDefault="00847AC3" w:rsidP="00847AC3">
            <w:pPr>
              <w:rPr>
                <w:rFonts w:ascii="Arial" w:hAnsi="Arial" w:cs="Arial"/>
                <w:sz w:val="22"/>
                <w:szCs w:val="22"/>
              </w:rPr>
            </w:pPr>
          </w:p>
          <w:p w14:paraId="358A6AED" w14:textId="77777777" w:rsidR="00847AC3" w:rsidRPr="00847AC3" w:rsidRDefault="00847AC3" w:rsidP="00847AC3">
            <w:pPr>
              <w:jc w:val="center"/>
              <w:rPr>
                <w:rFonts w:ascii="Arial" w:hAnsi="Arial" w:cs="Arial"/>
                <w:sz w:val="22"/>
                <w:szCs w:val="22"/>
              </w:rPr>
            </w:pPr>
            <w:r w:rsidRPr="00847AC3">
              <w:rPr>
                <w:rFonts w:ascii="Arial" w:hAnsi="Arial" w:cs="Arial"/>
                <w:sz w:val="22"/>
                <w:szCs w:val="22"/>
              </w:rPr>
              <w:t>5</w:t>
            </w:r>
          </w:p>
          <w:p w14:paraId="1A34CCD5" w14:textId="77777777" w:rsidR="00847AC3" w:rsidRPr="00847AC3" w:rsidRDefault="00847AC3" w:rsidP="00847AC3">
            <w:pPr>
              <w:rPr>
                <w:rFonts w:ascii="Arial" w:hAnsi="Arial" w:cs="Arial"/>
                <w:sz w:val="22"/>
                <w:szCs w:val="22"/>
              </w:rPr>
            </w:pPr>
          </w:p>
          <w:p w14:paraId="76A2CCD6" w14:textId="77777777" w:rsidR="00847AC3" w:rsidRPr="00847AC3" w:rsidRDefault="00847AC3" w:rsidP="00847AC3">
            <w:pPr>
              <w:rPr>
                <w:rFonts w:ascii="Arial" w:hAnsi="Arial" w:cs="Arial"/>
                <w:sz w:val="22"/>
                <w:szCs w:val="22"/>
              </w:rPr>
            </w:pPr>
          </w:p>
          <w:p w14:paraId="5E991631" w14:textId="77777777" w:rsidR="00847AC3" w:rsidRPr="00847AC3" w:rsidRDefault="00847AC3" w:rsidP="00847AC3">
            <w:pPr>
              <w:jc w:val="center"/>
              <w:rPr>
                <w:rFonts w:ascii="Arial" w:hAnsi="Arial" w:cs="Arial"/>
                <w:sz w:val="22"/>
              </w:rPr>
            </w:pPr>
            <w:r w:rsidRPr="00847AC3">
              <w:rPr>
                <w:rFonts w:ascii="Arial" w:hAnsi="Arial" w:cs="Arial"/>
                <w:sz w:val="22"/>
              </w:rPr>
              <w:t>5</w:t>
            </w:r>
          </w:p>
          <w:p w14:paraId="31F537BC" w14:textId="77777777" w:rsidR="00847AC3" w:rsidRPr="00847AC3" w:rsidRDefault="00847AC3" w:rsidP="00847AC3">
            <w:pPr>
              <w:jc w:val="center"/>
              <w:rPr>
                <w:rFonts w:ascii="Arial" w:hAnsi="Arial" w:cs="Arial"/>
                <w:sz w:val="22"/>
              </w:rPr>
            </w:pPr>
          </w:p>
          <w:p w14:paraId="2767EA49" w14:textId="77777777" w:rsidR="00847AC3" w:rsidRPr="00847AC3" w:rsidRDefault="00847AC3" w:rsidP="00847AC3">
            <w:pPr>
              <w:jc w:val="center"/>
              <w:rPr>
                <w:rFonts w:ascii="Arial" w:hAnsi="Arial" w:cs="Arial"/>
                <w:sz w:val="22"/>
              </w:rPr>
            </w:pPr>
          </w:p>
          <w:p w14:paraId="5893B4D4" w14:textId="77777777" w:rsidR="00847AC3" w:rsidRPr="00847AC3" w:rsidRDefault="00847AC3" w:rsidP="00847AC3">
            <w:pPr>
              <w:jc w:val="center"/>
              <w:rPr>
                <w:rFonts w:ascii="Arial" w:hAnsi="Arial" w:cs="Arial"/>
                <w:sz w:val="22"/>
              </w:rPr>
            </w:pPr>
            <w:r w:rsidRPr="00847AC3">
              <w:rPr>
                <w:rFonts w:ascii="Arial" w:hAnsi="Arial" w:cs="Arial"/>
                <w:sz w:val="22"/>
              </w:rPr>
              <w:t>5</w:t>
            </w:r>
          </w:p>
        </w:tc>
      </w:tr>
      <w:tr w:rsidR="00847AC3" w:rsidRPr="00847AC3" w14:paraId="206EFFF2" w14:textId="77777777" w:rsidTr="00AF6B30">
        <w:trPr>
          <w:trHeight w:val="288"/>
        </w:trPr>
        <w:tc>
          <w:tcPr>
            <w:tcW w:w="7042" w:type="dxa"/>
            <w:shd w:val="clear" w:color="auto" w:fill="BFBFBF" w:themeFill="background1" w:themeFillShade="BF"/>
          </w:tcPr>
          <w:p w14:paraId="02060B72" w14:textId="77777777" w:rsidR="00847AC3" w:rsidRPr="00847AC3" w:rsidRDefault="00847AC3" w:rsidP="00847AC3">
            <w:pPr>
              <w:rPr>
                <w:rFonts w:ascii="Arial" w:hAnsi="Arial" w:cs="Arial"/>
                <w:b/>
                <w:i/>
                <w:sz w:val="22"/>
              </w:rPr>
            </w:pPr>
            <w:r w:rsidRPr="00847AC3">
              <w:rPr>
                <w:rFonts w:ascii="Arial" w:hAnsi="Arial" w:cs="Arial"/>
                <w:b/>
                <w:i/>
                <w:sz w:val="22"/>
              </w:rPr>
              <w:t>Total</w:t>
            </w:r>
            <w:r w:rsidRPr="00847AC3">
              <w:rPr>
                <w:rFonts w:ascii="Arial" w:hAnsi="Arial" w:cs="Arial"/>
                <w:b/>
                <w:bCs/>
                <w:i/>
                <w:iCs/>
                <w:sz w:val="22"/>
                <w:szCs w:val="22"/>
              </w:rPr>
              <w:t>:</w:t>
            </w:r>
          </w:p>
        </w:tc>
        <w:tc>
          <w:tcPr>
            <w:tcW w:w="1193" w:type="dxa"/>
            <w:shd w:val="clear" w:color="auto" w:fill="BFBFBF" w:themeFill="background1" w:themeFillShade="BF"/>
            <w:vAlign w:val="center"/>
          </w:tcPr>
          <w:p w14:paraId="3CF1B9BB" w14:textId="77777777" w:rsidR="00847AC3" w:rsidRPr="00847AC3" w:rsidRDefault="00847AC3" w:rsidP="00847AC3">
            <w:pPr>
              <w:jc w:val="center"/>
              <w:rPr>
                <w:rFonts w:ascii="Arial" w:hAnsi="Arial" w:cs="Arial"/>
                <w:b/>
                <w:i/>
                <w:sz w:val="22"/>
              </w:rPr>
            </w:pPr>
            <w:r w:rsidRPr="00847AC3">
              <w:rPr>
                <w:rFonts w:ascii="Arial" w:hAnsi="Arial" w:cs="Arial"/>
                <w:b/>
                <w:bCs/>
                <w:i/>
                <w:iCs/>
                <w:sz w:val="22"/>
                <w:szCs w:val="22"/>
              </w:rPr>
              <w:t>125</w:t>
            </w:r>
          </w:p>
        </w:tc>
      </w:tr>
      <w:bookmarkEnd w:id="10"/>
    </w:tbl>
    <w:p w14:paraId="72CD991E" w14:textId="7EE08028" w:rsidR="008E4AE2" w:rsidRDefault="008E4AE2" w:rsidP="007330A0">
      <w:pPr>
        <w:ind w:left="1080"/>
        <w:jc w:val="both"/>
        <w:rPr>
          <w:rFonts w:ascii="Arial" w:hAnsi="Arial" w:cs="Arial"/>
        </w:rPr>
      </w:pPr>
    </w:p>
    <w:p w14:paraId="77E91523" w14:textId="77777777" w:rsidR="001332A3" w:rsidRPr="00CE3432" w:rsidRDefault="001332A3" w:rsidP="001332A3">
      <w:pPr>
        <w:ind w:left="1080"/>
        <w:jc w:val="both"/>
        <w:rPr>
          <w:sz w:val="22"/>
          <w:szCs w:val="22"/>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C86ABB">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C86ABB">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C86ABB">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AD677C">
      <w:pPr>
        <w:pStyle w:val="Heading1"/>
        <w:numPr>
          <w:ilvl w:val="0"/>
          <w:numId w:val="44"/>
        </w:numPr>
        <w:ind w:left="360"/>
        <w:rPr>
          <w:rFonts w:ascii="Arial" w:hAnsi="Arial" w:cs="Arial"/>
          <w:sz w:val="28"/>
          <w:szCs w:val="28"/>
        </w:rPr>
      </w:pPr>
      <w:bookmarkStart w:id="11" w:name="_Toc487180806"/>
      <w:r w:rsidRPr="001332A3">
        <w:rPr>
          <w:rFonts w:ascii="Arial" w:hAnsi="Arial" w:cs="Arial"/>
          <w:sz w:val="28"/>
          <w:szCs w:val="28"/>
        </w:rPr>
        <w:t>Contract Terms and Conditions</w:t>
      </w:r>
      <w:bookmarkEnd w:id="11"/>
    </w:p>
    <w:p w14:paraId="2AD1DCDE" w14:textId="77777777" w:rsidR="00557D8D" w:rsidRPr="00A73534" w:rsidRDefault="00920093" w:rsidP="00C74BE8">
      <w:pPr>
        <w:pStyle w:val="Heading2"/>
        <w:numPr>
          <w:ilvl w:val="1"/>
          <w:numId w:val="29"/>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46"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7839111D" w:rsidR="00D16E2C" w:rsidRPr="00A73534" w:rsidRDefault="00847AC3" w:rsidP="00C86ABB">
      <w:pPr>
        <w:numPr>
          <w:ilvl w:val="2"/>
          <w:numId w:val="19"/>
        </w:numPr>
        <w:tabs>
          <w:tab w:val="clear" w:pos="1224"/>
        </w:tabs>
        <w:ind w:left="1080" w:hanging="360"/>
        <w:jc w:val="both"/>
        <w:rPr>
          <w:rFonts w:ascii="Arial" w:hAnsi="Arial" w:cs="Arial"/>
          <w:b/>
          <w:bCs/>
        </w:rPr>
      </w:pPr>
      <w:bookmarkStart w:id="12" w:name="_Hlk146282298"/>
      <w:r w:rsidRPr="000561F4">
        <w:rPr>
          <w:rFonts w:ascii="Arial" w:hAnsi="Arial"/>
          <w:sz w:val="22"/>
        </w:rPr>
        <w:t xml:space="preserve">The term of the contract between the successful </w:t>
      </w:r>
      <w:r w:rsidRPr="000561F4">
        <w:rPr>
          <w:rFonts w:ascii="Arial" w:hAnsi="Arial" w:cs="Arial"/>
          <w:sz w:val="22"/>
          <w:szCs w:val="22"/>
        </w:rPr>
        <w:t>Vendor</w:t>
      </w:r>
      <w:r w:rsidRPr="000561F4">
        <w:rPr>
          <w:rFonts w:ascii="Arial" w:hAnsi="Arial"/>
          <w:sz w:val="22"/>
        </w:rPr>
        <w:t xml:space="preserve"> and the State shall be for </w:t>
      </w:r>
      <w:r w:rsidRPr="000561F4">
        <w:rPr>
          <w:rFonts w:ascii="Arial" w:hAnsi="Arial" w:cs="Arial"/>
          <w:sz w:val="22"/>
          <w:szCs w:val="22"/>
        </w:rPr>
        <w:t xml:space="preserve">two (2) years, </w:t>
      </w:r>
      <w:r w:rsidRPr="000561F4">
        <w:rPr>
          <w:rFonts w:ascii="Arial" w:hAnsi="Arial"/>
          <w:sz w:val="22"/>
        </w:rPr>
        <w:t xml:space="preserve">with </w:t>
      </w:r>
      <w:r w:rsidRPr="000561F4">
        <w:rPr>
          <w:rFonts w:ascii="Arial" w:hAnsi="Arial" w:cs="Arial"/>
          <w:sz w:val="22"/>
          <w:szCs w:val="22"/>
        </w:rPr>
        <w:t xml:space="preserve">three (3) additional one (1) year </w:t>
      </w:r>
      <w:r w:rsidRPr="000561F4">
        <w:rPr>
          <w:rFonts w:ascii="Arial" w:hAnsi="Arial"/>
          <w:sz w:val="22"/>
        </w:rPr>
        <w:t xml:space="preserve">optional </w:t>
      </w:r>
      <w:bookmarkEnd w:id="12"/>
      <w:r w:rsidRPr="000561F4">
        <w:rPr>
          <w:rFonts w:ascii="Arial" w:hAnsi="Arial"/>
          <w:sz w:val="22"/>
        </w:rPr>
        <w:t>renewals</w:t>
      </w:r>
      <w:r w:rsidRPr="000561F4">
        <w:rPr>
          <w:rFonts w:ascii="Arial" w:hAnsi="Arial" w:cs="Arial"/>
          <w:sz w:val="22"/>
          <w:szCs w:val="22"/>
        </w:rPr>
        <w:t>.</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13"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C86ABB">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13"/>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C86ABB">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C86ABB">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C74BE8">
      <w:pPr>
        <w:pStyle w:val="ListParagraph"/>
        <w:numPr>
          <w:ilvl w:val="0"/>
          <w:numId w:val="30"/>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C74BE8">
      <w:pPr>
        <w:pStyle w:val="Heading1"/>
        <w:numPr>
          <w:ilvl w:val="2"/>
          <w:numId w:val="31"/>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C74BE8">
      <w:pPr>
        <w:pStyle w:val="Heading1"/>
        <w:numPr>
          <w:ilvl w:val="2"/>
          <w:numId w:val="31"/>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47"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C74BE8">
      <w:pPr>
        <w:pStyle w:val="Heading1"/>
        <w:numPr>
          <w:ilvl w:val="2"/>
          <w:numId w:val="31"/>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3E9F2953" w14:textId="77777777" w:rsidR="00847AC3" w:rsidRPr="00A73534" w:rsidRDefault="00847AC3" w:rsidP="0048794D">
      <w:pPr>
        <w:ind w:left="1080"/>
        <w:jc w:val="both"/>
        <w:rPr>
          <w:rFonts w:ascii="Arial" w:hAnsi="Arial" w:cs="Arial"/>
        </w:rPr>
      </w:pPr>
    </w:p>
    <w:p w14:paraId="2852145E" w14:textId="77777777" w:rsidR="00D962DA" w:rsidRPr="00A73534" w:rsidRDefault="00D962DA" w:rsidP="007330A0">
      <w:pPr>
        <w:ind w:left="1440"/>
        <w:jc w:val="both"/>
        <w:rPr>
          <w:rFonts w:ascii="Arial" w:hAnsi="Arial" w:cs="Arial"/>
        </w:rPr>
      </w:pPr>
    </w:p>
    <w:p w14:paraId="2DF17981" w14:textId="77777777" w:rsidR="00847AC3" w:rsidRPr="00FC4A7E" w:rsidRDefault="00847AC3" w:rsidP="00847AC3">
      <w:pPr>
        <w:ind w:left="1440"/>
        <w:rPr>
          <w:rFonts w:ascii="Arial" w:hAnsi="Arial" w:cs="Arial"/>
        </w:rPr>
      </w:pPr>
      <w:bookmarkStart w:id="14" w:name="_Hlk149823024"/>
      <w:r w:rsidRPr="00FC4A7E">
        <w:rPr>
          <w:rFonts w:ascii="Arial" w:hAnsi="Arial" w:cs="Arial"/>
        </w:rPr>
        <w:t>Adeyeye Awope</w:t>
      </w:r>
    </w:p>
    <w:p w14:paraId="23CF1445" w14:textId="77777777" w:rsidR="00847AC3" w:rsidRPr="00FC4A7E" w:rsidRDefault="00847AC3" w:rsidP="00847AC3">
      <w:pPr>
        <w:ind w:left="1440"/>
        <w:rPr>
          <w:rFonts w:ascii="Arial" w:hAnsi="Arial" w:cs="Arial"/>
        </w:rPr>
      </w:pPr>
      <w:r w:rsidRPr="00FC4A7E">
        <w:rPr>
          <w:rFonts w:ascii="Arial" w:hAnsi="Arial" w:cs="Arial"/>
        </w:rPr>
        <w:t>Division of Substance Abuse and Mental Health/Contract Management and Procurement</w:t>
      </w:r>
    </w:p>
    <w:p w14:paraId="4E6F03B7" w14:textId="355E5703" w:rsidR="00847AC3" w:rsidRPr="001332A3" w:rsidRDefault="000061B9" w:rsidP="00847AC3">
      <w:pPr>
        <w:ind w:left="1440"/>
        <w:rPr>
          <w:rFonts w:ascii="Arial" w:hAnsi="Arial" w:cs="Arial"/>
        </w:rPr>
      </w:pPr>
      <w:hyperlink r:id="rId48" w:history="1">
        <w:r w:rsidRPr="00DF5256">
          <w:rPr>
            <w:rStyle w:val="Hyperlink"/>
            <w:rFonts w:ascii="Arial" w:hAnsi="Arial" w:cs="Arial"/>
          </w:rPr>
          <w:t>Adeyeye.Awope@delaware.gov</w:t>
        </w:r>
      </w:hyperlink>
      <w:r>
        <w:rPr>
          <w:rFonts w:ascii="Arial" w:hAnsi="Arial" w:cs="Arial"/>
        </w:rPr>
        <w:t xml:space="preserve"> </w:t>
      </w:r>
    </w:p>
    <w:p w14:paraId="6FFCCD1D" w14:textId="63817A16" w:rsidR="00B61E96" w:rsidRPr="001332A3" w:rsidRDefault="006C4021" w:rsidP="002D678B">
      <w:pPr>
        <w:ind w:left="1440"/>
        <w:jc w:val="both"/>
        <w:rPr>
          <w:rFonts w:ascii="Arial" w:hAnsi="Arial" w:cs="Arial"/>
          <w:color w:val="FF0000"/>
        </w:rPr>
      </w:pPr>
      <w:r w:rsidRPr="001332A3">
        <w:rPr>
          <w:rFonts w:ascii="Arial" w:hAnsi="Arial" w:cs="Arial"/>
        </w:rPr>
        <w:t xml:space="preserve"> </w:t>
      </w:r>
      <w:r w:rsidR="00B61E96" w:rsidRPr="001332A3">
        <w:rPr>
          <w:rFonts w:ascii="Arial" w:hAnsi="Arial" w:cs="Arial"/>
        </w:rPr>
        <w:t xml:space="preserve">   </w:t>
      </w:r>
    </w:p>
    <w:bookmarkEnd w:id="14"/>
    <w:p w14:paraId="27520D6D" w14:textId="77777777" w:rsidR="00D962DA" w:rsidRPr="00A73534" w:rsidRDefault="00D962DA" w:rsidP="00C74BE8">
      <w:pPr>
        <w:pStyle w:val="Heading1"/>
        <w:numPr>
          <w:ilvl w:val="2"/>
          <w:numId w:val="31"/>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C74BE8">
      <w:pPr>
        <w:pStyle w:val="Heading1"/>
        <w:numPr>
          <w:ilvl w:val="0"/>
          <w:numId w:val="35"/>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C86ABB">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C74BE8">
      <w:pPr>
        <w:pStyle w:val="Heading1"/>
        <w:numPr>
          <w:ilvl w:val="0"/>
          <w:numId w:val="36"/>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C74BE8">
      <w:pPr>
        <w:pStyle w:val="Heading1"/>
        <w:numPr>
          <w:ilvl w:val="0"/>
          <w:numId w:val="36"/>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C74BE8">
      <w:pPr>
        <w:pStyle w:val="Heading1"/>
        <w:numPr>
          <w:ilvl w:val="0"/>
          <w:numId w:val="36"/>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C74BE8">
      <w:pPr>
        <w:pStyle w:val="Heading2"/>
        <w:numPr>
          <w:ilvl w:val="2"/>
          <w:numId w:val="34"/>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C86ABB">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C86ABB">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C86ABB">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9C70D7">
      <w:pPr>
        <w:overflowPunct w:val="0"/>
        <w:autoSpaceDE w:val="0"/>
        <w:autoSpaceDN w:val="0"/>
        <w:adjustRightInd w:val="0"/>
        <w:ind w:left="1890"/>
        <w:contextualSpacing/>
        <w:jc w:val="both"/>
        <w:textAlignment w:val="baseline"/>
        <w:rPr>
          <w:rFonts w:ascii="Arial" w:eastAsia="Calibri" w:hAnsi="Arial" w:cs="Arial"/>
        </w:rPr>
      </w:pPr>
    </w:p>
    <w:p w14:paraId="06FE929B"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9C70D7">
      <w:pPr>
        <w:overflowPunct w:val="0"/>
        <w:autoSpaceDE w:val="0"/>
        <w:autoSpaceDN w:val="0"/>
        <w:adjustRightInd w:val="0"/>
        <w:ind w:left="1890"/>
        <w:contextualSpacing/>
        <w:jc w:val="both"/>
        <w:textAlignment w:val="baseline"/>
        <w:rPr>
          <w:rFonts w:ascii="Arial" w:eastAsia="Calibri" w:hAnsi="Arial" w:cs="Arial"/>
        </w:rPr>
      </w:pPr>
    </w:p>
    <w:p w14:paraId="2B4CDD78"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9C70D7">
      <w:pPr>
        <w:overflowPunct w:val="0"/>
        <w:autoSpaceDE w:val="0"/>
        <w:autoSpaceDN w:val="0"/>
        <w:adjustRightInd w:val="0"/>
        <w:ind w:left="1890"/>
        <w:contextualSpacing/>
        <w:jc w:val="both"/>
        <w:textAlignment w:val="baseline"/>
        <w:rPr>
          <w:rFonts w:ascii="Arial" w:eastAsia="Calibri" w:hAnsi="Arial" w:cs="Arial"/>
        </w:rPr>
      </w:pPr>
    </w:p>
    <w:p w14:paraId="2466E5F1"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9C70D7">
      <w:pPr>
        <w:overflowPunct w:val="0"/>
        <w:autoSpaceDE w:val="0"/>
        <w:autoSpaceDN w:val="0"/>
        <w:adjustRightInd w:val="0"/>
        <w:ind w:left="1890"/>
        <w:contextualSpacing/>
        <w:jc w:val="both"/>
        <w:textAlignment w:val="baseline"/>
        <w:rPr>
          <w:rFonts w:ascii="Arial" w:eastAsia="Calibri" w:hAnsi="Arial" w:cs="Arial"/>
        </w:rPr>
      </w:pPr>
    </w:p>
    <w:p w14:paraId="26B53E26"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9C70D7">
      <w:pPr>
        <w:overflowPunct w:val="0"/>
        <w:autoSpaceDE w:val="0"/>
        <w:autoSpaceDN w:val="0"/>
        <w:adjustRightInd w:val="0"/>
        <w:ind w:left="1890"/>
        <w:contextualSpacing/>
        <w:jc w:val="both"/>
        <w:textAlignment w:val="baseline"/>
        <w:rPr>
          <w:rFonts w:ascii="Arial" w:eastAsia="Calibri" w:hAnsi="Arial" w:cs="Arial"/>
        </w:rPr>
      </w:pPr>
    </w:p>
    <w:p w14:paraId="253068C8"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9C70D7">
      <w:pPr>
        <w:overflowPunct w:val="0"/>
        <w:autoSpaceDE w:val="0"/>
        <w:autoSpaceDN w:val="0"/>
        <w:adjustRightInd w:val="0"/>
        <w:ind w:left="1890"/>
        <w:contextualSpacing/>
        <w:jc w:val="both"/>
        <w:textAlignment w:val="baseline"/>
        <w:rPr>
          <w:rFonts w:ascii="Arial" w:eastAsia="Calibri" w:hAnsi="Arial" w:cs="Arial"/>
        </w:rPr>
      </w:pPr>
    </w:p>
    <w:p w14:paraId="5948527A"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3A5D87">
        <w:rPr>
          <w:rFonts w:ascii="Arial" w:eastAsia="Calibri" w:hAnsi="Arial" w:cs="Arial"/>
        </w:rPr>
        <w:t>Del. C.</w:t>
      </w:r>
      <w:r w:rsidRPr="00A73534">
        <w:rPr>
          <w:rFonts w:ascii="Arial" w:eastAsia="Calibri" w:hAnsi="Arial" w:cs="Arial"/>
        </w:rPr>
        <w:t xml:space="preserve"> §2118; and</w:t>
      </w:r>
    </w:p>
    <w:p w14:paraId="4690F048"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p>
    <w:p w14:paraId="415ECB74" w14:textId="77777777" w:rsidR="00D62922" w:rsidRPr="00A73534" w:rsidRDefault="00D62922" w:rsidP="003A5D87">
      <w:pPr>
        <w:numPr>
          <w:ilvl w:val="4"/>
          <w:numId w:val="22"/>
        </w:numPr>
        <w:tabs>
          <w:tab w:val="clear" w:pos="2088"/>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C74BE8">
      <w:pPr>
        <w:pStyle w:val="ListParagraph"/>
        <w:numPr>
          <w:ilvl w:val="3"/>
          <w:numId w:val="24"/>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C74BE8">
      <w:pPr>
        <w:numPr>
          <w:ilvl w:val="4"/>
          <w:numId w:val="24"/>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C74BE8">
      <w:pPr>
        <w:numPr>
          <w:ilvl w:val="4"/>
          <w:numId w:val="24"/>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C74BE8">
      <w:pPr>
        <w:numPr>
          <w:ilvl w:val="4"/>
          <w:numId w:val="24"/>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C74BE8">
      <w:pPr>
        <w:pStyle w:val="ListParagraph"/>
        <w:numPr>
          <w:ilvl w:val="3"/>
          <w:numId w:val="24"/>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C74BE8">
      <w:pPr>
        <w:pStyle w:val="ListParagraph"/>
        <w:numPr>
          <w:ilvl w:val="3"/>
          <w:numId w:val="24"/>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5A98BB49" w14:textId="77777777" w:rsidR="003A5D87" w:rsidRDefault="003A5D87" w:rsidP="003A5D8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3055CF04" w14:textId="77777777" w:rsidR="003A5D87" w:rsidRPr="00FC4A7E" w:rsidRDefault="003A5D87" w:rsidP="003A5D87">
      <w:pPr>
        <w:ind w:left="1800"/>
        <w:contextualSpacing/>
        <w:jc w:val="both"/>
        <w:rPr>
          <w:rFonts w:ascii="Arial" w:eastAsia="Calibri" w:hAnsi="Arial" w:cs="Arial"/>
          <w:color w:val="000000" w:themeColor="text1"/>
        </w:rPr>
      </w:pPr>
      <w:r w:rsidRPr="00FC4A7E">
        <w:rPr>
          <w:rFonts w:ascii="Arial" w:eastAsia="Calibri" w:hAnsi="Arial" w:cs="Arial"/>
          <w:color w:val="000000" w:themeColor="text1"/>
        </w:rPr>
        <w:t>Division of Substance Abuse and Mental Health</w:t>
      </w:r>
    </w:p>
    <w:p w14:paraId="66F38AB7" w14:textId="1EBB30B0" w:rsidR="003A5D87" w:rsidRPr="00A73534" w:rsidRDefault="003A5D87" w:rsidP="003A5D87">
      <w:pPr>
        <w:ind w:left="1800"/>
        <w:contextualSpacing/>
        <w:jc w:val="both"/>
        <w:rPr>
          <w:rFonts w:ascii="Arial" w:eastAsia="Calibri" w:hAnsi="Arial" w:cs="Arial"/>
          <w:color w:val="000000" w:themeColor="text1"/>
        </w:rPr>
      </w:pPr>
      <w:r w:rsidRPr="00FC4A7E">
        <w:rPr>
          <w:rFonts w:ascii="Arial" w:eastAsia="Calibri" w:hAnsi="Arial" w:cs="Arial"/>
          <w:color w:val="000000" w:themeColor="text1"/>
        </w:rPr>
        <w:t>Contract No: HSS-2</w:t>
      </w:r>
      <w:r>
        <w:rPr>
          <w:rFonts w:ascii="Arial" w:eastAsia="Calibri" w:hAnsi="Arial" w:cs="Arial"/>
          <w:color w:val="000000" w:themeColor="text1"/>
        </w:rPr>
        <w:t>6</w:t>
      </w:r>
      <w:r w:rsidRPr="00FC4A7E">
        <w:rPr>
          <w:rFonts w:ascii="Arial" w:eastAsia="Calibri" w:hAnsi="Arial" w:cs="Arial"/>
          <w:color w:val="000000" w:themeColor="text1"/>
        </w:rPr>
        <w:t>-0</w:t>
      </w:r>
      <w:r w:rsidR="003D2462">
        <w:rPr>
          <w:rFonts w:ascii="Arial" w:eastAsia="Calibri" w:hAnsi="Arial" w:cs="Arial"/>
          <w:color w:val="000000" w:themeColor="text1"/>
        </w:rPr>
        <w:t>35</w:t>
      </w:r>
    </w:p>
    <w:p w14:paraId="281D8C83" w14:textId="77777777" w:rsidR="003A5D87" w:rsidRPr="008E44EF" w:rsidRDefault="003A5D87" w:rsidP="003A5D87">
      <w:pPr>
        <w:ind w:left="1800"/>
        <w:contextualSpacing/>
        <w:jc w:val="both"/>
        <w:rPr>
          <w:rFonts w:ascii="Arial" w:eastAsia="Calibri" w:hAnsi="Arial" w:cs="Arial"/>
          <w:color w:val="000000" w:themeColor="text1"/>
        </w:rPr>
      </w:pPr>
      <w:r w:rsidRPr="008E44EF">
        <w:rPr>
          <w:rFonts w:ascii="Arial" w:eastAsia="Calibri" w:hAnsi="Arial" w:cs="Arial"/>
          <w:color w:val="000000" w:themeColor="text1"/>
        </w:rPr>
        <w:t>Main Administration Bldg.</w:t>
      </w:r>
    </w:p>
    <w:p w14:paraId="10A44500" w14:textId="2FEB5587" w:rsidR="003A5D87" w:rsidRPr="008E44EF" w:rsidRDefault="003A5D87" w:rsidP="003A5D87">
      <w:pPr>
        <w:ind w:left="1800"/>
        <w:contextualSpacing/>
        <w:jc w:val="both"/>
        <w:rPr>
          <w:rFonts w:ascii="Arial" w:eastAsia="Calibri" w:hAnsi="Arial" w:cs="Arial"/>
          <w:color w:val="000000" w:themeColor="text1"/>
        </w:rPr>
      </w:pPr>
      <w:r w:rsidRPr="008E44EF">
        <w:rPr>
          <w:rFonts w:ascii="Arial" w:eastAsia="Calibri" w:hAnsi="Arial" w:cs="Arial"/>
          <w:color w:val="000000" w:themeColor="text1"/>
        </w:rPr>
        <w:t>1901 N</w:t>
      </w:r>
      <w:r w:rsidR="000061B9">
        <w:rPr>
          <w:rFonts w:ascii="Arial" w:eastAsia="Calibri" w:hAnsi="Arial" w:cs="Arial"/>
          <w:color w:val="000000" w:themeColor="text1"/>
        </w:rPr>
        <w:t>orth</w:t>
      </w:r>
      <w:r w:rsidRPr="008E44EF">
        <w:rPr>
          <w:rFonts w:ascii="Arial" w:eastAsia="Calibri" w:hAnsi="Arial" w:cs="Arial"/>
          <w:color w:val="000000" w:themeColor="text1"/>
        </w:rPr>
        <w:t xml:space="preserve"> Dupont Hwy</w:t>
      </w:r>
    </w:p>
    <w:p w14:paraId="08F7C873" w14:textId="77777777" w:rsidR="003A5D87" w:rsidRPr="00A73534" w:rsidRDefault="003A5D87" w:rsidP="003A5D87">
      <w:pPr>
        <w:ind w:left="1800"/>
        <w:contextualSpacing/>
        <w:jc w:val="both"/>
        <w:rPr>
          <w:rFonts w:ascii="Arial" w:eastAsia="Calibri" w:hAnsi="Arial" w:cs="Arial"/>
          <w:color w:val="000000" w:themeColor="text1"/>
        </w:rPr>
      </w:pPr>
      <w:r w:rsidRPr="008E44EF">
        <w:rPr>
          <w:rFonts w:ascii="Arial" w:eastAsia="Calibri" w:hAnsi="Arial" w:cs="Arial"/>
          <w:color w:val="000000" w:themeColor="text1"/>
        </w:rPr>
        <w:t>New Castle, DE 1972</w:t>
      </w:r>
      <w:r>
        <w:rPr>
          <w:rFonts w:ascii="Arial" w:eastAsia="Calibri" w:hAnsi="Arial" w:cs="Arial"/>
          <w:color w:val="000000" w:themeColor="text1"/>
        </w:rPr>
        <w:t>0</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C74BE8">
      <w:pPr>
        <w:pStyle w:val="ListParagraph"/>
        <w:numPr>
          <w:ilvl w:val="3"/>
          <w:numId w:val="24"/>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C74BE8">
      <w:pPr>
        <w:pStyle w:val="ListParagraph"/>
        <w:numPr>
          <w:ilvl w:val="3"/>
          <w:numId w:val="24"/>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C74BE8">
      <w:pPr>
        <w:pStyle w:val="ListParagraph"/>
        <w:numPr>
          <w:ilvl w:val="3"/>
          <w:numId w:val="24"/>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C74BE8">
      <w:pPr>
        <w:numPr>
          <w:ilvl w:val="3"/>
          <w:numId w:val="24"/>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C74BE8">
      <w:pPr>
        <w:numPr>
          <w:ilvl w:val="3"/>
          <w:numId w:val="24"/>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C74BE8">
      <w:pPr>
        <w:numPr>
          <w:ilvl w:val="3"/>
          <w:numId w:val="24"/>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15DF8FEC" w14:textId="77777777" w:rsidR="00056DC5" w:rsidRDefault="00056DC5" w:rsidP="00056DC5">
      <w:pPr>
        <w:pStyle w:val="ListParagraph"/>
        <w:rPr>
          <w:rFonts w:ascii="Arial" w:hAnsi="Arial" w:cs="Arial"/>
        </w:rPr>
      </w:pPr>
    </w:p>
    <w:p w14:paraId="58E70D68" w14:textId="77777777" w:rsidR="00B66A22" w:rsidRPr="00A73534" w:rsidRDefault="00B66A22"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3DBCE20A" w:rsidR="00056DC5" w:rsidRDefault="00CF00D1" w:rsidP="003A5D87">
      <w:pPr>
        <w:pStyle w:val="Heading1"/>
        <w:numPr>
          <w:ilvl w:val="2"/>
          <w:numId w:val="21"/>
        </w:numPr>
        <w:tabs>
          <w:tab w:val="clear" w:pos="1224"/>
        </w:tabs>
        <w:ind w:left="1080" w:hanging="360"/>
        <w:rPr>
          <w:rFonts w:ascii="Arial" w:hAnsi="Arial" w:cs="Arial"/>
          <w:spacing w:val="-3"/>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1A57DC5E" w:rsidR="00056DC5" w:rsidRPr="00056DC5" w:rsidRDefault="00CF00D1" w:rsidP="00C86ABB">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5"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6" w:name="_Hlk23230707"/>
      <w:bookmarkEnd w:id="15"/>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6"/>
    </w:p>
    <w:p w14:paraId="71C99FAC" w14:textId="77777777" w:rsidR="00720938" w:rsidRPr="00A73534" w:rsidRDefault="00720938" w:rsidP="00C86ABB">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7"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7"/>
    <w:p w14:paraId="70CD9242" w14:textId="77777777" w:rsidR="004557F4" w:rsidRPr="00A73534" w:rsidRDefault="006E096F" w:rsidP="00C86ABB">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3CD32D07" w14:textId="77777777" w:rsidR="003A5D87" w:rsidRPr="00AF6B30" w:rsidRDefault="006E096F" w:rsidP="003A5D87">
      <w:pPr>
        <w:widowControl w:val="0"/>
        <w:suppressAutoHyphens/>
        <w:ind w:left="1080"/>
        <w:jc w:val="both"/>
        <w:rPr>
          <w:rFonts w:ascii="Arial" w:hAnsi="Arial" w:cs="Arial"/>
          <w:b/>
          <w:bCs/>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3A5D87" w:rsidRPr="00AF6B30">
        <w:rPr>
          <w:rFonts w:ascii="Arial" w:hAnsi="Arial" w:cs="Arial"/>
          <w:b/>
          <w:bCs/>
          <w:spacing w:val="-3"/>
        </w:rPr>
        <w:t>Division of Substance Abuse and Mental Health.</w:t>
      </w:r>
    </w:p>
    <w:p w14:paraId="0C7347ED" w14:textId="77777777" w:rsidR="003A5D87" w:rsidRPr="00AF6B30" w:rsidRDefault="003A5D87" w:rsidP="003A5D87">
      <w:pPr>
        <w:widowControl w:val="0"/>
        <w:suppressAutoHyphens/>
        <w:ind w:left="1080"/>
        <w:jc w:val="both"/>
        <w:rPr>
          <w:rFonts w:ascii="Arial" w:hAnsi="Arial" w:cs="Arial"/>
          <w:b/>
          <w:bCs/>
          <w:spacing w:val="-3"/>
        </w:rPr>
      </w:pPr>
    </w:p>
    <w:p w14:paraId="7D769A1D" w14:textId="3D9B1588"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C74BE8">
      <w:pPr>
        <w:pStyle w:val="ListParagraph"/>
        <w:numPr>
          <w:ilvl w:val="0"/>
          <w:numId w:val="28"/>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C74BE8">
      <w:pPr>
        <w:pStyle w:val="ListParagraph"/>
        <w:numPr>
          <w:ilvl w:val="0"/>
          <w:numId w:val="28"/>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C74BE8">
      <w:pPr>
        <w:pStyle w:val="ListParagraph"/>
        <w:numPr>
          <w:ilvl w:val="0"/>
          <w:numId w:val="28"/>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49"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68766621" w14:textId="77777777" w:rsidR="003A5D87" w:rsidRPr="00AF6B30" w:rsidRDefault="00AD3D35" w:rsidP="003A5D87">
      <w:pPr>
        <w:widowControl w:val="0"/>
        <w:suppressAutoHyphens/>
        <w:ind w:left="1080"/>
        <w:jc w:val="both"/>
        <w:rPr>
          <w:rFonts w:ascii="Arial" w:hAnsi="Arial" w:cs="Arial"/>
          <w:b/>
          <w:bCs/>
          <w:spacing w:val="-3"/>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3A5D87" w:rsidRPr="00AF6B30">
        <w:rPr>
          <w:rFonts w:ascii="Arial" w:hAnsi="Arial" w:cs="Arial"/>
          <w:b/>
          <w:bCs/>
          <w:spacing w:val="-3"/>
        </w:rPr>
        <w:t>Division of Substance Abuse and Mental Health.</w:t>
      </w:r>
    </w:p>
    <w:p w14:paraId="2138E25F" w14:textId="77777777" w:rsidR="003A5D87" w:rsidRPr="00AF6B30" w:rsidRDefault="003A5D87" w:rsidP="003A5D87">
      <w:pPr>
        <w:widowControl w:val="0"/>
        <w:suppressAutoHyphens/>
        <w:ind w:left="1080"/>
        <w:jc w:val="both"/>
        <w:rPr>
          <w:rFonts w:ascii="Arial" w:hAnsi="Arial" w:cs="Arial"/>
          <w:b/>
          <w:bCs/>
          <w:spacing w:val="-3"/>
        </w:rPr>
      </w:pPr>
    </w:p>
    <w:p w14:paraId="365A4DA3" w14:textId="1E511CF2" w:rsidR="006E096F" w:rsidRPr="00A73534" w:rsidRDefault="006E096F" w:rsidP="00AB3CE0">
      <w:pPr>
        <w:ind w:left="1080"/>
        <w:jc w:val="both"/>
        <w:rPr>
          <w:rFonts w:ascii="Arial" w:hAnsi="Arial" w:cs="Arial"/>
        </w:rPr>
      </w:pPr>
    </w:p>
    <w:p w14:paraId="6459E48A" w14:textId="77777777" w:rsidR="006E096F" w:rsidRPr="00A73534" w:rsidRDefault="006E096F"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C74BE8">
      <w:pPr>
        <w:pStyle w:val="ListParagraph"/>
        <w:numPr>
          <w:ilvl w:val="0"/>
          <w:numId w:val="37"/>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C74BE8">
      <w:pPr>
        <w:pStyle w:val="ListParagraph"/>
        <w:numPr>
          <w:ilvl w:val="0"/>
          <w:numId w:val="37"/>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C74BE8">
      <w:pPr>
        <w:pStyle w:val="ListParagraph"/>
        <w:numPr>
          <w:ilvl w:val="0"/>
          <w:numId w:val="37"/>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02FB1C19" w:rsidR="00ED4EF8" w:rsidRPr="00A73534" w:rsidRDefault="00ED4EF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 C. </w:t>
      </w:r>
      <w:hyperlink r:id="rId50"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1"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711(g)</w:t>
        </w:r>
      </w:hyperlink>
      <w:r w:rsidRPr="00A73534">
        <w:rPr>
          <w:rFonts w:ascii="Arial" w:hAnsi="Arial" w:cs="Arial"/>
          <w:spacing w:val="-3"/>
        </w:rPr>
        <w:t xml:space="preserve"> for applicable established provisions.</w:t>
      </w:r>
    </w:p>
    <w:p w14:paraId="4A142611" w14:textId="77777777" w:rsidR="00F12A56" w:rsidRPr="00A73534" w:rsidRDefault="00F12A56"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52"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53"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4"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77777777" w:rsidR="00FF0F78" w:rsidRPr="00A73534" w:rsidRDefault="00FF0F78" w:rsidP="00AB3CE0">
      <w:pPr>
        <w:tabs>
          <w:tab w:val="left" w:pos="0"/>
        </w:tabs>
        <w:suppressAutoHyphens/>
        <w:ind w:left="1080"/>
        <w:jc w:val="both"/>
        <w:rPr>
          <w:rFonts w:ascii="Arial" w:hAnsi="Arial" w:cs="Arial"/>
          <w:spacing w:val="-3"/>
        </w:rPr>
      </w:pPr>
      <w:hyperlink r:id="rId55" w:history="1">
        <w:r w:rsidRPr="00A73534">
          <w:rPr>
            <w:rStyle w:val="Hyperlink"/>
            <w:rFonts w:ascii="Arial" w:hAnsi="Arial" w:cs="Arial"/>
            <w:spacing w:val="-3"/>
          </w:rPr>
          <w:t>4104 Regulations for the Drug Testing of Contractor and Subcontractor Employees Working on Large Public Works Projects</w:t>
        </w:r>
      </w:hyperlink>
    </w:p>
    <w:p w14:paraId="5DE27A58"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C74BE8">
      <w:pPr>
        <w:numPr>
          <w:ilvl w:val="0"/>
          <w:numId w:val="27"/>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C74BE8">
      <w:pPr>
        <w:numPr>
          <w:ilvl w:val="0"/>
          <w:numId w:val="27"/>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C74BE8">
      <w:pPr>
        <w:numPr>
          <w:ilvl w:val="0"/>
          <w:numId w:val="27"/>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C74BE8">
      <w:pPr>
        <w:numPr>
          <w:ilvl w:val="0"/>
          <w:numId w:val="27"/>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C74BE8">
      <w:pPr>
        <w:numPr>
          <w:ilvl w:val="0"/>
          <w:numId w:val="27"/>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C86ABB">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C74BE8">
      <w:pPr>
        <w:pStyle w:val="Title"/>
        <w:numPr>
          <w:ilvl w:val="0"/>
          <w:numId w:val="38"/>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C74BE8">
      <w:pPr>
        <w:pStyle w:val="Title"/>
        <w:numPr>
          <w:ilvl w:val="0"/>
          <w:numId w:val="38"/>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1D07D9EC" w14:textId="1E357759" w:rsidR="003A5D87" w:rsidRDefault="009D5CF9" w:rsidP="003A5D87">
      <w:pPr>
        <w:pStyle w:val="Title"/>
        <w:spacing w:after="120"/>
        <w:ind w:left="1800"/>
        <w:jc w:val="both"/>
        <w:rPr>
          <w:rFonts w:ascii="Arial" w:hAnsi="Arial" w:cs="Arial"/>
          <w:szCs w:val="24"/>
          <w:u w:val="none"/>
        </w:rPr>
      </w:pPr>
      <w:r w:rsidRPr="00A73534">
        <w:rPr>
          <w:rFonts w:ascii="Arial" w:hAnsi="Arial" w:cs="Arial"/>
          <w:szCs w:val="24"/>
          <w:u w:val="none"/>
        </w:rPr>
        <w:t>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14:paraId="4D6A4CBD" w14:textId="77777777" w:rsidR="003A5D87" w:rsidRDefault="003A5D87" w:rsidP="003A5D87">
      <w:pPr>
        <w:pStyle w:val="Title"/>
        <w:spacing w:after="120"/>
        <w:ind w:left="1800"/>
        <w:jc w:val="both"/>
        <w:rPr>
          <w:rFonts w:ascii="Arial" w:hAnsi="Arial" w:cs="Arial"/>
          <w:szCs w:val="24"/>
          <w:u w:val="none"/>
        </w:rPr>
      </w:pPr>
    </w:p>
    <w:p w14:paraId="096F383D" w14:textId="77777777" w:rsidR="003A5D87" w:rsidRPr="00A73534" w:rsidRDefault="003A5D87" w:rsidP="003A5D87">
      <w:pPr>
        <w:pStyle w:val="Title"/>
        <w:spacing w:after="120"/>
        <w:ind w:left="1800"/>
        <w:jc w:val="both"/>
        <w:rPr>
          <w:rFonts w:ascii="Arial" w:hAnsi="Arial" w:cs="Arial"/>
          <w:szCs w:val="24"/>
          <w:u w:val="none"/>
        </w:rPr>
      </w:pPr>
    </w:p>
    <w:p w14:paraId="72C1F107" w14:textId="510876D2" w:rsidR="003A5D87" w:rsidRPr="00A73534" w:rsidRDefault="003A5D87" w:rsidP="00C74BE8">
      <w:pPr>
        <w:pStyle w:val="Title"/>
        <w:numPr>
          <w:ilvl w:val="0"/>
          <w:numId w:val="36"/>
        </w:numPr>
        <w:spacing w:after="12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C74BE8">
      <w:pPr>
        <w:pStyle w:val="Title"/>
        <w:numPr>
          <w:ilvl w:val="0"/>
          <w:numId w:val="38"/>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C86ABB">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C74BE8">
      <w:pPr>
        <w:numPr>
          <w:ilvl w:val="2"/>
          <w:numId w:val="26"/>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C74BE8">
      <w:pPr>
        <w:numPr>
          <w:ilvl w:val="2"/>
          <w:numId w:val="26"/>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C74BE8">
      <w:pPr>
        <w:numPr>
          <w:ilvl w:val="2"/>
          <w:numId w:val="26"/>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C74BE8">
      <w:pPr>
        <w:numPr>
          <w:ilvl w:val="2"/>
          <w:numId w:val="26"/>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C74BE8">
      <w:pPr>
        <w:numPr>
          <w:ilvl w:val="2"/>
          <w:numId w:val="26"/>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C74BE8">
      <w:pPr>
        <w:numPr>
          <w:ilvl w:val="2"/>
          <w:numId w:val="26"/>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C74BE8">
      <w:pPr>
        <w:numPr>
          <w:ilvl w:val="2"/>
          <w:numId w:val="26"/>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C74BE8">
      <w:pPr>
        <w:numPr>
          <w:ilvl w:val="2"/>
          <w:numId w:val="26"/>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C74BE8">
      <w:pPr>
        <w:numPr>
          <w:ilvl w:val="2"/>
          <w:numId w:val="26"/>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C20E2FD" w:rsidR="00FD23AF" w:rsidRPr="00A73534" w:rsidRDefault="00FD23AF" w:rsidP="00C74BE8">
      <w:pPr>
        <w:numPr>
          <w:ilvl w:val="2"/>
          <w:numId w:val="26"/>
        </w:numPr>
        <w:ind w:hanging="360"/>
        <w:jc w:val="both"/>
        <w:rPr>
          <w:rFonts w:ascii="Arial" w:hAnsi="Arial" w:cs="Arial"/>
        </w:rPr>
      </w:pPr>
      <w:r w:rsidRPr="00A73534">
        <w:rPr>
          <w:rFonts w:ascii="Arial" w:hAnsi="Arial" w:cs="Arial"/>
          <w:b/>
        </w:rPr>
        <w:t xml:space="preserve">Payment </w:t>
      </w:r>
      <w:r w:rsidR="0058795A" w:rsidRPr="00A73534">
        <w:rPr>
          <w:rFonts w:ascii="Arial" w:hAnsi="Arial" w:cs="Arial"/>
        </w:rPr>
        <w:t>–</w:t>
      </w:r>
      <w:r w:rsidRPr="00A73534">
        <w:rPr>
          <w:rFonts w:ascii="Arial" w:hAnsi="Arial" w:cs="Arial"/>
        </w:rPr>
        <w:t xml:space="preserve"> The State reserves the right to pay by Automated Clearing House (ACH), Purchase Card (P-Card), or check.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C74BE8">
      <w:pPr>
        <w:numPr>
          <w:ilvl w:val="2"/>
          <w:numId w:val="26"/>
        </w:numPr>
        <w:ind w:hanging="360"/>
        <w:jc w:val="both"/>
        <w:rPr>
          <w:rFonts w:ascii="Arial" w:hAnsi="Arial" w:cs="Arial"/>
        </w:rPr>
      </w:pPr>
      <w:bookmarkStart w:id="18"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56"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57"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8"/>
    <w:p w14:paraId="1744FB10" w14:textId="2535CE4A" w:rsidR="00FD23AF" w:rsidRPr="00A73534" w:rsidRDefault="00FD23AF" w:rsidP="00C74BE8">
      <w:pPr>
        <w:numPr>
          <w:ilvl w:val="2"/>
          <w:numId w:val="26"/>
        </w:numPr>
        <w:ind w:hanging="360"/>
        <w:jc w:val="both"/>
        <w:rPr>
          <w:rFonts w:ascii="Arial" w:hAnsi="Arial" w:cs="Arial"/>
        </w:rPr>
      </w:pPr>
      <w:r w:rsidRPr="00A73534">
        <w:rPr>
          <w:rFonts w:ascii="Arial" w:hAnsi="Arial" w:cs="Arial"/>
          <w:b/>
        </w:rPr>
        <w:t xml:space="preserve">Purchase Orders </w:t>
      </w:r>
      <w:r w:rsidRPr="00A73534">
        <w:rPr>
          <w:rFonts w:ascii="Arial" w:hAnsi="Arial" w:cs="Arial"/>
        </w:rPr>
        <w:t xml:space="preserve">–  Agencies that are part of the First State Financial (FSF) system are required to identify the contract number </w:t>
      </w:r>
      <w:r w:rsidR="0093341F" w:rsidRPr="00A73534">
        <w:rPr>
          <w:rFonts w:ascii="Arial" w:hAnsi="Arial" w:cs="Arial"/>
          <w:b/>
          <w:bCs/>
        </w:rPr>
        <w:t>HSS</w:t>
      </w:r>
      <w:r w:rsidR="000061B9">
        <w:rPr>
          <w:rFonts w:ascii="Arial" w:hAnsi="Arial" w:cs="Arial"/>
          <w:b/>
          <w:bCs/>
        </w:rPr>
        <w:t>-26-035</w:t>
      </w:r>
      <w:r w:rsidRPr="00A73534">
        <w:rPr>
          <w:rFonts w:ascii="Arial" w:hAnsi="Arial" w:cs="Arial"/>
        </w:rPr>
        <w:t xml:space="preserve"> on all Purchase Orders (P.O.) and shall complete the same when entering P.O. information in the state’s financial reporting system.</w:t>
      </w:r>
    </w:p>
    <w:p w14:paraId="4C60503B" w14:textId="464B9DCB" w:rsidR="00FD23AF" w:rsidRPr="00A73534" w:rsidRDefault="00FD23AF" w:rsidP="00C74BE8">
      <w:pPr>
        <w:pStyle w:val="ListParagraph"/>
        <w:numPr>
          <w:ilvl w:val="2"/>
          <w:numId w:val="26"/>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C74BE8">
      <w:pPr>
        <w:pStyle w:val="ListParagraph"/>
        <w:numPr>
          <w:ilvl w:val="2"/>
          <w:numId w:val="26"/>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AD677C">
      <w:pPr>
        <w:pStyle w:val="Heading1"/>
        <w:numPr>
          <w:ilvl w:val="0"/>
          <w:numId w:val="44"/>
        </w:numPr>
        <w:ind w:left="360"/>
        <w:rPr>
          <w:rFonts w:ascii="Arial" w:hAnsi="Arial" w:cs="Arial"/>
          <w:sz w:val="28"/>
          <w:szCs w:val="28"/>
        </w:rPr>
      </w:pPr>
      <w:bookmarkStart w:id="19" w:name="_Toc487180807"/>
      <w:r w:rsidRPr="001332A3">
        <w:rPr>
          <w:rFonts w:ascii="Arial" w:hAnsi="Arial" w:cs="Arial"/>
          <w:sz w:val="28"/>
          <w:szCs w:val="28"/>
        </w:rPr>
        <w:t>RFP Miscellaneous Information</w:t>
      </w:r>
      <w:bookmarkEnd w:id="19"/>
    </w:p>
    <w:p w14:paraId="4E750197" w14:textId="77777777" w:rsidR="00F31DF0" w:rsidRPr="00A73534" w:rsidRDefault="00F31DF0" w:rsidP="00C74BE8">
      <w:pPr>
        <w:numPr>
          <w:ilvl w:val="1"/>
          <w:numId w:val="25"/>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C74BE8">
      <w:pPr>
        <w:numPr>
          <w:ilvl w:val="1"/>
          <w:numId w:val="25"/>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C74BE8">
      <w:pPr>
        <w:numPr>
          <w:ilvl w:val="1"/>
          <w:numId w:val="25"/>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539FD392" w14:textId="77777777" w:rsidR="00515153" w:rsidRDefault="00515153" w:rsidP="00F92AFB">
      <w:pPr>
        <w:pStyle w:val="ListParagraph"/>
        <w:jc w:val="both"/>
        <w:rPr>
          <w:rFonts w:ascii="Arial" w:hAnsi="Arial" w:cs="Arial"/>
          <w:szCs w:val="24"/>
        </w:rPr>
      </w:pPr>
    </w:p>
    <w:p w14:paraId="35BBBE42" w14:textId="77777777" w:rsidR="005F75A3" w:rsidRPr="003A5D87" w:rsidRDefault="005F75A3" w:rsidP="003A5D87">
      <w:pPr>
        <w:jc w:val="both"/>
        <w:rPr>
          <w:rFonts w:ascii="Arial" w:hAnsi="Arial" w:cs="Arial"/>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AD677C">
      <w:pPr>
        <w:pStyle w:val="Heading1"/>
        <w:numPr>
          <w:ilvl w:val="0"/>
          <w:numId w:val="44"/>
        </w:numPr>
        <w:ind w:left="360"/>
        <w:rPr>
          <w:rFonts w:ascii="Arial" w:hAnsi="Arial" w:cs="Arial"/>
          <w:sz w:val="28"/>
          <w:szCs w:val="28"/>
        </w:rPr>
      </w:pPr>
      <w:bookmarkStart w:id="20" w:name="_Toc487180808"/>
      <w:r w:rsidRPr="001332A3">
        <w:rPr>
          <w:rFonts w:ascii="Arial" w:hAnsi="Arial" w:cs="Arial"/>
          <w:sz w:val="28"/>
          <w:szCs w:val="28"/>
        </w:rPr>
        <w:t>Attachments</w:t>
      </w:r>
      <w:bookmarkEnd w:id="20"/>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8 – Subcontracting (2</w:t>
      </w:r>
      <w:r w:rsidRPr="00A73534">
        <w:rPr>
          <w:rFonts w:ascii="Arial" w:hAnsi="Arial" w:cs="Arial"/>
          <w:vertAlign w:val="superscript"/>
        </w:rPr>
        <w:t>nd</w:t>
      </w:r>
      <w:r w:rsidRPr="00A73534">
        <w:rPr>
          <w:rFonts w:ascii="Arial" w:hAnsi="Arial" w:cs="Arial"/>
        </w:rPr>
        <w:t xml:space="preserve"> Tier Spend) Report</w:t>
      </w:r>
    </w:p>
    <w:p w14:paraId="170EC6FD" w14:textId="30EB4C06" w:rsidR="00515153" w:rsidRDefault="007A32A9" w:rsidP="003D018D">
      <w:pPr>
        <w:numPr>
          <w:ilvl w:val="0"/>
          <w:numId w:val="3"/>
        </w:numPr>
        <w:jc w:val="both"/>
        <w:rPr>
          <w:rFonts w:ascii="Arial" w:hAnsi="Arial" w:cs="Arial"/>
        </w:rPr>
      </w:pPr>
      <w:r w:rsidRPr="00A73534">
        <w:rPr>
          <w:rFonts w:ascii="Arial" w:hAnsi="Arial" w:cs="Arial"/>
        </w:rPr>
        <w:t xml:space="preserve">Attachment </w:t>
      </w:r>
      <w:r w:rsidR="000E5CC3" w:rsidRPr="00A73534">
        <w:rPr>
          <w:rFonts w:ascii="Arial" w:hAnsi="Arial" w:cs="Arial"/>
        </w:rPr>
        <w:t>9</w:t>
      </w:r>
      <w:r w:rsidRPr="00A73534">
        <w:rPr>
          <w:rFonts w:ascii="Arial" w:hAnsi="Arial" w:cs="Arial"/>
        </w:rPr>
        <w:t xml:space="preserve"> – Office of Supplier Diversity Application</w:t>
      </w:r>
    </w:p>
    <w:p w14:paraId="3EA4CB61" w14:textId="77777777" w:rsidR="00515153" w:rsidRPr="003D018D" w:rsidRDefault="00515153" w:rsidP="003D018D">
      <w:pPr>
        <w:pStyle w:val="ListParagraph"/>
        <w:numPr>
          <w:ilvl w:val="0"/>
          <w:numId w:val="3"/>
        </w:numPr>
        <w:tabs>
          <w:tab w:val="left" w:pos="-720"/>
        </w:tabs>
        <w:suppressAutoHyphens/>
        <w:jc w:val="both"/>
        <w:rPr>
          <w:rFonts w:ascii="Arial" w:hAnsi="Arial" w:cs="Arial"/>
          <w:spacing w:val="-3"/>
          <w:sz w:val="22"/>
        </w:rPr>
      </w:pPr>
      <w:r w:rsidRPr="003D018D">
        <w:rPr>
          <w:rFonts w:ascii="Arial" w:hAnsi="Arial" w:cs="Arial"/>
          <w:spacing w:val="-3"/>
          <w:sz w:val="22"/>
        </w:rPr>
        <w:t>Appendices:</w:t>
      </w:r>
    </w:p>
    <w:p w14:paraId="531B144A" w14:textId="77777777" w:rsidR="00515153" w:rsidRPr="00515153" w:rsidRDefault="00515153" w:rsidP="003D2462">
      <w:pPr>
        <w:numPr>
          <w:ilvl w:val="0"/>
          <w:numId w:val="121"/>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Appendix A – Minimum Response Requirements</w:t>
      </w:r>
    </w:p>
    <w:p w14:paraId="50E642BC" w14:textId="77777777" w:rsidR="00515153" w:rsidRPr="00515153" w:rsidRDefault="00515153" w:rsidP="003D2462">
      <w:pPr>
        <w:numPr>
          <w:ilvl w:val="0"/>
          <w:numId w:val="121"/>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 xml:space="preserve">Appendix B – Scope of Work/Technical Requirements </w:t>
      </w:r>
    </w:p>
    <w:p w14:paraId="2C9AF6B2"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 xml:space="preserve">Appendix B.1 – Outpatient Services </w:t>
      </w:r>
    </w:p>
    <w:p w14:paraId="4FF6E0AE"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B.2 – Ambulatory Withdrawal Management with Extended Onsite Monitoring (ASAM Level 2/WM)</w:t>
      </w:r>
    </w:p>
    <w:p w14:paraId="4D166121"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B.3 – Intensive Outpatient Treatment (IOP) (ASAM Level 2.1)</w:t>
      </w:r>
    </w:p>
    <w:p w14:paraId="6E991ABC"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B.4 – Partial Hospitalization Program (PHP) (ASAM Level 2.5)</w:t>
      </w:r>
    </w:p>
    <w:p w14:paraId="02A37FC8"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B.5 – Clinically Managed Low-Intensity Residential Services (ASAM Level 3.1)</w:t>
      </w:r>
    </w:p>
    <w:p w14:paraId="5569DB45"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B.6 – Clinically Managed High Intensity Residential Services (ASAM Level 3.5)</w:t>
      </w:r>
    </w:p>
    <w:p w14:paraId="590DC813"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B.7 – Medically Monitored Intensive Inpatient Services (ASAM Level 3.7)</w:t>
      </w:r>
    </w:p>
    <w:p w14:paraId="00C161DD"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Appendix B.8 – Medically Monitored Inpatient Withdrawal Management Services (ASAM Level 3.7-WM)</w:t>
      </w:r>
    </w:p>
    <w:p w14:paraId="15D4106A"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 xml:space="preserve">Appendix B.9 – Opioid Treatment Program (OTP) Services </w:t>
      </w:r>
    </w:p>
    <w:p w14:paraId="03865DAC" w14:textId="77777777" w:rsidR="00515153" w:rsidRPr="00515153" w:rsidRDefault="00515153" w:rsidP="003D018D">
      <w:pPr>
        <w:numPr>
          <w:ilvl w:val="0"/>
          <w:numId w:val="54"/>
        </w:numPr>
        <w:suppressAutoHyphens/>
        <w:overflowPunct w:val="0"/>
        <w:autoSpaceDE w:val="0"/>
        <w:autoSpaceDN w:val="0"/>
        <w:adjustRightInd w:val="0"/>
        <w:ind w:left="1800"/>
        <w:textAlignment w:val="baseline"/>
        <w:rPr>
          <w:rFonts w:ascii="Arial" w:hAnsi="Arial" w:cs="Arial"/>
          <w:spacing w:val="-3"/>
          <w:sz w:val="22"/>
          <w:szCs w:val="20"/>
        </w:rPr>
      </w:pPr>
      <w:r w:rsidRPr="00515153">
        <w:rPr>
          <w:rFonts w:ascii="Arial" w:hAnsi="Arial" w:cs="Arial"/>
          <w:spacing w:val="-3"/>
          <w:sz w:val="22"/>
          <w:szCs w:val="20"/>
        </w:rPr>
        <w:t xml:space="preserve">Appendix B.10 – Technical Requirements </w:t>
      </w:r>
    </w:p>
    <w:p w14:paraId="54C44013" w14:textId="77777777" w:rsidR="00515153" w:rsidRPr="00515153" w:rsidRDefault="00515153" w:rsidP="003D2462">
      <w:pPr>
        <w:numPr>
          <w:ilvl w:val="0"/>
          <w:numId w:val="122"/>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 xml:space="preserve">Appendix C – Division of Substance Abuse &amp; Mental Health (DSAMH) Policies </w:t>
      </w:r>
    </w:p>
    <w:p w14:paraId="07DAFE06" w14:textId="77777777" w:rsidR="00515153" w:rsidRPr="00515153" w:rsidRDefault="00515153" w:rsidP="003D2462">
      <w:pPr>
        <w:numPr>
          <w:ilvl w:val="0"/>
          <w:numId w:val="122"/>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Appendix D – Business Proposal Requirements</w:t>
      </w:r>
    </w:p>
    <w:p w14:paraId="774FD131" w14:textId="77777777" w:rsidR="00515153" w:rsidRPr="00515153" w:rsidRDefault="00515153" w:rsidP="003D2462">
      <w:pPr>
        <w:numPr>
          <w:ilvl w:val="0"/>
          <w:numId w:val="123"/>
        </w:numPr>
        <w:tabs>
          <w:tab w:val="left" w:pos="-720"/>
        </w:tabs>
        <w:suppressAutoHyphens/>
        <w:overflowPunct w:val="0"/>
        <w:autoSpaceDE w:val="0"/>
        <w:autoSpaceDN w:val="0"/>
        <w:adjustRightInd w:val="0"/>
        <w:ind w:left="1800"/>
        <w:jc w:val="both"/>
        <w:textAlignment w:val="baseline"/>
        <w:rPr>
          <w:rFonts w:ascii="Arial" w:hAnsi="Arial" w:cs="Arial"/>
          <w:spacing w:val="-3"/>
          <w:sz w:val="22"/>
          <w:szCs w:val="20"/>
        </w:rPr>
      </w:pPr>
      <w:r w:rsidRPr="00515153">
        <w:rPr>
          <w:rFonts w:ascii="Arial" w:hAnsi="Arial" w:cs="Arial"/>
          <w:spacing w:val="-3"/>
          <w:sz w:val="22"/>
          <w:szCs w:val="20"/>
        </w:rPr>
        <w:t>Appendix D.1 – Budget Workbook Instructions</w:t>
      </w:r>
    </w:p>
    <w:p w14:paraId="4C193AAA" w14:textId="77777777" w:rsidR="00515153" w:rsidRPr="00515153" w:rsidRDefault="00515153" w:rsidP="003D2462">
      <w:pPr>
        <w:numPr>
          <w:ilvl w:val="0"/>
          <w:numId w:val="123"/>
        </w:numPr>
        <w:tabs>
          <w:tab w:val="left" w:pos="-720"/>
        </w:tabs>
        <w:suppressAutoHyphens/>
        <w:overflowPunct w:val="0"/>
        <w:autoSpaceDE w:val="0"/>
        <w:autoSpaceDN w:val="0"/>
        <w:adjustRightInd w:val="0"/>
        <w:ind w:left="1800"/>
        <w:jc w:val="both"/>
        <w:textAlignment w:val="baseline"/>
        <w:rPr>
          <w:rFonts w:ascii="Arial" w:hAnsi="Arial" w:cs="Arial"/>
          <w:spacing w:val="-3"/>
          <w:sz w:val="22"/>
          <w:szCs w:val="20"/>
        </w:rPr>
      </w:pPr>
      <w:r w:rsidRPr="00515153">
        <w:rPr>
          <w:rFonts w:ascii="Arial" w:hAnsi="Arial" w:cs="Arial"/>
          <w:spacing w:val="-3"/>
          <w:sz w:val="22"/>
          <w:szCs w:val="20"/>
        </w:rPr>
        <w:t>Appendix D.2 – Budget Workbook</w:t>
      </w:r>
    </w:p>
    <w:p w14:paraId="7EEC5AF4" w14:textId="77777777" w:rsidR="00515153" w:rsidRPr="00515153" w:rsidRDefault="00515153" w:rsidP="003D2462">
      <w:pPr>
        <w:numPr>
          <w:ilvl w:val="0"/>
          <w:numId w:val="123"/>
        </w:numPr>
        <w:tabs>
          <w:tab w:val="left" w:pos="-720"/>
        </w:tabs>
        <w:suppressAutoHyphens/>
        <w:overflowPunct w:val="0"/>
        <w:autoSpaceDE w:val="0"/>
        <w:autoSpaceDN w:val="0"/>
        <w:adjustRightInd w:val="0"/>
        <w:ind w:left="1800"/>
        <w:jc w:val="both"/>
        <w:textAlignment w:val="baseline"/>
        <w:rPr>
          <w:rFonts w:ascii="Arial" w:hAnsi="Arial" w:cs="Arial"/>
          <w:spacing w:val="-3"/>
          <w:sz w:val="22"/>
          <w:szCs w:val="20"/>
        </w:rPr>
      </w:pPr>
      <w:r w:rsidRPr="00515153">
        <w:rPr>
          <w:rFonts w:ascii="Arial" w:hAnsi="Arial" w:cs="Arial"/>
          <w:spacing w:val="-3"/>
          <w:sz w:val="22"/>
          <w:szCs w:val="20"/>
        </w:rPr>
        <w:t>Appendix D.3 – RFP Financial Survey</w:t>
      </w:r>
    </w:p>
    <w:p w14:paraId="4C6A429E" w14:textId="77777777" w:rsidR="00515153" w:rsidRPr="00515153" w:rsidRDefault="00515153" w:rsidP="003D2462">
      <w:pPr>
        <w:numPr>
          <w:ilvl w:val="0"/>
          <w:numId w:val="124"/>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Appendix E – Divisional Requirements</w:t>
      </w:r>
    </w:p>
    <w:p w14:paraId="238A8A88" w14:textId="77777777" w:rsidR="00515153" w:rsidRPr="00515153" w:rsidRDefault="00515153" w:rsidP="003D2462">
      <w:pPr>
        <w:numPr>
          <w:ilvl w:val="0"/>
          <w:numId w:val="124"/>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Appendix F – Professional Services Agreement (PSA)</w:t>
      </w:r>
    </w:p>
    <w:p w14:paraId="14F142CC" w14:textId="77777777" w:rsidR="00515153" w:rsidRPr="00515153" w:rsidRDefault="00515153" w:rsidP="003D2462">
      <w:pPr>
        <w:numPr>
          <w:ilvl w:val="0"/>
          <w:numId w:val="124"/>
        </w:numPr>
        <w:tabs>
          <w:tab w:val="left" w:pos="-720"/>
          <w:tab w:val="left" w:pos="25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Appendix G – HIPAA Business Associate Agreement (BAA)</w:t>
      </w:r>
    </w:p>
    <w:p w14:paraId="069C5937" w14:textId="77777777" w:rsidR="00515153" w:rsidRDefault="00515153" w:rsidP="003D2462">
      <w:pPr>
        <w:numPr>
          <w:ilvl w:val="0"/>
          <w:numId w:val="124"/>
        </w:numPr>
        <w:tabs>
          <w:tab w:val="left" w:pos="-720"/>
        </w:tabs>
        <w:suppressAutoHyphens/>
        <w:overflowPunct w:val="0"/>
        <w:autoSpaceDE w:val="0"/>
        <w:autoSpaceDN w:val="0"/>
        <w:adjustRightInd w:val="0"/>
        <w:ind w:left="1368"/>
        <w:jc w:val="both"/>
        <w:textAlignment w:val="baseline"/>
        <w:rPr>
          <w:rFonts w:ascii="Arial" w:hAnsi="Arial" w:cs="Arial"/>
          <w:spacing w:val="-3"/>
          <w:sz w:val="22"/>
          <w:szCs w:val="20"/>
        </w:rPr>
      </w:pPr>
      <w:r w:rsidRPr="00515153">
        <w:rPr>
          <w:rFonts w:ascii="Arial" w:hAnsi="Arial" w:cs="Arial"/>
          <w:spacing w:val="-3"/>
          <w:sz w:val="22"/>
          <w:szCs w:val="20"/>
        </w:rPr>
        <w:t>Appendix H – State of Delaware Terms and Conditions Governing Cloud Services and Data Usage Agreement (DUA/CSA)</w:t>
      </w:r>
    </w:p>
    <w:p w14:paraId="5BAC862E"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3E9E5CB1"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7F51C23B"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0186C8DB"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62593602"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3E3DAA28"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53C78B9D"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57265BA4"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0FF131FA"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71AECAFD" w14:textId="77777777" w:rsidR="004450A0" w:rsidRDefault="004450A0" w:rsidP="004450A0">
      <w:pPr>
        <w:tabs>
          <w:tab w:val="left" w:pos="-720"/>
        </w:tabs>
        <w:suppressAutoHyphens/>
        <w:overflowPunct w:val="0"/>
        <w:autoSpaceDE w:val="0"/>
        <w:autoSpaceDN w:val="0"/>
        <w:adjustRightInd w:val="0"/>
        <w:ind w:left="1512"/>
        <w:jc w:val="both"/>
        <w:textAlignment w:val="baseline"/>
        <w:rPr>
          <w:rFonts w:ascii="Arial" w:hAnsi="Arial" w:cs="Arial"/>
          <w:i/>
          <w:spacing w:val="-3"/>
        </w:rPr>
      </w:pPr>
    </w:p>
    <w:p w14:paraId="54A7F765" w14:textId="0AD392AE" w:rsidR="004450A0" w:rsidRPr="00515153" w:rsidRDefault="004450A0" w:rsidP="003D018D">
      <w:pPr>
        <w:tabs>
          <w:tab w:val="left" w:pos="-720"/>
        </w:tabs>
        <w:suppressAutoHyphens/>
        <w:overflowPunct w:val="0"/>
        <w:autoSpaceDE w:val="0"/>
        <w:autoSpaceDN w:val="0"/>
        <w:adjustRightInd w:val="0"/>
        <w:ind w:left="720"/>
        <w:jc w:val="center"/>
        <w:textAlignment w:val="baseline"/>
        <w:rPr>
          <w:rFonts w:ascii="Arial" w:hAnsi="Arial" w:cs="Arial"/>
          <w:spacing w:val="-3"/>
          <w:sz w:val="22"/>
          <w:szCs w:val="20"/>
        </w:rPr>
      </w:pPr>
      <w:r w:rsidRPr="00A73534">
        <w:rPr>
          <w:rFonts w:ascii="Arial" w:hAnsi="Arial" w:cs="Arial"/>
          <w:i/>
          <w:spacing w:val="-3"/>
        </w:rPr>
        <w:t>[balance of page is intentionally left blank]</w:t>
      </w:r>
    </w:p>
    <w:p w14:paraId="371742EF" w14:textId="77777777" w:rsidR="00515153" w:rsidRPr="00515153" w:rsidRDefault="00515153" w:rsidP="00515153">
      <w:pPr>
        <w:tabs>
          <w:tab w:val="left" w:pos="-720"/>
        </w:tabs>
        <w:suppressAutoHyphens/>
        <w:ind w:left="360"/>
        <w:jc w:val="both"/>
        <w:rPr>
          <w:rFonts w:ascii="Arial" w:hAnsi="Arial" w:cs="Arial"/>
          <w:spacing w:val="-3"/>
          <w:sz w:val="22"/>
        </w:rPr>
      </w:pPr>
    </w:p>
    <w:p w14:paraId="126FAE42" w14:textId="77777777" w:rsidR="00515153" w:rsidRPr="00515153" w:rsidRDefault="00515153" w:rsidP="00515153">
      <w:pPr>
        <w:tabs>
          <w:tab w:val="left" w:pos="-720"/>
        </w:tabs>
        <w:suppressAutoHyphens/>
        <w:ind w:left="360"/>
        <w:jc w:val="both"/>
        <w:rPr>
          <w:rFonts w:ascii="Arial" w:hAnsi="Arial" w:cs="Arial"/>
          <w:spacing w:val="-3"/>
          <w:sz w:val="22"/>
        </w:rPr>
      </w:pPr>
    </w:p>
    <w:p w14:paraId="617CCEE0" w14:textId="77777777" w:rsidR="00515153" w:rsidRPr="00515153" w:rsidRDefault="00515153" w:rsidP="00515153">
      <w:pPr>
        <w:tabs>
          <w:tab w:val="left" w:pos="-720"/>
        </w:tabs>
        <w:suppressAutoHyphens/>
        <w:ind w:left="360"/>
        <w:jc w:val="both"/>
        <w:rPr>
          <w:rFonts w:ascii="Arial" w:hAnsi="Arial" w:cs="Arial"/>
          <w:spacing w:val="-3"/>
          <w:sz w:val="22"/>
        </w:rPr>
      </w:pPr>
    </w:p>
    <w:p w14:paraId="3B5789E0" w14:textId="72D7AD03" w:rsidR="00515153" w:rsidRPr="00515153" w:rsidRDefault="00515153" w:rsidP="00515153">
      <w:pPr>
        <w:rPr>
          <w:rFonts w:ascii="Arial" w:hAnsi="Arial" w:cs="Arial"/>
          <w:b/>
          <w:spacing w:val="-3"/>
          <w:sz w:val="28"/>
          <w:szCs w:val="28"/>
          <w:u w:val="single"/>
        </w:rPr>
      </w:pPr>
      <w:r w:rsidRPr="00515153">
        <w:rPr>
          <w:rFonts w:ascii="Arial" w:hAnsi="Arial" w:cs="Arial"/>
          <w:b/>
          <w:spacing w:val="-3"/>
          <w:sz w:val="28"/>
          <w:szCs w:val="28"/>
          <w:u w:val="single"/>
        </w:rPr>
        <w:br w:type="page"/>
      </w:r>
    </w:p>
    <w:p w14:paraId="44164CD3" w14:textId="6373C956" w:rsidR="00531DAB" w:rsidRPr="00A73534" w:rsidRDefault="00E373B9" w:rsidP="00A22265">
      <w:pPr>
        <w:rPr>
          <w:rFonts w:ascii="Arial" w:hAnsi="Arial" w:cs="Arial"/>
          <w:b/>
          <w:spacing w:val="-3"/>
          <w:u w:val="single"/>
        </w:rPr>
      </w:pPr>
      <w:r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4244A5E2"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D63049" w:rsidRPr="00421003">
        <w:rPr>
          <w:sz w:val="22"/>
          <w:szCs w:val="22"/>
          <w:shd w:val="clear" w:color="auto" w:fill="FFFFFF" w:themeFill="background1"/>
        </w:rPr>
        <w:t>Division of Substance Abuse and Mental Health</w:t>
      </w:r>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1A73145" w:rsidR="00CA23AF" w:rsidRPr="00A73534" w:rsidRDefault="00CA23AF" w:rsidP="00233E6F">
      <w:pPr>
        <w:pStyle w:val="NoSpacing"/>
        <w:ind w:left="360"/>
        <w:jc w:val="both"/>
        <w:rPr>
          <w:spacing w:val="-3"/>
        </w:rPr>
      </w:pPr>
      <w:r w:rsidRPr="00A73534">
        <w:rPr>
          <w:spacing w:val="-3"/>
        </w:rPr>
        <w:t xml:space="preserve">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58"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5FADE6E6" w14:textId="460B2E4B" w:rsidR="00531DAB" w:rsidRPr="00A73534" w:rsidRDefault="0099207C" w:rsidP="001D5F6E">
      <w:pPr>
        <w:suppressAutoHyphens/>
        <w:jc w:val="center"/>
        <w:rPr>
          <w:rFonts w:ascii="Arial" w:hAnsi="Arial" w:cs="Arial"/>
          <w:b/>
          <w:spacing w:val="-3"/>
        </w:rPr>
      </w:pPr>
      <w:r w:rsidRPr="00A73534">
        <w:rPr>
          <w:rFonts w:ascii="Arial" w:hAnsi="Arial" w:cs="Arial"/>
          <w:i/>
          <w:spacing w:val="-3"/>
        </w:rPr>
        <w:t>[balance of page is intentionally left blank]</w:t>
      </w:r>
      <w:r w:rsidRPr="00A73534">
        <w:rPr>
          <w:rFonts w:ascii="Arial" w:hAnsi="Arial" w:cs="Arial"/>
          <w:i/>
          <w:spacing w:val="-3"/>
        </w:rPr>
        <w:br w:type="page"/>
      </w:r>
      <w:r w:rsidR="00531DAB" w:rsidRPr="00A73534">
        <w:rPr>
          <w:rFonts w:ascii="Arial" w:hAnsi="Arial" w:cs="Arial"/>
          <w:b/>
          <w:spacing w:val="-3"/>
        </w:rPr>
        <w:t>A</w:t>
      </w:r>
      <w:r w:rsidR="001859BC" w:rsidRPr="00A73534">
        <w:rPr>
          <w:rFonts w:ascii="Arial" w:hAnsi="Arial" w:cs="Arial"/>
          <w:b/>
          <w:spacing w:val="-3"/>
        </w:rPr>
        <w:t>ttachment</w:t>
      </w:r>
      <w:r w:rsidR="00531DAB"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1BD58BE2"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w:t>
      </w:r>
      <w:r w:rsidR="00DB69B0" w:rsidRPr="00515153">
        <w:rPr>
          <w:rFonts w:ascii="Arial" w:hAnsi="Arial" w:cs="Arial"/>
          <w:spacing w:val="-3"/>
        </w:rPr>
        <w:t>S-</w:t>
      </w:r>
      <w:r w:rsidR="00515153" w:rsidRPr="00515153">
        <w:rPr>
          <w:rFonts w:ascii="Arial" w:hAnsi="Arial" w:cs="Arial"/>
          <w:spacing w:val="-3"/>
        </w:rPr>
        <w:t>26</w:t>
      </w:r>
      <w:r w:rsidR="006F5116" w:rsidRPr="00515153">
        <w:rPr>
          <w:rFonts w:ascii="Arial" w:hAnsi="Arial" w:cs="Arial"/>
          <w:spacing w:val="-3"/>
        </w:rPr>
        <w:t>-</w:t>
      </w:r>
      <w:r w:rsidR="00515153" w:rsidRPr="00515153">
        <w:rPr>
          <w:rFonts w:ascii="Arial" w:hAnsi="Arial" w:cs="Arial"/>
          <w:spacing w:val="-3"/>
        </w:rPr>
        <w:t>03</w:t>
      </w:r>
      <w:r w:rsidR="00515153">
        <w:rPr>
          <w:rFonts w:ascii="Arial" w:hAnsi="Arial" w:cs="Arial"/>
          <w:spacing w:val="-3"/>
        </w:rPr>
        <w:t>5</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515153">
        <w:rPr>
          <w:rFonts w:ascii="Arial" w:hAnsi="Arial" w:cs="Arial"/>
          <w:spacing w:val="-3"/>
        </w:rPr>
        <w:t>Substance Use Disorder Services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headerReference w:type="default" r:id="rId59"/>
          <w:footerReference w:type="even" r:id="rId60"/>
          <w:footerReference w:type="default" r:id="rId61"/>
          <w:headerReference w:type="first" r:id="rId62"/>
          <w:footerReference w:type="first" r:id="rId63"/>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1D25B5BA"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21"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DB69B0" w:rsidRPr="00515153">
        <w:rPr>
          <w:rFonts w:ascii="Arial" w:hAnsi="Arial" w:cs="Arial"/>
          <w:b/>
        </w:rPr>
        <w:t>-</w:t>
      </w:r>
      <w:r w:rsidR="00515153" w:rsidRPr="00515153">
        <w:rPr>
          <w:rFonts w:ascii="Arial" w:hAnsi="Arial" w:cs="Arial"/>
          <w:b/>
        </w:rPr>
        <w:t>26</w:t>
      </w:r>
      <w:r w:rsidR="00DB69B0" w:rsidRPr="00515153">
        <w:rPr>
          <w:rFonts w:ascii="Arial" w:hAnsi="Arial" w:cs="Arial"/>
          <w:b/>
        </w:rPr>
        <w:t>-</w:t>
      </w:r>
      <w:r w:rsidR="00515153" w:rsidRPr="00515153">
        <w:rPr>
          <w:rFonts w:ascii="Arial" w:hAnsi="Arial" w:cs="Arial"/>
          <w:b/>
        </w:rPr>
        <w:t>0</w:t>
      </w:r>
      <w:r w:rsidR="00515153">
        <w:rPr>
          <w:rFonts w:ascii="Arial" w:hAnsi="Arial" w:cs="Arial"/>
          <w:b/>
        </w:rPr>
        <w:t>35</w:t>
      </w:r>
    </w:p>
    <w:p w14:paraId="49C9FAE5" w14:textId="187E4124"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1D75AC" w:rsidRPr="00A73534">
        <w:rPr>
          <w:rFonts w:ascii="Arial" w:hAnsi="Arial" w:cs="Arial"/>
          <w:b/>
        </w:rPr>
        <w:tab/>
      </w:r>
      <w:r w:rsidR="001D75AC">
        <w:rPr>
          <w:rFonts w:ascii="Arial" w:hAnsi="Arial" w:cs="Arial"/>
          <w:b/>
        </w:rPr>
        <w:t xml:space="preserve"> </w:t>
      </w:r>
      <w:r w:rsidR="001D75AC" w:rsidRPr="001D75AC">
        <w:rPr>
          <w:rFonts w:ascii="Arial" w:hAnsi="Arial" w:cs="Arial"/>
          <w:b/>
          <w:bCs/>
        </w:rPr>
        <w:t>Substance</w:t>
      </w:r>
      <w:r w:rsidR="00515153" w:rsidRPr="001D75AC">
        <w:rPr>
          <w:rFonts w:ascii="Arial" w:hAnsi="Arial" w:cs="Arial"/>
          <w:b/>
          <w:bCs/>
          <w:spacing w:val="-3"/>
        </w:rPr>
        <w:t xml:space="preserve"> Use Disorder Services</w:t>
      </w:r>
      <w:r w:rsidR="0093341F" w:rsidRPr="001D75AC">
        <w:rPr>
          <w:rFonts w:ascii="Arial" w:hAnsi="Arial" w:cs="Arial"/>
          <w:b/>
          <w:bCs/>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21"/>
    <w:p w14:paraId="64AAFD2E" w14:textId="46445AAF"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1D75AC">
        <w:rPr>
          <w:rFonts w:ascii="Arial" w:hAnsi="Arial" w:cs="Arial"/>
          <w:b/>
        </w:rPr>
        <w:t>03/26/2026</w:t>
      </w:r>
      <w:r w:rsidR="00483772" w:rsidRPr="00A73534">
        <w:rPr>
          <w:rFonts w:ascii="Arial" w:hAnsi="Arial" w:cs="Arial"/>
          <w:b/>
        </w:rPr>
        <w:t>,</w:t>
      </w:r>
      <w:r w:rsidR="00E52176" w:rsidRPr="00A73534">
        <w:rPr>
          <w:rFonts w:ascii="Arial" w:hAnsi="Arial" w:cs="Arial"/>
          <w:b/>
        </w:rPr>
        <w:t xml:space="preserve"> at 1:00 PM </w:t>
      </w:r>
      <w:r w:rsidR="00BE47A0" w:rsidRPr="001D75AC">
        <w:rPr>
          <w:rFonts w:ascii="Arial" w:hAnsi="Arial" w:cs="Arial"/>
          <w:b/>
        </w:rPr>
        <w:t>EST</w:t>
      </w:r>
      <w:r w:rsidR="006F5116" w:rsidRPr="001D75AC">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3E731328" w:rsidR="009C34EF" w:rsidRPr="00761371" w:rsidRDefault="009C34EF" w:rsidP="007330A0">
      <w:pPr>
        <w:pStyle w:val="BodyText3"/>
        <w:spacing w:line="220" w:lineRule="exact"/>
        <w:jc w:val="both"/>
        <w:rPr>
          <w:rFonts w:ascii="Arial" w:hAnsi="Arial" w:cs="Arial"/>
          <w:sz w:val="18"/>
          <w:szCs w:val="18"/>
        </w:rPr>
      </w:pPr>
      <w:r w:rsidRPr="00761371">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761371">
        <w:rPr>
          <w:rFonts w:ascii="Arial" w:hAnsi="Arial" w:cs="Arial"/>
          <w:b/>
          <w:sz w:val="18"/>
          <w:szCs w:val="18"/>
        </w:rPr>
        <w:t>, and further certifies that it is not a sub-contractor to another Vendor who also submitted a proposal as a primary Vendor in response to this solicitation</w:t>
      </w:r>
      <w:r w:rsidRPr="00761371">
        <w:rPr>
          <w:rFonts w:ascii="Arial" w:hAnsi="Arial" w:cs="Arial"/>
          <w:sz w:val="18"/>
          <w:szCs w:val="18"/>
        </w:rPr>
        <w:t xml:space="preserve"> submitted this date to the State of Delaware, </w:t>
      </w:r>
      <w:r w:rsidR="00483772" w:rsidRPr="00761371">
        <w:rPr>
          <w:rFonts w:ascii="Arial" w:hAnsi="Arial" w:cs="Arial"/>
          <w:sz w:val="18"/>
          <w:szCs w:val="18"/>
        </w:rPr>
        <w:t>Division of Public Health.</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3B9110CA" w:rsidR="00023739" w:rsidRPr="00761371" w:rsidRDefault="009C34EF" w:rsidP="007330A0">
      <w:pPr>
        <w:pStyle w:val="BodyText3"/>
        <w:spacing w:line="220" w:lineRule="exact"/>
        <w:jc w:val="both"/>
        <w:rPr>
          <w:rFonts w:ascii="Arial" w:hAnsi="Arial" w:cs="Arial"/>
          <w:sz w:val="18"/>
          <w:szCs w:val="18"/>
        </w:rPr>
      </w:pPr>
      <w:r w:rsidRPr="00761371">
        <w:rPr>
          <w:rFonts w:ascii="Arial" w:hAnsi="Arial" w:cs="Arial"/>
          <w:b/>
          <w:sz w:val="18"/>
          <w:szCs w:val="18"/>
        </w:rPr>
        <w:t>NOTE:</w:t>
      </w:r>
      <w:r w:rsidRPr="00761371">
        <w:rPr>
          <w:rFonts w:ascii="Arial" w:hAnsi="Arial" w:cs="Arial"/>
          <w:sz w:val="18"/>
          <w:szCs w:val="18"/>
        </w:rPr>
        <w:t xml:space="preserve">  Signature of the authorized representative </w:t>
      </w:r>
      <w:r w:rsidRPr="00761371">
        <w:rPr>
          <w:rFonts w:ascii="Arial" w:hAnsi="Arial" w:cs="Arial"/>
          <w:b/>
          <w:sz w:val="18"/>
          <w:szCs w:val="18"/>
        </w:rPr>
        <w:t>MUST</w:t>
      </w:r>
      <w:r w:rsidRPr="00761371">
        <w:rPr>
          <w:rFonts w:ascii="Arial" w:hAnsi="Arial" w:cs="Arial"/>
          <w:sz w:val="18"/>
          <w:szCs w:val="18"/>
        </w:rPr>
        <w:t xml:space="preserve"> be of an individual who legally may enter his/her organization into a formal contract with the State of Delaware, </w:t>
      </w:r>
      <w:r w:rsidR="00483772" w:rsidRPr="00761371">
        <w:rPr>
          <w:rFonts w:ascii="Arial" w:hAnsi="Arial" w:cs="Arial"/>
          <w:sz w:val="18"/>
          <w:szCs w:val="18"/>
        </w:rPr>
        <w:t>Division of Public Health</w:t>
      </w:r>
      <w:r w:rsidR="004E7E8D" w:rsidRPr="00761371">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64"/>
          <w:footerReference w:type="default" r:id="rId65"/>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30F4BA23"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w:t>
      </w:r>
      <w:r w:rsidR="00DB69B0" w:rsidRPr="001D75AC">
        <w:rPr>
          <w:rFonts w:ascii="Arial" w:hAnsi="Arial" w:cs="Arial"/>
          <w:bCs/>
          <w:spacing w:val="-3"/>
          <w:sz w:val="22"/>
          <w:szCs w:val="22"/>
        </w:rPr>
        <w:t>S-</w:t>
      </w:r>
      <w:r w:rsidR="001D75AC" w:rsidRPr="001D75AC">
        <w:rPr>
          <w:rFonts w:ascii="Arial" w:hAnsi="Arial" w:cs="Arial"/>
          <w:bCs/>
          <w:spacing w:val="-3"/>
          <w:sz w:val="22"/>
          <w:szCs w:val="22"/>
        </w:rPr>
        <w:t>26</w:t>
      </w:r>
      <w:r w:rsidR="00761371" w:rsidRPr="001D75AC">
        <w:rPr>
          <w:rFonts w:ascii="Arial" w:hAnsi="Arial" w:cs="Arial"/>
          <w:bCs/>
          <w:spacing w:val="-3"/>
          <w:sz w:val="22"/>
          <w:szCs w:val="22"/>
        </w:rPr>
        <w:t>-</w:t>
      </w:r>
      <w:r w:rsidR="001D75AC" w:rsidRPr="001D75AC">
        <w:rPr>
          <w:rFonts w:ascii="Arial" w:hAnsi="Arial" w:cs="Arial"/>
          <w:bCs/>
          <w:spacing w:val="-3"/>
          <w:sz w:val="22"/>
          <w:szCs w:val="22"/>
        </w:rPr>
        <w:t>035</w:t>
      </w:r>
    </w:p>
    <w:p w14:paraId="46E64A43" w14:textId="2269B01F"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1D75AC" w:rsidRPr="001D75AC">
        <w:rPr>
          <w:rFonts w:ascii="Arial" w:hAnsi="Arial" w:cs="Arial"/>
          <w:b/>
          <w:bCs/>
        </w:rPr>
        <w:t>Substance</w:t>
      </w:r>
      <w:r w:rsidR="001D75AC" w:rsidRPr="001D75AC">
        <w:rPr>
          <w:rFonts w:ascii="Arial" w:hAnsi="Arial" w:cs="Arial"/>
          <w:b/>
          <w:bCs/>
          <w:spacing w:val="-3"/>
        </w:rPr>
        <w:t xml:space="preserve"> Use Disorder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D4351A"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66"/>
          <w:footerReference w:type="even" r:id="rId67"/>
          <w:footerReference w:type="default" r:id="rId68"/>
          <w:headerReference w:type="first" r:id="rId69"/>
          <w:footerReference w:type="first" r:id="rId70"/>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07A514D6" w:rsidR="00FE583D" w:rsidRPr="001D75AC"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DB69B0" w:rsidRPr="001D75AC">
        <w:rPr>
          <w:rFonts w:ascii="Arial" w:hAnsi="Arial" w:cs="Arial"/>
          <w:bCs/>
          <w:spacing w:val="-3"/>
        </w:rPr>
        <w:t>-</w:t>
      </w:r>
      <w:r w:rsidR="001D75AC" w:rsidRPr="001D75AC">
        <w:rPr>
          <w:rFonts w:ascii="Arial" w:hAnsi="Arial" w:cs="Arial"/>
          <w:bCs/>
          <w:spacing w:val="-3"/>
        </w:rPr>
        <w:t>26</w:t>
      </w:r>
      <w:r w:rsidR="00DB69B0" w:rsidRPr="001D75AC">
        <w:rPr>
          <w:rFonts w:ascii="Arial" w:hAnsi="Arial" w:cs="Arial"/>
          <w:bCs/>
          <w:spacing w:val="-3"/>
        </w:rPr>
        <w:t>-</w:t>
      </w:r>
      <w:r w:rsidR="001D75AC" w:rsidRPr="001D75AC">
        <w:rPr>
          <w:rFonts w:ascii="Arial" w:hAnsi="Arial" w:cs="Arial"/>
          <w:bCs/>
          <w:spacing w:val="-3"/>
        </w:rPr>
        <w:t>035</w:t>
      </w:r>
    </w:p>
    <w:p w14:paraId="2C72CA71" w14:textId="6DBDA694" w:rsidR="00FE583D" w:rsidRPr="00A73534" w:rsidRDefault="00FE583D" w:rsidP="00FE583D">
      <w:pPr>
        <w:suppressAutoHyphens/>
        <w:jc w:val="center"/>
        <w:rPr>
          <w:rFonts w:ascii="Arial" w:hAnsi="Arial" w:cs="Arial"/>
          <w:b/>
          <w:spacing w:val="-3"/>
          <w:u w:val="single"/>
        </w:rPr>
      </w:pPr>
      <w:r w:rsidRPr="001D75AC">
        <w:rPr>
          <w:rFonts w:ascii="Arial" w:hAnsi="Arial" w:cs="Arial"/>
          <w:bCs/>
          <w:spacing w:val="-3"/>
        </w:rPr>
        <w:t>CONTRACT TITLE:</w:t>
      </w:r>
      <w:r w:rsidRPr="001D75AC">
        <w:rPr>
          <w:rFonts w:ascii="Arial" w:hAnsi="Arial" w:cs="Arial"/>
          <w:bCs/>
          <w:spacing w:val="-3"/>
        </w:rPr>
        <w:tab/>
      </w:r>
      <w:r w:rsidR="001D75AC" w:rsidRPr="001D75AC">
        <w:rPr>
          <w:rFonts w:ascii="Arial" w:hAnsi="Arial" w:cs="Arial"/>
          <w:b/>
          <w:bCs/>
        </w:rPr>
        <w:t>Substance</w:t>
      </w:r>
      <w:r w:rsidR="001D75AC" w:rsidRPr="001D75AC">
        <w:rPr>
          <w:rFonts w:ascii="Arial" w:hAnsi="Arial" w:cs="Arial"/>
          <w:b/>
          <w:bCs/>
          <w:spacing w:val="-3"/>
        </w:rPr>
        <w:t xml:space="preserve"> Use Disorder Services</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Arial" w:hAnsi="Arial" w:cs="Arial"/>
        </w:rPr>
        <w:sym w:font="Wingdings" w:char="F06F"/>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4BD5665F"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1D75AC" w:rsidRPr="001D75AC">
        <w:rPr>
          <w:rFonts w:ascii="Arial" w:hAnsi="Arial" w:cs="Arial"/>
          <w:bCs/>
          <w:spacing w:val="-3"/>
          <w:sz w:val="22"/>
          <w:szCs w:val="22"/>
        </w:rPr>
        <w:t>26</w:t>
      </w:r>
      <w:r w:rsidR="00DB69B0" w:rsidRPr="001D75AC">
        <w:rPr>
          <w:rFonts w:ascii="Arial" w:hAnsi="Arial" w:cs="Arial"/>
          <w:bCs/>
          <w:spacing w:val="-3"/>
          <w:sz w:val="22"/>
          <w:szCs w:val="22"/>
        </w:rPr>
        <w:t>-</w:t>
      </w:r>
      <w:r w:rsidR="001D75AC" w:rsidRPr="001D75AC">
        <w:rPr>
          <w:rFonts w:ascii="Arial" w:hAnsi="Arial" w:cs="Arial"/>
          <w:bCs/>
          <w:spacing w:val="-3"/>
          <w:sz w:val="22"/>
          <w:szCs w:val="22"/>
        </w:rPr>
        <w:t>0</w:t>
      </w:r>
      <w:r w:rsidR="001D75AC">
        <w:rPr>
          <w:rFonts w:ascii="Arial" w:hAnsi="Arial" w:cs="Arial"/>
          <w:bCs/>
          <w:spacing w:val="-3"/>
          <w:sz w:val="22"/>
          <w:szCs w:val="22"/>
        </w:rPr>
        <w:t>35</w:t>
      </w:r>
    </w:p>
    <w:p w14:paraId="3ACB243F" w14:textId="3733A9CF"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1D75AC" w:rsidRPr="001D75AC">
        <w:rPr>
          <w:rFonts w:ascii="Arial" w:hAnsi="Arial" w:cs="Arial"/>
          <w:b/>
          <w:bCs/>
        </w:rPr>
        <w:t>Substance</w:t>
      </w:r>
      <w:r w:rsidR="001D75AC" w:rsidRPr="001D75AC">
        <w:rPr>
          <w:rFonts w:ascii="Arial" w:hAnsi="Arial" w:cs="Arial"/>
          <w:b/>
          <w:bCs/>
          <w:spacing w:val="-3"/>
        </w:rPr>
        <w:t xml:space="preserve"> Use Disorder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C86AB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C86AB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C86AB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C86ABB">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7ACE4794"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1D75AC">
              <w:rPr>
                <w:rFonts w:ascii="Arial" w:hAnsi="Arial" w:cs="Arial"/>
                <w:color w:val="000000" w:themeColor="text1"/>
                <w:sz w:val="22"/>
                <w:szCs w:val="22"/>
              </w:rPr>
              <w:t>-26-035</w:t>
            </w:r>
          </w:p>
          <w:p w14:paraId="19B3C224" w14:textId="296C89BE"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 xml:space="preserve">TITLE: </w:t>
            </w:r>
            <w:r w:rsidR="001D75AC" w:rsidRPr="001D75AC">
              <w:rPr>
                <w:rFonts w:ascii="Arial" w:hAnsi="Arial" w:cs="Arial"/>
                <w:b/>
                <w:bCs/>
              </w:rPr>
              <w:t>Substance</w:t>
            </w:r>
            <w:r w:rsidR="001D75AC" w:rsidRPr="001D75AC">
              <w:rPr>
                <w:rFonts w:ascii="Arial" w:hAnsi="Arial" w:cs="Arial"/>
                <w:b/>
                <w:bCs/>
                <w:spacing w:val="-3"/>
              </w:rPr>
              <w:t xml:space="preserve"> Use Disorder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22"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3"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4"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5"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5"/>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6"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6"/>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7"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7"/>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9156903" cy="4015851"/>
                    </a:xfrm>
                    <a:prstGeom prst="rect">
                      <a:avLst/>
                    </a:prstGeom>
                  </pic:spPr>
                </pic:pic>
              </a:graphicData>
            </a:graphic>
          </wp:inline>
        </w:drawing>
      </w:r>
    </w:p>
    <w:p w14:paraId="4B2F6370" w14:textId="64676C68"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1D75AC" w:rsidRPr="00E8070F">
        <w:rPr>
          <w:color w:val="FF0000"/>
          <w:sz w:val="22"/>
          <w:szCs w:val="22"/>
        </w:rPr>
        <w:t>vendorusage@delaware.gov</w:t>
      </w:r>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 xml:space="preserve">Vendor  </w:t>
            </w:r>
            <w:proofErr w:type="spellStart"/>
            <w:r w:rsidRPr="001D5F6E">
              <w:rPr>
                <w:rFonts w:ascii="Arial" w:hAnsi="Arial" w:cs="Arial"/>
                <w:b/>
                <w:bCs/>
                <w:color w:val="000000"/>
                <w:sz w:val="14"/>
                <w:szCs w:val="14"/>
              </w:rPr>
              <w:t>TaxID</w:t>
            </w:r>
            <w:proofErr w:type="spellEnd"/>
            <w:r w:rsidRPr="001D5F6E">
              <w:rPr>
                <w:rFonts w:ascii="Arial" w:hAnsi="Arial" w:cs="Arial"/>
                <w:b/>
                <w:bCs/>
                <w:color w:val="000000"/>
                <w:sz w:val="14"/>
                <w:szCs w:val="14"/>
              </w:rPr>
              <w:t>*</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72"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73"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28988BD5" w14:textId="64D4C8B4" w:rsidR="001D75AC" w:rsidRPr="001D75AC" w:rsidRDefault="001D75AC" w:rsidP="001D75AC">
      <w:pPr>
        <w:pStyle w:val="NoSpacing"/>
        <w:tabs>
          <w:tab w:val="left" w:pos="435"/>
        </w:tabs>
        <w:jc w:val="right"/>
        <w:rPr>
          <w:b/>
          <w:sz w:val="22"/>
          <w:szCs w:val="22"/>
        </w:rPr>
      </w:pPr>
      <w:bookmarkStart w:id="28" w:name="Attachment_9"/>
      <w:bookmarkStart w:id="29" w:name="_Toc487180809"/>
      <w:r w:rsidRPr="001D75AC">
        <w:rPr>
          <w:b/>
          <w:sz w:val="22"/>
          <w:szCs w:val="22"/>
        </w:rPr>
        <w:t>Attachment 9</w:t>
      </w:r>
    </w:p>
    <w:bookmarkEnd w:id="28"/>
    <w:p w14:paraId="7F392E09" w14:textId="01A3AA57" w:rsidR="001D75AC" w:rsidRPr="001D75AC" w:rsidRDefault="001D75AC" w:rsidP="001D75AC">
      <w:pPr>
        <w:pStyle w:val="NoSpacing"/>
        <w:tabs>
          <w:tab w:val="left" w:pos="435"/>
        </w:tabs>
        <w:jc w:val="center"/>
        <w:rPr>
          <w:b/>
          <w:sz w:val="22"/>
          <w:szCs w:val="22"/>
        </w:rPr>
      </w:pPr>
      <w:r w:rsidRPr="001D75AC">
        <w:rPr>
          <w:b/>
          <w:sz w:val="22"/>
          <w:szCs w:val="22"/>
        </w:rPr>
        <w:t>Contract No. HSS-2</w:t>
      </w:r>
      <w:r w:rsidR="004450A0">
        <w:rPr>
          <w:b/>
          <w:sz w:val="22"/>
          <w:szCs w:val="22"/>
        </w:rPr>
        <w:t>6-035</w:t>
      </w:r>
    </w:p>
    <w:p w14:paraId="4FA8104C" w14:textId="4FB90320" w:rsidR="001D75AC" w:rsidRPr="001D75AC" w:rsidRDefault="001D75AC" w:rsidP="001D75AC">
      <w:pPr>
        <w:pStyle w:val="NoSpacing"/>
        <w:tabs>
          <w:tab w:val="left" w:pos="435"/>
        </w:tabs>
        <w:jc w:val="center"/>
        <w:rPr>
          <w:b/>
          <w:sz w:val="22"/>
          <w:szCs w:val="22"/>
        </w:rPr>
      </w:pPr>
      <w:r w:rsidRPr="001D75AC">
        <w:rPr>
          <w:b/>
          <w:sz w:val="22"/>
          <w:szCs w:val="22"/>
        </w:rPr>
        <w:t>Contract Title:  Substance Use Disorder Services</w:t>
      </w:r>
    </w:p>
    <w:p w14:paraId="7D86055A" w14:textId="77777777" w:rsidR="001D75AC" w:rsidRPr="001D75AC" w:rsidRDefault="001D75AC" w:rsidP="001D75AC">
      <w:pPr>
        <w:pStyle w:val="NoSpacing"/>
        <w:tabs>
          <w:tab w:val="left" w:pos="435"/>
        </w:tabs>
        <w:jc w:val="center"/>
        <w:rPr>
          <w:b/>
          <w:sz w:val="22"/>
          <w:szCs w:val="22"/>
        </w:rPr>
      </w:pPr>
      <w:r w:rsidRPr="001D75AC">
        <w:rPr>
          <w:b/>
          <w:sz w:val="22"/>
          <w:szCs w:val="22"/>
        </w:rPr>
        <w:t>LIST OF CONTRACTS WITH STATE OF DELAWARE</w:t>
      </w:r>
    </w:p>
    <w:p w14:paraId="1988546B" w14:textId="77777777" w:rsidR="001D75AC" w:rsidRPr="001D75AC" w:rsidRDefault="001D75AC" w:rsidP="001D75AC">
      <w:pPr>
        <w:pStyle w:val="NoSpacing"/>
        <w:tabs>
          <w:tab w:val="left" w:pos="435"/>
        </w:tabs>
        <w:rPr>
          <w:b/>
          <w:sz w:val="22"/>
          <w:szCs w:val="22"/>
        </w:rPr>
      </w:pPr>
    </w:p>
    <w:p w14:paraId="1E1B5721" w14:textId="77777777" w:rsidR="001D75AC" w:rsidRPr="001D75AC" w:rsidRDefault="001D75AC" w:rsidP="001D75AC">
      <w:pPr>
        <w:pStyle w:val="NoSpacing"/>
        <w:tabs>
          <w:tab w:val="left" w:pos="435"/>
        </w:tabs>
        <w:rPr>
          <w:b/>
          <w:sz w:val="22"/>
          <w:szCs w:val="22"/>
        </w:rPr>
      </w:pPr>
      <w:r w:rsidRPr="001D75AC">
        <w:rPr>
          <w:rFonts w:ascii="Segoe UI Symbol" w:hAnsi="Segoe UI Symbol" w:cs="Segoe UI Symbol"/>
          <w:b/>
          <w:sz w:val="22"/>
          <w:szCs w:val="22"/>
        </w:rPr>
        <w:t>☐</w:t>
      </w:r>
      <w:r w:rsidRPr="001D75AC">
        <w:rPr>
          <w:b/>
          <w:sz w:val="22"/>
          <w:szCs w:val="22"/>
        </w:rPr>
        <w:tab/>
        <w:t xml:space="preserve">By checking this box, the Vendor acknowledges that they or their predecessor organization(s) have not had any contracts awarded by the </w:t>
      </w:r>
      <w:r w:rsidRPr="001D75AC">
        <w:rPr>
          <w:b/>
          <w:sz w:val="22"/>
          <w:szCs w:val="22"/>
        </w:rPr>
        <w:tab/>
        <w:t xml:space="preserve">State of Delaware during the last three (3) years and have not had any terminated contract for cause in the past ten (10) years. </w:t>
      </w:r>
    </w:p>
    <w:p w14:paraId="19EA40B1" w14:textId="77777777" w:rsidR="001D75AC" w:rsidRPr="001D75AC" w:rsidRDefault="001D75AC" w:rsidP="001D75AC">
      <w:pPr>
        <w:pStyle w:val="NoSpacing"/>
        <w:tabs>
          <w:tab w:val="left" w:pos="435"/>
        </w:tabs>
        <w:rPr>
          <w:b/>
          <w:sz w:val="22"/>
          <w:szCs w:val="22"/>
        </w:rPr>
      </w:pPr>
    </w:p>
    <w:tbl>
      <w:tblPr>
        <w:tblW w:w="8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21"/>
        <w:gridCol w:w="1488"/>
        <w:gridCol w:w="1488"/>
        <w:gridCol w:w="1121"/>
        <w:gridCol w:w="1500"/>
        <w:gridCol w:w="1121"/>
      </w:tblGrid>
      <w:tr w:rsidR="001D75AC" w:rsidRPr="001D75AC" w14:paraId="251C2C38" w14:textId="77777777" w:rsidTr="001D75AC">
        <w:trPr>
          <w:trHeight w:val="843"/>
        </w:trPr>
        <w:tc>
          <w:tcPr>
            <w:tcW w:w="983" w:type="dxa"/>
            <w:tcBorders>
              <w:top w:val="single" w:sz="4" w:space="0" w:color="auto"/>
              <w:left w:val="single" w:sz="4" w:space="0" w:color="auto"/>
              <w:bottom w:val="single" w:sz="4" w:space="0" w:color="auto"/>
              <w:right w:val="single" w:sz="4" w:space="0" w:color="auto"/>
            </w:tcBorders>
            <w:shd w:val="clear" w:color="auto" w:fill="CCFFFF"/>
            <w:hideMark/>
          </w:tcPr>
          <w:p w14:paraId="4AC08684" w14:textId="77777777" w:rsidR="001D75AC" w:rsidRPr="001D75AC" w:rsidRDefault="001D75AC" w:rsidP="001D75AC">
            <w:pPr>
              <w:pStyle w:val="NoSpacing"/>
              <w:tabs>
                <w:tab w:val="left" w:pos="435"/>
              </w:tabs>
              <w:rPr>
                <w:b/>
                <w:sz w:val="22"/>
                <w:szCs w:val="22"/>
              </w:rPr>
            </w:pPr>
            <w:r w:rsidRPr="001D75AC">
              <w:rPr>
                <w:b/>
                <w:sz w:val="22"/>
                <w:szCs w:val="22"/>
              </w:rPr>
              <w:t>Contract Number</w:t>
            </w:r>
          </w:p>
        </w:tc>
        <w:tc>
          <w:tcPr>
            <w:tcW w:w="1479" w:type="dxa"/>
            <w:tcBorders>
              <w:top w:val="single" w:sz="4" w:space="0" w:color="auto"/>
              <w:left w:val="single" w:sz="4" w:space="0" w:color="auto"/>
              <w:bottom w:val="single" w:sz="4" w:space="0" w:color="auto"/>
              <w:right w:val="single" w:sz="4" w:space="0" w:color="auto"/>
            </w:tcBorders>
            <w:shd w:val="clear" w:color="auto" w:fill="CCFFFF"/>
            <w:hideMark/>
          </w:tcPr>
          <w:p w14:paraId="56F542FA" w14:textId="77777777" w:rsidR="001D75AC" w:rsidRPr="001D75AC" w:rsidRDefault="001D75AC" w:rsidP="001D75AC">
            <w:pPr>
              <w:pStyle w:val="NoSpacing"/>
              <w:tabs>
                <w:tab w:val="left" w:pos="435"/>
              </w:tabs>
              <w:rPr>
                <w:b/>
                <w:sz w:val="22"/>
                <w:szCs w:val="22"/>
              </w:rPr>
            </w:pPr>
            <w:r w:rsidRPr="001D75AC">
              <w:rPr>
                <w:b/>
                <w:sz w:val="22"/>
                <w:szCs w:val="22"/>
              </w:rPr>
              <w:t>Contract Title</w:t>
            </w:r>
          </w:p>
        </w:tc>
        <w:tc>
          <w:tcPr>
            <w:tcW w:w="863" w:type="dxa"/>
            <w:tcBorders>
              <w:top w:val="single" w:sz="4" w:space="0" w:color="auto"/>
              <w:left w:val="single" w:sz="4" w:space="0" w:color="auto"/>
              <w:bottom w:val="single" w:sz="4" w:space="0" w:color="auto"/>
              <w:right w:val="single" w:sz="4" w:space="0" w:color="auto"/>
            </w:tcBorders>
            <w:shd w:val="clear" w:color="auto" w:fill="CCFFFF"/>
            <w:hideMark/>
          </w:tcPr>
          <w:p w14:paraId="1A176689" w14:textId="77777777" w:rsidR="001D75AC" w:rsidRPr="001D75AC" w:rsidRDefault="001D75AC" w:rsidP="001D75AC">
            <w:pPr>
              <w:pStyle w:val="NoSpacing"/>
              <w:tabs>
                <w:tab w:val="left" w:pos="435"/>
              </w:tabs>
              <w:rPr>
                <w:b/>
                <w:sz w:val="22"/>
                <w:szCs w:val="22"/>
              </w:rPr>
            </w:pPr>
            <w:r w:rsidRPr="001D75AC">
              <w:rPr>
                <w:b/>
                <w:sz w:val="22"/>
                <w:szCs w:val="22"/>
              </w:rPr>
              <w:t>Contract Award Date</w:t>
            </w:r>
          </w:p>
          <w:p w14:paraId="0EC556F6" w14:textId="77777777" w:rsidR="001D75AC" w:rsidRPr="001D75AC" w:rsidRDefault="001D75AC" w:rsidP="001D75AC">
            <w:pPr>
              <w:pStyle w:val="NoSpacing"/>
              <w:tabs>
                <w:tab w:val="left" w:pos="435"/>
              </w:tabs>
              <w:rPr>
                <w:b/>
                <w:sz w:val="22"/>
                <w:szCs w:val="22"/>
              </w:rPr>
            </w:pPr>
            <w:r w:rsidRPr="001D75AC">
              <w:rPr>
                <w:b/>
                <w:sz w:val="22"/>
                <w:szCs w:val="22"/>
              </w:rPr>
              <w:t>Date</w:t>
            </w:r>
          </w:p>
          <w:p w14:paraId="43A5CFE4" w14:textId="77777777" w:rsidR="001D75AC" w:rsidRPr="001D75AC" w:rsidRDefault="001D75AC" w:rsidP="001D75AC">
            <w:pPr>
              <w:pStyle w:val="NoSpacing"/>
              <w:tabs>
                <w:tab w:val="left" w:pos="435"/>
              </w:tabs>
              <w:rPr>
                <w:b/>
                <w:sz w:val="22"/>
                <w:szCs w:val="22"/>
              </w:rPr>
            </w:pPr>
            <w:r w:rsidRPr="001D75AC">
              <w:rPr>
                <w:b/>
                <w:sz w:val="22"/>
                <w:szCs w:val="22"/>
              </w:rPr>
              <w:t>mm/dd/</w:t>
            </w:r>
            <w:proofErr w:type="spellStart"/>
            <w:r w:rsidRPr="001D75AC">
              <w:rPr>
                <w:b/>
                <w:sz w:val="22"/>
                <w:szCs w:val="22"/>
              </w:rPr>
              <w:t>yyyy</w:t>
            </w:r>
            <w:proofErr w:type="spellEnd"/>
          </w:p>
        </w:tc>
        <w:tc>
          <w:tcPr>
            <w:tcW w:w="853" w:type="dxa"/>
            <w:tcBorders>
              <w:top w:val="single" w:sz="4" w:space="0" w:color="auto"/>
              <w:left w:val="single" w:sz="4" w:space="0" w:color="auto"/>
              <w:bottom w:val="single" w:sz="4" w:space="0" w:color="auto"/>
              <w:right w:val="single" w:sz="4" w:space="0" w:color="auto"/>
            </w:tcBorders>
            <w:shd w:val="clear" w:color="auto" w:fill="CCFFFF"/>
            <w:hideMark/>
          </w:tcPr>
          <w:p w14:paraId="4B254454" w14:textId="77777777" w:rsidR="001D75AC" w:rsidRPr="001D75AC" w:rsidRDefault="001D75AC" w:rsidP="001D75AC">
            <w:pPr>
              <w:pStyle w:val="NoSpacing"/>
              <w:tabs>
                <w:tab w:val="left" w:pos="435"/>
              </w:tabs>
              <w:rPr>
                <w:b/>
                <w:sz w:val="22"/>
                <w:szCs w:val="22"/>
              </w:rPr>
            </w:pPr>
            <w:r w:rsidRPr="001D75AC">
              <w:rPr>
                <w:b/>
                <w:sz w:val="22"/>
                <w:szCs w:val="22"/>
              </w:rPr>
              <w:t>Contract Termination Date</w:t>
            </w:r>
          </w:p>
          <w:p w14:paraId="6FBB36EF" w14:textId="77777777" w:rsidR="001D75AC" w:rsidRPr="001D75AC" w:rsidRDefault="001D75AC" w:rsidP="001D75AC">
            <w:pPr>
              <w:pStyle w:val="NoSpacing"/>
              <w:tabs>
                <w:tab w:val="left" w:pos="435"/>
              </w:tabs>
              <w:rPr>
                <w:b/>
                <w:sz w:val="22"/>
                <w:szCs w:val="22"/>
              </w:rPr>
            </w:pPr>
            <w:r w:rsidRPr="001D75AC">
              <w:rPr>
                <w:b/>
                <w:sz w:val="22"/>
                <w:szCs w:val="22"/>
              </w:rPr>
              <w:t>mm/dd/</w:t>
            </w:r>
            <w:proofErr w:type="spellStart"/>
            <w:r w:rsidRPr="001D75AC">
              <w:rPr>
                <w:b/>
                <w:sz w:val="22"/>
                <w:szCs w:val="22"/>
              </w:rPr>
              <w:t>yyyy</w:t>
            </w:r>
            <w:proofErr w:type="spellEnd"/>
          </w:p>
        </w:tc>
        <w:tc>
          <w:tcPr>
            <w:tcW w:w="742" w:type="dxa"/>
            <w:tcBorders>
              <w:top w:val="single" w:sz="4" w:space="0" w:color="auto"/>
              <w:left w:val="single" w:sz="4" w:space="0" w:color="auto"/>
              <w:bottom w:val="single" w:sz="4" w:space="0" w:color="auto"/>
              <w:right w:val="single" w:sz="4" w:space="0" w:color="auto"/>
            </w:tcBorders>
            <w:shd w:val="clear" w:color="auto" w:fill="CCFFFF"/>
            <w:hideMark/>
          </w:tcPr>
          <w:p w14:paraId="7C3768A7" w14:textId="77777777" w:rsidR="001D75AC" w:rsidRPr="001D75AC" w:rsidRDefault="001D75AC" w:rsidP="001D75AC">
            <w:pPr>
              <w:pStyle w:val="NoSpacing"/>
              <w:tabs>
                <w:tab w:val="left" w:pos="435"/>
              </w:tabs>
              <w:rPr>
                <w:b/>
                <w:sz w:val="22"/>
                <w:szCs w:val="22"/>
              </w:rPr>
            </w:pPr>
            <w:r w:rsidRPr="001D75AC">
              <w:rPr>
                <w:b/>
                <w:sz w:val="22"/>
                <w:szCs w:val="22"/>
              </w:rPr>
              <w:t>Contract Amount</w:t>
            </w:r>
          </w:p>
        </w:tc>
        <w:tc>
          <w:tcPr>
            <w:tcW w:w="1058" w:type="dxa"/>
            <w:tcBorders>
              <w:top w:val="single" w:sz="4" w:space="0" w:color="auto"/>
              <w:left w:val="single" w:sz="4" w:space="0" w:color="auto"/>
              <w:bottom w:val="single" w:sz="4" w:space="0" w:color="auto"/>
              <w:right w:val="single" w:sz="4" w:space="0" w:color="auto"/>
            </w:tcBorders>
            <w:shd w:val="clear" w:color="auto" w:fill="CCFFFF"/>
            <w:hideMark/>
          </w:tcPr>
          <w:p w14:paraId="74B6DC5B" w14:textId="77777777" w:rsidR="001D75AC" w:rsidRPr="001D75AC" w:rsidRDefault="001D75AC" w:rsidP="001D75AC">
            <w:pPr>
              <w:pStyle w:val="NoSpacing"/>
              <w:tabs>
                <w:tab w:val="left" w:pos="435"/>
              </w:tabs>
              <w:rPr>
                <w:b/>
                <w:sz w:val="22"/>
                <w:szCs w:val="22"/>
              </w:rPr>
            </w:pPr>
            <w:r w:rsidRPr="001D75AC">
              <w:rPr>
                <w:b/>
                <w:sz w:val="22"/>
                <w:szCs w:val="22"/>
              </w:rPr>
              <w:t>State Department, Division, Office</w:t>
            </w:r>
          </w:p>
        </w:tc>
        <w:tc>
          <w:tcPr>
            <w:tcW w:w="2272" w:type="dxa"/>
            <w:tcBorders>
              <w:top w:val="single" w:sz="4" w:space="0" w:color="auto"/>
              <w:left w:val="single" w:sz="4" w:space="0" w:color="auto"/>
              <w:bottom w:val="single" w:sz="4" w:space="0" w:color="auto"/>
              <w:right w:val="single" w:sz="4" w:space="0" w:color="auto"/>
            </w:tcBorders>
            <w:shd w:val="clear" w:color="auto" w:fill="CCFFFF"/>
            <w:hideMark/>
          </w:tcPr>
          <w:p w14:paraId="26307B7B" w14:textId="77777777" w:rsidR="001D75AC" w:rsidRPr="001D75AC" w:rsidRDefault="001D75AC" w:rsidP="001D75AC">
            <w:pPr>
              <w:pStyle w:val="NoSpacing"/>
              <w:tabs>
                <w:tab w:val="left" w:pos="435"/>
              </w:tabs>
              <w:rPr>
                <w:b/>
                <w:sz w:val="22"/>
                <w:szCs w:val="22"/>
              </w:rPr>
            </w:pPr>
            <w:r w:rsidRPr="001D75AC">
              <w:rPr>
                <w:b/>
                <w:sz w:val="22"/>
                <w:szCs w:val="22"/>
              </w:rPr>
              <w:t xml:space="preserve">Contact Person </w:t>
            </w:r>
          </w:p>
          <w:p w14:paraId="2CFDF13B" w14:textId="77777777" w:rsidR="001D75AC" w:rsidRPr="001D75AC" w:rsidRDefault="001D75AC" w:rsidP="001D75AC">
            <w:pPr>
              <w:pStyle w:val="NoSpacing"/>
              <w:tabs>
                <w:tab w:val="left" w:pos="435"/>
              </w:tabs>
              <w:rPr>
                <w:b/>
                <w:sz w:val="22"/>
                <w:szCs w:val="22"/>
              </w:rPr>
            </w:pPr>
            <w:r w:rsidRPr="001D75AC">
              <w:rPr>
                <w:b/>
                <w:sz w:val="22"/>
                <w:szCs w:val="22"/>
              </w:rPr>
              <w:t>(name, address, phone, email)</w:t>
            </w:r>
          </w:p>
        </w:tc>
      </w:tr>
      <w:tr w:rsidR="001D75AC" w:rsidRPr="001D75AC" w14:paraId="4A3AA92C" w14:textId="77777777" w:rsidTr="001D75AC">
        <w:trPr>
          <w:trHeight w:val="860"/>
        </w:trPr>
        <w:tc>
          <w:tcPr>
            <w:tcW w:w="983" w:type="dxa"/>
            <w:tcBorders>
              <w:top w:val="single" w:sz="4" w:space="0" w:color="auto"/>
              <w:left w:val="single" w:sz="4" w:space="0" w:color="auto"/>
              <w:bottom w:val="single" w:sz="4" w:space="0" w:color="auto"/>
              <w:right w:val="single" w:sz="4" w:space="0" w:color="auto"/>
            </w:tcBorders>
          </w:tcPr>
          <w:p w14:paraId="44D91445" w14:textId="77777777" w:rsidR="001D75AC" w:rsidRPr="001D75AC" w:rsidRDefault="001D75AC" w:rsidP="001D75AC">
            <w:pPr>
              <w:pStyle w:val="NoSpacing"/>
              <w:tabs>
                <w:tab w:val="left" w:pos="435"/>
              </w:tabs>
              <w:rPr>
                <w:b/>
                <w:sz w:val="22"/>
                <w:szCs w:val="22"/>
              </w:rPr>
            </w:pPr>
          </w:p>
        </w:tc>
        <w:tc>
          <w:tcPr>
            <w:tcW w:w="1479" w:type="dxa"/>
            <w:tcBorders>
              <w:top w:val="single" w:sz="4" w:space="0" w:color="auto"/>
              <w:left w:val="single" w:sz="4" w:space="0" w:color="auto"/>
              <w:bottom w:val="single" w:sz="4" w:space="0" w:color="auto"/>
              <w:right w:val="single" w:sz="4" w:space="0" w:color="auto"/>
            </w:tcBorders>
          </w:tcPr>
          <w:p w14:paraId="56EB702F" w14:textId="77777777" w:rsidR="001D75AC" w:rsidRPr="001D75AC" w:rsidRDefault="001D75AC" w:rsidP="001D75AC">
            <w:pPr>
              <w:pStyle w:val="NoSpacing"/>
              <w:tabs>
                <w:tab w:val="left" w:pos="435"/>
              </w:tabs>
              <w:rPr>
                <w:b/>
                <w:sz w:val="22"/>
                <w:szCs w:val="22"/>
              </w:rPr>
            </w:pPr>
          </w:p>
        </w:tc>
        <w:tc>
          <w:tcPr>
            <w:tcW w:w="863" w:type="dxa"/>
            <w:tcBorders>
              <w:top w:val="single" w:sz="4" w:space="0" w:color="auto"/>
              <w:left w:val="single" w:sz="4" w:space="0" w:color="auto"/>
              <w:bottom w:val="single" w:sz="4" w:space="0" w:color="auto"/>
              <w:right w:val="single" w:sz="4" w:space="0" w:color="auto"/>
            </w:tcBorders>
          </w:tcPr>
          <w:p w14:paraId="213BA21A" w14:textId="77777777" w:rsidR="001D75AC" w:rsidRPr="001D75AC" w:rsidRDefault="001D75AC" w:rsidP="001D75AC">
            <w:pPr>
              <w:pStyle w:val="NoSpacing"/>
              <w:tabs>
                <w:tab w:val="left" w:pos="435"/>
              </w:tabs>
              <w:rPr>
                <w:b/>
                <w:sz w:val="22"/>
                <w:szCs w:val="22"/>
              </w:rPr>
            </w:pPr>
          </w:p>
        </w:tc>
        <w:tc>
          <w:tcPr>
            <w:tcW w:w="853" w:type="dxa"/>
            <w:tcBorders>
              <w:top w:val="single" w:sz="4" w:space="0" w:color="auto"/>
              <w:left w:val="single" w:sz="4" w:space="0" w:color="auto"/>
              <w:bottom w:val="single" w:sz="4" w:space="0" w:color="auto"/>
              <w:right w:val="single" w:sz="4" w:space="0" w:color="auto"/>
            </w:tcBorders>
          </w:tcPr>
          <w:p w14:paraId="07C68FEC" w14:textId="77777777" w:rsidR="001D75AC" w:rsidRPr="001D75AC" w:rsidRDefault="001D75AC" w:rsidP="001D75AC">
            <w:pPr>
              <w:pStyle w:val="NoSpacing"/>
              <w:tabs>
                <w:tab w:val="left" w:pos="435"/>
              </w:tabs>
              <w:rPr>
                <w:b/>
                <w:sz w:val="22"/>
                <w:szCs w:val="22"/>
              </w:rPr>
            </w:pPr>
          </w:p>
        </w:tc>
        <w:tc>
          <w:tcPr>
            <w:tcW w:w="742" w:type="dxa"/>
            <w:tcBorders>
              <w:top w:val="single" w:sz="4" w:space="0" w:color="auto"/>
              <w:left w:val="single" w:sz="4" w:space="0" w:color="auto"/>
              <w:bottom w:val="single" w:sz="4" w:space="0" w:color="auto"/>
              <w:right w:val="single" w:sz="4" w:space="0" w:color="auto"/>
            </w:tcBorders>
          </w:tcPr>
          <w:p w14:paraId="678C075B" w14:textId="77777777" w:rsidR="001D75AC" w:rsidRPr="001D75AC" w:rsidRDefault="001D75AC" w:rsidP="001D75AC">
            <w:pPr>
              <w:pStyle w:val="NoSpacing"/>
              <w:tabs>
                <w:tab w:val="left" w:pos="435"/>
              </w:tabs>
              <w:rPr>
                <w:b/>
                <w:sz w:val="22"/>
                <w:szCs w:val="22"/>
              </w:rPr>
            </w:pPr>
          </w:p>
        </w:tc>
        <w:tc>
          <w:tcPr>
            <w:tcW w:w="1058" w:type="dxa"/>
            <w:tcBorders>
              <w:top w:val="single" w:sz="4" w:space="0" w:color="auto"/>
              <w:left w:val="single" w:sz="4" w:space="0" w:color="auto"/>
              <w:bottom w:val="single" w:sz="4" w:space="0" w:color="auto"/>
              <w:right w:val="single" w:sz="4" w:space="0" w:color="auto"/>
            </w:tcBorders>
          </w:tcPr>
          <w:p w14:paraId="020317DD" w14:textId="77777777" w:rsidR="001D75AC" w:rsidRPr="001D75AC" w:rsidRDefault="001D75AC" w:rsidP="001D75AC">
            <w:pPr>
              <w:pStyle w:val="NoSpacing"/>
              <w:tabs>
                <w:tab w:val="left" w:pos="435"/>
              </w:tabs>
              <w:rPr>
                <w:b/>
                <w:sz w:val="22"/>
                <w:szCs w:val="22"/>
              </w:rPr>
            </w:pPr>
          </w:p>
        </w:tc>
        <w:tc>
          <w:tcPr>
            <w:tcW w:w="2272" w:type="dxa"/>
            <w:tcBorders>
              <w:top w:val="single" w:sz="4" w:space="0" w:color="auto"/>
              <w:left w:val="single" w:sz="4" w:space="0" w:color="auto"/>
              <w:bottom w:val="single" w:sz="4" w:space="0" w:color="auto"/>
              <w:right w:val="single" w:sz="4" w:space="0" w:color="auto"/>
            </w:tcBorders>
          </w:tcPr>
          <w:p w14:paraId="4BB718AE" w14:textId="77777777" w:rsidR="001D75AC" w:rsidRPr="001D75AC" w:rsidRDefault="001D75AC" w:rsidP="001D75AC">
            <w:pPr>
              <w:pStyle w:val="NoSpacing"/>
              <w:tabs>
                <w:tab w:val="left" w:pos="435"/>
              </w:tabs>
              <w:rPr>
                <w:b/>
                <w:sz w:val="22"/>
                <w:szCs w:val="22"/>
              </w:rPr>
            </w:pPr>
          </w:p>
        </w:tc>
      </w:tr>
      <w:tr w:rsidR="001D75AC" w:rsidRPr="001D75AC" w14:paraId="4C764806" w14:textId="77777777" w:rsidTr="001D75AC">
        <w:trPr>
          <w:trHeight w:val="822"/>
        </w:trPr>
        <w:tc>
          <w:tcPr>
            <w:tcW w:w="983" w:type="dxa"/>
            <w:tcBorders>
              <w:top w:val="single" w:sz="4" w:space="0" w:color="auto"/>
              <w:left w:val="single" w:sz="4" w:space="0" w:color="auto"/>
              <w:bottom w:val="single" w:sz="4" w:space="0" w:color="auto"/>
              <w:right w:val="single" w:sz="4" w:space="0" w:color="auto"/>
            </w:tcBorders>
          </w:tcPr>
          <w:p w14:paraId="4778E549" w14:textId="77777777" w:rsidR="001D75AC" w:rsidRPr="001D75AC" w:rsidRDefault="001D75AC" w:rsidP="001D75AC">
            <w:pPr>
              <w:pStyle w:val="NoSpacing"/>
              <w:tabs>
                <w:tab w:val="left" w:pos="435"/>
              </w:tabs>
              <w:rPr>
                <w:b/>
                <w:sz w:val="22"/>
                <w:szCs w:val="22"/>
              </w:rPr>
            </w:pPr>
          </w:p>
        </w:tc>
        <w:tc>
          <w:tcPr>
            <w:tcW w:w="1479" w:type="dxa"/>
            <w:tcBorders>
              <w:top w:val="single" w:sz="4" w:space="0" w:color="auto"/>
              <w:left w:val="single" w:sz="4" w:space="0" w:color="auto"/>
              <w:bottom w:val="single" w:sz="4" w:space="0" w:color="auto"/>
              <w:right w:val="single" w:sz="4" w:space="0" w:color="auto"/>
            </w:tcBorders>
          </w:tcPr>
          <w:p w14:paraId="0400F55E" w14:textId="77777777" w:rsidR="001D75AC" w:rsidRPr="001D75AC" w:rsidRDefault="001D75AC" w:rsidP="001D75AC">
            <w:pPr>
              <w:pStyle w:val="NoSpacing"/>
              <w:tabs>
                <w:tab w:val="left" w:pos="435"/>
              </w:tabs>
              <w:rPr>
                <w:b/>
                <w:sz w:val="22"/>
                <w:szCs w:val="22"/>
              </w:rPr>
            </w:pPr>
          </w:p>
        </w:tc>
        <w:tc>
          <w:tcPr>
            <w:tcW w:w="863" w:type="dxa"/>
            <w:tcBorders>
              <w:top w:val="single" w:sz="4" w:space="0" w:color="auto"/>
              <w:left w:val="single" w:sz="4" w:space="0" w:color="auto"/>
              <w:bottom w:val="single" w:sz="4" w:space="0" w:color="auto"/>
              <w:right w:val="single" w:sz="4" w:space="0" w:color="auto"/>
            </w:tcBorders>
          </w:tcPr>
          <w:p w14:paraId="33D1D471" w14:textId="77777777" w:rsidR="001D75AC" w:rsidRPr="001D75AC" w:rsidRDefault="001D75AC" w:rsidP="001D75AC">
            <w:pPr>
              <w:pStyle w:val="NoSpacing"/>
              <w:tabs>
                <w:tab w:val="left" w:pos="435"/>
              </w:tabs>
              <w:rPr>
                <w:b/>
                <w:sz w:val="22"/>
                <w:szCs w:val="22"/>
              </w:rPr>
            </w:pPr>
          </w:p>
        </w:tc>
        <w:tc>
          <w:tcPr>
            <w:tcW w:w="853" w:type="dxa"/>
            <w:tcBorders>
              <w:top w:val="single" w:sz="4" w:space="0" w:color="auto"/>
              <w:left w:val="single" w:sz="4" w:space="0" w:color="auto"/>
              <w:bottom w:val="single" w:sz="4" w:space="0" w:color="auto"/>
              <w:right w:val="single" w:sz="4" w:space="0" w:color="auto"/>
            </w:tcBorders>
          </w:tcPr>
          <w:p w14:paraId="13CFBCDC" w14:textId="77777777" w:rsidR="001D75AC" w:rsidRPr="001D75AC" w:rsidRDefault="001D75AC" w:rsidP="001D75AC">
            <w:pPr>
              <w:pStyle w:val="NoSpacing"/>
              <w:tabs>
                <w:tab w:val="left" w:pos="435"/>
              </w:tabs>
              <w:rPr>
                <w:b/>
                <w:sz w:val="22"/>
                <w:szCs w:val="22"/>
              </w:rPr>
            </w:pPr>
          </w:p>
        </w:tc>
        <w:tc>
          <w:tcPr>
            <w:tcW w:w="742" w:type="dxa"/>
            <w:tcBorders>
              <w:top w:val="single" w:sz="4" w:space="0" w:color="auto"/>
              <w:left w:val="single" w:sz="4" w:space="0" w:color="auto"/>
              <w:bottom w:val="single" w:sz="4" w:space="0" w:color="auto"/>
              <w:right w:val="single" w:sz="4" w:space="0" w:color="auto"/>
            </w:tcBorders>
          </w:tcPr>
          <w:p w14:paraId="238CF42E" w14:textId="77777777" w:rsidR="001D75AC" w:rsidRPr="001D75AC" w:rsidRDefault="001D75AC" w:rsidP="001D75AC">
            <w:pPr>
              <w:pStyle w:val="NoSpacing"/>
              <w:tabs>
                <w:tab w:val="left" w:pos="435"/>
              </w:tabs>
              <w:rPr>
                <w:b/>
                <w:sz w:val="22"/>
                <w:szCs w:val="22"/>
              </w:rPr>
            </w:pPr>
          </w:p>
        </w:tc>
        <w:tc>
          <w:tcPr>
            <w:tcW w:w="1058" w:type="dxa"/>
            <w:tcBorders>
              <w:top w:val="single" w:sz="4" w:space="0" w:color="auto"/>
              <w:left w:val="single" w:sz="4" w:space="0" w:color="auto"/>
              <w:bottom w:val="single" w:sz="4" w:space="0" w:color="auto"/>
              <w:right w:val="single" w:sz="4" w:space="0" w:color="auto"/>
            </w:tcBorders>
          </w:tcPr>
          <w:p w14:paraId="71803B49" w14:textId="77777777" w:rsidR="001D75AC" w:rsidRPr="001D75AC" w:rsidRDefault="001D75AC" w:rsidP="001D75AC">
            <w:pPr>
              <w:pStyle w:val="NoSpacing"/>
              <w:tabs>
                <w:tab w:val="left" w:pos="435"/>
              </w:tabs>
              <w:rPr>
                <w:b/>
                <w:sz w:val="22"/>
                <w:szCs w:val="22"/>
              </w:rPr>
            </w:pPr>
          </w:p>
        </w:tc>
        <w:tc>
          <w:tcPr>
            <w:tcW w:w="2272" w:type="dxa"/>
            <w:tcBorders>
              <w:top w:val="single" w:sz="4" w:space="0" w:color="auto"/>
              <w:left w:val="single" w:sz="4" w:space="0" w:color="auto"/>
              <w:bottom w:val="single" w:sz="4" w:space="0" w:color="auto"/>
              <w:right w:val="single" w:sz="4" w:space="0" w:color="auto"/>
            </w:tcBorders>
          </w:tcPr>
          <w:p w14:paraId="5F6F50A9" w14:textId="77777777" w:rsidR="001D75AC" w:rsidRPr="001D75AC" w:rsidRDefault="001D75AC" w:rsidP="001D75AC">
            <w:pPr>
              <w:pStyle w:val="NoSpacing"/>
              <w:tabs>
                <w:tab w:val="left" w:pos="435"/>
              </w:tabs>
              <w:rPr>
                <w:b/>
                <w:sz w:val="22"/>
                <w:szCs w:val="22"/>
              </w:rPr>
            </w:pPr>
          </w:p>
        </w:tc>
      </w:tr>
      <w:tr w:rsidR="001D75AC" w:rsidRPr="001D75AC" w14:paraId="529B2CB1" w14:textId="77777777" w:rsidTr="001D75AC">
        <w:trPr>
          <w:trHeight w:val="898"/>
        </w:trPr>
        <w:tc>
          <w:tcPr>
            <w:tcW w:w="983" w:type="dxa"/>
            <w:tcBorders>
              <w:top w:val="single" w:sz="4" w:space="0" w:color="auto"/>
              <w:left w:val="single" w:sz="4" w:space="0" w:color="auto"/>
              <w:bottom w:val="single" w:sz="4" w:space="0" w:color="auto"/>
              <w:right w:val="single" w:sz="4" w:space="0" w:color="auto"/>
            </w:tcBorders>
          </w:tcPr>
          <w:p w14:paraId="70B5E5D8" w14:textId="77777777" w:rsidR="001D75AC" w:rsidRPr="001D75AC" w:rsidRDefault="001D75AC" w:rsidP="001D75AC">
            <w:pPr>
              <w:pStyle w:val="NoSpacing"/>
              <w:tabs>
                <w:tab w:val="left" w:pos="435"/>
              </w:tabs>
              <w:rPr>
                <w:b/>
                <w:sz w:val="22"/>
                <w:szCs w:val="22"/>
              </w:rPr>
            </w:pPr>
          </w:p>
        </w:tc>
        <w:tc>
          <w:tcPr>
            <w:tcW w:w="1479" w:type="dxa"/>
            <w:tcBorders>
              <w:top w:val="single" w:sz="4" w:space="0" w:color="auto"/>
              <w:left w:val="single" w:sz="4" w:space="0" w:color="auto"/>
              <w:bottom w:val="single" w:sz="4" w:space="0" w:color="auto"/>
              <w:right w:val="single" w:sz="4" w:space="0" w:color="auto"/>
            </w:tcBorders>
          </w:tcPr>
          <w:p w14:paraId="0D3F7D3E" w14:textId="77777777" w:rsidR="001D75AC" w:rsidRPr="001D75AC" w:rsidRDefault="001D75AC" w:rsidP="001D75AC">
            <w:pPr>
              <w:pStyle w:val="NoSpacing"/>
              <w:tabs>
                <w:tab w:val="left" w:pos="435"/>
              </w:tabs>
              <w:rPr>
                <w:b/>
                <w:sz w:val="22"/>
                <w:szCs w:val="22"/>
              </w:rPr>
            </w:pPr>
          </w:p>
        </w:tc>
        <w:tc>
          <w:tcPr>
            <w:tcW w:w="863" w:type="dxa"/>
            <w:tcBorders>
              <w:top w:val="single" w:sz="4" w:space="0" w:color="auto"/>
              <w:left w:val="single" w:sz="4" w:space="0" w:color="auto"/>
              <w:bottom w:val="single" w:sz="4" w:space="0" w:color="auto"/>
              <w:right w:val="single" w:sz="4" w:space="0" w:color="auto"/>
            </w:tcBorders>
          </w:tcPr>
          <w:p w14:paraId="57B46B0B" w14:textId="77777777" w:rsidR="001D75AC" w:rsidRPr="001D75AC" w:rsidRDefault="001D75AC" w:rsidP="001D75AC">
            <w:pPr>
              <w:pStyle w:val="NoSpacing"/>
              <w:tabs>
                <w:tab w:val="left" w:pos="435"/>
              </w:tabs>
              <w:rPr>
                <w:b/>
                <w:sz w:val="22"/>
                <w:szCs w:val="22"/>
              </w:rPr>
            </w:pPr>
          </w:p>
        </w:tc>
        <w:tc>
          <w:tcPr>
            <w:tcW w:w="853" w:type="dxa"/>
            <w:tcBorders>
              <w:top w:val="single" w:sz="4" w:space="0" w:color="auto"/>
              <w:left w:val="single" w:sz="4" w:space="0" w:color="auto"/>
              <w:bottom w:val="single" w:sz="4" w:space="0" w:color="auto"/>
              <w:right w:val="single" w:sz="4" w:space="0" w:color="auto"/>
            </w:tcBorders>
          </w:tcPr>
          <w:p w14:paraId="3F7B75B0" w14:textId="77777777" w:rsidR="001D75AC" w:rsidRPr="001D75AC" w:rsidRDefault="001D75AC" w:rsidP="001D75AC">
            <w:pPr>
              <w:pStyle w:val="NoSpacing"/>
              <w:tabs>
                <w:tab w:val="left" w:pos="435"/>
              </w:tabs>
              <w:rPr>
                <w:b/>
                <w:sz w:val="22"/>
                <w:szCs w:val="22"/>
              </w:rPr>
            </w:pPr>
          </w:p>
        </w:tc>
        <w:tc>
          <w:tcPr>
            <w:tcW w:w="742" w:type="dxa"/>
            <w:tcBorders>
              <w:top w:val="single" w:sz="4" w:space="0" w:color="auto"/>
              <w:left w:val="single" w:sz="4" w:space="0" w:color="auto"/>
              <w:bottom w:val="single" w:sz="4" w:space="0" w:color="auto"/>
              <w:right w:val="single" w:sz="4" w:space="0" w:color="auto"/>
            </w:tcBorders>
          </w:tcPr>
          <w:p w14:paraId="7E5EC1F7" w14:textId="77777777" w:rsidR="001D75AC" w:rsidRPr="001D75AC" w:rsidRDefault="001D75AC" w:rsidP="001D75AC">
            <w:pPr>
              <w:pStyle w:val="NoSpacing"/>
              <w:tabs>
                <w:tab w:val="left" w:pos="435"/>
              </w:tabs>
              <w:rPr>
                <w:b/>
                <w:sz w:val="22"/>
                <w:szCs w:val="22"/>
              </w:rPr>
            </w:pPr>
          </w:p>
        </w:tc>
        <w:tc>
          <w:tcPr>
            <w:tcW w:w="1058" w:type="dxa"/>
            <w:tcBorders>
              <w:top w:val="single" w:sz="4" w:space="0" w:color="auto"/>
              <w:left w:val="single" w:sz="4" w:space="0" w:color="auto"/>
              <w:bottom w:val="single" w:sz="4" w:space="0" w:color="auto"/>
              <w:right w:val="single" w:sz="4" w:space="0" w:color="auto"/>
            </w:tcBorders>
          </w:tcPr>
          <w:p w14:paraId="1444298D" w14:textId="77777777" w:rsidR="001D75AC" w:rsidRPr="001D75AC" w:rsidRDefault="001D75AC" w:rsidP="001D75AC">
            <w:pPr>
              <w:pStyle w:val="NoSpacing"/>
              <w:tabs>
                <w:tab w:val="left" w:pos="435"/>
              </w:tabs>
              <w:rPr>
                <w:b/>
                <w:sz w:val="22"/>
                <w:szCs w:val="22"/>
              </w:rPr>
            </w:pPr>
          </w:p>
        </w:tc>
        <w:tc>
          <w:tcPr>
            <w:tcW w:w="2272" w:type="dxa"/>
            <w:tcBorders>
              <w:top w:val="single" w:sz="4" w:space="0" w:color="auto"/>
              <w:left w:val="single" w:sz="4" w:space="0" w:color="auto"/>
              <w:bottom w:val="single" w:sz="4" w:space="0" w:color="auto"/>
              <w:right w:val="single" w:sz="4" w:space="0" w:color="auto"/>
            </w:tcBorders>
          </w:tcPr>
          <w:p w14:paraId="15FAD3C7" w14:textId="77777777" w:rsidR="001D75AC" w:rsidRPr="001D75AC" w:rsidRDefault="001D75AC" w:rsidP="001D75AC">
            <w:pPr>
              <w:pStyle w:val="NoSpacing"/>
              <w:tabs>
                <w:tab w:val="left" w:pos="435"/>
              </w:tabs>
              <w:rPr>
                <w:b/>
                <w:sz w:val="22"/>
                <w:szCs w:val="22"/>
              </w:rPr>
            </w:pPr>
          </w:p>
        </w:tc>
      </w:tr>
      <w:tr w:rsidR="001D75AC" w:rsidRPr="001D75AC" w14:paraId="10D18849" w14:textId="77777777" w:rsidTr="001D75AC">
        <w:trPr>
          <w:trHeight w:val="898"/>
        </w:trPr>
        <w:tc>
          <w:tcPr>
            <w:tcW w:w="983" w:type="dxa"/>
            <w:tcBorders>
              <w:top w:val="single" w:sz="4" w:space="0" w:color="auto"/>
              <w:left w:val="single" w:sz="4" w:space="0" w:color="auto"/>
              <w:bottom w:val="single" w:sz="4" w:space="0" w:color="auto"/>
              <w:right w:val="single" w:sz="4" w:space="0" w:color="auto"/>
            </w:tcBorders>
          </w:tcPr>
          <w:p w14:paraId="260E735F" w14:textId="77777777" w:rsidR="001D75AC" w:rsidRPr="001D75AC" w:rsidRDefault="001D75AC" w:rsidP="001D75AC">
            <w:pPr>
              <w:pStyle w:val="NoSpacing"/>
              <w:tabs>
                <w:tab w:val="left" w:pos="435"/>
              </w:tabs>
              <w:rPr>
                <w:b/>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36CBAA9" w14:textId="77777777" w:rsidR="001D75AC" w:rsidRPr="001D75AC" w:rsidRDefault="001D75AC" w:rsidP="001D75AC">
            <w:pPr>
              <w:pStyle w:val="NoSpacing"/>
              <w:tabs>
                <w:tab w:val="left" w:pos="435"/>
              </w:tabs>
              <w:rPr>
                <w:b/>
                <w:sz w:val="22"/>
                <w:szCs w:val="22"/>
              </w:rPr>
            </w:pPr>
          </w:p>
        </w:tc>
        <w:tc>
          <w:tcPr>
            <w:tcW w:w="863" w:type="dxa"/>
            <w:tcBorders>
              <w:top w:val="single" w:sz="4" w:space="0" w:color="auto"/>
              <w:left w:val="single" w:sz="4" w:space="0" w:color="auto"/>
              <w:bottom w:val="single" w:sz="4" w:space="0" w:color="auto"/>
              <w:right w:val="single" w:sz="4" w:space="0" w:color="auto"/>
            </w:tcBorders>
          </w:tcPr>
          <w:p w14:paraId="4D41B33F" w14:textId="77777777" w:rsidR="001D75AC" w:rsidRPr="001D75AC" w:rsidRDefault="001D75AC" w:rsidP="001D75AC">
            <w:pPr>
              <w:pStyle w:val="NoSpacing"/>
              <w:tabs>
                <w:tab w:val="left" w:pos="435"/>
              </w:tabs>
              <w:rPr>
                <w:b/>
                <w:sz w:val="22"/>
                <w:szCs w:val="22"/>
              </w:rPr>
            </w:pPr>
          </w:p>
        </w:tc>
        <w:tc>
          <w:tcPr>
            <w:tcW w:w="853" w:type="dxa"/>
            <w:tcBorders>
              <w:top w:val="single" w:sz="4" w:space="0" w:color="auto"/>
              <w:left w:val="single" w:sz="4" w:space="0" w:color="auto"/>
              <w:bottom w:val="single" w:sz="4" w:space="0" w:color="auto"/>
              <w:right w:val="single" w:sz="4" w:space="0" w:color="auto"/>
            </w:tcBorders>
          </w:tcPr>
          <w:p w14:paraId="6C864729" w14:textId="77777777" w:rsidR="001D75AC" w:rsidRPr="001D75AC" w:rsidRDefault="001D75AC" w:rsidP="001D75AC">
            <w:pPr>
              <w:pStyle w:val="NoSpacing"/>
              <w:tabs>
                <w:tab w:val="left" w:pos="435"/>
              </w:tabs>
              <w:rPr>
                <w:b/>
                <w:sz w:val="22"/>
                <w:szCs w:val="22"/>
              </w:rPr>
            </w:pPr>
          </w:p>
        </w:tc>
        <w:tc>
          <w:tcPr>
            <w:tcW w:w="742" w:type="dxa"/>
            <w:tcBorders>
              <w:top w:val="single" w:sz="4" w:space="0" w:color="auto"/>
              <w:left w:val="single" w:sz="4" w:space="0" w:color="auto"/>
              <w:bottom w:val="single" w:sz="4" w:space="0" w:color="auto"/>
              <w:right w:val="single" w:sz="4" w:space="0" w:color="auto"/>
            </w:tcBorders>
          </w:tcPr>
          <w:p w14:paraId="7664D079" w14:textId="77777777" w:rsidR="001D75AC" w:rsidRPr="001D75AC" w:rsidRDefault="001D75AC" w:rsidP="001D75AC">
            <w:pPr>
              <w:pStyle w:val="NoSpacing"/>
              <w:tabs>
                <w:tab w:val="left" w:pos="435"/>
              </w:tabs>
              <w:rPr>
                <w:b/>
                <w:sz w:val="22"/>
                <w:szCs w:val="22"/>
              </w:rPr>
            </w:pPr>
          </w:p>
        </w:tc>
        <w:tc>
          <w:tcPr>
            <w:tcW w:w="1058" w:type="dxa"/>
            <w:tcBorders>
              <w:top w:val="single" w:sz="4" w:space="0" w:color="auto"/>
              <w:left w:val="single" w:sz="4" w:space="0" w:color="auto"/>
              <w:bottom w:val="single" w:sz="4" w:space="0" w:color="auto"/>
              <w:right w:val="single" w:sz="4" w:space="0" w:color="auto"/>
            </w:tcBorders>
          </w:tcPr>
          <w:p w14:paraId="149EB768" w14:textId="77777777" w:rsidR="001D75AC" w:rsidRPr="001D75AC" w:rsidRDefault="001D75AC" w:rsidP="001D75AC">
            <w:pPr>
              <w:pStyle w:val="NoSpacing"/>
              <w:tabs>
                <w:tab w:val="left" w:pos="435"/>
              </w:tabs>
              <w:rPr>
                <w:b/>
                <w:sz w:val="22"/>
                <w:szCs w:val="22"/>
              </w:rPr>
            </w:pPr>
          </w:p>
        </w:tc>
        <w:tc>
          <w:tcPr>
            <w:tcW w:w="2272" w:type="dxa"/>
            <w:tcBorders>
              <w:top w:val="single" w:sz="4" w:space="0" w:color="auto"/>
              <w:left w:val="single" w:sz="4" w:space="0" w:color="auto"/>
              <w:bottom w:val="single" w:sz="4" w:space="0" w:color="auto"/>
              <w:right w:val="single" w:sz="4" w:space="0" w:color="auto"/>
            </w:tcBorders>
          </w:tcPr>
          <w:p w14:paraId="27EED797" w14:textId="77777777" w:rsidR="001D75AC" w:rsidRPr="001D75AC" w:rsidRDefault="001D75AC" w:rsidP="001D75AC">
            <w:pPr>
              <w:pStyle w:val="NoSpacing"/>
              <w:tabs>
                <w:tab w:val="left" w:pos="435"/>
              </w:tabs>
              <w:rPr>
                <w:b/>
                <w:sz w:val="22"/>
                <w:szCs w:val="22"/>
              </w:rPr>
            </w:pPr>
          </w:p>
        </w:tc>
      </w:tr>
      <w:tr w:rsidR="001D75AC" w:rsidRPr="001D75AC" w14:paraId="68156B8E" w14:textId="77777777" w:rsidTr="001D75AC">
        <w:trPr>
          <w:trHeight w:val="967"/>
        </w:trPr>
        <w:tc>
          <w:tcPr>
            <w:tcW w:w="983" w:type="dxa"/>
            <w:tcBorders>
              <w:top w:val="single" w:sz="4" w:space="0" w:color="auto"/>
              <w:left w:val="single" w:sz="4" w:space="0" w:color="auto"/>
              <w:bottom w:val="single" w:sz="4" w:space="0" w:color="auto"/>
              <w:right w:val="single" w:sz="4" w:space="0" w:color="auto"/>
            </w:tcBorders>
          </w:tcPr>
          <w:p w14:paraId="5166167C" w14:textId="77777777" w:rsidR="001D75AC" w:rsidRPr="001D75AC" w:rsidRDefault="001D75AC" w:rsidP="001D75AC">
            <w:pPr>
              <w:pStyle w:val="NoSpacing"/>
              <w:tabs>
                <w:tab w:val="left" w:pos="435"/>
              </w:tabs>
              <w:rPr>
                <w:b/>
                <w:sz w:val="22"/>
                <w:szCs w:val="22"/>
              </w:rPr>
            </w:pPr>
          </w:p>
        </w:tc>
        <w:tc>
          <w:tcPr>
            <w:tcW w:w="1479" w:type="dxa"/>
            <w:tcBorders>
              <w:top w:val="single" w:sz="4" w:space="0" w:color="auto"/>
              <w:left w:val="single" w:sz="4" w:space="0" w:color="auto"/>
              <w:bottom w:val="single" w:sz="4" w:space="0" w:color="auto"/>
              <w:right w:val="single" w:sz="4" w:space="0" w:color="auto"/>
            </w:tcBorders>
          </w:tcPr>
          <w:p w14:paraId="54797534" w14:textId="77777777" w:rsidR="001D75AC" w:rsidRPr="001D75AC" w:rsidRDefault="001D75AC" w:rsidP="001D75AC">
            <w:pPr>
              <w:pStyle w:val="NoSpacing"/>
              <w:tabs>
                <w:tab w:val="left" w:pos="435"/>
              </w:tabs>
              <w:rPr>
                <w:b/>
                <w:sz w:val="22"/>
                <w:szCs w:val="22"/>
              </w:rPr>
            </w:pPr>
          </w:p>
        </w:tc>
        <w:tc>
          <w:tcPr>
            <w:tcW w:w="863" w:type="dxa"/>
            <w:tcBorders>
              <w:top w:val="single" w:sz="4" w:space="0" w:color="auto"/>
              <w:left w:val="single" w:sz="4" w:space="0" w:color="auto"/>
              <w:bottom w:val="single" w:sz="4" w:space="0" w:color="auto"/>
              <w:right w:val="single" w:sz="4" w:space="0" w:color="auto"/>
            </w:tcBorders>
          </w:tcPr>
          <w:p w14:paraId="529223C8" w14:textId="77777777" w:rsidR="001D75AC" w:rsidRPr="001D75AC" w:rsidRDefault="001D75AC" w:rsidP="001D75AC">
            <w:pPr>
              <w:pStyle w:val="NoSpacing"/>
              <w:tabs>
                <w:tab w:val="left" w:pos="435"/>
              </w:tabs>
              <w:rPr>
                <w:b/>
                <w:sz w:val="22"/>
                <w:szCs w:val="22"/>
              </w:rPr>
            </w:pPr>
          </w:p>
        </w:tc>
        <w:tc>
          <w:tcPr>
            <w:tcW w:w="853" w:type="dxa"/>
            <w:tcBorders>
              <w:top w:val="single" w:sz="4" w:space="0" w:color="auto"/>
              <w:left w:val="single" w:sz="4" w:space="0" w:color="auto"/>
              <w:bottom w:val="single" w:sz="4" w:space="0" w:color="auto"/>
              <w:right w:val="single" w:sz="4" w:space="0" w:color="auto"/>
            </w:tcBorders>
          </w:tcPr>
          <w:p w14:paraId="4B738BF8" w14:textId="77777777" w:rsidR="001D75AC" w:rsidRPr="001D75AC" w:rsidRDefault="001D75AC" w:rsidP="001D75AC">
            <w:pPr>
              <w:pStyle w:val="NoSpacing"/>
              <w:tabs>
                <w:tab w:val="left" w:pos="435"/>
              </w:tabs>
              <w:rPr>
                <w:b/>
                <w:sz w:val="22"/>
                <w:szCs w:val="22"/>
              </w:rPr>
            </w:pPr>
          </w:p>
        </w:tc>
        <w:tc>
          <w:tcPr>
            <w:tcW w:w="742" w:type="dxa"/>
            <w:tcBorders>
              <w:top w:val="single" w:sz="4" w:space="0" w:color="auto"/>
              <w:left w:val="single" w:sz="4" w:space="0" w:color="auto"/>
              <w:bottom w:val="single" w:sz="4" w:space="0" w:color="auto"/>
              <w:right w:val="single" w:sz="4" w:space="0" w:color="auto"/>
            </w:tcBorders>
          </w:tcPr>
          <w:p w14:paraId="2ACD7A8B" w14:textId="77777777" w:rsidR="001D75AC" w:rsidRPr="001D75AC" w:rsidRDefault="001D75AC" w:rsidP="001D75AC">
            <w:pPr>
              <w:pStyle w:val="NoSpacing"/>
              <w:tabs>
                <w:tab w:val="left" w:pos="435"/>
              </w:tabs>
              <w:rPr>
                <w:b/>
                <w:sz w:val="22"/>
                <w:szCs w:val="22"/>
              </w:rPr>
            </w:pPr>
          </w:p>
        </w:tc>
        <w:tc>
          <w:tcPr>
            <w:tcW w:w="1058" w:type="dxa"/>
            <w:tcBorders>
              <w:top w:val="single" w:sz="4" w:space="0" w:color="auto"/>
              <w:left w:val="single" w:sz="4" w:space="0" w:color="auto"/>
              <w:bottom w:val="single" w:sz="4" w:space="0" w:color="auto"/>
              <w:right w:val="single" w:sz="4" w:space="0" w:color="auto"/>
            </w:tcBorders>
          </w:tcPr>
          <w:p w14:paraId="27E2EAFB" w14:textId="77777777" w:rsidR="001D75AC" w:rsidRPr="001D75AC" w:rsidRDefault="001D75AC" w:rsidP="001D75AC">
            <w:pPr>
              <w:pStyle w:val="NoSpacing"/>
              <w:tabs>
                <w:tab w:val="left" w:pos="435"/>
              </w:tabs>
              <w:rPr>
                <w:b/>
                <w:sz w:val="22"/>
                <w:szCs w:val="22"/>
              </w:rPr>
            </w:pPr>
          </w:p>
        </w:tc>
        <w:tc>
          <w:tcPr>
            <w:tcW w:w="2272" w:type="dxa"/>
            <w:tcBorders>
              <w:top w:val="single" w:sz="4" w:space="0" w:color="auto"/>
              <w:left w:val="single" w:sz="4" w:space="0" w:color="auto"/>
              <w:bottom w:val="single" w:sz="4" w:space="0" w:color="auto"/>
              <w:right w:val="single" w:sz="4" w:space="0" w:color="auto"/>
            </w:tcBorders>
          </w:tcPr>
          <w:p w14:paraId="475D79C6" w14:textId="77777777" w:rsidR="001D75AC" w:rsidRPr="001D75AC" w:rsidRDefault="001D75AC" w:rsidP="001D75AC">
            <w:pPr>
              <w:pStyle w:val="NoSpacing"/>
              <w:tabs>
                <w:tab w:val="left" w:pos="435"/>
              </w:tabs>
              <w:rPr>
                <w:b/>
                <w:sz w:val="22"/>
                <w:szCs w:val="22"/>
              </w:rPr>
            </w:pPr>
          </w:p>
        </w:tc>
      </w:tr>
    </w:tbl>
    <w:p w14:paraId="18CC237E" w14:textId="77777777" w:rsidR="001D75AC" w:rsidRPr="001D75AC" w:rsidRDefault="001D75AC" w:rsidP="001D75AC">
      <w:pPr>
        <w:pStyle w:val="NoSpacing"/>
        <w:tabs>
          <w:tab w:val="left" w:pos="435"/>
        </w:tabs>
        <w:rPr>
          <w:b/>
          <w:sz w:val="22"/>
          <w:szCs w:val="22"/>
        </w:rPr>
      </w:pPr>
      <w:r w:rsidRPr="001D75AC">
        <w:rPr>
          <w:b/>
          <w:sz w:val="22"/>
          <w:szCs w:val="22"/>
        </w:rPr>
        <w:t>* use additional copies of the form if more space is needed.</w:t>
      </w:r>
    </w:p>
    <w:p w14:paraId="17FD0605" w14:textId="6A7A6ABE" w:rsidR="001D75AC" w:rsidRDefault="001D75AC" w:rsidP="001D75AC">
      <w:pPr>
        <w:pStyle w:val="NoSpacing"/>
        <w:tabs>
          <w:tab w:val="left" w:pos="435"/>
        </w:tabs>
        <w:rPr>
          <w:b/>
          <w:sz w:val="22"/>
          <w:szCs w:val="22"/>
        </w:rPr>
      </w:pPr>
      <w:r w:rsidRPr="001D75AC">
        <w:rPr>
          <w:b/>
          <w:sz w:val="22"/>
          <w:szCs w:val="22"/>
        </w:rPr>
        <w:t>** if any contract was terminated by the State for cause in the past 10 years include an explanation of the circumstances of such termination under contract termination column.</w:t>
      </w:r>
    </w:p>
    <w:p w14:paraId="0A52B55D" w14:textId="77777777" w:rsidR="001D75AC" w:rsidRDefault="001D75AC" w:rsidP="009B717D">
      <w:pPr>
        <w:pStyle w:val="NoSpacing"/>
        <w:jc w:val="right"/>
        <w:rPr>
          <w:b/>
          <w:sz w:val="22"/>
          <w:szCs w:val="22"/>
        </w:rPr>
      </w:pPr>
    </w:p>
    <w:p w14:paraId="1C8D1B44" w14:textId="77777777" w:rsidR="001D75AC" w:rsidRDefault="001D75AC" w:rsidP="009B717D">
      <w:pPr>
        <w:pStyle w:val="NoSpacing"/>
        <w:jc w:val="right"/>
        <w:rPr>
          <w:b/>
          <w:sz w:val="22"/>
          <w:szCs w:val="22"/>
        </w:rPr>
      </w:pPr>
    </w:p>
    <w:p w14:paraId="16E14745" w14:textId="77777777" w:rsidR="001D75AC" w:rsidRDefault="001D75AC" w:rsidP="009B717D">
      <w:pPr>
        <w:pStyle w:val="NoSpacing"/>
        <w:jc w:val="right"/>
        <w:rPr>
          <w:b/>
          <w:sz w:val="22"/>
          <w:szCs w:val="22"/>
        </w:rPr>
      </w:pPr>
    </w:p>
    <w:p w14:paraId="22DA1E0B" w14:textId="77777777" w:rsidR="001D75AC" w:rsidRDefault="001D75AC" w:rsidP="009B717D">
      <w:pPr>
        <w:pStyle w:val="NoSpacing"/>
        <w:jc w:val="right"/>
        <w:rPr>
          <w:b/>
          <w:sz w:val="22"/>
          <w:szCs w:val="22"/>
        </w:rPr>
      </w:pPr>
    </w:p>
    <w:p w14:paraId="5CB59FCB" w14:textId="77777777" w:rsidR="001D75AC" w:rsidRDefault="001D75AC" w:rsidP="009B717D">
      <w:pPr>
        <w:pStyle w:val="NoSpacing"/>
        <w:jc w:val="right"/>
        <w:rPr>
          <w:b/>
          <w:sz w:val="22"/>
          <w:szCs w:val="22"/>
        </w:rPr>
      </w:pPr>
    </w:p>
    <w:p w14:paraId="6A9FD6EF" w14:textId="77777777" w:rsidR="001D75AC" w:rsidRDefault="001D75AC" w:rsidP="009B717D">
      <w:pPr>
        <w:pStyle w:val="NoSpacing"/>
        <w:jc w:val="right"/>
        <w:rPr>
          <w:b/>
          <w:sz w:val="22"/>
          <w:szCs w:val="22"/>
        </w:rPr>
      </w:pPr>
    </w:p>
    <w:p w14:paraId="1BA3645C" w14:textId="77777777" w:rsidR="001D75AC" w:rsidRDefault="001D75AC" w:rsidP="009B717D">
      <w:pPr>
        <w:pStyle w:val="NoSpacing"/>
        <w:jc w:val="right"/>
        <w:rPr>
          <w:b/>
          <w:sz w:val="22"/>
          <w:szCs w:val="22"/>
        </w:rPr>
      </w:pPr>
    </w:p>
    <w:p w14:paraId="51AD20BA" w14:textId="77777777" w:rsidR="001D75AC" w:rsidRDefault="001D75AC" w:rsidP="009B717D">
      <w:pPr>
        <w:pStyle w:val="NoSpacing"/>
        <w:jc w:val="right"/>
        <w:rPr>
          <w:b/>
          <w:sz w:val="22"/>
          <w:szCs w:val="22"/>
        </w:rPr>
      </w:pPr>
    </w:p>
    <w:p w14:paraId="572DD455" w14:textId="77777777" w:rsidR="001D75AC" w:rsidRDefault="001D75AC" w:rsidP="009B717D">
      <w:pPr>
        <w:pStyle w:val="NoSpacing"/>
        <w:jc w:val="right"/>
        <w:rPr>
          <w:b/>
          <w:sz w:val="22"/>
          <w:szCs w:val="22"/>
        </w:rPr>
      </w:pPr>
    </w:p>
    <w:p w14:paraId="33FDD91A" w14:textId="77777777" w:rsidR="001D75AC" w:rsidRDefault="001D75AC" w:rsidP="009B717D">
      <w:pPr>
        <w:pStyle w:val="NoSpacing"/>
        <w:jc w:val="right"/>
        <w:rPr>
          <w:b/>
          <w:sz w:val="22"/>
          <w:szCs w:val="22"/>
        </w:rPr>
      </w:pPr>
    </w:p>
    <w:p w14:paraId="0FD4BD24" w14:textId="77777777" w:rsidR="001D75AC" w:rsidRDefault="001D75AC" w:rsidP="009B717D">
      <w:pPr>
        <w:pStyle w:val="NoSpacing"/>
        <w:jc w:val="right"/>
        <w:rPr>
          <w:b/>
          <w:sz w:val="22"/>
          <w:szCs w:val="22"/>
        </w:rPr>
      </w:pPr>
    </w:p>
    <w:p w14:paraId="23881739" w14:textId="77777777" w:rsidR="001D75AC" w:rsidRDefault="001D75AC" w:rsidP="009B717D">
      <w:pPr>
        <w:pStyle w:val="NoSpacing"/>
        <w:jc w:val="right"/>
        <w:rPr>
          <w:b/>
          <w:sz w:val="22"/>
          <w:szCs w:val="22"/>
        </w:rPr>
      </w:pPr>
    </w:p>
    <w:p w14:paraId="220AE3C8" w14:textId="77777777" w:rsidR="001D75AC" w:rsidRDefault="001D75AC" w:rsidP="009B717D">
      <w:pPr>
        <w:pStyle w:val="NoSpacing"/>
        <w:jc w:val="right"/>
        <w:rPr>
          <w:b/>
          <w:sz w:val="22"/>
          <w:szCs w:val="22"/>
        </w:rPr>
      </w:pPr>
    </w:p>
    <w:p w14:paraId="169DD65C" w14:textId="77777777" w:rsidR="001D75AC" w:rsidRDefault="001D75AC" w:rsidP="001D75AC">
      <w:pPr>
        <w:pStyle w:val="NoSpacing"/>
        <w:rPr>
          <w:b/>
          <w:sz w:val="22"/>
          <w:szCs w:val="22"/>
        </w:rPr>
      </w:pPr>
    </w:p>
    <w:p w14:paraId="44BA680B" w14:textId="7921D491" w:rsidR="009B717D" w:rsidRPr="00C72281" w:rsidRDefault="009B4DDB" w:rsidP="009B717D">
      <w:pPr>
        <w:pStyle w:val="NoSpacing"/>
        <w:jc w:val="right"/>
        <w:rPr>
          <w:b/>
          <w:sz w:val="22"/>
          <w:szCs w:val="22"/>
        </w:rPr>
      </w:pPr>
      <w:r>
        <w:rPr>
          <w:b/>
          <w:noProof/>
        </w:rPr>
        <w:drawing>
          <wp:anchor distT="0" distB="0" distL="114300" distR="114300" simplePos="0" relativeHeight="251672576" behindDoc="0" locked="0" layoutInCell="1" allowOverlap="1" wp14:anchorId="2978A38E" wp14:editId="757F0321">
            <wp:simplePos x="0" y="0"/>
            <wp:positionH relativeFrom="column">
              <wp:posOffset>1847850</wp:posOffset>
            </wp:positionH>
            <wp:positionV relativeFrom="paragraph">
              <wp:posOffset>165100</wp:posOffset>
            </wp:positionV>
            <wp:extent cx="3143250" cy="1207770"/>
            <wp:effectExtent l="0" t="0" r="0" b="0"/>
            <wp:wrapSquare wrapText="bothSides"/>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74" cstate="print">
                      <a:extLst>
                        <a:ext uri="{28A0092B-C50C-407E-A947-70E740481C1C}">
                          <a14:useLocalDpi xmlns:a14="http://schemas.microsoft.com/office/drawing/2010/main" val="0"/>
                        </a:ext>
                      </a:extLst>
                    </a:blip>
                    <a:srcRect b="19968"/>
                    <a:stretch>
                      <a:fillRect/>
                    </a:stretch>
                  </pic:blipFill>
                  <pic:spPr bwMode="auto">
                    <a:xfrm>
                      <a:off x="0" y="0"/>
                      <a:ext cx="3143250" cy="1207770"/>
                    </a:xfrm>
                    <a:prstGeom prst="rect">
                      <a:avLst/>
                    </a:prstGeom>
                    <a:noFill/>
                    <a:ln>
                      <a:noFill/>
                    </a:ln>
                  </pic:spPr>
                </pic:pic>
              </a:graphicData>
            </a:graphic>
            <wp14:sizeRelH relativeFrom="margin">
              <wp14:pctWidth>0</wp14:pctWidth>
            </wp14:sizeRelH>
          </wp:anchor>
        </w:drawing>
      </w:r>
      <w:r w:rsidR="009B717D" w:rsidRPr="00C72281">
        <w:rPr>
          <w:b/>
          <w:sz w:val="22"/>
          <w:szCs w:val="22"/>
        </w:rPr>
        <w:t xml:space="preserve">Attachment </w:t>
      </w:r>
      <w:r w:rsidR="001D75AC">
        <w:rPr>
          <w:b/>
          <w:sz w:val="22"/>
          <w:szCs w:val="22"/>
        </w:rPr>
        <w:t>10</w:t>
      </w:r>
    </w:p>
    <w:p w14:paraId="39C607A2" w14:textId="5CC127D4" w:rsidR="001D75AC" w:rsidRDefault="001D75AC" w:rsidP="001D75AC">
      <w:pPr>
        <w:rPr>
          <w:b/>
          <w:szCs w:val="20"/>
        </w:rPr>
      </w:pPr>
    </w:p>
    <w:p w14:paraId="3A8D8BD4" w14:textId="77777777" w:rsidR="001D75AC" w:rsidRDefault="001D75AC" w:rsidP="001D75AC">
      <w:pPr>
        <w:tabs>
          <w:tab w:val="left" w:pos="2655"/>
        </w:tabs>
        <w:rPr>
          <w:b/>
          <w:szCs w:val="20"/>
        </w:rPr>
      </w:pPr>
      <w:r>
        <w:rPr>
          <w:b/>
          <w:szCs w:val="20"/>
        </w:rPr>
        <w:tab/>
      </w:r>
    </w:p>
    <w:p w14:paraId="4536C7A6" w14:textId="77777777" w:rsidR="001D75AC" w:rsidRDefault="001D75AC" w:rsidP="001D75AC">
      <w:pPr>
        <w:tabs>
          <w:tab w:val="left" w:pos="2655"/>
        </w:tabs>
        <w:rPr>
          <w:b/>
          <w:szCs w:val="20"/>
        </w:rPr>
      </w:pPr>
    </w:p>
    <w:p w14:paraId="51F17DE4" w14:textId="77777777" w:rsidR="001D75AC" w:rsidRDefault="001D75AC" w:rsidP="001D75AC">
      <w:pPr>
        <w:tabs>
          <w:tab w:val="left" w:pos="2655"/>
        </w:tabs>
        <w:rPr>
          <w:b/>
          <w:szCs w:val="20"/>
        </w:rPr>
      </w:pPr>
    </w:p>
    <w:p w14:paraId="59410496" w14:textId="77777777" w:rsidR="001D75AC" w:rsidRDefault="001D75AC" w:rsidP="001D75AC">
      <w:pPr>
        <w:tabs>
          <w:tab w:val="left" w:pos="2655"/>
        </w:tabs>
        <w:rPr>
          <w:b/>
          <w:szCs w:val="20"/>
        </w:rPr>
      </w:pPr>
    </w:p>
    <w:p w14:paraId="3E363793" w14:textId="38777144" w:rsidR="009B717D" w:rsidRDefault="001D75AC" w:rsidP="001D75AC">
      <w:pPr>
        <w:tabs>
          <w:tab w:val="left" w:pos="2655"/>
        </w:tabs>
        <w:rPr>
          <w:b/>
          <w:szCs w:val="20"/>
        </w:rPr>
      </w:pPr>
      <w:r>
        <w:rPr>
          <w:b/>
          <w:szCs w:val="20"/>
        </w:rPr>
        <w:br w:type="textWrapping" w:clear="all"/>
      </w:r>
    </w:p>
    <w:p w14:paraId="40FEEA7A" w14:textId="77777777" w:rsidR="009B717D" w:rsidRDefault="009B717D" w:rsidP="009B717D">
      <w:pPr>
        <w:jc w:val="center"/>
        <w:rPr>
          <w:b/>
        </w:rPr>
      </w:pPr>
    </w:p>
    <w:p w14:paraId="0E762FA0"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670DD6C7"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Division of Small Business (DSB)</w:t>
      </w:r>
    </w:p>
    <w:p w14:paraId="18F57F57" w14:textId="77777777" w:rsidR="009B717D" w:rsidRPr="009B717D" w:rsidRDefault="009B717D" w:rsidP="009B717D">
      <w:pPr>
        <w:jc w:val="center"/>
        <w:rPr>
          <w:rFonts w:ascii="Arial" w:hAnsi="Arial" w:cs="Arial"/>
          <w:b/>
        </w:rPr>
      </w:pPr>
    </w:p>
    <w:p w14:paraId="1D22E76D" w14:textId="77777777" w:rsidR="009B717D" w:rsidRPr="009B717D" w:rsidRDefault="009B717D" w:rsidP="009B717D">
      <w:pPr>
        <w:jc w:val="center"/>
        <w:rPr>
          <w:rFonts w:ascii="Arial" w:hAnsi="Arial" w:cs="Arial"/>
        </w:rPr>
      </w:pPr>
      <w:r w:rsidRPr="009B717D">
        <w:rPr>
          <w:rFonts w:ascii="Arial" w:hAnsi="Arial" w:cs="Arial"/>
        </w:rPr>
        <w:t>Supplier Diversity Certification Applications can be found here:</w:t>
      </w:r>
    </w:p>
    <w:p w14:paraId="5F150AA0" w14:textId="77777777" w:rsidR="009B717D" w:rsidRPr="009B717D" w:rsidRDefault="009B717D" w:rsidP="009B717D">
      <w:pPr>
        <w:jc w:val="center"/>
        <w:rPr>
          <w:rFonts w:ascii="Arial" w:hAnsi="Arial" w:cs="Arial"/>
        </w:rPr>
      </w:pPr>
      <w:hyperlink r:id="rId75" w:history="1">
        <w:r w:rsidRPr="009B717D">
          <w:rPr>
            <w:rStyle w:val="Hyperlink"/>
            <w:rFonts w:ascii="Arial" w:hAnsi="Arial" w:cs="Arial"/>
          </w:rPr>
          <w:t>Certifications - Division of Small Business - State of Delaware</w:t>
        </w:r>
      </w:hyperlink>
    </w:p>
    <w:p w14:paraId="454587A6" w14:textId="77777777" w:rsidR="009B717D" w:rsidRPr="009B717D" w:rsidRDefault="009B717D" w:rsidP="009B717D">
      <w:pPr>
        <w:jc w:val="center"/>
        <w:rPr>
          <w:rFonts w:ascii="Arial" w:hAnsi="Arial" w:cs="Arial"/>
        </w:rPr>
      </w:pPr>
    </w:p>
    <w:p w14:paraId="1771B7E2" w14:textId="77777777" w:rsidR="009B717D" w:rsidRPr="009B717D" w:rsidRDefault="009B717D" w:rsidP="009B717D">
      <w:pPr>
        <w:jc w:val="center"/>
        <w:rPr>
          <w:rFonts w:ascii="Arial" w:hAnsi="Arial" w:cs="Arial"/>
        </w:rPr>
      </w:pPr>
      <w:r w:rsidRPr="009B717D">
        <w:rPr>
          <w:rFonts w:ascii="Arial" w:hAnsi="Arial" w:cs="Arial"/>
        </w:rPr>
        <w:t xml:space="preserve">Completed Applications can be emailed to: </w:t>
      </w:r>
      <w:hyperlink r:id="rId76" w:history="1">
        <w:r w:rsidRPr="009B717D">
          <w:rPr>
            <w:rStyle w:val="Hyperlink"/>
            <w:rFonts w:ascii="Arial" w:hAnsi="Arial" w:cs="Arial"/>
          </w:rPr>
          <w:t>OSD@Delaware.gov</w:t>
        </w:r>
      </w:hyperlink>
    </w:p>
    <w:p w14:paraId="00A82502" w14:textId="77777777" w:rsidR="009B717D" w:rsidRPr="009B717D" w:rsidRDefault="009B717D" w:rsidP="009B717D">
      <w:pPr>
        <w:jc w:val="center"/>
        <w:rPr>
          <w:rFonts w:ascii="Arial" w:hAnsi="Arial" w:cs="Arial"/>
        </w:rPr>
      </w:pPr>
    </w:p>
    <w:p w14:paraId="4DA07147" w14:textId="77777777" w:rsidR="009B717D" w:rsidRPr="009B717D" w:rsidRDefault="009B717D" w:rsidP="009B717D">
      <w:pPr>
        <w:jc w:val="center"/>
        <w:rPr>
          <w:rFonts w:ascii="Arial" w:hAnsi="Arial" w:cs="Arial"/>
        </w:rPr>
      </w:pPr>
      <w:r w:rsidRPr="009B717D">
        <w:rPr>
          <w:rFonts w:ascii="Arial" w:hAnsi="Arial" w:cs="Arial"/>
        </w:rPr>
        <w:t>For more information, please send an email to OSD:</w:t>
      </w:r>
    </w:p>
    <w:p w14:paraId="1F268970" w14:textId="77777777" w:rsidR="009B717D" w:rsidRPr="009B717D" w:rsidRDefault="009B717D" w:rsidP="009B717D">
      <w:pPr>
        <w:jc w:val="center"/>
        <w:rPr>
          <w:rFonts w:ascii="Arial" w:hAnsi="Arial" w:cs="Arial"/>
        </w:rPr>
      </w:pPr>
      <w:hyperlink r:id="rId77" w:history="1">
        <w:r w:rsidRPr="009B717D">
          <w:rPr>
            <w:rStyle w:val="Hyperlink"/>
            <w:rFonts w:ascii="Arial" w:hAnsi="Arial" w:cs="Arial"/>
          </w:rPr>
          <w:t>OSD@Delaware.gov</w:t>
        </w:r>
      </w:hyperlink>
      <w:r w:rsidRPr="009B717D">
        <w:rPr>
          <w:rFonts w:ascii="Arial" w:hAnsi="Arial" w:cs="Arial"/>
        </w:rPr>
        <w:t xml:space="preserve"> or call 302-577-8477</w:t>
      </w:r>
    </w:p>
    <w:p w14:paraId="2473480F" w14:textId="77777777" w:rsidR="009B717D" w:rsidRPr="009B717D" w:rsidRDefault="009B717D" w:rsidP="009B717D">
      <w:pPr>
        <w:jc w:val="center"/>
        <w:rPr>
          <w:rFonts w:ascii="Arial" w:hAnsi="Arial" w:cs="Arial"/>
        </w:rPr>
      </w:pPr>
    </w:p>
    <w:p w14:paraId="75A02E07" w14:textId="77777777" w:rsidR="009B717D" w:rsidRPr="009B717D" w:rsidRDefault="009B717D" w:rsidP="009B717D">
      <w:pPr>
        <w:jc w:val="center"/>
        <w:rPr>
          <w:rFonts w:ascii="Arial" w:hAnsi="Arial" w:cs="Arial"/>
        </w:rPr>
      </w:pPr>
      <w:hyperlink r:id="rId78" w:history="1">
        <w:r w:rsidRPr="009B717D">
          <w:rPr>
            <w:rStyle w:val="Hyperlink"/>
            <w:rFonts w:ascii="Arial" w:hAnsi="Arial" w:cs="Arial"/>
          </w:rPr>
          <w:t>Subscribe</w:t>
        </w:r>
      </w:hyperlink>
      <w:r w:rsidRPr="009B717D">
        <w:rPr>
          <w:rFonts w:ascii="Arial" w:hAnsi="Arial" w:cs="Arial"/>
        </w:rPr>
        <w:t xml:space="preserve"> to the OSD Mailing List</w:t>
      </w:r>
    </w:p>
    <w:p w14:paraId="1D12C6CB" w14:textId="77777777" w:rsidR="009B717D" w:rsidRPr="009B717D" w:rsidRDefault="009B717D" w:rsidP="009B717D">
      <w:pPr>
        <w:rPr>
          <w:rFonts w:ascii="Arial" w:hAnsi="Arial" w:cs="Arial"/>
        </w:rPr>
      </w:pPr>
    </w:p>
    <w:p w14:paraId="74612426" w14:textId="77777777" w:rsidR="009B717D" w:rsidRPr="009B717D" w:rsidRDefault="009B717D" w:rsidP="009B717D">
      <w:pPr>
        <w:jc w:val="center"/>
        <w:rPr>
          <w:rFonts w:ascii="Arial" w:hAnsi="Arial" w:cs="Arial"/>
          <w:b/>
        </w:rPr>
      </w:pPr>
    </w:p>
    <w:p w14:paraId="4DB4ADCE" w14:textId="77777777" w:rsidR="009B717D" w:rsidRPr="009B717D" w:rsidRDefault="009B717D" w:rsidP="009B717D">
      <w:pPr>
        <w:jc w:val="center"/>
        <w:rPr>
          <w:rFonts w:ascii="Arial" w:hAnsi="Arial" w:cs="Arial"/>
          <w:b/>
          <w:color w:val="0070C0"/>
        </w:rPr>
      </w:pPr>
      <w:r w:rsidRPr="009B717D">
        <w:rPr>
          <w:rFonts w:ascii="Arial" w:hAnsi="Arial" w:cs="Arial"/>
          <w:bCs/>
          <w:color w:val="0070C0"/>
        </w:rPr>
        <w:t>New address for OSD:</w:t>
      </w:r>
    </w:p>
    <w:p w14:paraId="277C962C" w14:textId="77777777" w:rsidR="009B717D" w:rsidRPr="009B717D" w:rsidRDefault="009B717D" w:rsidP="009B717D">
      <w:pPr>
        <w:jc w:val="center"/>
        <w:rPr>
          <w:rFonts w:ascii="Arial" w:hAnsi="Arial" w:cs="Arial"/>
        </w:rPr>
      </w:pPr>
      <w:r w:rsidRPr="009B717D">
        <w:rPr>
          <w:rFonts w:ascii="Arial" w:hAnsi="Arial" w:cs="Arial"/>
        </w:rPr>
        <w:t>Carvel State Building</w:t>
      </w:r>
    </w:p>
    <w:p w14:paraId="7199E3C2" w14:textId="77777777" w:rsidR="009B717D" w:rsidRPr="009B717D" w:rsidRDefault="009B717D" w:rsidP="009B717D">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37C37825" w14:textId="77777777" w:rsidR="009B717D" w:rsidRPr="009B717D" w:rsidRDefault="009B717D" w:rsidP="009B717D">
      <w:pPr>
        <w:jc w:val="center"/>
        <w:rPr>
          <w:rFonts w:ascii="Arial" w:hAnsi="Arial" w:cs="Arial"/>
        </w:rPr>
      </w:pPr>
      <w:r w:rsidRPr="009B717D">
        <w:rPr>
          <w:rFonts w:ascii="Arial" w:hAnsi="Arial" w:cs="Arial"/>
        </w:rPr>
        <w:t>Wilmington, DE  19801</w:t>
      </w:r>
    </w:p>
    <w:p w14:paraId="60E50838" w14:textId="77777777" w:rsidR="009B717D" w:rsidRPr="009B717D" w:rsidRDefault="009B717D" w:rsidP="009B717D">
      <w:pPr>
        <w:jc w:val="center"/>
        <w:rPr>
          <w:rFonts w:ascii="Arial" w:hAnsi="Arial" w:cs="Arial"/>
        </w:rPr>
      </w:pPr>
    </w:p>
    <w:p w14:paraId="4D7931F2" w14:textId="77777777" w:rsidR="009B717D" w:rsidRPr="009B717D" w:rsidRDefault="009B717D" w:rsidP="009B717D">
      <w:pPr>
        <w:jc w:val="center"/>
        <w:rPr>
          <w:rFonts w:ascii="Arial" w:hAnsi="Arial" w:cs="Arial"/>
        </w:rPr>
      </w:pPr>
      <w:r w:rsidRPr="009B717D">
        <w:rPr>
          <w:rFonts w:ascii="Arial" w:hAnsi="Arial" w:cs="Arial"/>
        </w:rPr>
        <w:t>Telephone: 302-577-8477 / Fax: 302-736-7915</w:t>
      </w:r>
    </w:p>
    <w:p w14:paraId="3D7DF671" w14:textId="77777777" w:rsidR="009B717D" w:rsidRPr="009B717D" w:rsidRDefault="009B717D" w:rsidP="009B717D">
      <w:pPr>
        <w:jc w:val="center"/>
        <w:rPr>
          <w:rFonts w:ascii="Arial" w:hAnsi="Arial" w:cs="Arial"/>
        </w:rPr>
      </w:pPr>
      <w:r w:rsidRPr="009B717D">
        <w:rPr>
          <w:rFonts w:ascii="Arial" w:hAnsi="Arial" w:cs="Arial"/>
        </w:rPr>
        <w:t xml:space="preserve">Email: </w:t>
      </w:r>
      <w:hyperlink r:id="rId79" w:history="1">
        <w:r w:rsidRPr="009B717D">
          <w:rPr>
            <w:rStyle w:val="Hyperlink"/>
            <w:rFonts w:ascii="Arial" w:hAnsi="Arial" w:cs="Arial"/>
          </w:rPr>
          <w:t>OSD@Delaware.gov</w:t>
        </w:r>
      </w:hyperlink>
    </w:p>
    <w:p w14:paraId="24642B9D" w14:textId="77777777" w:rsidR="009B717D" w:rsidRPr="009B717D" w:rsidRDefault="009B717D" w:rsidP="009B717D">
      <w:pPr>
        <w:jc w:val="center"/>
        <w:rPr>
          <w:rFonts w:ascii="Arial" w:hAnsi="Arial" w:cs="Arial"/>
        </w:rPr>
      </w:pPr>
      <w:r w:rsidRPr="009B717D">
        <w:rPr>
          <w:rFonts w:ascii="Arial" w:hAnsi="Arial" w:cs="Arial"/>
        </w:rPr>
        <w:t xml:space="preserve">Web site: </w:t>
      </w:r>
      <w:hyperlink r:id="rId80" w:history="1">
        <w:r w:rsidRPr="009B717D">
          <w:rPr>
            <w:rStyle w:val="Hyperlink"/>
            <w:rFonts w:ascii="Arial" w:hAnsi="Arial" w:cs="Arial"/>
          </w:rPr>
          <w:t>https://business.delaware.gov/osd/</w:t>
        </w:r>
      </w:hyperlink>
    </w:p>
    <w:p w14:paraId="31E9E25B" w14:textId="77777777" w:rsidR="009B717D" w:rsidRPr="009B717D" w:rsidRDefault="009B717D" w:rsidP="009B717D">
      <w:pPr>
        <w:jc w:val="center"/>
        <w:rPr>
          <w:rFonts w:ascii="Arial" w:hAnsi="Arial" w:cs="Arial"/>
          <w:b/>
        </w:rPr>
      </w:pPr>
    </w:p>
    <w:p w14:paraId="749D7900" w14:textId="77777777" w:rsidR="009B717D" w:rsidRPr="009B717D" w:rsidRDefault="009B717D" w:rsidP="009B717D">
      <w:pPr>
        <w:jc w:val="center"/>
        <w:rPr>
          <w:rFonts w:ascii="Arial" w:hAnsi="Arial" w:cs="Arial"/>
          <w:b/>
          <w:color w:val="2A6BA6"/>
        </w:rPr>
      </w:pPr>
    </w:p>
    <w:p w14:paraId="5837DAD4" w14:textId="77777777" w:rsidR="009B717D" w:rsidRPr="009B717D" w:rsidRDefault="009B717D" w:rsidP="009B717D">
      <w:pPr>
        <w:jc w:val="center"/>
        <w:rPr>
          <w:rFonts w:ascii="Arial" w:hAnsi="Arial" w:cs="Arial"/>
          <w:bCs/>
          <w:color w:val="0070C0"/>
        </w:rPr>
      </w:pPr>
      <w:r w:rsidRPr="009B717D">
        <w:rPr>
          <w:rFonts w:ascii="Arial" w:hAnsi="Arial" w:cs="Arial"/>
          <w:bCs/>
          <w:color w:val="0070C0"/>
        </w:rPr>
        <w:t>Dover address:</w:t>
      </w:r>
    </w:p>
    <w:p w14:paraId="71D2CB28" w14:textId="77777777" w:rsidR="009B717D" w:rsidRPr="009B717D" w:rsidRDefault="009B717D" w:rsidP="009B717D">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3EC8BD0F" w14:textId="77777777" w:rsidR="009B717D" w:rsidRPr="009B717D" w:rsidRDefault="009B717D" w:rsidP="009B717D">
      <w:pPr>
        <w:jc w:val="center"/>
        <w:rPr>
          <w:rFonts w:ascii="Arial" w:hAnsi="Arial" w:cs="Arial"/>
          <w:sz w:val="22"/>
        </w:rPr>
      </w:pPr>
    </w:p>
    <w:p w14:paraId="3609C822" w14:textId="77777777" w:rsidR="009B717D" w:rsidRPr="009B717D" w:rsidRDefault="009B717D" w:rsidP="009B717D">
      <w:pPr>
        <w:jc w:val="center"/>
        <w:rPr>
          <w:rFonts w:ascii="Arial" w:hAnsi="Arial" w:cs="Arial"/>
        </w:rPr>
      </w:pPr>
      <w:r w:rsidRPr="009B717D">
        <w:rPr>
          <w:rFonts w:ascii="Arial" w:hAnsi="Arial" w:cs="Arial"/>
        </w:rPr>
        <w:t>99 Kings Highway</w:t>
      </w:r>
    </w:p>
    <w:p w14:paraId="304F9878" w14:textId="77777777" w:rsidR="009B717D" w:rsidRPr="009B717D" w:rsidRDefault="009B717D" w:rsidP="009B717D">
      <w:pPr>
        <w:jc w:val="center"/>
        <w:rPr>
          <w:rFonts w:ascii="Arial" w:hAnsi="Arial" w:cs="Arial"/>
        </w:rPr>
      </w:pPr>
      <w:r w:rsidRPr="009B717D">
        <w:rPr>
          <w:rFonts w:ascii="Arial" w:hAnsi="Arial" w:cs="Arial"/>
        </w:rPr>
        <w:t>Dover, DE  19901</w:t>
      </w:r>
    </w:p>
    <w:p w14:paraId="7898FE72" w14:textId="77777777" w:rsidR="009B717D" w:rsidRPr="009B717D" w:rsidRDefault="009B717D" w:rsidP="009B717D">
      <w:pPr>
        <w:jc w:val="center"/>
        <w:rPr>
          <w:rFonts w:ascii="Arial" w:hAnsi="Arial" w:cs="Arial"/>
        </w:rPr>
      </w:pPr>
      <w:r w:rsidRPr="009B717D">
        <w:rPr>
          <w:rFonts w:ascii="Arial" w:hAnsi="Arial" w:cs="Arial"/>
        </w:rPr>
        <w:t>Phone: 302-739-4271</w:t>
      </w:r>
    </w:p>
    <w:p w14:paraId="206646DD" w14:textId="77777777" w:rsidR="009B717D" w:rsidRPr="009B717D" w:rsidRDefault="009B717D" w:rsidP="009B717D">
      <w:pPr>
        <w:jc w:val="center"/>
        <w:rPr>
          <w:rFonts w:ascii="Arial" w:hAnsi="Arial" w:cs="Arial"/>
          <w:b/>
          <w:szCs w:val="20"/>
        </w:rPr>
      </w:pPr>
    </w:p>
    <w:p w14:paraId="0EB951E6" w14:textId="77777777" w:rsidR="009B717D" w:rsidRPr="009B717D" w:rsidRDefault="009B717D" w:rsidP="009B717D">
      <w:pPr>
        <w:jc w:val="both"/>
        <w:rPr>
          <w:rFonts w:ascii="Arial" w:hAnsi="Arial" w:cs="Arial"/>
          <w:b/>
          <w:sz w:val="28"/>
          <w:szCs w:val="28"/>
        </w:rPr>
      </w:pPr>
    </w:p>
    <w:p w14:paraId="221F829F" w14:textId="6BFFC394" w:rsidR="00AD18A9" w:rsidRPr="009E60F5" w:rsidRDefault="009B717D" w:rsidP="009E60F5">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r w:rsidR="00AD18A9">
        <w:rPr>
          <w:rFonts w:ascii="Arial" w:hAnsi="Arial" w:cs="Arial"/>
        </w:rPr>
        <w:br w:type="page"/>
      </w:r>
    </w:p>
    <w:p w14:paraId="5C488AA0" w14:textId="4818B653" w:rsidR="007C3967" w:rsidRPr="009E60F5" w:rsidRDefault="007C3967" w:rsidP="009E60F5">
      <w:pPr>
        <w:rPr>
          <w:rFonts w:ascii="Arial" w:hAnsi="Arial" w:cs="Arial"/>
          <w:b/>
          <w:bCs/>
          <w:kern w:val="32"/>
        </w:rPr>
        <w:sectPr w:rsidR="007C3967" w:rsidRPr="009E60F5" w:rsidSect="00AD18A9">
          <w:pgSz w:w="12240" w:h="15840"/>
          <w:pgMar w:top="1872" w:right="1080" w:bottom="1440" w:left="1080" w:header="734" w:footer="777" w:gutter="0"/>
          <w:cols w:space="720"/>
        </w:sectPr>
      </w:pPr>
    </w:p>
    <w:p w14:paraId="1878DA09" w14:textId="77777777" w:rsidR="00B00A1A" w:rsidRPr="00A73534" w:rsidRDefault="00A32506" w:rsidP="00A32506">
      <w:pPr>
        <w:pStyle w:val="Heading1"/>
        <w:jc w:val="center"/>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29"/>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290E840F"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9B4DDB">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11A9AB08" w14:textId="0AF60382"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in the </w:t>
      </w:r>
      <w:r w:rsidR="00B23988" w:rsidRPr="00A73534">
        <w:rPr>
          <w:rFonts w:ascii="Arial" w:hAnsi="Arial" w:cs="Arial"/>
        </w:rPr>
        <w:t>solicitation.</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C86ABB">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81"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pgSz w:w="12240" w:h="15840"/>
          <w:pgMar w:top="1467" w:right="1080" w:bottom="1440" w:left="1080" w:header="360" w:footer="630" w:gutter="0"/>
          <w:cols w:space="720"/>
        </w:sectPr>
      </w:pPr>
      <w:bookmarkStart w:id="30" w:name="_Toc487180810"/>
    </w:p>
    <w:p w14:paraId="67D579FB" w14:textId="77777777" w:rsidR="009B4DDB" w:rsidRPr="009B4DDB" w:rsidRDefault="009B4DDB" w:rsidP="009B4DDB">
      <w:pPr>
        <w:keepNext/>
        <w:spacing w:before="240" w:after="60"/>
        <w:jc w:val="center"/>
        <w:outlineLvl w:val="0"/>
        <w:rPr>
          <w:rFonts w:ascii="Arial" w:hAnsi="Arial" w:cs="Arial"/>
          <w:b/>
          <w:bCs/>
          <w:kern w:val="32"/>
        </w:rPr>
      </w:pPr>
      <w:bookmarkStart w:id="31" w:name="Appendix_F"/>
      <w:bookmarkEnd w:id="30"/>
      <w:r w:rsidRPr="009B4DDB">
        <w:rPr>
          <w:rFonts w:ascii="Arial" w:hAnsi="Arial" w:cs="Arial"/>
          <w:b/>
          <w:bCs/>
          <w:kern w:val="32"/>
        </w:rPr>
        <w:t>Appendix B - SCOPE OF WORK AND TECHNICAL REQUIREMENTS</w:t>
      </w:r>
    </w:p>
    <w:p w14:paraId="03B58906" w14:textId="77777777" w:rsidR="009B4DDB" w:rsidRPr="009B4DDB" w:rsidRDefault="009B4DDB" w:rsidP="009B4DDB">
      <w:pPr>
        <w:rPr>
          <w:rFonts w:ascii="Arial" w:hAnsi="Arial" w:cs="Arial"/>
        </w:rPr>
      </w:pPr>
    </w:p>
    <w:p w14:paraId="665661CD" w14:textId="77777777" w:rsidR="009B4DDB" w:rsidRPr="009B4DDB" w:rsidRDefault="009B4DDB" w:rsidP="009B4DDB">
      <w:pPr>
        <w:jc w:val="both"/>
        <w:rPr>
          <w:rFonts w:ascii="Arial" w:hAnsi="Arial" w:cs="Arial"/>
          <w:b/>
          <w:sz w:val="22"/>
          <w:u w:val="single"/>
        </w:rPr>
      </w:pPr>
      <w:r w:rsidRPr="009B4DDB">
        <w:rPr>
          <w:rFonts w:ascii="Arial" w:hAnsi="Arial" w:cs="Arial"/>
          <w:b/>
          <w:bCs/>
          <w:sz w:val="22"/>
          <w:u w:val="single"/>
        </w:rPr>
        <w:t xml:space="preserve">Scope of Work and </w:t>
      </w:r>
      <w:r w:rsidRPr="009B4DDB">
        <w:rPr>
          <w:rFonts w:ascii="Arial" w:hAnsi="Arial" w:cs="Arial"/>
          <w:b/>
          <w:sz w:val="22"/>
          <w:u w:val="single"/>
        </w:rPr>
        <w:t>Technical Requirements</w:t>
      </w:r>
      <w:r w:rsidRPr="009B4DDB">
        <w:rPr>
          <w:rFonts w:ascii="Arial" w:hAnsi="Arial" w:cs="Arial"/>
          <w:b/>
          <w:bCs/>
          <w:sz w:val="22"/>
          <w:u w:val="single"/>
        </w:rPr>
        <w:t xml:space="preserve"> </w:t>
      </w:r>
    </w:p>
    <w:p w14:paraId="1AF2DF46" w14:textId="77777777" w:rsidR="009B4DDB" w:rsidRPr="009B4DDB" w:rsidRDefault="009B4DDB" w:rsidP="009B4DDB">
      <w:pPr>
        <w:jc w:val="both"/>
        <w:rPr>
          <w:rFonts w:ascii="Arial" w:hAnsi="Arial" w:cs="Arial"/>
          <w:b/>
          <w:bCs/>
          <w:sz w:val="22"/>
        </w:rPr>
      </w:pPr>
    </w:p>
    <w:p w14:paraId="726C462F" w14:textId="77777777" w:rsidR="009B4DDB" w:rsidRPr="009B4DDB" w:rsidRDefault="009B4DDB" w:rsidP="00AD677C">
      <w:pPr>
        <w:numPr>
          <w:ilvl w:val="0"/>
          <w:numId w:val="53"/>
        </w:numPr>
        <w:ind w:left="360"/>
        <w:jc w:val="both"/>
        <w:rPr>
          <w:rFonts w:ascii="Arial" w:hAnsi="Arial" w:cs="Arial"/>
          <w:b/>
          <w:bCs/>
          <w:sz w:val="22"/>
        </w:rPr>
      </w:pPr>
      <w:r w:rsidRPr="009B4DDB">
        <w:rPr>
          <w:rFonts w:ascii="Arial" w:hAnsi="Arial" w:cs="Arial"/>
          <w:b/>
          <w:bCs/>
          <w:sz w:val="22"/>
        </w:rPr>
        <w:t>Background and Introduction</w:t>
      </w:r>
    </w:p>
    <w:p w14:paraId="3ECD7D66" w14:textId="77777777" w:rsidR="009B4DDB" w:rsidRPr="009B4DDB" w:rsidRDefault="009B4DDB" w:rsidP="009B4DDB">
      <w:pPr>
        <w:rPr>
          <w:rFonts w:ascii="Arial" w:hAnsi="Arial" w:cs="Arial"/>
          <w:sz w:val="22"/>
          <w:szCs w:val="22"/>
        </w:rPr>
      </w:pPr>
      <w:r w:rsidRPr="009B4DDB">
        <w:rPr>
          <w:rFonts w:ascii="Arial" w:hAnsi="Arial" w:cs="Arial"/>
          <w:sz w:val="22"/>
          <w:szCs w:val="22"/>
        </w:rPr>
        <w:t xml:space="preserve">This Request for Proposal includes several SUD services as described below. Vendors must identify the service(s) in the Technical Requirements in this Scope of Work to which they are responding. Vendors are required to answer </w:t>
      </w:r>
      <w:r w:rsidRPr="009B4DDB">
        <w:rPr>
          <w:rFonts w:ascii="Arial" w:hAnsi="Arial" w:cs="Arial"/>
          <w:sz w:val="22"/>
          <w:szCs w:val="22"/>
          <w:u w:val="single"/>
        </w:rPr>
        <w:t>all questions</w:t>
      </w:r>
      <w:r w:rsidRPr="009B4DDB">
        <w:rPr>
          <w:rFonts w:ascii="Arial" w:hAnsi="Arial" w:cs="Arial"/>
          <w:sz w:val="22"/>
          <w:szCs w:val="22"/>
        </w:rPr>
        <w:t xml:space="preserve"> as outlined in the Technical Requirements in Appendix B, in addition to completion of the required attachments outlined in the proposal and Technical Requirements. Vendors may submit one response for one or more levels of care. </w:t>
      </w:r>
    </w:p>
    <w:p w14:paraId="6C508380" w14:textId="77777777" w:rsidR="009B4DDB" w:rsidRPr="009B4DDB" w:rsidRDefault="009B4DDB" w:rsidP="009B4DDB">
      <w:pPr>
        <w:rPr>
          <w:rFonts w:ascii="Arial" w:hAnsi="Arial" w:cs="Arial"/>
          <w:sz w:val="22"/>
          <w:szCs w:val="22"/>
        </w:rPr>
      </w:pPr>
    </w:p>
    <w:p w14:paraId="67D1B058" w14:textId="77777777" w:rsidR="009B4DDB" w:rsidRPr="009B4DDB" w:rsidRDefault="009B4DDB" w:rsidP="009B4DDB">
      <w:pPr>
        <w:rPr>
          <w:rFonts w:ascii="Arial" w:hAnsi="Arial" w:cs="Arial"/>
          <w:sz w:val="22"/>
          <w:szCs w:val="22"/>
        </w:rPr>
      </w:pPr>
      <w:r w:rsidRPr="009B4DDB">
        <w:rPr>
          <w:rFonts w:ascii="Arial" w:hAnsi="Arial" w:cs="Arial"/>
          <w:sz w:val="22"/>
          <w:szCs w:val="22"/>
        </w:rPr>
        <w:t xml:space="preserve">DSAMH acknowledges that the SUD treatment and recovery system is affected by serious workforce shortages, which may impact the ability of programs to adhere ASAM staffing guidelines. If Vendors wish to deviate from the staffing requirements below, they must specify and provide a rationale for the alternative staffing model and demonstrate how such staffing changes will not negatively impact the quality of services.   </w:t>
      </w:r>
    </w:p>
    <w:p w14:paraId="72672111" w14:textId="77777777" w:rsidR="009B4DDB" w:rsidRPr="009B4DDB" w:rsidRDefault="009B4DDB" w:rsidP="009B4DDB">
      <w:pPr>
        <w:ind w:left="360"/>
        <w:jc w:val="both"/>
        <w:rPr>
          <w:rFonts w:ascii="Arial" w:hAnsi="Arial" w:cs="Arial"/>
          <w:sz w:val="22"/>
          <w:szCs w:val="22"/>
        </w:rPr>
      </w:pPr>
    </w:p>
    <w:p w14:paraId="796C881A" w14:textId="77777777" w:rsidR="009B4DDB" w:rsidRPr="009B4DDB" w:rsidRDefault="009B4DDB" w:rsidP="009B4DDB">
      <w:pPr>
        <w:textAlignment w:val="baseline"/>
        <w:rPr>
          <w:rFonts w:ascii="Arial" w:hAnsi="Arial" w:cs="Arial"/>
          <w:sz w:val="22"/>
          <w:szCs w:val="22"/>
        </w:rPr>
      </w:pPr>
      <w:r w:rsidRPr="009B4DDB">
        <w:rPr>
          <w:rFonts w:ascii="Arial" w:hAnsi="Arial" w:cs="Arial"/>
          <w:sz w:val="22"/>
          <w:szCs w:val="22"/>
        </w:rPr>
        <w:t> </w:t>
      </w:r>
    </w:p>
    <w:p w14:paraId="53AE4242" w14:textId="77777777" w:rsidR="009B4DDB" w:rsidRPr="009B4DDB" w:rsidRDefault="009B4DDB" w:rsidP="009B4DDB">
      <w:pPr>
        <w:textAlignment w:val="baseline"/>
        <w:rPr>
          <w:rFonts w:ascii="Arial" w:hAnsi="Arial" w:cs="Arial"/>
          <w:sz w:val="22"/>
          <w:szCs w:val="22"/>
        </w:rPr>
      </w:pPr>
      <w:r w:rsidRPr="009B4DDB">
        <w:rPr>
          <w:rFonts w:ascii="Arial" w:hAnsi="Arial" w:cs="Arial"/>
          <w:sz w:val="22"/>
          <w:szCs w:val="22"/>
        </w:rPr>
        <w:t>Programs must ensure that competent, evidence-based behavioral health services will be provided to all individuals who seek treatment. They must be staffed to serve individuals with special needs such as pregnant and parenting people, individuals with chronic pain, justice involved individuals as well as those with other mental health disorders, physical impairments, or proficiency with a language other than English.</w:t>
      </w:r>
    </w:p>
    <w:p w14:paraId="5F30BEB5" w14:textId="77777777" w:rsidR="009B4DDB" w:rsidRPr="009B4DDB" w:rsidRDefault="009B4DDB" w:rsidP="009B4DDB">
      <w:pPr>
        <w:rPr>
          <w:rFonts w:ascii="Arial" w:hAnsi="Arial" w:cs="Arial"/>
          <w:sz w:val="22"/>
          <w:szCs w:val="22"/>
        </w:rPr>
      </w:pPr>
    </w:p>
    <w:p w14:paraId="6C1112B3" w14:textId="77777777" w:rsidR="009B4DDB" w:rsidRPr="009B4DDB" w:rsidRDefault="009B4DDB" w:rsidP="009B4DDB">
      <w:pPr>
        <w:rPr>
          <w:rFonts w:ascii="Arial" w:hAnsi="Arial" w:cs="Arial"/>
          <w:sz w:val="22"/>
          <w:szCs w:val="22"/>
        </w:rPr>
      </w:pPr>
      <w:r w:rsidRPr="009B4DDB">
        <w:rPr>
          <w:rFonts w:ascii="Arial" w:hAnsi="Arial" w:cs="Arial"/>
          <w:sz w:val="22"/>
          <w:szCs w:val="22"/>
        </w:rPr>
        <w:t>All treatment programs are part of a larger statewide, cross-sector system of care for treating individuals with SUD, with or without other mental health disorders. Programs must develop formal means of collaborating with and ensuring smooth transitions of care to and from other levels of care, as well as providers within the physical healthcare systems (e.g., emergency rooms, primary care offices), social service sectors (e.g., homeless shelters) and government agencies (e.g., corrections, courts). They must regularly assess and develop plans for improving the quality and effectiveness of their warm handoffs.</w:t>
      </w:r>
      <w:r w:rsidRPr="009B4DDB">
        <w:rPr>
          <w:rFonts w:ascii="Arial" w:hAnsi="Arial" w:cs="Arial"/>
        </w:rPr>
        <w:t xml:space="preserve"> </w:t>
      </w:r>
    </w:p>
    <w:p w14:paraId="66073AE9" w14:textId="77777777" w:rsidR="009B4DDB" w:rsidRPr="009B4DDB" w:rsidRDefault="009B4DDB" w:rsidP="009B4DDB">
      <w:pPr>
        <w:rPr>
          <w:rFonts w:ascii="Arial" w:hAnsi="Arial" w:cs="Arial"/>
          <w:sz w:val="22"/>
          <w:szCs w:val="22"/>
        </w:rPr>
      </w:pPr>
    </w:p>
    <w:p w14:paraId="3E6BED69" w14:textId="77777777" w:rsidR="009B4DDB" w:rsidRPr="009B4DDB" w:rsidRDefault="009B4DDB" w:rsidP="009B4DDB">
      <w:pPr>
        <w:rPr>
          <w:rFonts w:ascii="Arial" w:hAnsi="Arial" w:cs="Arial"/>
          <w:sz w:val="22"/>
          <w:szCs w:val="22"/>
        </w:rPr>
      </w:pPr>
      <w:r w:rsidRPr="009B4DDB">
        <w:rPr>
          <w:rFonts w:ascii="Arial" w:hAnsi="Arial" w:cs="Arial"/>
          <w:sz w:val="22"/>
          <w:szCs w:val="22"/>
        </w:rPr>
        <w:t>All programs must assess the transportation needs of individuals being evaluated for and engaged in SUD services. If those individuals lack adequate transportation to regularly attend evaluation or treatment sessions, then providers will attempt to offer them transportation through a variety of methods—e.g., providing information about public transportation services, such as buses, trains and ride share services; providing tokens or vouchers to pay for the use of those services; and transporting individuals to and from their homes to the treatment facility with agency vehicles and drivers.</w:t>
      </w:r>
    </w:p>
    <w:p w14:paraId="4D7FBD25" w14:textId="77777777" w:rsidR="009B4DDB" w:rsidRPr="009B4DDB" w:rsidRDefault="009B4DDB" w:rsidP="009B4DDB">
      <w:pPr>
        <w:rPr>
          <w:rFonts w:ascii="Arial" w:hAnsi="Arial" w:cs="Arial"/>
          <w:sz w:val="22"/>
          <w:szCs w:val="22"/>
        </w:rPr>
      </w:pPr>
    </w:p>
    <w:p w14:paraId="388812C7" w14:textId="77777777" w:rsidR="009B4DDB" w:rsidRPr="009B4DDB" w:rsidRDefault="009B4DDB" w:rsidP="009B4DDB">
      <w:pPr>
        <w:rPr>
          <w:rFonts w:ascii="Arial" w:hAnsi="Arial" w:cs="Arial"/>
        </w:rPr>
      </w:pPr>
      <w:r w:rsidRPr="009B4DDB">
        <w:rPr>
          <w:rFonts w:ascii="Arial" w:hAnsi="Arial" w:cs="Arial"/>
          <w:sz w:val="22"/>
          <w:szCs w:val="22"/>
        </w:rPr>
        <w:t xml:space="preserve">Providers should encourage individuals to attend outpatient treatment sessions in person but have the option of offering telehealth services, as authorized by DSAMH. Telehealth services should be conducted on HIPPA-compliant platforms and conform to all applicable federal, DSAMH and DHSS regulations. Reference Policy DSAMH056 for the Divisions Telehealth Policy found on the following website: </w:t>
      </w:r>
      <w:hyperlink r:id="rId82" w:history="1">
        <w:hyperlink r:id="rId83" w:history="1">
          <w:r w:rsidRPr="009B4DDB">
            <w:rPr>
              <w:rFonts w:ascii="Arial" w:hAnsi="Arial" w:cs="Arial"/>
              <w:color w:val="0000FF"/>
              <w:spacing w:val="-2"/>
              <w:u w:val="single"/>
            </w:rPr>
            <w:t>DSAMH Contracted Provider Policies</w:t>
          </w:r>
        </w:hyperlink>
      </w:hyperlink>
    </w:p>
    <w:p w14:paraId="57452A11" w14:textId="77777777" w:rsidR="009B4DDB" w:rsidRPr="009B4DDB" w:rsidRDefault="009B4DDB" w:rsidP="009B4DDB">
      <w:pPr>
        <w:rPr>
          <w:rFonts w:ascii="Arial" w:hAnsi="Arial" w:cs="Arial"/>
        </w:rPr>
      </w:pPr>
    </w:p>
    <w:p w14:paraId="136BBCD9" w14:textId="77777777" w:rsidR="009B4DDB" w:rsidRPr="009B4DDB" w:rsidRDefault="009B4DDB" w:rsidP="009B4DDB">
      <w:pPr>
        <w:rPr>
          <w:rFonts w:ascii="Arial" w:hAnsi="Arial" w:cs="Arial"/>
          <w:sz w:val="22"/>
          <w:szCs w:val="22"/>
        </w:rPr>
      </w:pPr>
      <w:r w:rsidRPr="009B4DDB">
        <w:rPr>
          <w:rFonts w:ascii="Arial" w:hAnsi="Arial" w:cs="Arial"/>
        </w:rPr>
        <w:t xml:space="preserve">Vendors should provide services in compliance with Delaware regulatory and Licensure requirements </w:t>
      </w:r>
      <w:hyperlink r:id="rId84" w:tgtFrame="_blank" w:tooltip="https://regulations.delaware.gov/admincode/title16/6001" w:history="1">
        <w:r w:rsidRPr="009B4DDB">
          <w:rPr>
            <w:rFonts w:ascii="Arial" w:hAnsi="Arial" w:cs="Arial"/>
            <w:color w:val="0000FF"/>
            <w:u w:val="single"/>
          </w:rPr>
          <w:t>https://regulations.delaware.gov/AdminCode/title16/6001</w:t>
        </w:r>
      </w:hyperlink>
      <w:r w:rsidRPr="009B4DDB">
        <w:rPr>
          <w:rFonts w:ascii="Arial" w:hAnsi="Arial" w:cs="Arial"/>
        </w:rPr>
        <w:t xml:space="preserve"> in conjunction with the Delaware Adult Behavioral Health DHSS Service Certification and Reimbursement manual.  </w:t>
      </w:r>
    </w:p>
    <w:p w14:paraId="27388F2D" w14:textId="77777777" w:rsidR="009B4DDB" w:rsidRPr="009B4DDB" w:rsidRDefault="009B4DDB" w:rsidP="009B4DDB">
      <w:pPr>
        <w:rPr>
          <w:rFonts w:ascii="Arial" w:hAnsi="Arial" w:cs="Arial"/>
          <w:sz w:val="22"/>
          <w:szCs w:val="22"/>
        </w:rPr>
      </w:pPr>
      <w:r w:rsidRPr="009B4DDB">
        <w:rPr>
          <w:rFonts w:ascii="Arial" w:hAnsi="Arial" w:cs="Arial"/>
          <w:sz w:val="22"/>
          <w:szCs w:val="22"/>
        </w:rPr>
        <w:t> </w:t>
      </w:r>
    </w:p>
    <w:p w14:paraId="3FD9699F" w14:textId="77777777" w:rsidR="009B4DDB" w:rsidRPr="009B4DDB" w:rsidRDefault="009B4DDB" w:rsidP="009B4DDB">
      <w:pPr>
        <w:rPr>
          <w:rFonts w:ascii="Arial" w:hAnsi="Arial" w:cs="Arial"/>
          <w:sz w:val="22"/>
          <w:szCs w:val="22"/>
        </w:rPr>
      </w:pPr>
      <w:r w:rsidRPr="009B4DDB">
        <w:rPr>
          <w:rFonts w:ascii="Arial" w:hAnsi="Arial" w:cs="Arial"/>
          <w:sz w:val="22"/>
          <w:szCs w:val="22"/>
        </w:rPr>
        <w:t>The Vendor will provide each of the following services in compliance, at a minimum, with the program information that follows.</w:t>
      </w:r>
    </w:p>
    <w:p w14:paraId="12B5BC0D" w14:textId="77777777" w:rsidR="009B4DDB" w:rsidRPr="009B4DDB" w:rsidRDefault="009B4DDB" w:rsidP="009B4DDB">
      <w:pPr>
        <w:jc w:val="both"/>
        <w:rPr>
          <w:rFonts w:ascii="Arial" w:hAnsi="Arial" w:cs="Arial"/>
          <w:sz w:val="22"/>
          <w:szCs w:val="22"/>
        </w:rPr>
      </w:pPr>
    </w:p>
    <w:p w14:paraId="60FBF68B" w14:textId="77777777" w:rsidR="009B4DDB" w:rsidRPr="009B4DDB" w:rsidRDefault="009B4DDB" w:rsidP="00AD677C">
      <w:pPr>
        <w:numPr>
          <w:ilvl w:val="0"/>
          <w:numId w:val="53"/>
        </w:numPr>
        <w:ind w:left="360"/>
        <w:jc w:val="both"/>
        <w:rPr>
          <w:rFonts w:ascii="Arial" w:hAnsi="Arial" w:cs="Arial"/>
          <w:b/>
          <w:bCs/>
          <w:sz w:val="22"/>
        </w:rPr>
      </w:pPr>
      <w:r w:rsidRPr="009B4DDB">
        <w:rPr>
          <w:rFonts w:ascii="Arial" w:hAnsi="Arial" w:cs="Arial"/>
          <w:b/>
          <w:bCs/>
          <w:sz w:val="22"/>
        </w:rPr>
        <w:t>Program Design and Purpose</w:t>
      </w:r>
    </w:p>
    <w:p w14:paraId="3D2E18B3" w14:textId="77777777" w:rsidR="009B4DDB" w:rsidRPr="009B4DDB" w:rsidRDefault="009B4DDB" w:rsidP="009B4DDB">
      <w:pPr>
        <w:ind w:left="450"/>
        <w:jc w:val="both"/>
        <w:rPr>
          <w:rFonts w:ascii="Arial" w:hAnsi="Arial" w:cs="Arial"/>
          <w:sz w:val="22"/>
        </w:rPr>
      </w:pPr>
      <w:r w:rsidRPr="009B4DDB">
        <w:rPr>
          <w:rFonts w:ascii="Arial" w:hAnsi="Arial" w:cs="Arial"/>
          <w:sz w:val="22"/>
        </w:rPr>
        <w:t xml:space="preserve">The Department of Health and Social Services, Division of Substance Abuse and Mental Health (DSAMH) Vendor is responding to an RFP for SUD treatment programs serving people with SUD and/or co-occurring disorders. </w:t>
      </w:r>
    </w:p>
    <w:p w14:paraId="2C765B94" w14:textId="77777777" w:rsidR="009B4DDB" w:rsidRPr="009B4DDB" w:rsidRDefault="009B4DDB" w:rsidP="009B4DDB">
      <w:pPr>
        <w:ind w:left="450"/>
        <w:jc w:val="both"/>
        <w:rPr>
          <w:rFonts w:ascii="Arial" w:hAnsi="Arial" w:cs="Arial"/>
          <w:sz w:val="22"/>
        </w:rPr>
      </w:pPr>
    </w:p>
    <w:p w14:paraId="53A3FA5B" w14:textId="77777777" w:rsidR="009B4DDB" w:rsidRPr="009B4DDB" w:rsidRDefault="009B4DDB" w:rsidP="009B4DDB">
      <w:pPr>
        <w:ind w:left="450"/>
        <w:jc w:val="both"/>
        <w:rPr>
          <w:rFonts w:ascii="Arial" w:hAnsi="Arial" w:cs="Arial"/>
          <w:sz w:val="22"/>
        </w:rPr>
      </w:pPr>
      <w:r w:rsidRPr="009B4DDB">
        <w:rPr>
          <w:rFonts w:ascii="Arial" w:hAnsi="Arial" w:cs="Arial"/>
          <w:sz w:val="22"/>
        </w:rPr>
        <w:t xml:space="preserve">The successful Vendor will be expected to operate in accordance with the guidelines and principles articulated in the most current Delaware Substance Abuse Facility Licensing Standards in addition to associated ASAM publications. </w:t>
      </w:r>
    </w:p>
    <w:p w14:paraId="54C85ABC" w14:textId="77777777" w:rsidR="009B4DDB" w:rsidRPr="009B4DDB" w:rsidRDefault="009B4DDB" w:rsidP="009B4DDB">
      <w:pPr>
        <w:ind w:left="90"/>
        <w:jc w:val="both"/>
        <w:rPr>
          <w:rFonts w:ascii="Arial" w:hAnsi="Arial" w:cs="Arial"/>
          <w:sz w:val="22"/>
        </w:rPr>
      </w:pPr>
    </w:p>
    <w:p w14:paraId="254DCACC" w14:textId="77777777" w:rsidR="009B4DDB" w:rsidRPr="009B4DDB" w:rsidRDefault="009B4DDB" w:rsidP="009B4DDB">
      <w:pPr>
        <w:ind w:left="450"/>
        <w:jc w:val="both"/>
        <w:rPr>
          <w:rFonts w:ascii="Arial" w:hAnsi="Arial" w:cs="Arial"/>
          <w:sz w:val="22"/>
        </w:rPr>
      </w:pPr>
      <w:r w:rsidRPr="009B4DDB">
        <w:rPr>
          <w:rFonts w:ascii="Arial" w:hAnsi="Arial" w:cs="Arial"/>
          <w:sz w:val="22"/>
        </w:rPr>
        <w:t xml:space="preserve">The Vendor must maintain Treatment and Recovery Plans for each individual engaged in treatment services that requires the involvement of a certified and credentialed counselor and clinical supervisor(s). Plans must adhere to the standards detailed in the most current state regulations. </w:t>
      </w:r>
      <w:r w:rsidRPr="009B4DDB">
        <w:rPr>
          <w:rFonts w:ascii="Arial" w:hAnsi="Arial" w:cs="Arial"/>
          <w:bCs/>
          <w:sz w:val="22"/>
        </w:rPr>
        <w:t xml:space="preserve">Vendors must provide comprehensive discharge planning as outlined in DSAMH’s discharge planning policy </w:t>
      </w:r>
      <w:hyperlink r:id="rId85" w:history="1">
        <w:r w:rsidRPr="009B4DDB">
          <w:rPr>
            <w:rFonts w:ascii="Arial" w:hAnsi="Arial" w:cs="Arial"/>
            <w:color w:val="0000FF"/>
            <w:u w:val="single"/>
          </w:rPr>
          <w:t>DSAMH013-Discharge-From-Services-Policy-1.pdf</w:t>
        </w:r>
      </w:hyperlink>
      <w:r w:rsidRPr="009B4DDB">
        <w:rPr>
          <w:rFonts w:ascii="Arial" w:hAnsi="Arial" w:cs="Arial"/>
        </w:rPr>
        <w:t xml:space="preserve"> </w:t>
      </w:r>
    </w:p>
    <w:p w14:paraId="3469A830" w14:textId="77777777" w:rsidR="009B4DDB" w:rsidRPr="009B4DDB" w:rsidRDefault="009B4DDB" w:rsidP="009B4DDB">
      <w:pPr>
        <w:rPr>
          <w:rFonts w:ascii="Arial" w:hAnsi="Arial" w:cs="Arial"/>
          <w:sz w:val="22"/>
        </w:rPr>
      </w:pPr>
      <w:r w:rsidRPr="009B4DDB">
        <w:rPr>
          <w:rFonts w:ascii="Arial" w:hAnsi="Arial" w:cs="Arial"/>
          <w:bCs/>
          <w:sz w:val="22"/>
        </w:rPr>
        <w:tab/>
      </w:r>
    </w:p>
    <w:p w14:paraId="5465F621" w14:textId="77777777" w:rsidR="009B4DDB" w:rsidRPr="009B4DDB" w:rsidRDefault="009B4DDB" w:rsidP="00AD677C">
      <w:pPr>
        <w:numPr>
          <w:ilvl w:val="0"/>
          <w:numId w:val="53"/>
        </w:numPr>
        <w:overflowPunct w:val="0"/>
        <w:autoSpaceDE w:val="0"/>
        <w:autoSpaceDN w:val="0"/>
        <w:adjustRightInd w:val="0"/>
        <w:ind w:left="360"/>
        <w:jc w:val="both"/>
        <w:textAlignment w:val="baseline"/>
        <w:rPr>
          <w:b/>
          <w:bCs/>
          <w:sz w:val="22"/>
          <w:szCs w:val="20"/>
        </w:rPr>
      </w:pPr>
      <w:r w:rsidRPr="009B4DDB">
        <w:rPr>
          <w:rFonts w:ascii="Arial" w:hAnsi="Arial" w:cs="Arial"/>
          <w:b/>
          <w:bCs/>
          <w:sz w:val="22"/>
          <w:szCs w:val="20"/>
        </w:rPr>
        <w:t xml:space="preserve">Target Population </w:t>
      </w:r>
    </w:p>
    <w:p w14:paraId="66A02EC5" w14:textId="77777777" w:rsidR="009B4DDB" w:rsidRPr="009B4DDB" w:rsidRDefault="009B4DDB" w:rsidP="009B4DDB">
      <w:pPr>
        <w:ind w:left="450"/>
        <w:rPr>
          <w:rFonts w:ascii="Arial" w:hAnsi="Arial" w:cs="Arial"/>
          <w:sz w:val="22"/>
          <w:szCs w:val="22"/>
        </w:rPr>
      </w:pPr>
      <w:r w:rsidRPr="009B4DDB">
        <w:rPr>
          <w:rFonts w:ascii="Arial" w:hAnsi="Arial" w:cs="Arial"/>
          <w:sz w:val="22"/>
          <w:szCs w:val="22"/>
        </w:rPr>
        <w:t xml:space="preserve">The selected Vendor must provide services to residents of Delaware (ages 18 and older) who meet DSAMH eligibility, who are uninsured and underinsured, for SUD services, including residents who have </w:t>
      </w:r>
      <w:bookmarkStart w:id="32" w:name="_Hlk43723338"/>
      <w:r w:rsidRPr="009B4DDB">
        <w:rPr>
          <w:rFonts w:ascii="Arial" w:hAnsi="Arial" w:cs="Arial"/>
          <w:sz w:val="22"/>
          <w:szCs w:val="22"/>
        </w:rPr>
        <w:t>serious and persistent mental illness (SPMI)</w:t>
      </w:r>
      <w:bookmarkEnd w:id="32"/>
      <w:r w:rsidRPr="009B4DDB">
        <w:rPr>
          <w:rFonts w:ascii="Arial" w:hAnsi="Arial" w:cs="Arial"/>
          <w:sz w:val="22"/>
          <w:szCs w:val="22"/>
        </w:rPr>
        <w:t xml:space="preserve"> and who are at the highest risk of institutionalization for other mental health disorders. The Vendor is required to provide services to the target population as specified in this proposal.</w:t>
      </w:r>
    </w:p>
    <w:p w14:paraId="2A2F3327" w14:textId="77777777" w:rsidR="009B4DDB" w:rsidRPr="009B4DDB" w:rsidRDefault="009B4DDB" w:rsidP="009B4DDB">
      <w:pPr>
        <w:ind w:left="450"/>
        <w:jc w:val="both"/>
        <w:rPr>
          <w:rFonts w:ascii="Arial" w:hAnsi="Arial" w:cs="Arial"/>
          <w:sz w:val="22"/>
        </w:rPr>
      </w:pPr>
    </w:p>
    <w:p w14:paraId="6FCA351C"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 xml:space="preserve">Priority Populations </w:t>
      </w:r>
    </w:p>
    <w:p w14:paraId="3B645A20" w14:textId="77777777" w:rsidR="009B4DDB" w:rsidRPr="009B4DDB" w:rsidRDefault="009B4DDB" w:rsidP="009B4DDB">
      <w:pPr>
        <w:ind w:left="450"/>
        <w:jc w:val="both"/>
        <w:rPr>
          <w:rFonts w:ascii="Arial" w:hAnsi="Arial" w:cs="Arial"/>
          <w:b/>
          <w:bCs/>
          <w:sz w:val="22"/>
          <w:szCs w:val="22"/>
        </w:rPr>
      </w:pPr>
      <w:r w:rsidRPr="009B4DDB">
        <w:rPr>
          <w:rFonts w:ascii="Arial" w:hAnsi="Arial" w:cs="Arial"/>
          <w:sz w:val="22"/>
          <w:szCs w:val="22"/>
        </w:rPr>
        <w:t>Vendors must maintain detailed plans, including wait list procedures, to serve</w:t>
      </w:r>
      <w:r w:rsidRPr="009B4DDB">
        <w:rPr>
          <w:rFonts w:ascii="Arial" w:hAnsi="Arial" w:cs="Arial"/>
          <w:b/>
          <w:sz w:val="22"/>
          <w:szCs w:val="22"/>
        </w:rPr>
        <w:t xml:space="preserve"> </w:t>
      </w:r>
      <w:r w:rsidRPr="009B4DDB">
        <w:rPr>
          <w:rFonts w:ascii="Arial" w:hAnsi="Arial" w:cs="Arial"/>
          <w:sz w:val="22"/>
          <w:szCs w:val="22"/>
        </w:rPr>
        <w:t xml:space="preserve">priority populations including transition age youth, people who use intravenous drugs, pregnant and parenting people, parents with dependent children, individuals who are attempting to regain custody of their children, individuals who reside in high-need zip codes, racial and ethnic minorities, LGBTQ+ populations, justice-involved populations, and veterans.  </w:t>
      </w:r>
      <w:bookmarkStart w:id="33" w:name="_Hlk40038668"/>
      <w:bookmarkEnd w:id="33"/>
    </w:p>
    <w:p w14:paraId="13E24748" w14:textId="77777777" w:rsidR="009B4DDB" w:rsidRPr="009B4DDB" w:rsidRDefault="009B4DDB" w:rsidP="009B4DDB">
      <w:pPr>
        <w:rPr>
          <w:rFonts w:ascii="Arial" w:hAnsi="Arial" w:cs="Arial"/>
          <w:sz w:val="22"/>
          <w:szCs w:val="22"/>
        </w:rPr>
      </w:pPr>
    </w:p>
    <w:p w14:paraId="6AD55DD6"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Staffing Standards: General</w:t>
      </w:r>
    </w:p>
    <w:p w14:paraId="167DBBED" w14:textId="77777777" w:rsidR="009B4DDB" w:rsidRPr="009B4DDB" w:rsidRDefault="009B4DDB" w:rsidP="009B4DDB">
      <w:pPr>
        <w:ind w:left="450"/>
        <w:rPr>
          <w:rFonts w:ascii="Arial" w:hAnsi="Arial" w:cs="Arial"/>
          <w:sz w:val="22"/>
          <w:szCs w:val="22"/>
        </w:rPr>
      </w:pPr>
      <w:r w:rsidRPr="009B4DDB">
        <w:rPr>
          <w:rFonts w:ascii="Arial" w:hAnsi="Arial" w:cs="Arial"/>
          <w:sz w:val="22"/>
          <w:szCs w:val="22"/>
        </w:rPr>
        <w:t>Vendors must meet the following staffing standards for any service. Vendor will:</w:t>
      </w:r>
    </w:p>
    <w:p w14:paraId="709F3D33"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Comply with requirements listed for applicable billable</w:t>
      </w:r>
      <w:r w:rsidRPr="009B4DDB">
        <w:rPr>
          <w:rFonts w:ascii="Arial" w:hAnsi="Arial" w:cs="Arial"/>
          <w:sz w:val="22"/>
          <w:szCs w:val="20"/>
        </w:rPr>
        <w:t xml:space="preserve"> services </w:t>
      </w:r>
      <w:r w:rsidRPr="009B4DDB">
        <w:rPr>
          <w:rFonts w:ascii="Arial" w:hAnsi="Arial" w:cs="Arial"/>
          <w:sz w:val="22"/>
          <w:szCs w:val="22"/>
        </w:rPr>
        <w:t>according to third party billing requirements.</w:t>
      </w:r>
    </w:p>
    <w:p w14:paraId="27FBC005"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Comply with all department standards including regulations, policies, and procedures related to provider qualifications.</w:t>
      </w:r>
    </w:p>
    <w:p w14:paraId="00024847"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Complete department required training for the Evidence Based Practice (EBP) when required. Willing to supply evidence of EBP certificates if previously completed by staff.</w:t>
      </w:r>
    </w:p>
    <w:p w14:paraId="729B71B4"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Ensure staff is supervised by a licensed clinical provider, consistent with DE rules and regulations, who has received specific, relevant EBP training.</w:t>
      </w:r>
    </w:p>
    <w:p w14:paraId="50660326"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Conduct criminal background investigations in accordance with state requirements.</w:t>
      </w:r>
    </w:p>
    <w:p w14:paraId="74939AB3"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Screen against the child abuse and adult abuse registry checks and obtain service letters in accordance with 19 Del Code Section 708 and 11 Del Code Sections 8563 and 8564 and not have an adverse registry finding(s) in the performance of the service.</w:t>
      </w:r>
    </w:p>
    <w:p w14:paraId="5DA2B352"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Have a valid driver’s license if the operation of a vehicle is necessary to provide the service.</w:t>
      </w:r>
    </w:p>
    <w:p w14:paraId="45C63904" w14:textId="77777777" w:rsidR="009B4DDB" w:rsidRPr="009B4DDB" w:rsidRDefault="009B4DDB" w:rsidP="00AD677C">
      <w:pPr>
        <w:widowControl w:val="0"/>
        <w:numPr>
          <w:ilvl w:val="0"/>
          <w:numId w:val="55"/>
        </w:numPr>
        <w:ind w:left="810" w:right="-30"/>
        <w:rPr>
          <w:rFonts w:ascii="Arial" w:hAnsi="Arial" w:cs="Arial"/>
          <w:sz w:val="22"/>
          <w:szCs w:val="22"/>
        </w:rPr>
      </w:pPr>
      <w:r w:rsidRPr="009B4DDB">
        <w:rPr>
          <w:rFonts w:ascii="Arial" w:hAnsi="Arial" w:cs="Arial"/>
          <w:sz w:val="22"/>
          <w:szCs w:val="22"/>
        </w:rPr>
        <w:t>Ensure facilities have medical personnel including physicians, and/or PAs</w:t>
      </w:r>
      <w:r w:rsidRPr="009B4DDB" w:rsidDel="00AD5093">
        <w:rPr>
          <w:rFonts w:ascii="Arial" w:hAnsi="Arial" w:cs="Arial"/>
          <w:sz w:val="22"/>
          <w:szCs w:val="22"/>
        </w:rPr>
        <w:t xml:space="preserve"> </w:t>
      </w:r>
      <w:r w:rsidRPr="009B4DDB">
        <w:rPr>
          <w:rFonts w:ascii="Arial" w:hAnsi="Arial" w:cs="Arial"/>
          <w:sz w:val="22"/>
          <w:szCs w:val="22"/>
        </w:rPr>
        <w:t>knowledgeable about addiction treatment, appropriately credentialed licensed mental health professionals, and allied health professional staff.</w:t>
      </w:r>
      <w:r w:rsidRPr="009B4DDB">
        <w:rPr>
          <w:szCs w:val="20"/>
        </w:rPr>
        <w:t xml:space="preserve"> </w:t>
      </w:r>
      <w:r w:rsidRPr="009B4DDB">
        <w:rPr>
          <w:rFonts w:ascii="Arial" w:hAnsi="Arial" w:cs="Arial"/>
          <w:sz w:val="22"/>
          <w:szCs w:val="22"/>
        </w:rPr>
        <w:t>The number and disciplines of team members are appropriate to the range and severity of the individual’s problems.</w:t>
      </w:r>
    </w:p>
    <w:p w14:paraId="60861B54" w14:textId="77777777" w:rsidR="009B4DDB" w:rsidRPr="009B4DDB" w:rsidRDefault="009B4DDB" w:rsidP="00AD677C">
      <w:pPr>
        <w:numPr>
          <w:ilvl w:val="0"/>
          <w:numId w:val="55"/>
        </w:numPr>
        <w:overflowPunct w:val="0"/>
        <w:autoSpaceDE w:val="0"/>
        <w:autoSpaceDN w:val="0"/>
        <w:adjustRightInd w:val="0"/>
        <w:ind w:left="810"/>
        <w:textAlignment w:val="baseline"/>
        <w:rPr>
          <w:rFonts w:ascii="Arial" w:hAnsi="Arial" w:cs="Arial"/>
          <w:sz w:val="22"/>
          <w:szCs w:val="22"/>
        </w:rPr>
      </w:pPr>
      <w:r w:rsidRPr="009B4DDB">
        <w:rPr>
          <w:rFonts w:ascii="Arial" w:hAnsi="Arial" w:cs="Arial"/>
          <w:sz w:val="22"/>
          <w:szCs w:val="22"/>
        </w:rPr>
        <w:t>In the case of direct care personnel, possess certification through successful completion of training program and licensure as required by the Department (e.g., physician, nurse, psychologist, social worker, Peer Support Specialist, etc.).</w:t>
      </w:r>
    </w:p>
    <w:p w14:paraId="13D34D4B" w14:textId="77777777" w:rsidR="009B4DDB" w:rsidRPr="009B4DDB" w:rsidRDefault="009B4DDB" w:rsidP="009B4DDB">
      <w:pPr>
        <w:widowControl w:val="0"/>
        <w:ind w:right="-30"/>
        <w:jc w:val="both"/>
        <w:rPr>
          <w:rFonts w:ascii="Arial" w:hAnsi="Arial" w:cs="Arial"/>
          <w:sz w:val="22"/>
          <w:szCs w:val="22"/>
        </w:rPr>
      </w:pPr>
    </w:p>
    <w:p w14:paraId="2C48FFAD" w14:textId="77777777" w:rsidR="009B4DDB" w:rsidRPr="009B4DDB" w:rsidRDefault="009B4DDB" w:rsidP="00AD677C">
      <w:pPr>
        <w:numPr>
          <w:ilvl w:val="0"/>
          <w:numId w:val="53"/>
        </w:numPr>
        <w:overflowPunct w:val="0"/>
        <w:autoSpaceDE w:val="0"/>
        <w:autoSpaceDN w:val="0"/>
        <w:adjustRightInd w:val="0"/>
        <w:ind w:left="360"/>
        <w:jc w:val="both"/>
        <w:textAlignment w:val="baseline"/>
        <w:rPr>
          <w:color w:val="000000"/>
          <w:sz w:val="22"/>
          <w:szCs w:val="22"/>
        </w:rPr>
      </w:pPr>
      <w:r w:rsidRPr="009B4DDB">
        <w:rPr>
          <w:rFonts w:ascii="Arial" w:hAnsi="Arial" w:cs="Arial"/>
          <w:b/>
          <w:bCs/>
          <w:sz w:val="22"/>
          <w:szCs w:val="20"/>
        </w:rPr>
        <w:t xml:space="preserve">Staffing Experience </w:t>
      </w:r>
    </w:p>
    <w:p w14:paraId="078569FD" w14:textId="77777777" w:rsidR="009B4DDB" w:rsidRPr="009B4DDB" w:rsidRDefault="009B4DDB" w:rsidP="009B4DDB">
      <w:pPr>
        <w:overflowPunct w:val="0"/>
        <w:autoSpaceDE w:val="0"/>
        <w:autoSpaceDN w:val="0"/>
        <w:adjustRightInd w:val="0"/>
        <w:ind w:left="450"/>
        <w:jc w:val="both"/>
        <w:textAlignment w:val="baseline"/>
        <w:rPr>
          <w:rFonts w:ascii="Arial" w:hAnsi="Arial" w:cs="Arial"/>
          <w:color w:val="000000"/>
          <w:sz w:val="22"/>
          <w:szCs w:val="22"/>
        </w:rPr>
      </w:pPr>
      <w:r w:rsidRPr="009B4DDB">
        <w:rPr>
          <w:rFonts w:ascii="Arial" w:hAnsi="Arial" w:cs="Arial"/>
          <w:color w:val="000000"/>
          <w:sz w:val="22"/>
          <w:szCs w:val="22"/>
        </w:rPr>
        <w:t xml:space="preserve">It is preferred the Vendor be able to document a minimum of five (5) years’ experience providing (SUD) services to Delaware residents with complex health, behavioral health, and/or social needs. </w:t>
      </w:r>
      <w:r w:rsidRPr="009B4DDB">
        <w:rPr>
          <w:rFonts w:ascii="Arial" w:hAnsi="Arial" w:cs="Arial"/>
          <w:color w:val="000000"/>
          <w:sz w:val="22"/>
          <w:szCs w:val="22"/>
          <w:u w:val="single"/>
        </w:rPr>
        <w:t>Two years of such experience is required to submit a proposal.</w:t>
      </w:r>
      <w:r w:rsidRPr="009B4DDB">
        <w:rPr>
          <w:rFonts w:ascii="Arial" w:hAnsi="Arial" w:cs="Arial"/>
          <w:color w:val="000000"/>
          <w:sz w:val="22"/>
          <w:szCs w:val="22"/>
        </w:rPr>
        <w:t xml:space="preserve"> The organization is required to provide evidence in the Technical Requirements that both the Vendor’s organization and the lead management staff proposed for the program have both knowledge and experience to provide the required services. This includes experience serving vulnerable populations, including but not limited to the priority populations as outlined above. The Vendor must retain specialized staff with skills and sensitivities appropriate to the population to be served under this RFP.</w:t>
      </w:r>
    </w:p>
    <w:p w14:paraId="243FD618" w14:textId="77777777" w:rsidR="009B4DDB" w:rsidRPr="009B4DDB" w:rsidRDefault="009B4DDB" w:rsidP="009B4DDB">
      <w:pPr>
        <w:autoSpaceDE w:val="0"/>
        <w:autoSpaceDN w:val="0"/>
        <w:adjustRightInd w:val="0"/>
        <w:ind w:left="450"/>
        <w:rPr>
          <w:rFonts w:ascii="Arial" w:hAnsi="Arial" w:cs="Arial"/>
          <w:color w:val="000000"/>
          <w:sz w:val="22"/>
          <w:szCs w:val="22"/>
        </w:rPr>
      </w:pPr>
    </w:p>
    <w:p w14:paraId="40051FA0" w14:textId="77777777" w:rsidR="009B4DDB" w:rsidRPr="009B4DDB" w:rsidRDefault="009B4DDB" w:rsidP="009B4DDB">
      <w:pPr>
        <w:autoSpaceDE w:val="0"/>
        <w:autoSpaceDN w:val="0"/>
        <w:adjustRightInd w:val="0"/>
        <w:ind w:left="450"/>
        <w:jc w:val="both"/>
        <w:rPr>
          <w:rFonts w:ascii="Arial" w:hAnsi="Arial" w:cs="Arial"/>
          <w:color w:val="000000"/>
          <w:sz w:val="22"/>
          <w:szCs w:val="22"/>
        </w:rPr>
      </w:pPr>
      <w:r w:rsidRPr="009B4DDB">
        <w:rPr>
          <w:rFonts w:ascii="Arial" w:hAnsi="Arial" w:cs="Arial"/>
          <w:color w:val="000000"/>
          <w:sz w:val="22"/>
          <w:szCs w:val="22"/>
        </w:rPr>
        <w:t xml:space="preserve">Relevant experience, resources, and qualifications of the proposed staff to be assigned to this project should be clearly described in response to the Technical Requirements. This information should include education, training, technical experience, functional experience, specific dates and names of employers, relevant and related experience, past and present projects with dates and responsibilities and any applicable certifications. This should also specifically include the role and responsibilities of each person on this project, their planned level of effort, their anticipated duration of involvement, and their onsite availability. </w:t>
      </w:r>
    </w:p>
    <w:p w14:paraId="1F9B0CDA" w14:textId="77777777" w:rsidR="009B4DDB" w:rsidRPr="009B4DDB" w:rsidRDefault="009B4DDB" w:rsidP="009B4DDB">
      <w:pPr>
        <w:autoSpaceDE w:val="0"/>
        <w:autoSpaceDN w:val="0"/>
        <w:adjustRightInd w:val="0"/>
        <w:ind w:left="450"/>
        <w:jc w:val="both"/>
        <w:rPr>
          <w:rFonts w:ascii="Arial" w:hAnsi="Arial" w:cs="Arial"/>
          <w:color w:val="000000"/>
          <w:sz w:val="22"/>
          <w:szCs w:val="22"/>
        </w:rPr>
      </w:pPr>
    </w:p>
    <w:p w14:paraId="1A48C4DD" w14:textId="77777777" w:rsidR="009B4DDB" w:rsidRPr="009B4DDB" w:rsidRDefault="009B4DDB" w:rsidP="009B4DDB">
      <w:pPr>
        <w:autoSpaceDE w:val="0"/>
        <w:autoSpaceDN w:val="0"/>
        <w:adjustRightInd w:val="0"/>
        <w:ind w:left="450"/>
        <w:jc w:val="both"/>
        <w:rPr>
          <w:rFonts w:ascii="Arial" w:hAnsi="Arial" w:cs="Arial"/>
          <w:color w:val="000000"/>
          <w:sz w:val="22"/>
          <w:szCs w:val="22"/>
        </w:rPr>
      </w:pPr>
      <w:r w:rsidRPr="009B4DDB">
        <w:rPr>
          <w:rFonts w:ascii="Arial" w:hAnsi="Arial" w:cs="Arial"/>
          <w:color w:val="000000"/>
          <w:sz w:val="22"/>
          <w:szCs w:val="22"/>
        </w:rPr>
        <w:t>Vendors should also include a statement of its ability to commit full-time key personnel for the full term of the contract. The adequacy of personnel for the proposed project team will be evaluated based on project tasks, allocation of staff, professional skill mix, and level of involvement of personnel. Personnel should be identified and must be those who will work directly on the project. Percentage of time, work hours committed or other identification of the proposed level of effort must be submitted.</w:t>
      </w:r>
    </w:p>
    <w:p w14:paraId="74B51891" w14:textId="77777777" w:rsidR="009B4DDB" w:rsidRPr="009B4DDB" w:rsidRDefault="009B4DDB" w:rsidP="009B4DDB">
      <w:pPr>
        <w:autoSpaceDE w:val="0"/>
        <w:autoSpaceDN w:val="0"/>
        <w:adjustRightInd w:val="0"/>
        <w:ind w:left="450"/>
        <w:rPr>
          <w:rFonts w:ascii="Arial" w:hAnsi="Arial" w:cs="Arial"/>
          <w:color w:val="000000"/>
          <w:sz w:val="22"/>
          <w:szCs w:val="22"/>
        </w:rPr>
      </w:pPr>
    </w:p>
    <w:p w14:paraId="627C5B0D"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Use of Delaware Coordination and Referral Tools</w:t>
      </w:r>
    </w:p>
    <w:p w14:paraId="57BDDC9C" w14:textId="77777777" w:rsidR="009B4DDB" w:rsidRPr="009B4DDB" w:rsidRDefault="009B4DDB" w:rsidP="009B4DDB">
      <w:pPr>
        <w:spacing w:before="100" w:beforeAutospacing="1" w:after="100" w:afterAutospacing="1"/>
        <w:ind w:left="450"/>
        <w:rPr>
          <w:rFonts w:ascii="Arial" w:hAnsi="Arial" w:cs="Arial"/>
        </w:rPr>
      </w:pPr>
      <w:r w:rsidRPr="009B4DDB">
        <w:rPr>
          <w:rFonts w:ascii="Arial" w:hAnsi="Arial" w:cs="Arial"/>
        </w:rPr>
        <w:t xml:space="preserve">As part of Delaware’s ongoing efforts to strengthen the behavioral health system and improve cross-provider collaboration, all awarded providers must utilize the state-endorsed platforms for care coordination and clinical referrals: DTRN360 and DTRN </w:t>
      </w:r>
      <w:proofErr w:type="spellStart"/>
      <w:r w:rsidRPr="009B4DDB">
        <w:rPr>
          <w:rFonts w:ascii="Arial" w:hAnsi="Arial" w:cs="Arial"/>
        </w:rPr>
        <w:t>eReferral</w:t>
      </w:r>
      <w:proofErr w:type="spellEnd"/>
      <w:r w:rsidRPr="009B4DDB">
        <w:rPr>
          <w:rFonts w:ascii="Arial" w:hAnsi="Arial" w:cs="Arial"/>
        </w:rPr>
        <w:t>.</w:t>
      </w:r>
    </w:p>
    <w:p w14:paraId="29C5332D" w14:textId="77777777" w:rsidR="009B4DDB" w:rsidRPr="009B4DDB" w:rsidRDefault="009B4DDB" w:rsidP="009B4DDB">
      <w:pPr>
        <w:spacing w:before="100" w:beforeAutospacing="1" w:after="100" w:afterAutospacing="1"/>
        <w:ind w:left="450"/>
        <w:rPr>
          <w:rFonts w:ascii="Arial" w:hAnsi="Arial" w:cs="Arial"/>
        </w:rPr>
      </w:pPr>
      <w:r w:rsidRPr="009B4DDB">
        <w:rPr>
          <w:rFonts w:ascii="Arial" w:hAnsi="Arial" w:cs="Arial"/>
        </w:rPr>
        <w:t xml:space="preserve">DTRN360, Delaware’s statewide care coordination platform, supports secure information sharing, care team communication, and alerts across behavioral health, social services, and other system partners. DTRN </w:t>
      </w:r>
      <w:proofErr w:type="spellStart"/>
      <w:r w:rsidRPr="009B4DDB">
        <w:rPr>
          <w:rFonts w:ascii="Arial" w:hAnsi="Arial" w:cs="Arial"/>
        </w:rPr>
        <w:t>eReferral</w:t>
      </w:r>
      <w:proofErr w:type="spellEnd"/>
      <w:r w:rsidRPr="009B4DDB">
        <w:rPr>
          <w:rFonts w:ascii="Arial" w:hAnsi="Arial" w:cs="Arial"/>
        </w:rPr>
        <w:t xml:space="preserve"> facilitates timely, transparent, and trackable clinical referrals between providers, reducing gaps in care and improving service access for individuals in need.</w:t>
      </w:r>
    </w:p>
    <w:p w14:paraId="0D490B69" w14:textId="77777777" w:rsidR="009B4DDB" w:rsidRPr="009B4DDB" w:rsidRDefault="009B4DDB" w:rsidP="009B4DDB">
      <w:pPr>
        <w:spacing w:before="100" w:beforeAutospacing="1" w:after="100" w:afterAutospacing="1"/>
        <w:ind w:left="450"/>
        <w:rPr>
          <w:rFonts w:ascii="Arial" w:hAnsi="Arial" w:cs="Arial"/>
        </w:rPr>
      </w:pPr>
      <w:r w:rsidRPr="009B4DDB">
        <w:rPr>
          <w:rFonts w:ascii="Arial" w:hAnsi="Arial" w:cs="Arial"/>
        </w:rPr>
        <w:t>Providers are required to complete onboarding, assign designated users, and use both platforms consistently to send, receive, and respond to care coordination messages and referrals. Keeping organizational and contact details up to date in both systems is also required.</w:t>
      </w:r>
    </w:p>
    <w:p w14:paraId="46476840" w14:textId="77777777" w:rsidR="009B4DDB" w:rsidRPr="009B4DDB" w:rsidRDefault="009B4DDB" w:rsidP="009B4DDB">
      <w:pPr>
        <w:spacing w:before="100" w:beforeAutospacing="1" w:after="100" w:afterAutospacing="1"/>
        <w:ind w:left="450"/>
        <w:rPr>
          <w:rFonts w:ascii="Arial" w:hAnsi="Arial" w:cs="Arial"/>
        </w:rPr>
      </w:pPr>
      <w:r w:rsidRPr="009B4DDB">
        <w:rPr>
          <w:rFonts w:ascii="Arial" w:hAnsi="Arial" w:cs="Arial"/>
        </w:rPr>
        <w:t>Voluntary integration with a provider’s electronic health record (EHR) system is encouraged to streamline workflows and reduce administrative burden. Technical assistance may be available to support this process.</w:t>
      </w:r>
    </w:p>
    <w:p w14:paraId="3C77466D" w14:textId="77777777" w:rsidR="009B4DDB" w:rsidRPr="009B4DDB" w:rsidRDefault="009B4DDB" w:rsidP="009B4DDB">
      <w:pPr>
        <w:spacing w:before="100" w:beforeAutospacing="1" w:after="100" w:afterAutospacing="1"/>
        <w:ind w:left="450"/>
        <w:rPr>
          <w:rFonts w:ascii="Arial" w:hAnsi="Arial" w:cs="Arial"/>
        </w:rPr>
      </w:pPr>
      <w:r w:rsidRPr="009B4DDB">
        <w:rPr>
          <w:rFonts w:ascii="Arial" w:hAnsi="Arial" w:cs="Arial"/>
        </w:rPr>
        <w:t>These tools are foundational to Delaware’s goal of delivering integrated, person-centered care across the behavioral health continuum.</w:t>
      </w:r>
    </w:p>
    <w:p w14:paraId="46D5A202"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p>
    <w:p w14:paraId="0CB4FB79"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 xml:space="preserve">Compliance and Monitoring for Referrals </w:t>
      </w:r>
    </w:p>
    <w:p w14:paraId="16201525"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r w:rsidRPr="009B4DDB">
        <w:rPr>
          <w:rFonts w:ascii="Arial" w:hAnsi="Arial" w:cs="Arial"/>
          <w:sz w:val="22"/>
          <w:szCs w:val="20"/>
        </w:rPr>
        <w:t xml:space="preserve">Vendors are </w:t>
      </w:r>
      <w:proofErr w:type="gramStart"/>
      <w:r w:rsidRPr="009B4DDB">
        <w:rPr>
          <w:rFonts w:ascii="Arial" w:hAnsi="Arial" w:cs="Arial"/>
          <w:sz w:val="22"/>
          <w:szCs w:val="20"/>
        </w:rPr>
        <w:t>require</w:t>
      </w:r>
      <w:proofErr w:type="gramEnd"/>
      <w:r w:rsidRPr="009B4DDB">
        <w:rPr>
          <w:rFonts w:ascii="Arial" w:hAnsi="Arial" w:cs="Arial"/>
          <w:sz w:val="22"/>
          <w:szCs w:val="20"/>
        </w:rPr>
        <w:t xml:space="preserve"> </w:t>
      </w:r>
      <w:proofErr w:type="gramStart"/>
      <w:r w:rsidRPr="009B4DDB">
        <w:rPr>
          <w:rFonts w:ascii="Arial" w:hAnsi="Arial" w:cs="Arial"/>
          <w:sz w:val="22"/>
          <w:szCs w:val="20"/>
        </w:rPr>
        <w:t>to respond</w:t>
      </w:r>
      <w:proofErr w:type="gramEnd"/>
      <w:r w:rsidRPr="009B4DDB">
        <w:rPr>
          <w:rFonts w:ascii="Arial" w:hAnsi="Arial" w:cs="Arial"/>
          <w:sz w:val="22"/>
          <w:szCs w:val="20"/>
        </w:rPr>
        <w:t xml:space="preserve"> to referrals within 24- business hours with an approval or denial. Vendors are required to document the reason for denials of treatment and follow up for plan of care in DTRN, with a date from the client or facility. This information will be reviewed by DSAMH auditors and used for contract monitoring purposes. </w:t>
      </w:r>
    </w:p>
    <w:p w14:paraId="67D7EB27"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p>
    <w:p w14:paraId="616538A4"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Current ASAM Standards</w:t>
      </w:r>
    </w:p>
    <w:p w14:paraId="033AE6FD" w14:textId="77777777" w:rsidR="009B4DDB" w:rsidRPr="009B4DDB" w:rsidRDefault="009B4DDB" w:rsidP="009B4DDB">
      <w:pPr>
        <w:overflowPunct w:val="0"/>
        <w:autoSpaceDE w:val="0"/>
        <w:autoSpaceDN w:val="0"/>
        <w:adjustRightInd w:val="0"/>
        <w:ind w:left="450"/>
        <w:textAlignment w:val="baseline"/>
        <w:rPr>
          <w:sz w:val="22"/>
          <w:szCs w:val="22"/>
        </w:rPr>
      </w:pPr>
    </w:p>
    <w:p w14:paraId="05BC319C"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r w:rsidRPr="009B4DDB">
        <w:rPr>
          <w:rFonts w:ascii="Arial" w:hAnsi="Arial" w:cs="Arial"/>
          <w:sz w:val="22"/>
          <w:szCs w:val="22"/>
        </w:rPr>
        <w:t xml:space="preserve">These services will encompass </w:t>
      </w:r>
      <w:r w:rsidRPr="009B4DDB">
        <w:rPr>
          <w:rFonts w:ascii="Arial" w:hAnsi="Arial" w:cs="Arial"/>
          <w:i/>
          <w:iCs/>
          <w:sz w:val="22"/>
          <w:szCs w:val="22"/>
        </w:rPr>
        <w:t>The American Society of Addiction Medicine’s (ASAM) Criteria</w:t>
      </w:r>
      <w:r w:rsidRPr="009B4DDB">
        <w:rPr>
          <w:rFonts w:ascii="Arial" w:hAnsi="Arial" w:cs="Arial"/>
          <w:sz w:val="22"/>
          <w:szCs w:val="22"/>
        </w:rPr>
        <w:t xml:space="preserve"> and principles as permitted and established by DSAMH, alongside of billing and regulatory capacity. Proposals for services will be expected to meet individuals’ medical, social, and behavioral health needs, including substance use, with or without other mental health disorders. </w:t>
      </w:r>
    </w:p>
    <w:p w14:paraId="1FC7DBE8" w14:textId="77777777" w:rsidR="009B4DDB" w:rsidRPr="009B4DDB" w:rsidRDefault="009B4DDB" w:rsidP="009B4DDB">
      <w:pPr>
        <w:ind w:left="450"/>
        <w:jc w:val="both"/>
        <w:rPr>
          <w:rFonts w:ascii="Arial" w:hAnsi="Arial" w:cs="Arial"/>
          <w:b/>
          <w:bCs/>
          <w:sz w:val="22"/>
        </w:rPr>
      </w:pPr>
      <w:r w:rsidRPr="009B4DDB">
        <w:rPr>
          <w:rFonts w:ascii="Arial" w:hAnsi="Arial" w:cs="Arial"/>
          <w:b/>
          <w:bCs/>
          <w:sz w:val="22"/>
        </w:rPr>
        <w:t xml:space="preserve"> </w:t>
      </w:r>
    </w:p>
    <w:p w14:paraId="514C2086" w14:textId="77777777" w:rsidR="009B4DDB" w:rsidRPr="009B4DDB" w:rsidRDefault="009B4DDB" w:rsidP="009B4DDB">
      <w:pPr>
        <w:jc w:val="both"/>
        <w:rPr>
          <w:rFonts w:ascii="Arial" w:hAnsi="Arial" w:cs="Arial"/>
          <w:b/>
          <w:bCs/>
          <w:sz w:val="22"/>
        </w:rPr>
      </w:pPr>
    </w:p>
    <w:p w14:paraId="708889AF"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Care Coordination &amp; Referrals</w:t>
      </w:r>
    </w:p>
    <w:p w14:paraId="4116EE5E"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rPr>
      </w:pPr>
      <w:r w:rsidRPr="009B4DDB">
        <w:rPr>
          <w:rFonts w:ascii="Arial" w:hAnsi="Arial" w:cs="Arial"/>
          <w:sz w:val="22"/>
          <w:szCs w:val="20"/>
        </w:rPr>
        <w:t xml:space="preserve">Vendors are required to utilize a holistic, biopsychosocial, integrated approach to care when assessing and making appropriate referrals for individuals’ needs. They must develop reliable networks of providers in behavioral health (such as psychiatric inpatient units and outpatient clinics) physical health (such as primary and specialty care) and social services (such as housing, food, transportation) to which they routinely refer. They must also be prepared to receive referrals from this broad range of helping professionals. Regular communication and referral procedures between agencies must be formalized to ensure successful warm handoffs and optimize individual recovery. Vendors are expected to engage in meaningful continuing care collaboration and coordination of care with primary care providers, acute care facilities, existing outpatient services, recovery housing resources (where applicable), as well as other community treatment resources. Vendors are also expected to provide trauma-informed care practices that promote a culture of safety, empowerment, and healing and person-centered planning methods with the goal of guiding the patient towards full participation in the community. </w:t>
      </w:r>
      <w:r w:rsidRPr="009B4DDB">
        <w:rPr>
          <w:rFonts w:ascii="Arial" w:hAnsi="Arial" w:cs="Arial"/>
          <w:sz w:val="22"/>
        </w:rPr>
        <w:t xml:space="preserve">All treatment programs are part of a larger statewide, cross-sector system of care for treating individuals with SUD with or without other mental health disorders. Programs must develop formal means of collaborating with and ensuring smooth transitions of care to and from other Level of Care, as well as providers within the physical healthcare systems, (e.g., emergency rooms, primary care offices), social service sectors (e.g., homeless shelters) and government entities (e.g., corrections, courts). They must regularly assess and develop coordinated person-centered plans for improving the quality and effectiveness of their warm handoffs. </w:t>
      </w:r>
    </w:p>
    <w:p w14:paraId="27C3664A"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rPr>
      </w:pPr>
    </w:p>
    <w:p w14:paraId="0E37EC11"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Screening/Assessment/Treatment Plan Review</w:t>
      </w:r>
    </w:p>
    <w:p w14:paraId="12681116"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The Vendor must provide ready and immediate access to professional clinical staff members to help individuals feel welcome and comfortable at the program and to connect them with appropriate services that meet their individual needs. Vendors will screen and assess individuals’ needs for behavioral health treatments, determine the appropriate level of care, receive participant consent to treatment and identify and obtain authorization for treatment from the appropriate payer source. Additional information related to screening and assessing for behavioral health disorders is detailed in the Soundness of Approach Section. Vendors must comply with all Delaware rules and regulations. Other requirements include:</w:t>
      </w:r>
    </w:p>
    <w:p w14:paraId="3D64225A" w14:textId="77777777" w:rsidR="009B4DDB" w:rsidRPr="009B4DDB" w:rsidRDefault="009B4DDB" w:rsidP="009B4DDB">
      <w:pPr>
        <w:ind w:left="450"/>
        <w:jc w:val="both"/>
        <w:rPr>
          <w:rFonts w:ascii="Arial" w:hAnsi="Arial" w:cs="Arial"/>
          <w:sz w:val="22"/>
          <w:szCs w:val="22"/>
        </w:rPr>
      </w:pPr>
    </w:p>
    <w:p w14:paraId="4586BAB9" w14:textId="77777777" w:rsidR="009B4DDB" w:rsidRPr="009B4DDB" w:rsidRDefault="009B4DDB" w:rsidP="00AD677C">
      <w:pPr>
        <w:numPr>
          <w:ilvl w:val="1"/>
          <w:numId w:val="89"/>
        </w:num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 xml:space="preserve">For individuals new to the program, a comprehensive biopsychosocial assessment per the most current regulations in the Delaware Administrative Code, reviewed and signed by a qualified professional, must be completed </w:t>
      </w:r>
      <w:bookmarkStart w:id="34" w:name="_Hlk41568400"/>
      <w:r w:rsidRPr="009B4DDB">
        <w:rPr>
          <w:rFonts w:ascii="Arial" w:hAnsi="Arial" w:cs="Arial"/>
          <w:sz w:val="22"/>
          <w:szCs w:val="22"/>
        </w:rPr>
        <w:t>in accordance with the most current licensing regulations</w:t>
      </w:r>
      <w:bookmarkEnd w:id="34"/>
      <w:r w:rsidRPr="009B4DDB">
        <w:rPr>
          <w:rFonts w:ascii="Arial" w:hAnsi="Arial" w:cs="Arial"/>
          <w:sz w:val="22"/>
          <w:szCs w:val="22"/>
        </w:rPr>
        <w:t xml:space="preserve">. This typically confirms that an individual has a SUD with or without other mental health disorders and determines the appropriate LOC. The comprehensive biopsychosocial assessment findings also inform the recovery plan and ongoing care. A recommendation for care must be obtained from a licensed practitioner per current CMS Rehabilitation requirements. </w:t>
      </w:r>
    </w:p>
    <w:p w14:paraId="5CB637DA" w14:textId="77777777" w:rsidR="009B4DDB" w:rsidRPr="009B4DDB" w:rsidRDefault="009B4DDB" w:rsidP="009B4DDB">
      <w:pPr>
        <w:overflowPunct w:val="0"/>
        <w:autoSpaceDE w:val="0"/>
        <w:autoSpaceDN w:val="0"/>
        <w:adjustRightInd w:val="0"/>
        <w:ind w:left="810"/>
        <w:jc w:val="both"/>
        <w:textAlignment w:val="baseline"/>
        <w:rPr>
          <w:rFonts w:ascii="Arial" w:hAnsi="Arial" w:cs="Arial"/>
          <w:sz w:val="22"/>
          <w:szCs w:val="22"/>
        </w:rPr>
      </w:pPr>
    </w:p>
    <w:p w14:paraId="55898E92" w14:textId="77777777" w:rsidR="009B4DDB" w:rsidRPr="009B4DDB" w:rsidRDefault="009B4DDB" w:rsidP="00AD677C">
      <w:pPr>
        <w:numPr>
          <w:ilvl w:val="1"/>
          <w:numId w:val="89"/>
        </w:num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 xml:space="preserve">Individuals must undergo a physical examination by a qualified medical professional within a reasonable amount of time, as determined by the individual’s medical condition, not to exceed within 90 days prior to admission, or there must be documentation of good faith effort in referring the individual for a physical and/or efforts made to obtain documentation of a physical. </w:t>
      </w:r>
    </w:p>
    <w:p w14:paraId="192F51DB" w14:textId="77777777" w:rsidR="009B4DDB" w:rsidRPr="009B4DDB" w:rsidRDefault="009B4DDB" w:rsidP="009B4DDB">
      <w:pPr>
        <w:overflowPunct w:val="0"/>
        <w:autoSpaceDE w:val="0"/>
        <w:autoSpaceDN w:val="0"/>
        <w:adjustRightInd w:val="0"/>
        <w:ind w:left="810"/>
        <w:jc w:val="both"/>
        <w:textAlignment w:val="baseline"/>
        <w:rPr>
          <w:rFonts w:ascii="Arial" w:hAnsi="Arial" w:cs="Arial"/>
          <w:sz w:val="22"/>
          <w:szCs w:val="22"/>
        </w:rPr>
      </w:pPr>
    </w:p>
    <w:p w14:paraId="4763F7BB" w14:textId="77777777" w:rsidR="009B4DDB" w:rsidRPr="009B4DDB" w:rsidRDefault="009B4DDB" w:rsidP="00AD677C">
      <w:pPr>
        <w:numPr>
          <w:ilvl w:val="1"/>
          <w:numId w:val="89"/>
        </w:num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An individualized, interdisciplinary treatment plan must be completed</w:t>
      </w:r>
      <w:r w:rsidRPr="009B4DDB" w:rsidDel="00DE3607">
        <w:rPr>
          <w:rFonts w:ascii="Arial" w:hAnsi="Arial" w:cs="Arial"/>
          <w:sz w:val="22"/>
          <w:szCs w:val="22"/>
        </w:rPr>
        <w:t xml:space="preserve"> </w:t>
      </w:r>
      <w:r w:rsidRPr="009B4DDB">
        <w:rPr>
          <w:rFonts w:ascii="Arial" w:hAnsi="Arial" w:cs="Arial"/>
          <w:sz w:val="22"/>
          <w:szCs w:val="22"/>
        </w:rPr>
        <w:t>in accordance with the most current licensing regulations. This plan should be person-centered and developed in collaboration with the individual. It must be reviewed and potentially updated in collaboration with the individual on an as needed basis, or as outlined in accordance with the most current licensing regulations based on level of care services being provided.</w:t>
      </w:r>
    </w:p>
    <w:p w14:paraId="61238B1C"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p>
    <w:p w14:paraId="2B9CAAA2" w14:textId="77777777" w:rsidR="009B4DDB" w:rsidRPr="009B4DDB" w:rsidRDefault="009B4DDB" w:rsidP="00AD677C">
      <w:pPr>
        <w:numPr>
          <w:ilvl w:val="1"/>
          <w:numId w:val="89"/>
        </w:numPr>
        <w:overflowPunct w:val="0"/>
        <w:autoSpaceDE w:val="0"/>
        <w:autoSpaceDN w:val="0"/>
        <w:adjustRightInd w:val="0"/>
        <w:jc w:val="both"/>
        <w:textAlignment w:val="baseline"/>
        <w:rPr>
          <w:color w:val="0000FF"/>
          <w:szCs w:val="20"/>
          <w:u w:val="single"/>
        </w:rPr>
      </w:pPr>
      <w:r w:rsidRPr="009B4DDB">
        <w:rPr>
          <w:rFonts w:ascii="Arial" w:hAnsi="Arial" w:cs="Arial"/>
          <w:sz w:val="22"/>
          <w:szCs w:val="22"/>
        </w:rPr>
        <w:t xml:space="preserve">Tobacco Screening and Treatment is a requirement under this RFP opportunity. According to research, smoking is the leading cause of preventable death in the US. There is also research that indicates that mental health and/or substance use diagnosis are more common among tobacco users as compared to non. In an effort to reduce negative outcomes related to tobacco use, bidders will be required to screen and treat all program participants for tobacco, e-cigarette, and vaping and </w:t>
      </w:r>
      <w:proofErr w:type="gramStart"/>
      <w:r w:rsidRPr="009B4DDB">
        <w:rPr>
          <w:rFonts w:ascii="Arial" w:hAnsi="Arial" w:cs="Arial"/>
          <w:sz w:val="22"/>
          <w:szCs w:val="22"/>
        </w:rPr>
        <w:t>determine</w:t>
      </w:r>
      <w:proofErr w:type="gramEnd"/>
      <w:r w:rsidRPr="009B4DDB">
        <w:rPr>
          <w:rFonts w:ascii="Arial" w:hAnsi="Arial" w:cs="Arial"/>
          <w:sz w:val="22"/>
          <w:szCs w:val="22"/>
        </w:rPr>
        <w:t xml:space="preserve"> the appropriate interventions. Vendors are expected to screen and assess for tobacco use. For those who screen positive vendors should provide tobacco cessation education and information. </w:t>
      </w:r>
      <w:r w:rsidRPr="009B4DDB">
        <w:rPr>
          <w:color w:val="0000FF"/>
          <w:szCs w:val="20"/>
          <w:u w:val="single"/>
        </w:rPr>
        <w:t xml:space="preserve"> </w:t>
      </w:r>
    </w:p>
    <w:p w14:paraId="344ACD30" w14:textId="77777777" w:rsidR="009B4DDB" w:rsidRPr="009B4DDB" w:rsidRDefault="009B4DDB" w:rsidP="009B4DDB">
      <w:pPr>
        <w:overflowPunct w:val="0"/>
        <w:autoSpaceDE w:val="0"/>
        <w:autoSpaceDN w:val="0"/>
        <w:adjustRightInd w:val="0"/>
        <w:ind w:left="450"/>
        <w:textAlignment w:val="baseline"/>
        <w:rPr>
          <w:color w:val="0000FF"/>
          <w:szCs w:val="20"/>
          <w:u w:val="single"/>
        </w:rPr>
      </w:pPr>
    </w:p>
    <w:p w14:paraId="34AE7717" w14:textId="77777777" w:rsidR="009B4DDB" w:rsidRPr="009B4DDB" w:rsidRDefault="009B4DDB" w:rsidP="00AD677C">
      <w:pPr>
        <w:widowControl w:val="0"/>
        <w:numPr>
          <w:ilvl w:val="1"/>
          <w:numId w:val="89"/>
        </w:numPr>
        <w:overflowPunct w:val="0"/>
        <w:autoSpaceDE w:val="0"/>
        <w:autoSpaceDN w:val="0"/>
        <w:adjustRightInd w:val="0"/>
        <w:ind w:right="-30"/>
        <w:jc w:val="both"/>
        <w:textAlignment w:val="baseline"/>
        <w:rPr>
          <w:rFonts w:ascii="Arial" w:hAnsi="Arial" w:cs="Arial"/>
          <w:sz w:val="22"/>
          <w:szCs w:val="22"/>
        </w:rPr>
      </w:pPr>
      <w:r w:rsidRPr="009B4DDB">
        <w:rPr>
          <w:rFonts w:ascii="Arial" w:hAnsi="Arial" w:cs="Arial"/>
          <w:sz w:val="22"/>
          <w:szCs w:val="22"/>
        </w:rPr>
        <w:t>A urine drug screen and a tuberculosis test are both required upon admission and in accordance with the most current licensing regulations and as directed by the treatment plan and are considered covered under the rates paid to the provider.</w:t>
      </w:r>
    </w:p>
    <w:p w14:paraId="241B803A"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p>
    <w:p w14:paraId="4E1306DD" w14:textId="77777777" w:rsidR="009B4DDB" w:rsidRPr="009B4DDB" w:rsidRDefault="009B4DDB" w:rsidP="009B4DDB">
      <w:pPr>
        <w:widowControl w:val="0"/>
        <w:ind w:right="-30"/>
        <w:jc w:val="both"/>
        <w:rPr>
          <w:rFonts w:ascii="Arial" w:hAnsi="Arial" w:cs="Arial"/>
          <w:sz w:val="22"/>
          <w:szCs w:val="22"/>
        </w:rPr>
      </w:pPr>
    </w:p>
    <w:p w14:paraId="4AFB254D" w14:textId="77777777" w:rsidR="009B4DDB" w:rsidRPr="009B4DDB" w:rsidRDefault="009B4DDB" w:rsidP="009B4DDB">
      <w:pPr>
        <w:widowControl w:val="0"/>
        <w:ind w:right="-30"/>
        <w:jc w:val="both"/>
        <w:rPr>
          <w:rFonts w:ascii="Arial" w:hAnsi="Arial" w:cs="Arial"/>
          <w:b/>
          <w:bCs/>
          <w:sz w:val="22"/>
          <w:szCs w:val="22"/>
        </w:rPr>
      </w:pPr>
      <w:r w:rsidRPr="009B4DDB">
        <w:rPr>
          <w:rFonts w:ascii="Arial" w:hAnsi="Arial" w:cs="Arial"/>
          <w:sz w:val="22"/>
          <w:szCs w:val="22"/>
        </w:rPr>
        <w:t xml:space="preserve"> </w:t>
      </w:r>
    </w:p>
    <w:p w14:paraId="1FD2CCB9"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Screening for Unmet Social Needs</w:t>
      </w:r>
    </w:p>
    <w:p w14:paraId="75048F33" w14:textId="77777777" w:rsidR="009B4DDB" w:rsidRPr="009B4DDB" w:rsidRDefault="009B4DDB" w:rsidP="00AD677C">
      <w:pPr>
        <w:numPr>
          <w:ilvl w:val="6"/>
          <w:numId w:val="95"/>
        </w:numPr>
        <w:tabs>
          <w:tab w:val="num" w:pos="2250"/>
        </w:tabs>
        <w:overflowPunct w:val="0"/>
        <w:autoSpaceDE w:val="0"/>
        <w:autoSpaceDN w:val="0"/>
        <w:adjustRightInd w:val="0"/>
        <w:ind w:left="810"/>
        <w:jc w:val="both"/>
        <w:textAlignment w:val="baseline"/>
        <w:rPr>
          <w:rFonts w:ascii="Arial" w:hAnsi="Arial" w:cs="Arial"/>
          <w:sz w:val="22"/>
          <w:szCs w:val="22"/>
        </w:rPr>
      </w:pPr>
      <w:r w:rsidRPr="009B4DDB">
        <w:rPr>
          <w:rFonts w:ascii="Arial" w:hAnsi="Arial" w:cs="Arial"/>
          <w:sz w:val="22"/>
          <w:szCs w:val="22"/>
        </w:rPr>
        <w:t>Providers must demonstrate their ability to utilize an assessment tool or questionnaire to identify clients’ unmet social needs (sometimes referred to as social determinants of health) and refer them to community-based social resources to help them improve their overall health and well-being.</w:t>
      </w:r>
    </w:p>
    <w:p w14:paraId="4AF687FF" w14:textId="77777777" w:rsidR="009B4DDB" w:rsidRPr="009B4DDB" w:rsidRDefault="009B4DDB" w:rsidP="009B4DDB">
      <w:pPr>
        <w:overflowPunct w:val="0"/>
        <w:autoSpaceDE w:val="0"/>
        <w:autoSpaceDN w:val="0"/>
        <w:adjustRightInd w:val="0"/>
        <w:ind w:left="810"/>
        <w:jc w:val="both"/>
        <w:textAlignment w:val="baseline"/>
        <w:rPr>
          <w:rFonts w:ascii="Arial" w:hAnsi="Arial" w:cs="Arial"/>
          <w:sz w:val="22"/>
          <w:szCs w:val="22"/>
        </w:rPr>
      </w:pPr>
    </w:p>
    <w:p w14:paraId="6ECC0DD6" w14:textId="77777777" w:rsidR="009B4DDB" w:rsidRPr="009B4DDB" w:rsidRDefault="009B4DDB" w:rsidP="00AD677C">
      <w:pPr>
        <w:numPr>
          <w:ilvl w:val="6"/>
          <w:numId w:val="95"/>
        </w:numPr>
        <w:tabs>
          <w:tab w:val="num" w:pos="2250"/>
        </w:tabs>
        <w:overflowPunct w:val="0"/>
        <w:autoSpaceDE w:val="0"/>
        <w:autoSpaceDN w:val="0"/>
        <w:adjustRightInd w:val="0"/>
        <w:ind w:left="810"/>
        <w:jc w:val="both"/>
        <w:textAlignment w:val="baseline"/>
        <w:rPr>
          <w:rFonts w:ascii="Arial" w:hAnsi="Arial" w:cs="Arial"/>
          <w:sz w:val="22"/>
          <w:szCs w:val="22"/>
        </w:rPr>
      </w:pPr>
      <w:r w:rsidRPr="009B4DDB">
        <w:rPr>
          <w:rFonts w:ascii="Arial" w:hAnsi="Arial" w:cs="Arial"/>
          <w:sz w:val="22"/>
          <w:szCs w:val="22"/>
        </w:rPr>
        <w:t xml:space="preserve">This client assessment should be completed during the intake process to inform the development of the care plan and then </w:t>
      </w:r>
      <w:proofErr w:type="gramStart"/>
      <w:r w:rsidRPr="009B4DDB">
        <w:rPr>
          <w:rFonts w:ascii="Arial" w:hAnsi="Arial" w:cs="Arial"/>
          <w:sz w:val="22"/>
          <w:szCs w:val="22"/>
        </w:rPr>
        <w:t>repeated</w:t>
      </w:r>
      <w:proofErr w:type="gramEnd"/>
      <w:r w:rsidRPr="009B4DDB">
        <w:rPr>
          <w:rFonts w:ascii="Arial" w:hAnsi="Arial" w:cs="Arial"/>
          <w:sz w:val="22"/>
          <w:szCs w:val="22"/>
        </w:rPr>
        <w:t xml:space="preserve"> periodically during the course of treatment to ensure that client’s unmet social needs have not changed.</w:t>
      </w:r>
    </w:p>
    <w:p w14:paraId="253BC088"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p>
    <w:p w14:paraId="0055E991" w14:textId="77777777" w:rsidR="009B4DDB" w:rsidRPr="009B4DDB" w:rsidRDefault="009B4DDB" w:rsidP="00AD677C">
      <w:pPr>
        <w:numPr>
          <w:ilvl w:val="6"/>
          <w:numId w:val="95"/>
        </w:numPr>
        <w:tabs>
          <w:tab w:val="num" w:pos="2250"/>
        </w:tabs>
        <w:overflowPunct w:val="0"/>
        <w:autoSpaceDE w:val="0"/>
        <w:autoSpaceDN w:val="0"/>
        <w:adjustRightInd w:val="0"/>
        <w:ind w:left="810"/>
        <w:jc w:val="both"/>
        <w:textAlignment w:val="baseline"/>
        <w:rPr>
          <w:rFonts w:ascii="Arial" w:hAnsi="Arial" w:cs="Arial"/>
          <w:sz w:val="22"/>
          <w:szCs w:val="22"/>
        </w:rPr>
      </w:pPr>
      <w:r w:rsidRPr="009B4DDB">
        <w:rPr>
          <w:rFonts w:ascii="Arial" w:hAnsi="Arial" w:cs="Arial"/>
          <w:sz w:val="22"/>
          <w:szCs w:val="22"/>
        </w:rPr>
        <w:t>Examples of unmet social needs are lack of transportation, housing, nutrition/food, education, employment, training, legal services, and childcare.</w:t>
      </w:r>
    </w:p>
    <w:p w14:paraId="7AEE1014"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p>
    <w:p w14:paraId="19EBB625" w14:textId="77777777" w:rsidR="009B4DDB" w:rsidRPr="009B4DDB" w:rsidRDefault="009B4DDB" w:rsidP="00AD677C">
      <w:pPr>
        <w:numPr>
          <w:ilvl w:val="6"/>
          <w:numId w:val="95"/>
        </w:numPr>
        <w:tabs>
          <w:tab w:val="num" w:pos="2250"/>
        </w:tabs>
        <w:overflowPunct w:val="0"/>
        <w:autoSpaceDE w:val="0"/>
        <w:autoSpaceDN w:val="0"/>
        <w:adjustRightInd w:val="0"/>
        <w:ind w:left="810"/>
        <w:jc w:val="both"/>
        <w:textAlignment w:val="baseline"/>
        <w:rPr>
          <w:rFonts w:ascii="Arial" w:hAnsi="Arial" w:cs="Arial"/>
          <w:sz w:val="22"/>
          <w:szCs w:val="22"/>
        </w:rPr>
      </w:pPr>
      <w:r w:rsidRPr="009B4DDB">
        <w:rPr>
          <w:rFonts w:ascii="Arial" w:hAnsi="Arial" w:cs="Arial"/>
          <w:sz w:val="22"/>
          <w:szCs w:val="22"/>
        </w:rPr>
        <w:t>Providers do not need to directly provide necessary social resources but must have relationships with community-based providers that can assist clients in these areas. These relationships can be demonstrated through documentation, such as letters of support, Memoranda of Understanding, care compacts or any other evidence of an existing or planned relationship.</w:t>
      </w:r>
    </w:p>
    <w:p w14:paraId="02B77A71"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p>
    <w:p w14:paraId="53E10216"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 xml:space="preserve">Reasonable Accommodations  </w:t>
      </w:r>
    </w:p>
    <w:p w14:paraId="7A19F94E"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 xml:space="preserve">Providers are expected to comply with federal Americans with Disabilities Act (ADA) requirements as it relates to facility and program standards. Providers are expected to Follow section 7.0 of DSAMH licensing standards, all providers are expected to reasonably accommodate to ensure the care provided meets all needs of the individual. If a provider is unable to reasonably accommodate due to programmatic restriction, a referral and warm hand-off must be completed. Please reference the following Licensing standards: </w:t>
      </w:r>
      <w:hyperlink r:id="rId86" w:history="1">
        <w:r w:rsidRPr="009B4DDB">
          <w:rPr>
            <w:rFonts w:ascii="Arial" w:hAnsi="Arial" w:cs="Arial"/>
            <w:color w:val="0000FF"/>
            <w:u w:val="single"/>
          </w:rPr>
          <w:t>Drug and Alcohol Licensing Standards</w:t>
        </w:r>
      </w:hyperlink>
      <w:r w:rsidRPr="009B4DDB">
        <w:rPr>
          <w:rFonts w:ascii="Arial" w:hAnsi="Arial" w:cs="Arial"/>
          <w:sz w:val="22"/>
          <w:szCs w:val="22"/>
        </w:rPr>
        <w:t xml:space="preserve">. </w:t>
      </w:r>
    </w:p>
    <w:p w14:paraId="517E2B15" w14:textId="77777777" w:rsidR="009B4DDB" w:rsidRPr="009B4DDB" w:rsidRDefault="009B4DDB" w:rsidP="009B4DDB">
      <w:pPr>
        <w:ind w:left="450"/>
        <w:jc w:val="both"/>
        <w:rPr>
          <w:rFonts w:ascii="Arial" w:hAnsi="Arial" w:cs="Arial"/>
          <w:sz w:val="22"/>
          <w:szCs w:val="22"/>
        </w:rPr>
      </w:pPr>
    </w:p>
    <w:p w14:paraId="7047A74F"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DSAMH</w:t>
      </w:r>
      <w:r w:rsidRPr="009B4DDB">
        <w:rPr>
          <w:rFonts w:ascii="Cambria Math" w:hAnsi="Cambria Math" w:cs="Cambria Math"/>
          <w:sz w:val="22"/>
          <w:szCs w:val="22"/>
        </w:rPr>
        <w:t>‐</w:t>
      </w:r>
      <w:r w:rsidRPr="009B4DDB">
        <w:rPr>
          <w:rFonts w:ascii="Arial" w:hAnsi="Arial" w:cs="Arial"/>
          <w:sz w:val="22"/>
          <w:szCs w:val="22"/>
        </w:rPr>
        <w:t xml:space="preserve">contracted providers must have a plan to provide linguistically appropriate services or have capacity to utilize translation and interpretative services, as needed, or as defined in contract (scope of intensity and diversity of languages required may vary by contract).  See Cultural Diversity Linguistic Services Policy: </w:t>
      </w:r>
      <w:hyperlink r:id="rId87" w:history="1">
        <w:r w:rsidRPr="009B4DDB">
          <w:rPr>
            <w:rFonts w:ascii="Arial" w:hAnsi="Arial" w:cs="Arial"/>
            <w:color w:val="0000FF"/>
            <w:u w:val="single"/>
          </w:rPr>
          <w:t>DSAMH012Cultural Diversity Linguistic Services Final</w:t>
        </w:r>
      </w:hyperlink>
    </w:p>
    <w:p w14:paraId="07EA6402" w14:textId="77777777" w:rsidR="009B4DDB" w:rsidRPr="009B4DDB" w:rsidRDefault="009B4DDB" w:rsidP="009B4DDB">
      <w:pPr>
        <w:overflowPunct w:val="0"/>
        <w:autoSpaceDE w:val="0"/>
        <w:autoSpaceDN w:val="0"/>
        <w:adjustRightInd w:val="0"/>
        <w:ind w:left="810"/>
        <w:jc w:val="both"/>
        <w:textAlignment w:val="baseline"/>
        <w:rPr>
          <w:rFonts w:ascii="Arial" w:hAnsi="Arial" w:cs="Arial"/>
          <w:sz w:val="22"/>
          <w:szCs w:val="22"/>
        </w:rPr>
      </w:pPr>
    </w:p>
    <w:p w14:paraId="460B6031"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Use of Electronic Health (EHR) Interface</w:t>
      </w:r>
    </w:p>
    <w:p w14:paraId="3D760BDF" w14:textId="77777777" w:rsidR="009B4DDB" w:rsidRPr="009B4DDB" w:rsidRDefault="009B4DDB" w:rsidP="009B4DDB">
      <w:pPr>
        <w:overflowPunct w:val="0"/>
        <w:autoSpaceDE w:val="0"/>
        <w:autoSpaceDN w:val="0"/>
        <w:adjustRightInd w:val="0"/>
        <w:ind w:left="450"/>
        <w:jc w:val="both"/>
        <w:textAlignment w:val="baseline"/>
        <w:rPr>
          <w:rFonts w:ascii="Arial" w:hAnsi="Arial" w:cs="Arial"/>
          <w:color w:val="000000"/>
          <w:sz w:val="22"/>
          <w:szCs w:val="22"/>
        </w:rPr>
      </w:pPr>
      <w:r w:rsidRPr="009B4DDB">
        <w:rPr>
          <w:rFonts w:ascii="Arial" w:hAnsi="Arial" w:cs="Arial"/>
          <w:color w:val="000000"/>
          <w:sz w:val="22"/>
          <w:szCs w:val="22"/>
        </w:rPr>
        <w:t xml:space="preserve">Preference will be given to Vendors who have successfully implemented an EHR system.  Preferred EHR capabilities include the following capabilities/functionalities: capture client demographics, capture structured clinical information (such as client diagnoses, vitals, medication lists and lab results), electronically transmit prescriptions to the pharmacy, provide clinical decision support such as checking medication contraindications), send and receive continuity of care documents and transitions of care data, manage referrals, generate plans of care, enable secure communication among providers, and document physical and behavioral health screenings. </w:t>
      </w:r>
    </w:p>
    <w:p w14:paraId="74B23C35" w14:textId="77777777" w:rsidR="009B4DDB" w:rsidRPr="009B4DDB" w:rsidRDefault="009B4DDB" w:rsidP="009B4DDB">
      <w:pPr>
        <w:ind w:left="90"/>
        <w:jc w:val="both"/>
        <w:rPr>
          <w:rFonts w:ascii="Arial" w:hAnsi="Arial" w:cs="Arial"/>
          <w:b/>
          <w:bCs/>
          <w:sz w:val="22"/>
          <w:szCs w:val="22"/>
        </w:rPr>
      </w:pPr>
    </w:p>
    <w:p w14:paraId="74BCA10E"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bookmarkStart w:id="35" w:name="_Hlk194400625"/>
      <w:r w:rsidRPr="009B4DDB">
        <w:rPr>
          <w:rFonts w:ascii="Arial" w:hAnsi="Arial" w:cs="Arial"/>
          <w:b/>
          <w:bCs/>
          <w:sz w:val="22"/>
          <w:szCs w:val="22"/>
        </w:rPr>
        <w:t>Crisis Intervention and Emergency Services</w:t>
      </w:r>
    </w:p>
    <w:p w14:paraId="037B9432"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r w:rsidRPr="009B4DDB">
        <w:rPr>
          <w:rFonts w:ascii="Arial" w:hAnsi="Arial" w:cs="Arial"/>
          <w:color w:val="000000"/>
          <w:sz w:val="22"/>
          <w:szCs w:val="22"/>
        </w:rPr>
        <w:t>Vendors must have an updated and detailed plan for handling clinical emergencies. In the event that these efforts are unsuccessful, and emergency services are not necessary, DSAMH Crisis Intervention may be utilized. Crisis intervention services are provided to an individual who is experiencing a potential or actual behavioral health crisis and are designed to interrupt and/or ameliorate that crisis experience. The goals are symptom reduction, stabilization, and restoration to a previous level of functioning. Services include a preliminary assessment, immediate crisis resolution, and de-escalation, as well as referral and linkage to appropriate services as a means of avoiding, if possible, the necessity of utilizing more restrictive levels of treatment. Direct crisis intervention services assist with de-escalating the severity of a person’s distress and/or need for urgent care associated with a behavioral health disorder --including SUD and other mental health conditions –</w:t>
      </w:r>
      <w:r w:rsidRPr="009B4DDB">
        <w:rPr>
          <w:rFonts w:ascii="Arial" w:hAnsi="Arial" w:cs="Arial"/>
          <w:sz w:val="22"/>
          <w:szCs w:val="22"/>
        </w:rPr>
        <w:t>and seeks to stabilize the individual for referral to continuing care.</w:t>
      </w:r>
    </w:p>
    <w:p w14:paraId="36F0EA40"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p>
    <w:p w14:paraId="535779E8" w14:textId="77777777" w:rsidR="009B4DDB" w:rsidRPr="009B4DDB" w:rsidRDefault="009B4DDB" w:rsidP="009B4DDB">
      <w:pPr>
        <w:ind w:left="450"/>
        <w:rPr>
          <w:rFonts w:ascii="Arial" w:hAnsi="Arial" w:cs="Arial"/>
          <w:sz w:val="22"/>
          <w:szCs w:val="22"/>
        </w:rPr>
      </w:pPr>
      <w:r w:rsidRPr="009B4DDB">
        <w:rPr>
          <w:rFonts w:ascii="Arial" w:hAnsi="Arial" w:cs="Arial"/>
          <w:color w:val="000000"/>
          <w:sz w:val="22"/>
          <w:szCs w:val="22"/>
        </w:rPr>
        <w:t>Vendors must adhere to the requirements in the Manual for policies and procedures, services provided, staffing, training and supervision, documentation, quality assurance, hours of operation (24/7 screening capability), etc. to meet certification for Facility-based and/or Mobile Crisis Intervention.</w:t>
      </w:r>
    </w:p>
    <w:bookmarkEnd w:id="35"/>
    <w:p w14:paraId="5DEC9F42" w14:textId="77777777" w:rsidR="009B4DDB" w:rsidRPr="009B4DDB" w:rsidRDefault="009B4DDB" w:rsidP="009B4DDB">
      <w:pPr>
        <w:jc w:val="both"/>
        <w:rPr>
          <w:rFonts w:ascii="Arial" w:hAnsi="Arial" w:cs="Arial"/>
          <w:b/>
          <w:bCs/>
          <w:sz w:val="22"/>
          <w:szCs w:val="22"/>
        </w:rPr>
      </w:pPr>
    </w:p>
    <w:p w14:paraId="59A688FB"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Recovery Plan</w:t>
      </w:r>
    </w:p>
    <w:p w14:paraId="64E1F580" w14:textId="77777777" w:rsidR="009B4DDB" w:rsidRPr="009B4DDB" w:rsidRDefault="009B4DDB" w:rsidP="009B4DDB">
      <w:pPr>
        <w:overflowPunct w:val="0"/>
        <w:autoSpaceDE w:val="0"/>
        <w:autoSpaceDN w:val="0"/>
        <w:adjustRightInd w:val="0"/>
        <w:ind w:left="450"/>
        <w:textAlignment w:val="baseline"/>
        <w:rPr>
          <w:rFonts w:ascii="Arial" w:hAnsi="Arial" w:cs="Arial"/>
          <w:color w:val="000000" w:themeColor="text1"/>
          <w:sz w:val="22"/>
          <w:szCs w:val="22"/>
        </w:rPr>
      </w:pPr>
    </w:p>
    <w:p w14:paraId="4B94140E" w14:textId="77777777" w:rsidR="009B4DDB" w:rsidRPr="009B4DDB" w:rsidRDefault="009B4DDB" w:rsidP="009B4DDB">
      <w:pPr>
        <w:overflowPunct w:val="0"/>
        <w:autoSpaceDE w:val="0"/>
        <w:autoSpaceDN w:val="0"/>
        <w:adjustRightInd w:val="0"/>
        <w:ind w:left="450"/>
        <w:jc w:val="both"/>
        <w:textAlignment w:val="baseline"/>
        <w:rPr>
          <w:rFonts w:ascii="Arial" w:hAnsi="Arial" w:cs="Arial"/>
          <w:b/>
          <w:bCs/>
          <w:sz w:val="22"/>
          <w:szCs w:val="22"/>
        </w:rPr>
      </w:pPr>
      <w:r w:rsidRPr="009B4DDB">
        <w:rPr>
          <w:rFonts w:ascii="Arial" w:hAnsi="Arial" w:cs="Arial"/>
          <w:sz w:val="22"/>
          <w:szCs w:val="22"/>
        </w:rPr>
        <w:t xml:space="preserve">Vendors must describe a structured framework for recovery planning that promotes wellness goals. Individualized person-centered plans should be co-developed with the individual who is receiving services and reflect his or her preferences, strengths, and hopes. Recovery Plans should: </w:t>
      </w:r>
    </w:p>
    <w:p w14:paraId="0AD22DCA"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p>
    <w:p w14:paraId="3C33438C" w14:textId="77777777" w:rsidR="009B4DDB" w:rsidRPr="009B4DDB" w:rsidRDefault="009B4DDB" w:rsidP="00AD677C">
      <w:pPr>
        <w:widowControl w:val="0"/>
        <w:numPr>
          <w:ilvl w:val="0"/>
          <w:numId w:val="90"/>
        </w:numPr>
        <w:ind w:left="810" w:right="-30"/>
        <w:jc w:val="both"/>
        <w:rPr>
          <w:rFonts w:ascii="Arial" w:hAnsi="Arial" w:cs="Arial"/>
          <w:sz w:val="22"/>
          <w:szCs w:val="22"/>
        </w:rPr>
      </w:pPr>
      <w:r w:rsidRPr="009B4DDB">
        <w:rPr>
          <w:rFonts w:ascii="Arial" w:hAnsi="Arial" w:cs="Arial"/>
          <w:sz w:val="22"/>
          <w:szCs w:val="22"/>
        </w:rPr>
        <w:t>Offer individuals tailored services and supports, including scheduled curriculum-driven life skills development training, community service opportunities, and other potential work/employment, to enable individuals to maximize their recovery and achieve greater personal fulfillment.</w:t>
      </w:r>
    </w:p>
    <w:p w14:paraId="15B32F4C" w14:textId="77777777" w:rsidR="009B4DDB" w:rsidRPr="009B4DDB" w:rsidRDefault="009B4DDB" w:rsidP="00AD677C">
      <w:pPr>
        <w:widowControl w:val="0"/>
        <w:numPr>
          <w:ilvl w:val="0"/>
          <w:numId w:val="90"/>
        </w:numPr>
        <w:ind w:left="810" w:right="-30"/>
        <w:jc w:val="both"/>
        <w:rPr>
          <w:rFonts w:ascii="Arial" w:hAnsi="Arial" w:cs="Arial"/>
          <w:sz w:val="22"/>
          <w:szCs w:val="22"/>
        </w:rPr>
      </w:pPr>
      <w:r w:rsidRPr="009B4DDB">
        <w:rPr>
          <w:rFonts w:ascii="Arial" w:hAnsi="Arial" w:cs="Arial"/>
          <w:sz w:val="22"/>
          <w:szCs w:val="22"/>
        </w:rPr>
        <w:t xml:space="preserve">Develop written criteria and guidelines for empowering individuals to gain a greater sense of self-efficacy. </w:t>
      </w:r>
    </w:p>
    <w:p w14:paraId="162A3D7F" w14:textId="77777777" w:rsidR="009B4DDB" w:rsidRPr="009B4DDB" w:rsidRDefault="009B4DDB" w:rsidP="009B4DDB">
      <w:pPr>
        <w:overflowPunct w:val="0"/>
        <w:autoSpaceDE w:val="0"/>
        <w:autoSpaceDN w:val="0"/>
        <w:adjustRightInd w:val="0"/>
        <w:ind w:left="450"/>
        <w:jc w:val="both"/>
        <w:textAlignment w:val="baseline"/>
        <w:rPr>
          <w:rFonts w:ascii="Arial" w:hAnsi="Arial" w:cs="Arial"/>
          <w:b/>
          <w:bCs/>
          <w:sz w:val="22"/>
          <w:szCs w:val="22"/>
        </w:rPr>
      </w:pPr>
    </w:p>
    <w:p w14:paraId="6D85DE2B"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Counseling/Therapy</w:t>
      </w:r>
    </w:p>
    <w:p w14:paraId="43A8F7D4" w14:textId="77777777" w:rsidR="009B4DDB" w:rsidRPr="009B4DDB" w:rsidRDefault="009B4DDB" w:rsidP="009B4DDB">
      <w:pPr>
        <w:ind w:left="450"/>
        <w:rPr>
          <w:rFonts w:ascii="Arial" w:hAnsi="Arial" w:cs="Arial"/>
          <w:sz w:val="22"/>
          <w:szCs w:val="22"/>
        </w:rPr>
      </w:pPr>
    </w:p>
    <w:p w14:paraId="4438628C" w14:textId="77777777" w:rsidR="009B4DDB" w:rsidRPr="009B4DDB" w:rsidRDefault="009B4DDB" w:rsidP="009B4DDB">
      <w:pPr>
        <w:widowControl w:val="0"/>
        <w:ind w:left="450" w:right="-30"/>
        <w:jc w:val="both"/>
        <w:rPr>
          <w:rFonts w:ascii="Arial" w:hAnsi="Arial" w:cs="Arial"/>
          <w:sz w:val="22"/>
          <w:szCs w:val="22"/>
        </w:rPr>
      </w:pPr>
      <w:r w:rsidRPr="009B4DDB">
        <w:rPr>
          <w:rFonts w:ascii="Arial" w:hAnsi="Arial" w:cs="Arial"/>
          <w:sz w:val="22"/>
          <w:szCs w:val="22"/>
        </w:rPr>
        <w:t>The program must provide a well-structured, professionally supervised and delivered regimen of evidence-based individual, group and family counseling services. Vendors must use state-of-the-art, evidence-based counseling and therapeutic methodologies, including services delivered by telehealth. Vendors must describe in detail the practices to be used, the credentials and experience of specific staff members in these practices, and the nature of the Vendor’s clinical supervision program in implementing, monitoring, and mentoring the effective use of these practices. </w:t>
      </w:r>
    </w:p>
    <w:p w14:paraId="4229693B" w14:textId="77777777" w:rsidR="009B4DDB" w:rsidRPr="009B4DDB" w:rsidRDefault="009B4DDB" w:rsidP="009B4DDB">
      <w:pPr>
        <w:ind w:left="450"/>
        <w:rPr>
          <w:rFonts w:ascii="Arial" w:hAnsi="Arial" w:cs="Arial"/>
        </w:rPr>
      </w:pPr>
    </w:p>
    <w:p w14:paraId="49B6C424" w14:textId="77777777" w:rsidR="009B4DDB" w:rsidRPr="009B4DDB" w:rsidRDefault="009B4DDB" w:rsidP="009B4DDB">
      <w:pPr>
        <w:ind w:left="450"/>
        <w:rPr>
          <w:rFonts w:ascii="Arial" w:hAnsi="Arial" w:cs="Arial"/>
          <w:sz w:val="22"/>
          <w:szCs w:val="22"/>
        </w:rPr>
      </w:pPr>
      <w:r w:rsidRPr="009B4DDB">
        <w:rPr>
          <w:rFonts w:ascii="Arial" w:hAnsi="Arial" w:cs="Arial"/>
          <w:sz w:val="22"/>
          <w:szCs w:val="22"/>
        </w:rPr>
        <w:t xml:space="preserve">Individual, family and group counseling services are an important component of psychosocial treatments (which also include assessment of psychosocial needs, linkages to existing support systems, and referrals to community-based services). Individuals may voluntarily choose to engage in counseling treatments for SUD, with or without other mental health disorders, or may be mandated to do so by a court or other legal entity, including U.S. Probation and Pretrial Services, Delaware Bureau of Community Corrections’ Probation and Parole Program, Delaware Family Court, Delaware Child Protective Services, Delaware DUI Treatment Court Program, and Delaware Drug Court Program (referred through the Treatment Access Center). Available evidence suggests that psychosocial treatments that are developed in conjunction with pharmacotherapy produce the best clinical outcomes for OUD. A client’s decision to not engage or participate in psychosocial services should not prevent or delay initiation of or continuation on </w:t>
      </w:r>
      <w:r w:rsidRPr="009B4DDB">
        <w:rPr>
          <w:rFonts w:ascii="Arial" w:hAnsi="Arial" w:cs="Arial"/>
          <w:bCs/>
          <w:sz w:val="22"/>
          <w:szCs w:val="22"/>
        </w:rPr>
        <w:t xml:space="preserve">Medications for Addiction Treatment including </w:t>
      </w:r>
      <w:r w:rsidRPr="009B4DDB">
        <w:rPr>
          <w:rFonts w:ascii="Arial" w:hAnsi="Arial" w:cs="Arial"/>
          <w:sz w:val="22"/>
          <w:szCs w:val="22"/>
        </w:rPr>
        <w:t>MOUD.</w:t>
      </w:r>
    </w:p>
    <w:p w14:paraId="038F6C67" w14:textId="77777777" w:rsidR="009B4DDB" w:rsidRPr="009B4DDB" w:rsidRDefault="009B4DDB" w:rsidP="009B4DDB">
      <w:pPr>
        <w:jc w:val="both"/>
        <w:rPr>
          <w:rFonts w:ascii="Arial" w:hAnsi="Arial" w:cs="Arial"/>
          <w:sz w:val="22"/>
          <w:szCs w:val="22"/>
        </w:rPr>
      </w:pPr>
      <w:r w:rsidRPr="009B4DDB">
        <w:rPr>
          <w:rFonts w:ascii="Arial" w:hAnsi="Arial" w:cs="Arial"/>
          <w:sz w:val="22"/>
          <w:szCs w:val="22"/>
        </w:rPr>
        <w:tab/>
      </w:r>
    </w:p>
    <w:p w14:paraId="303E5E4C" w14:textId="77777777" w:rsidR="009B4DDB" w:rsidRPr="009B4DDB" w:rsidRDefault="009B4DDB" w:rsidP="009B4DDB">
      <w:pPr>
        <w:autoSpaceDE w:val="0"/>
        <w:autoSpaceDN w:val="0"/>
        <w:adjustRightInd w:val="0"/>
        <w:ind w:left="450"/>
        <w:jc w:val="both"/>
        <w:rPr>
          <w:rFonts w:ascii="Arial" w:hAnsi="Arial" w:cs="Arial"/>
          <w:sz w:val="22"/>
          <w:szCs w:val="22"/>
        </w:rPr>
      </w:pPr>
      <w:r w:rsidRPr="009B4DDB">
        <w:rPr>
          <w:rFonts w:ascii="Arial" w:hAnsi="Arial" w:cs="Arial"/>
          <w:sz w:val="22"/>
          <w:szCs w:val="22"/>
        </w:rPr>
        <w:t xml:space="preserve">It is the expectation that individuals be </w:t>
      </w:r>
      <w:proofErr w:type="gramStart"/>
      <w:r w:rsidRPr="009B4DDB">
        <w:rPr>
          <w:rFonts w:ascii="Arial" w:hAnsi="Arial" w:cs="Arial"/>
          <w:sz w:val="22"/>
          <w:szCs w:val="22"/>
        </w:rPr>
        <w:t>provided</w:t>
      </w:r>
      <w:proofErr w:type="gramEnd"/>
      <w:r w:rsidRPr="009B4DDB">
        <w:rPr>
          <w:rFonts w:ascii="Arial" w:hAnsi="Arial" w:cs="Arial"/>
          <w:sz w:val="22"/>
          <w:szCs w:val="22"/>
        </w:rPr>
        <w:t xml:space="preserve"> access to </w:t>
      </w:r>
      <w:r w:rsidRPr="009B4DDB">
        <w:rPr>
          <w:rFonts w:ascii="Arial" w:hAnsi="Arial" w:cs="Arial"/>
          <w:bCs/>
          <w:sz w:val="22"/>
          <w:szCs w:val="22"/>
        </w:rPr>
        <w:t xml:space="preserve">Medications for Addiction Treatment including </w:t>
      </w:r>
      <w:r w:rsidRPr="009B4DDB">
        <w:rPr>
          <w:rFonts w:ascii="Arial" w:hAnsi="Arial" w:cs="Arial"/>
          <w:sz w:val="22"/>
          <w:szCs w:val="22"/>
        </w:rPr>
        <w:t>MOUD treatment whether or not engaged in concurrent psychosocial treatment.</w:t>
      </w:r>
    </w:p>
    <w:p w14:paraId="63B449E5" w14:textId="77777777" w:rsidR="009B4DDB" w:rsidRPr="009B4DDB" w:rsidRDefault="009B4DDB" w:rsidP="009B4DDB">
      <w:pPr>
        <w:ind w:left="450"/>
        <w:jc w:val="both"/>
        <w:rPr>
          <w:rFonts w:ascii="Arial" w:hAnsi="Arial" w:cs="Arial"/>
          <w:sz w:val="22"/>
          <w:szCs w:val="22"/>
        </w:rPr>
      </w:pPr>
    </w:p>
    <w:p w14:paraId="1683D08D"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2"/>
        </w:rPr>
      </w:pPr>
      <w:r w:rsidRPr="009B4DDB">
        <w:rPr>
          <w:rFonts w:ascii="Arial" w:hAnsi="Arial" w:cs="Arial"/>
          <w:b/>
          <w:bCs/>
          <w:sz w:val="22"/>
          <w:szCs w:val="22"/>
        </w:rPr>
        <w:t xml:space="preserve">Trauma-Informed Care </w:t>
      </w:r>
    </w:p>
    <w:p w14:paraId="59E47C73"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Evidence suggests that many individuals with SUD and/or other mental health disorders have histories of physical, sexual and/or emotional trauma that psychologically impact their behaviors, symptoms and prospects for recovery. Some SUD and other mental health providers also suffer secondary traumatization from their clinical work with individuals with trauma. Trauma-Informed Care is a promising model for organizational change in health, behavioral health, and other settings, that promotes resilience in individuals and staff members.</w:t>
      </w:r>
    </w:p>
    <w:p w14:paraId="2D872FB4" w14:textId="77777777" w:rsidR="009B4DDB" w:rsidRPr="009B4DDB" w:rsidRDefault="009B4DDB" w:rsidP="009B4DDB">
      <w:pPr>
        <w:ind w:left="450"/>
        <w:jc w:val="both"/>
        <w:rPr>
          <w:rFonts w:ascii="Arial" w:hAnsi="Arial" w:cs="Arial"/>
          <w:sz w:val="22"/>
          <w:szCs w:val="22"/>
        </w:rPr>
      </w:pPr>
    </w:p>
    <w:p w14:paraId="363DE3C2"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Trauma-Informed Care has the following six key principles:</w:t>
      </w:r>
    </w:p>
    <w:p w14:paraId="7F575B5F" w14:textId="77777777" w:rsidR="009B4DDB" w:rsidRPr="009B4DDB" w:rsidRDefault="009B4DDB" w:rsidP="00AD677C">
      <w:pPr>
        <w:widowControl w:val="0"/>
        <w:numPr>
          <w:ilvl w:val="0"/>
          <w:numId w:val="91"/>
        </w:numPr>
        <w:ind w:left="810" w:right="-30"/>
        <w:jc w:val="both"/>
        <w:rPr>
          <w:rFonts w:ascii="Arial" w:hAnsi="Arial" w:cs="Arial"/>
          <w:sz w:val="22"/>
          <w:szCs w:val="22"/>
        </w:rPr>
      </w:pPr>
      <w:r w:rsidRPr="009B4DDB">
        <w:rPr>
          <w:rFonts w:ascii="Arial" w:hAnsi="Arial" w:cs="Arial"/>
          <w:sz w:val="22"/>
          <w:szCs w:val="22"/>
        </w:rPr>
        <w:t>Safety: Requires understanding the individual’s experience of care and adjusting to make it a safe experience.</w:t>
      </w:r>
    </w:p>
    <w:p w14:paraId="555939CE" w14:textId="77777777" w:rsidR="009B4DDB" w:rsidRPr="009B4DDB" w:rsidRDefault="009B4DDB" w:rsidP="00AD677C">
      <w:pPr>
        <w:widowControl w:val="0"/>
        <w:numPr>
          <w:ilvl w:val="0"/>
          <w:numId w:val="91"/>
        </w:numPr>
        <w:ind w:left="810" w:right="-30"/>
        <w:jc w:val="both"/>
        <w:rPr>
          <w:rFonts w:ascii="Arial" w:hAnsi="Arial" w:cs="Arial"/>
          <w:sz w:val="22"/>
          <w:szCs w:val="22"/>
        </w:rPr>
      </w:pPr>
      <w:r w:rsidRPr="009B4DDB">
        <w:rPr>
          <w:rFonts w:ascii="Arial" w:hAnsi="Arial" w:cs="Arial"/>
          <w:sz w:val="22"/>
          <w:szCs w:val="22"/>
        </w:rPr>
        <w:t>Transparency and trustworthiness: Individuals have access to all information about their care.</w:t>
      </w:r>
    </w:p>
    <w:p w14:paraId="5B0B7C0F" w14:textId="77777777" w:rsidR="009B4DDB" w:rsidRPr="009B4DDB" w:rsidRDefault="009B4DDB" w:rsidP="00AD677C">
      <w:pPr>
        <w:widowControl w:val="0"/>
        <w:numPr>
          <w:ilvl w:val="0"/>
          <w:numId w:val="91"/>
        </w:numPr>
        <w:ind w:left="810" w:right="-30"/>
        <w:jc w:val="both"/>
        <w:rPr>
          <w:rFonts w:ascii="Arial" w:hAnsi="Arial" w:cs="Arial"/>
          <w:sz w:val="22"/>
          <w:szCs w:val="22"/>
        </w:rPr>
      </w:pPr>
      <w:r w:rsidRPr="009B4DDB">
        <w:rPr>
          <w:rFonts w:ascii="Arial" w:hAnsi="Arial" w:cs="Arial"/>
          <w:sz w:val="22"/>
          <w:szCs w:val="22"/>
        </w:rPr>
        <w:t>Peer support: Peer support and mutual self-help help establish safety and hope, building trust, and utilizing their stories to promote recovery and healing.</w:t>
      </w:r>
    </w:p>
    <w:p w14:paraId="62A33EB0" w14:textId="77777777" w:rsidR="009B4DDB" w:rsidRPr="009B4DDB" w:rsidRDefault="009B4DDB" w:rsidP="00AD677C">
      <w:pPr>
        <w:widowControl w:val="0"/>
        <w:numPr>
          <w:ilvl w:val="0"/>
          <w:numId w:val="91"/>
        </w:numPr>
        <w:ind w:left="810" w:right="-30"/>
        <w:jc w:val="both"/>
        <w:rPr>
          <w:rFonts w:ascii="Arial" w:hAnsi="Arial" w:cs="Arial"/>
          <w:sz w:val="22"/>
          <w:szCs w:val="22"/>
        </w:rPr>
      </w:pPr>
      <w:r w:rsidRPr="009B4DDB">
        <w:rPr>
          <w:rFonts w:ascii="Arial" w:hAnsi="Arial" w:cs="Arial"/>
          <w:sz w:val="22"/>
          <w:szCs w:val="22"/>
        </w:rPr>
        <w:t>Collaboration and mutuality: Shared decision-making in pursuing goals.</w:t>
      </w:r>
    </w:p>
    <w:p w14:paraId="2BA8CDB7" w14:textId="77777777" w:rsidR="009B4DDB" w:rsidRPr="009B4DDB" w:rsidRDefault="009B4DDB" w:rsidP="00AD677C">
      <w:pPr>
        <w:widowControl w:val="0"/>
        <w:numPr>
          <w:ilvl w:val="0"/>
          <w:numId w:val="91"/>
        </w:numPr>
        <w:ind w:left="810" w:right="-30"/>
        <w:jc w:val="both"/>
        <w:rPr>
          <w:rFonts w:ascii="Arial" w:hAnsi="Arial" w:cs="Arial"/>
          <w:sz w:val="22"/>
          <w:szCs w:val="22"/>
        </w:rPr>
      </w:pPr>
      <w:r w:rsidRPr="009B4DDB">
        <w:rPr>
          <w:rFonts w:ascii="Arial" w:hAnsi="Arial" w:cs="Arial"/>
          <w:sz w:val="22"/>
          <w:szCs w:val="22"/>
        </w:rPr>
        <w:t>Empowerment, Voice and Choice: Interactions focus on individuals’ strengths and successes as much as possible and meaningful choice in the direction and goals of care.</w:t>
      </w:r>
    </w:p>
    <w:p w14:paraId="05E8AEEA" w14:textId="77777777" w:rsidR="009B4DDB" w:rsidRPr="009B4DDB" w:rsidRDefault="009B4DDB" w:rsidP="00AD677C">
      <w:pPr>
        <w:widowControl w:val="0"/>
        <w:numPr>
          <w:ilvl w:val="0"/>
          <w:numId w:val="91"/>
        </w:numPr>
        <w:ind w:left="810" w:right="-30"/>
        <w:jc w:val="both"/>
        <w:rPr>
          <w:rFonts w:ascii="Arial" w:hAnsi="Arial" w:cs="Arial"/>
          <w:sz w:val="22"/>
          <w:szCs w:val="22"/>
        </w:rPr>
      </w:pPr>
      <w:r w:rsidRPr="009B4DDB">
        <w:rPr>
          <w:rFonts w:ascii="Arial" w:hAnsi="Arial" w:cs="Arial"/>
          <w:sz w:val="22"/>
          <w:szCs w:val="22"/>
        </w:rPr>
        <w:t>Cultural, Historical, and Gender Issues: Requires organizations to move past cultural stereotypes and biases (e.g., race, ethnicity, sexual orientation, etc.), offering access to culturally responsive services, incorporating policies, protocols and processes that are responsive to the needs of individuals served.</w:t>
      </w:r>
    </w:p>
    <w:p w14:paraId="4A8AFAC8" w14:textId="77777777" w:rsidR="009B4DDB" w:rsidRPr="009B4DDB" w:rsidRDefault="009B4DDB" w:rsidP="009B4DDB">
      <w:pPr>
        <w:ind w:left="450"/>
        <w:jc w:val="both"/>
        <w:rPr>
          <w:rFonts w:ascii="Arial" w:hAnsi="Arial" w:cs="Arial"/>
          <w:sz w:val="22"/>
          <w:szCs w:val="22"/>
        </w:rPr>
      </w:pPr>
    </w:p>
    <w:p w14:paraId="50C3B833"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Trauma-Informed Care’s working principles for providers of SUD and other mental health disorders can be summarized by four “Rs”:</w:t>
      </w:r>
    </w:p>
    <w:p w14:paraId="7F7E6BCB" w14:textId="77777777" w:rsidR="009B4DDB" w:rsidRPr="009B4DDB" w:rsidRDefault="009B4DDB" w:rsidP="00AD677C">
      <w:pPr>
        <w:widowControl w:val="0"/>
        <w:numPr>
          <w:ilvl w:val="0"/>
          <w:numId w:val="92"/>
        </w:numPr>
        <w:ind w:left="810" w:right="-30"/>
        <w:jc w:val="both"/>
        <w:rPr>
          <w:rFonts w:ascii="Arial" w:hAnsi="Arial" w:cs="Arial"/>
          <w:sz w:val="22"/>
          <w:szCs w:val="22"/>
        </w:rPr>
      </w:pPr>
      <w:r w:rsidRPr="009B4DDB">
        <w:rPr>
          <w:rFonts w:ascii="Arial" w:hAnsi="Arial" w:cs="Arial"/>
          <w:sz w:val="22"/>
          <w:szCs w:val="22"/>
        </w:rPr>
        <w:t>Realizes the widespread impact of trauma and understands potential paths for recovery</w:t>
      </w:r>
    </w:p>
    <w:p w14:paraId="2FFA40D6" w14:textId="77777777" w:rsidR="009B4DDB" w:rsidRPr="009B4DDB" w:rsidRDefault="009B4DDB" w:rsidP="00AD677C">
      <w:pPr>
        <w:widowControl w:val="0"/>
        <w:numPr>
          <w:ilvl w:val="0"/>
          <w:numId w:val="92"/>
        </w:numPr>
        <w:ind w:left="810" w:right="-30"/>
        <w:jc w:val="both"/>
        <w:rPr>
          <w:rFonts w:ascii="Arial" w:hAnsi="Arial" w:cs="Arial"/>
          <w:sz w:val="22"/>
          <w:szCs w:val="22"/>
        </w:rPr>
      </w:pPr>
      <w:r w:rsidRPr="009B4DDB">
        <w:rPr>
          <w:rFonts w:ascii="Arial" w:hAnsi="Arial" w:cs="Arial"/>
          <w:sz w:val="22"/>
          <w:szCs w:val="22"/>
        </w:rPr>
        <w:t>Recognizes the signs and symptoms of trauma in individuals, families, staff members, and others involved with the system</w:t>
      </w:r>
    </w:p>
    <w:p w14:paraId="2E960F69" w14:textId="77777777" w:rsidR="009B4DDB" w:rsidRPr="009B4DDB" w:rsidRDefault="009B4DDB" w:rsidP="00AD677C">
      <w:pPr>
        <w:widowControl w:val="0"/>
        <w:numPr>
          <w:ilvl w:val="0"/>
          <w:numId w:val="92"/>
        </w:numPr>
        <w:ind w:left="810" w:right="-30"/>
        <w:jc w:val="both"/>
        <w:rPr>
          <w:rFonts w:ascii="Arial" w:hAnsi="Arial" w:cs="Arial"/>
          <w:sz w:val="22"/>
          <w:szCs w:val="22"/>
        </w:rPr>
      </w:pPr>
      <w:r w:rsidRPr="009B4DDB">
        <w:rPr>
          <w:rFonts w:ascii="Arial" w:hAnsi="Arial" w:cs="Arial"/>
          <w:sz w:val="22"/>
          <w:szCs w:val="22"/>
        </w:rPr>
        <w:t>Responds by fully integrating knowledge about trauma into policies, procedures, and practices</w:t>
      </w:r>
    </w:p>
    <w:p w14:paraId="4DD9F56D" w14:textId="77777777" w:rsidR="009B4DDB" w:rsidRPr="009B4DDB" w:rsidRDefault="009B4DDB" w:rsidP="00AD677C">
      <w:pPr>
        <w:widowControl w:val="0"/>
        <w:numPr>
          <w:ilvl w:val="0"/>
          <w:numId w:val="92"/>
        </w:numPr>
        <w:ind w:left="810" w:right="-30"/>
        <w:jc w:val="both"/>
        <w:rPr>
          <w:rFonts w:ascii="Arial" w:hAnsi="Arial" w:cs="Arial"/>
          <w:sz w:val="22"/>
          <w:szCs w:val="22"/>
        </w:rPr>
      </w:pPr>
      <w:r w:rsidRPr="009B4DDB">
        <w:rPr>
          <w:rFonts w:ascii="Arial" w:hAnsi="Arial" w:cs="Arial"/>
          <w:sz w:val="22"/>
          <w:szCs w:val="22"/>
        </w:rPr>
        <w:t>Resists re-traumatization of individuals and staff members by recognizing how organizational practices may trigger painful memories and re-traumatize those with trauma histories</w:t>
      </w:r>
    </w:p>
    <w:p w14:paraId="3DA93EF9" w14:textId="77777777" w:rsidR="009B4DDB" w:rsidRPr="009B4DDB" w:rsidRDefault="009B4DDB" w:rsidP="009B4DDB">
      <w:pPr>
        <w:jc w:val="both"/>
        <w:rPr>
          <w:rFonts w:ascii="Arial" w:hAnsi="Arial" w:cs="Arial"/>
          <w:sz w:val="22"/>
          <w:szCs w:val="22"/>
        </w:rPr>
      </w:pPr>
    </w:p>
    <w:p w14:paraId="20E1B146" w14:textId="77777777" w:rsidR="009B4DDB" w:rsidRPr="009B4DDB" w:rsidRDefault="009B4DDB" w:rsidP="009B4DDB">
      <w:pPr>
        <w:ind w:firstLine="720"/>
        <w:jc w:val="both"/>
        <w:rPr>
          <w:rFonts w:ascii="Arial" w:hAnsi="Arial" w:cs="Arial"/>
          <w:sz w:val="22"/>
          <w:szCs w:val="22"/>
        </w:rPr>
      </w:pPr>
      <w:r w:rsidRPr="009B4DDB">
        <w:rPr>
          <w:rFonts w:ascii="Arial" w:hAnsi="Arial" w:cs="Arial"/>
          <w:sz w:val="22"/>
          <w:szCs w:val="22"/>
        </w:rPr>
        <w:t xml:space="preserve">Trauma Screening and Treatment Requirements </w:t>
      </w:r>
    </w:p>
    <w:p w14:paraId="0D5A839A" w14:textId="77777777" w:rsidR="009B4DDB" w:rsidRPr="009B4DDB" w:rsidRDefault="009B4DDB" w:rsidP="009B4DDB">
      <w:pPr>
        <w:ind w:left="810"/>
        <w:jc w:val="both"/>
        <w:rPr>
          <w:rFonts w:ascii="Arial" w:hAnsi="Arial" w:cs="Arial"/>
          <w:sz w:val="22"/>
          <w:szCs w:val="22"/>
        </w:rPr>
      </w:pPr>
    </w:p>
    <w:p w14:paraId="6477751F"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 xml:space="preserve">Vendors are expected to utilize evidence based trauma screening tools to </w:t>
      </w:r>
      <w:proofErr w:type="gramStart"/>
      <w:r w:rsidRPr="009B4DDB">
        <w:rPr>
          <w:rFonts w:ascii="Arial" w:hAnsi="Arial" w:cs="Arial"/>
          <w:sz w:val="22"/>
          <w:szCs w:val="22"/>
        </w:rPr>
        <w:t>assess for</w:t>
      </w:r>
      <w:proofErr w:type="gramEnd"/>
      <w:r w:rsidRPr="009B4DDB">
        <w:rPr>
          <w:rFonts w:ascii="Arial" w:hAnsi="Arial" w:cs="Arial"/>
          <w:sz w:val="22"/>
          <w:szCs w:val="22"/>
        </w:rPr>
        <w:t xml:space="preserve"> trauma exposure and treatment intervention needs. If vendor is unable to provide necessary trauma interventions onsite, they must still adhere to trauma informed practices and make necessary referrals. </w:t>
      </w:r>
    </w:p>
    <w:p w14:paraId="55D51FB8" w14:textId="77777777" w:rsidR="009B4DDB" w:rsidRPr="009B4DDB" w:rsidRDefault="009B4DDB" w:rsidP="009B4DDB">
      <w:pPr>
        <w:ind w:left="450"/>
        <w:jc w:val="both"/>
        <w:rPr>
          <w:rFonts w:ascii="Arial" w:hAnsi="Arial" w:cs="Arial"/>
          <w:sz w:val="22"/>
          <w:szCs w:val="22"/>
        </w:rPr>
      </w:pPr>
    </w:p>
    <w:p w14:paraId="6C2EC08A" w14:textId="77777777" w:rsidR="009B4DDB" w:rsidRPr="009B4DDB" w:rsidRDefault="009B4DDB" w:rsidP="009B4DDB">
      <w:pPr>
        <w:ind w:left="450"/>
        <w:jc w:val="both"/>
        <w:rPr>
          <w:rFonts w:ascii="Arial" w:hAnsi="Arial" w:cs="Arial"/>
        </w:rPr>
      </w:pPr>
      <w:r w:rsidRPr="009B4DDB">
        <w:rPr>
          <w:rFonts w:ascii="Arial" w:hAnsi="Arial" w:cs="Arial"/>
          <w:sz w:val="22"/>
          <w:szCs w:val="22"/>
        </w:rPr>
        <w:t xml:space="preserve">All providers must adhere to the procedures and responsibilities for training, clinical practice, staff care and agency self-assessment in DSAMH’s Trauma-Informed Care Policy (#DSAMH011, </w:t>
      </w:r>
      <w:hyperlink r:id="rId88" w:history="1">
        <w:r w:rsidRPr="009B4DDB">
          <w:rPr>
            <w:rFonts w:ascii="Arial" w:hAnsi="Arial" w:cs="Arial"/>
            <w:color w:val="0000FF"/>
            <w:u w:val="single"/>
          </w:rPr>
          <w:t>DSAMH011Trauma Informed Care</w:t>
        </w:r>
      </w:hyperlink>
      <w:r w:rsidRPr="009B4DDB">
        <w:rPr>
          <w:rFonts w:ascii="Arial" w:hAnsi="Arial" w:cs="Arial"/>
          <w:sz w:val="22"/>
          <w:szCs w:val="22"/>
        </w:rPr>
        <w:t>).</w:t>
      </w:r>
    </w:p>
    <w:p w14:paraId="589D6126" w14:textId="77777777" w:rsidR="009B4DDB" w:rsidRPr="009B4DDB" w:rsidRDefault="009B4DDB" w:rsidP="009B4DDB">
      <w:pPr>
        <w:jc w:val="both"/>
        <w:rPr>
          <w:rFonts w:ascii="Arial" w:hAnsi="Arial" w:cs="Arial"/>
        </w:rPr>
      </w:pPr>
    </w:p>
    <w:p w14:paraId="28A4C1C1"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 xml:space="preserve">Harm Reduction Strategies </w:t>
      </w:r>
    </w:p>
    <w:p w14:paraId="53A9BF83"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All Vendors should develop a plan for incorporating harm reduction strategies into their treatment services and protocols for SUD with or without other mental health disorders, a harm reduction approach to treatment “encompasses individual and public health needs, aiming to decrease the health and socioeconomic costs and consequences of substance use and addiction-related problems, especially medical complications and transmission of infectious diseases, without necessarily requiring abstinence.”</w:t>
      </w:r>
    </w:p>
    <w:p w14:paraId="3224D97C" w14:textId="77777777" w:rsidR="009B4DDB" w:rsidRPr="009B4DDB" w:rsidRDefault="009B4DDB" w:rsidP="009B4DDB">
      <w:pPr>
        <w:ind w:left="450"/>
        <w:jc w:val="both"/>
        <w:rPr>
          <w:rFonts w:ascii="Arial" w:hAnsi="Arial" w:cs="Arial"/>
          <w:sz w:val="22"/>
          <w:szCs w:val="22"/>
        </w:rPr>
      </w:pPr>
    </w:p>
    <w:p w14:paraId="4AB83C2B" w14:textId="77777777" w:rsidR="009B4DDB" w:rsidRPr="009B4DDB" w:rsidRDefault="009B4DDB" w:rsidP="009B4DDB">
      <w:pPr>
        <w:ind w:left="450"/>
        <w:jc w:val="both"/>
        <w:rPr>
          <w:rFonts w:ascii="Arial" w:hAnsi="Arial" w:cs="Arial"/>
          <w:sz w:val="22"/>
          <w:szCs w:val="22"/>
        </w:rPr>
      </w:pPr>
      <w:r w:rsidRPr="009B4DDB">
        <w:rPr>
          <w:rFonts w:ascii="Arial" w:hAnsi="Arial" w:cs="Arial"/>
          <w:sz w:val="22"/>
          <w:szCs w:val="22"/>
        </w:rPr>
        <w:t>Harm reduction strategies aim to reduce the rate of substance use and infectious disease complications associated with drug use. These strategies comprise a broad range of activities including: “medication first”; naloxone distribution; education on overdose prevention; safe injection practices; risky behavior modification; and contraception access (including the option of long-acting reversible contraception). Syringe exchange programs and mobile treatment services for medication-assisted are also potential harm reduction strategies.</w:t>
      </w:r>
    </w:p>
    <w:p w14:paraId="18E91A76"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p>
    <w:p w14:paraId="41A8D65E"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Use of Peer Services</w:t>
      </w:r>
    </w:p>
    <w:p w14:paraId="0534A227" w14:textId="77777777" w:rsidR="009B4DDB" w:rsidRPr="009B4DDB" w:rsidRDefault="009B4DDB" w:rsidP="009B4DDB">
      <w:pPr>
        <w:ind w:left="450"/>
        <w:jc w:val="both"/>
        <w:rPr>
          <w:rFonts w:ascii="Arial" w:hAnsi="Arial" w:cs="Arial"/>
          <w:sz w:val="22"/>
        </w:rPr>
      </w:pPr>
      <w:r w:rsidRPr="009B4DDB">
        <w:rPr>
          <w:rFonts w:ascii="Arial" w:hAnsi="Arial" w:cs="Arial"/>
          <w:sz w:val="22"/>
        </w:rPr>
        <w:t>Peer support services are person-centered services provided by someone with personal lived experience in recovery. Peer services have a recovery focus designed to promote skills for coping with and managing psychiatric symptoms, while facilitating the utilization of natural resources, development of community living skills, and the enhancement of recovery-oriented attitudes, such as hope and self-efficacy. The full description and scope of service requirements can be found in DSAMH policies and standards.  Vendors should develop a plan to incorporate the use of peer services into their treatment services protocol. Peer support services may include:</w:t>
      </w:r>
    </w:p>
    <w:p w14:paraId="4F3D6904" w14:textId="77777777" w:rsidR="009B4DDB" w:rsidRPr="009B4DDB" w:rsidRDefault="009B4DDB" w:rsidP="009B4DDB">
      <w:pPr>
        <w:ind w:left="450"/>
        <w:jc w:val="both"/>
        <w:rPr>
          <w:rFonts w:ascii="Arial" w:hAnsi="Arial" w:cs="Arial"/>
          <w:sz w:val="22"/>
        </w:rPr>
      </w:pPr>
    </w:p>
    <w:p w14:paraId="01F296CC"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Peer support must be voluntary.</w:t>
      </w:r>
    </w:p>
    <w:p w14:paraId="528FC981"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Engaging the individual through outreach and support.</w:t>
      </w:r>
    </w:p>
    <w:p w14:paraId="713238F2"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 xml:space="preserve">Peer support services are to be relationship focused and trauma informed. </w:t>
      </w:r>
    </w:p>
    <w:p w14:paraId="2EBFA004"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Supporting the individual’s understanding of his mental and substance use disorder symptoms.</w:t>
      </w:r>
    </w:p>
    <w:p w14:paraId="086A75ED"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Helping the individual aspire to attain roles which emphasize his strengths.</w:t>
      </w:r>
    </w:p>
    <w:p w14:paraId="773AA89C"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Promoting the individual’s development of positive coping skills.</w:t>
      </w:r>
    </w:p>
    <w:p w14:paraId="20636C9F"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Assisting the individual with gaining and regaining the ability to make independent choices and to take a proactive role in treatment, including discussing questions or concerns about medication, diagnoses and treatment approaches with his treating clinician; and</w:t>
      </w:r>
    </w:p>
    <w:p w14:paraId="214AE4A8" w14:textId="77777777" w:rsidR="009B4DDB" w:rsidRPr="009B4DDB" w:rsidRDefault="009B4DDB" w:rsidP="00AD677C">
      <w:pPr>
        <w:widowControl w:val="0"/>
        <w:numPr>
          <w:ilvl w:val="0"/>
          <w:numId w:val="93"/>
        </w:numPr>
        <w:ind w:left="810" w:right="-30"/>
        <w:jc w:val="both"/>
        <w:rPr>
          <w:rFonts w:ascii="Arial" w:hAnsi="Arial" w:cs="Arial"/>
          <w:sz w:val="22"/>
          <w:szCs w:val="22"/>
        </w:rPr>
      </w:pPr>
      <w:r w:rsidRPr="009B4DDB">
        <w:rPr>
          <w:rFonts w:ascii="Arial" w:hAnsi="Arial" w:cs="Arial"/>
          <w:sz w:val="22"/>
          <w:szCs w:val="22"/>
        </w:rPr>
        <w:t>Preparing individuals to attend their recovery plan meetings and be present to assist them with expressing their goals and needs.</w:t>
      </w:r>
    </w:p>
    <w:p w14:paraId="5132D327" w14:textId="77777777" w:rsidR="009B4DDB" w:rsidRPr="009B4DDB" w:rsidRDefault="009B4DDB" w:rsidP="009B4DDB">
      <w:pPr>
        <w:ind w:left="450"/>
        <w:jc w:val="both"/>
        <w:rPr>
          <w:rFonts w:ascii="Arial" w:hAnsi="Arial" w:cs="Arial"/>
          <w:sz w:val="22"/>
        </w:rPr>
      </w:pPr>
    </w:p>
    <w:p w14:paraId="25DB5C02" w14:textId="77777777" w:rsidR="009B4DDB" w:rsidRPr="009B4DDB" w:rsidRDefault="009B4DDB" w:rsidP="009B4DDB">
      <w:pPr>
        <w:widowControl w:val="0"/>
        <w:ind w:left="450" w:right="-30"/>
        <w:jc w:val="both"/>
        <w:rPr>
          <w:rFonts w:ascii="Arial" w:hAnsi="Arial" w:cs="Arial"/>
          <w:sz w:val="22"/>
          <w:szCs w:val="22"/>
        </w:rPr>
      </w:pPr>
      <w:r w:rsidRPr="009B4DDB">
        <w:rPr>
          <w:rFonts w:ascii="Arial" w:hAnsi="Arial" w:cs="Arial"/>
          <w:sz w:val="22"/>
          <w:szCs w:val="22"/>
        </w:rPr>
        <w:t>The Vendor is expected to provide Certified Peer Support Specialists (CPSS). Peer Service Certification processes are under the umbrella of the Delaware Certification Board. The Vendor will provide ongoing Peer Support services for individuals who are found, upon assessment, to require greater assistance and community support provided by Certified Peer Specialists to engage more fully with treatment services The Vendor must adhere to all applicable Delaware state laws and regulations and employer requirements.   </w:t>
      </w:r>
    </w:p>
    <w:p w14:paraId="6B656E39" w14:textId="77777777" w:rsidR="009B4DDB" w:rsidRPr="009B4DDB" w:rsidRDefault="009B4DDB" w:rsidP="009B4DDB">
      <w:pPr>
        <w:jc w:val="both"/>
        <w:rPr>
          <w:rFonts w:ascii="Arial" w:hAnsi="Arial" w:cs="Arial"/>
          <w:b/>
          <w:bCs/>
          <w:sz w:val="22"/>
        </w:rPr>
      </w:pPr>
    </w:p>
    <w:p w14:paraId="2D427512"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Client Drug Screening</w:t>
      </w:r>
    </w:p>
    <w:p w14:paraId="699210D3" w14:textId="77777777" w:rsidR="009B4DDB" w:rsidRPr="009B4DDB" w:rsidRDefault="009B4DDB" w:rsidP="009B4DDB">
      <w:pPr>
        <w:widowControl w:val="0"/>
        <w:ind w:left="450" w:right="-30"/>
        <w:jc w:val="both"/>
        <w:rPr>
          <w:rFonts w:ascii="Arial" w:hAnsi="Arial" w:cs="Arial"/>
          <w:sz w:val="22"/>
          <w:szCs w:val="22"/>
        </w:rPr>
      </w:pPr>
      <w:r w:rsidRPr="009B4DDB">
        <w:rPr>
          <w:rFonts w:ascii="Arial" w:hAnsi="Arial" w:cs="Arial"/>
          <w:sz w:val="22"/>
          <w:szCs w:val="22"/>
        </w:rPr>
        <w:t>Drug testing should be a key component of assessment for SUD that is used to assist with treatment planning. An individual’s current presentation should always be combined with treatment history, psychosocial assessment and a physical examination during an assessment. The results of the medical and psychosocial assessments generate valuable information that should inform the provider’s decision about drug testing. It is the program’s responsibility to take every measure possible to protect individuals receiving treatment with the facility from exposure to illicit drugs and alcohol. A protocol for random urinalysis must be established as part of the intake process. Collections of all samples must be observed. Vendors must describe the frequency of collections, the procedures for randomization and observation, and how the results will be used by the program. Criminal justice-referred individuals may have more stringent urinalysis requirements. </w:t>
      </w:r>
    </w:p>
    <w:p w14:paraId="239C4DF7" w14:textId="77777777" w:rsidR="009B4DDB" w:rsidRPr="009B4DDB" w:rsidRDefault="009B4DDB" w:rsidP="009B4DDB">
      <w:pPr>
        <w:overflowPunct w:val="0"/>
        <w:autoSpaceDE w:val="0"/>
        <w:autoSpaceDN w:val="0"/>
        <w:adjustRightInd w:val="0"/>
        <w:ind w:left="450"/>
        <w:textAlignment w:val="baseline"/>
        <w:rPr>
          <w:rFonts w:ascii="Arial" w:hAnsi="Arial" w:cs="Arial"/>
          <w:sz w:val="22"/>
          <w:szCs w:val="22"/>
        </w:rPr>
      </w:pPr>
    </w:p>
    <w:p w14:paraId="3E67B201"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r w:rsidRPr="009B4DDB">
        <w:rPr>
          <w:rFonts w:ascii="Arial" w:hAnsi="Arial" w:cs="Arial"/>
          <w:sz w:val="22"/>
          <w:szCs w:val="22"/>
        </w:rPr>
        <w:t xml:space="preserve">Drug screening should occur at intake/upon admission. Individuals returning from home passes should be routinely tested. Individuals who attend offsite classes or work should be frequently tested on a random basis or for reasonable suspicion. Any laboratory testing must be completed using the appropriate vendor according to the Division’s policies. </w:t>
      </w:r>
    </w:p>
    <w:p w14:paraId="2B24AFD3" w14:textId="77777777" w:rsidR="009B4DDB" w:rsidRPr="009B4DDB" w:rsidRDefault="009B4DDB" w:rsidP="009B4DDB">
      <w:pPr>
        <w:jc w:val="both"/>
        <w:rPr>
          <w:rFonts w:ascii="Arial" w:hAnsi="Arial" w:cs="Arial"/>
          <w:b/>
          <w:bCs/>
          <w:sz w:val="22"/>
        </w:rPr>
      </w:pPr>
    </w:p>
    <w:p w14:paraId="3979F4DD"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Access to Medication for Addiction Treatment including MOUD</w:t>
      </w:r>
    </w:p>
    <w:p w14:paraId="16B39981"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p>
    <w:p w14:paraId="0314ADD4"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r w:rsidRPr="009B4DDB">
        <w:rPr>
          <w:rFonts w:ascii="Arial" w:hAnsi="Arial" w:cs="Arial"/>
          <w:sz w:val="22"/>
          <w:szCs w:val="22"/>
        </w:rPr>
        <w:t>Medications work quickly to reduce the risk for overdose and overdose death. Medications also work rapidly to restore balance to the brain circuits impacted by addiction, reducing cravings and withdrawal symptoms and enabling individuals to address the psychosocial factors that contribute to their disease and establish healthier patterns of behavior to support long-term recovery. Vendors should make available at least one form of FDA-approved Medication for Addiction Treatment including MOUD for individuals receiving services.</w:t>
      </w:r>
    </w:p>
    <w:p w14:paraId="4B5D47D3"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p>
    <w:p w14:paraId="54995121"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r w:rsidRPr="009B4DDB">
        <w:rPr>
          <w:rFonts w:ascii="Arial" w:hAnsi="Arial" w:cs="Arial"/>
          <w:sz w:val="22"/>
          <w:szCs w:val="22"/>
        </w:rPr>
        <w:t>To meet the requirements for providing buprenorphine from the DSAMH pharmacy to uninsured individuals, the Vendor must provide a protocol that defines eligibility for this service, including admission criteria, medical screening, monitoring, support services, provision of medications, integration with outpatient treatment services and the use of compliance monitoring (e.g., urine screens, breathalyzer).</w:t>
      </w:r>
    </w:p>
    <w:p w14:paraId="18CA49EA"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2"/>
        </w:rPr>
      </w:pPr>
    </w:p>
    <w:p w14:paraId="23825134" w14:textId="77777777" w:rsidR="009B4DDB" w:rsidRPr="009B4DDB" w:rsidRDefault="009B4DDB" w:rsidP="00AD677C">
      <w:pPr>
        <w:numPr>
          <w:ilvl w:val="0"/>
          <w:numId w:val="53"/>
        </w:numPr>
        <w:overflowPunct w:val="0"/>
        <w:autoSpaceDE w:val="0"/>
        <w:autoSpaceDN w:val="0"/>
        <w:adjustRightInd w:val="0"/>
        <w:ind w:left="360"/>
        <w:textAlignment w:val="baseline"/>
        <w:rPr>
          <w:rFonts w:ascii="Arial" w:hAnsi="Arial" w:cs="Arial"/>
          <w:b/>
          <w:bCs/>
          <w:sz w:val="22"/>
          <w:szCs w:val="22"/>
        </w:rPr>
      </w:pPr>
      <w:r w:rsidRPr="009B4DDB">
        <w:rPr>
          <w:rFonts w:ascii="Arial" w:hAnsi="Arial" w:cs="Arial"/>
          <w:b/>
          <w:bCs/>
          <w:sz w:val="22"/>
          <w:szCs w:val="22"/>
        </w:rPr>
        <w:t>Naloxone Distribution and Access</w:t>
      </w:r>
    </w:p>
    <w:p w14:paraId="5971FE66" w14:textId="77777777" w:rsidR="009B4DDB" w:rsidRPr="009B4DDB" w:rsidRDefault="009B4DDB" w:rsidP="009B4DDB">
      <w:pPr>
        <w:overflowPunct w:val="0"/>
        <w:autoSpaceDE w:val="0"/>
        <w:autoSpaceDN w:val="0"/>
        <w:adjustRightInd w:val="0"/>
        <w:ind w:left="450"/>
        <w:textAlignment w:val="baseline"/>
        <w:rPr>
          <w:szCs w:val="20"/>
        </w:rPr>
      </w:pPr>
      <w:r w:rsidRPr="009B4DDB">
        <w:rPr>
          <w:rFonts w:ascii="Arial" w:hAnsi="Arial" w:cs="Arial"/>
          <w:sz w:val="22"/>
          <w:szCs w:val="22"/>
        </w:rPr>
        <w:t xml:space="preserve">The Vendor must prescribe or provide Naloxone kits to clients receiving treatment for opioid use disorder, both as a risk-reduction measure and so that buprenorphine is not incorrectly used to treat opioid overdose, regardless of level of care. Vendors must also include protocols for the administration of naloxone in an emergency involving narcotic overdose. In addition, the Vendor must include a plan for educating staff members, individuals with any SUD and their family members about overdoses and the use of naloxone. Vendors are required to keep up-to-date records of the training and distributed kits in accordance with Delaware and federal policies. </w:t>
      </w:r>
    </w:p>
    <w:p w14:paraId="053965FA"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p>
    <w:p w14:paraId="0609CFE9"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Treatment of Individuals with SUD with Other Mental Health Disorders</w:t>
      </w:r>
    </w:p>
    <w:p w14:paraId="4179D7F0"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r w:rsidRPr="009B4DDB">
        <w:rPr>
          <w:rFonts w:ascii="Arial" w:hAnsi="Arial" w:cs="Arial"/>
          <w:sz w:val="22"/>
          <w:szCs w:val="20"/>
        </w:rPr>
        <w:t>Vendors must assess and address individuals’ treatment needs for SUD and other mental health disorders, either by providing necessary services or making appropriate referrals to behavioral health agencies. DSAMH highly values the provision of integrated services in which SUD and other mental health disorder treatments are offered in the same setting in a seamlessly coordinated fashion.</w:t>
      </w:r>
    </w:p>
    <w:p w14:paraId="7A5DF829" w14:textId="77777777" w:rsidR="009B4DDB" w:rsidRPr="009B4DDB" w:rsidRDefault="009B4DDB" w:rsidP="009B4DDB">
      <w:pPr>
        <w:overflowPunct w:val="0"/>
        <w:autoSpaceDE w:val="0"/>
        <w:autoSpaceDN w:val="0"/>
        <w:adjustRightInd w:val="0"/>
        <w:ind w:left="450"/>
        <w:jc w:val="both"/>
        <w:textAlignment w:val="baseline"/>
        <w:rPr>
          <w:rFonts w:ascii="Arial" w:hAnsi="Arial" w:cs="Arial"/>
          <w:sz w:val="22"/>
          <w:szCs w:val="20"/>
        </w:rPr>
      </w:pPr>
    </w:p>
    <w:p w14:paraId="02064545" w14:textId="77777777" w:rsidR="009B4DDB" w:rsidRPr="009B4DDB" w:rsidRDefault="009B4DDB" w:rsidP="00AD677C">
      <w:pPr>
        <w:numPr>
          <w:ilvl w:val="0"/>
          <w:numId w:val="53"/>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Provider Operations</w:t>
      </w:r>
    </w:p>
    <w:p w14:paraId="459C0BA8" w14:textId="77777777" w:rsidR="009B4DDB" w:rsidRPr="009B4DDB" w:rsidRDefault="009B4DDB" w:rsidP="00AD677C">
      <w:pPr>
        <w:numPr>
          <w:ilvl w:val="0"/>
          <w:numId w:val="84"/>
        </w:numPr>
        <w:overflowPunct w:val="0"/>
        <w:autoSpaceDE w:val="0"/>
        <w:autoSpaceDN w:val="0"/>
        <w:adjustRightInd w:val="0"/>
        <w:ind w:left="810"/>
        <w:jc w:val="both"/>
        <w:textAlignment w:val="baseline"/>
        <w:rPr>
          <w:rFonts w:ascii="Arial" w:hAnsi="Arial" w:cs="Arial"/>
          <w:b/>
          <w:bCs/>
          <w:sz w:val="22"/>
          <w:szCs w:val="20"/>
        </w:rPr>
      </w:pPr>
      <w:r w:rsidRPr="009B4DDB">
        <w:rPr>
          <w:rFonts w:ascii="Arial" w:hAnsi="Arial" w:cs="Arial"/>
          <w:b/>
          <w:bCs/>
          <w:sz w:val="22"/>
          <w:szCs w:val="20"/>
        </w:rPr>
        <w:t>Pharmacy Requirements</w:t>
      </w:r>
    </w:p>
    <w:p w14:paraId="0E781097" w14:textId="77777777" w:rsidR="009B4DDB" w:rsidRPr="009B4DDB" w:rsidRDefault="009B4DDB" w:rsidP="009B4DDB">
      <w:pPr>
        <w:tabs>
          <w:tab w:val="left" w:pos="1260"/>
        </w:tabs>
        <w:ind w:left="810"/>
        <w:jc w:val="both"/>
        <w:rPr>
          <w:rFonts w:ascii="Arial" w:hAnsi="Arial" w:cs="Arial"/>
          <w:sz w:val="22"/>
          <w:szCs w:val="22"/>
        </w:rPr>
      </w:pPr>
      <w:r w:rsidRPr="009B4DDB">
        <w:rPr>
          <w:rFonts w:ascii="Arial" w:hAnsi="Arial" w:cs="Arial"/>
          <w:sz w:val="22"/>
          <w:szCs w:val="22"/>
        </w:rPr>
        <w:t xml:space="preserve">Behavioral health medications for the uninsured will be obtained through the DSAMH Pharmacy. The Vendor will be required to comply with the Board of Pharmacy regulations for maintaining, administering and storing medications onsite. </w:t>
      </w:r>
    </w:p>
    <w:p w14:paraId="2F213232" w14:textId="77777777" w:rsidR="009B4DDB" w:rsidRPr="009B4DDB" w:rsidRDefault="009B4DDB" w:rsidP="009B4DDB">
      <w:pPr>
        <w:tabs>
          <w:tab w:val="left" w:pos="1260"/>
        </w:tabs>
        <w:ind w:left="810"/>
        <w:jc w:val="both"/>
        <w:rPr>
          <w:rFonts w:ascii="Arial" w:hAnsi="Arial" w:cs="Arial"/>
          <w:sz w:val="22"/>
          <w:szCs w:val="22"/>
        </w:rPr>
      </w:pPr>
    </w:p>
    <w:p w14:paraId="278F6AA1" w14:textId="77777777" w:rsidR="009B4DDB" w:rsidRPr="009B4DDB" w:rsidRDefault="009B4DDB" w:rsidP="009B4DDB">
      <w:pPr>
        <w:tabs>
          <w:tab w:val="left" w:pos="1260"/>
        </w:tabs>
        <w:ind w:left="810"/>
        <w:jc w:val="both"/>
        <w:rPr>
          <w:rFonts w:ascii="Arial" w:hAnsi="Arial" w:cs="Arial"/>
          <w:sz w:val="22"/>
          <w:szCs w:val="22"/>
        </w:rPr>
      </w:pPr>
      <w:r w:rsidRPr="009B4DDB">
        <w:rPr>
          <w:rFonts w:ascii="Arial" w:hAnsi="Arial" w:cs="Arial"/>
          <w:sz w:val="22"/>
          <w:szCs w:val="22"/>
        </w:rPr>
        <w:t xml:space="preserve">Vendors must develop a policy for obtaining behavioral health medications for those who are insured. It is suggested that the vendor establish relationships with community pharmacies to meet the medication management needs of insured persons. </w:t>
      </w:r>
    </w:p>
    <w:p w14:paraId="43FA5A63" w14:textId="77777777" w:rsidR="009B4DDB" w:rsidRPr="009B4DDB" w:rsidRDefault="009B4DDB" w:rsidP="009B4DDB">
      <w:pPr>
        <w:tabs>
          <w:tab w:val="left" w:pos="1260"/>
        </w:tabs>
        <w:ind w:left="810"/>
        <w:jc w:val="both"/>
        <w:rPr>
          <w:rFonts w:ascii="Arial" w:hAnsi="Arial" w:cs="Arial"/>
          <w:sz w:val="22"/>
          <w:szCs w:val="22"/>
        </w:rPr>
      </w:pPr>
    </w:p>
    <w:p w14:paraId="766A4EC5" w14:textId="77777777" w:rsidR="009B4DDB" w:rsidRPr="009B4DDB" w:rsidRDefault="009B4DDB" w:rsidP="009B4DDB">
      <w:pPr>
        <w:tabs>
          <w:tab w:val="left" w:pos="1260"/>
        </w:tabs>
        <w:ind w:left="810"/>
        <w:jc w:val="both"/>
        <w:rPr>
          <w:rFonts w:ascii="Arial" w:hAnsi="Arial" w:cs="Arial"/>
          <w:sz w:val="22"/>
          <w:szCs w:val="22"/>
        </w:rPr>
      </w:pPr>
      <w:r w:rsidRPr="009B4DDB">
        <w:rPr>
          <w:rFonts w:ascii="Arial" w:hAnsi="Arial" w:cs="Arial"/>
          <w:sz w:val="22"/>
          <w:szCs w:val="22"/>
        </w:rPr>
        <w:t>Prescribed and dispensed treatments and medications must be indicated and documented in the individual’s treatment plan, along with any additional medications required to meet the individual’s needs. The Vendor must monitor the individual’s medication refills, adherence to medication regimens, and any feedback from the individual medication taken as part of treatment. This information will inform care management and counseling activities.</w:t>
      </w:r>
    </w:p>
    <w:p w14:paraId="675CCE5B" w14:textId="77777777" w:rsidR="009B4DDB" w:rsidRPr="009B4DDB" w:rsidRDefault="009B4DDB" w:rsidP="009B4DDB">
      <w:pPr>
        <w:overflowPunct w:val="0"/>
        <w:autoSpaceDE w:val="0"/>
        <w:autoSpaceDN w:val="0"/>
        <w:adjustRightInd w:val="0"/>
        <w:ind w:left="810"/>
        <w:jc w:val="both"/>
        <w:textAlignment w:val="baseline"/>
        <w:rPr>
          <w:rFonts w:ascii="Arial" w:hAnsi="Arial" w:cs="Arial"/>
          <w:b/>
          <w:bCs/>
          <w:sz w:val="22"/>
          <w:szCs w:val="20"/>
        </w:rPr>
      </w:pPr>
    </w:p>
    <w:p w14:paraId="6E655D63" w14:textId="77777777" w:rsidR="009B4DDB" w:rsidRPr="009B4DDB" w:rsidRDefault="009B4DDB" w:rsidP="00AD677C">
      <w:pPr>
        <w:numPr>
          <w:ilvl w:val="0"/>
          <w:numId w:val="84"/>
        </w:numPr>
        <w:overflowPunct w:val="0"/>
        <w:autoSpaceDE w:val="0"/>
        <w:autoSpaceDN w:val="0"/>
        <w:adjustRightInd w:val="0"/>
        <w:ind w:left="810"/>
        <w:jc w:val="both"/>
        <w:textAlignment w:val="baseline"/>
        <w:rPr>
          <w:rFonts w:ascii="Arial" w:hAnsi="Arial" w:cs="Arial"/>
          <w:b/>
          <w:bCs/>
          <w:sz w:val="22"/>
          <w:szCs w:val="22"/>
        </w:rPr>
      </w:pPr>
      <w:bookmarkStart w:id="36" w:name="_Hlk40340262"/>
      <w:r w:rsidRPr="009B4DDB">
        <w:rPr>
          <w:rFonts w:ascii="Arial" w:hAnsi="Arial" w:cs="Arial"/>
          <w:b/>
          <w:bCs/>
          <w:sz w:val="22"/>
          <w:szCs w:val="22"/>
        </w:rPr>
        <w:t>Hours of Operation</w:t>
      </w:r>
    </w:p>
    <w:p w14:paraId="41BC811F"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r w:rsidRPr="009B4DDB">
        <w:rPr>
          <w:rFonts w:ascii="Arial" w:hAnsi="Arial" w:cs="Arial"/>
          <w:color w:val="000000" w:themeColor="text1"/>
          <w:sz w:val="22"/>
          <w:szCs w:val="22"/>
        </w:rPr>
        <w:t>The Vendor must commit to and describe its hours of operation and post those hours of operation on the exterior of the place of business, in any directory or public listing such as a website, and in any telephonic messaging systems. The hours of operation for individuals with SUD and/or mental health disorders may not differ from those offered for other clients. The hours of operation should include extended operating hours in response to community needs, as well as 24/7 crisis intervention accessibility and procedures to ensure intake and seamless transitions.</w:t>
      </w:r>
    </w:p>
    <w:p w14:paraId="77B25A4D"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p>
    <w:p w14:paraId="103F2639"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themeColor="text1"/>
          <w:sz w:val="22"/>
          <w:szCs w:val="22"/>
        </w:rPr>
      </w:pPr>
      <w:r w:rsidRPr="009B4DDB">
        <w:rPr>
          <w:rFonts w:ascii="Arial" w:hAnsi="Arial" w:cs="Arial"/>
          <w:color w:val="000000" w:themeColor="text1"/>
          <w:sz w:val="22"/>
          <w:szCs w:val="22"/>
        </w:rPr>
        <w:t>During the hours of operation, the Vendor will maintain a system to respond professionally and courteously to questions from callers on the telephone and individuals who walk into the program seeking either general information about mental health and/or substance use or specific information about services at the site. The Vendor will include after-hours information on the telephonic system or engage an after-hours answering service to provide information regarding the hours of operation and the availability of urgent or emergent care outside of those hours.</w:t>
      </w:r>
    </w:p>
    <w:p w14:paraId="61AA220F"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themeColor="text1"/>
          <w:sz w:val="22"/>
          <w:szCs w:val="22"/>
        </w:rPr>
      </w:pPr>
    </w:p>
    <w:p w14:paraId="56E992FB" w14:textId="77777777" w:rsidR="009B4DDB" w:rsidRPr="009B4DDB" w:rsidRDefault="009B4DDB" w:rsidP="00AD677C">
      <w:pPr>
        <w:numPr>
          <w:ilvl w:val="0"/>
          <w:numId w:val="84"/>
        </w:numPr>
        <w:overflowPunct w:val="0"/>
        <w:autoSpaceDE w:val="0"/>
        <w:autoSpaceDN w:val="0"/>
        <w:adjustRightInd w:val="0"/>
        <w:ind w:left="810"/>
        <w:jc w:val="both"/>
        <w:textAlignment w:val="baseline"/>
        <w:rPr>
          <w:rFonts w:ascii="Arial" w:hAnsi="Arial" w:cs="Arial"/>
          <w:b/>
          <w:bCs/>
          <w:sz w:val="22"/>
          <w:szCs w:val="22"/>
        </w:rPr>
      </w:pPr>
      <w:r w:rsidRPr="009B4DDB">
        <w:rPr>
          <w:rFonts w:ascii="Arial" w:hAnsi="Arial" w:cs="Arial"/>
          <w:b/>
          <w:bCs/>
          <w:sz w:val="22"/>
          <w:szCs w:val="22"/>
        </w:rPr>
        <w:t>Admission Guidelines</w:t>
      </w:r>
    </w:p>
    <w:p w14:paraId="59B898D9"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r w:rsidRPr="009B4DDB">
        <w:rPr>
          <w:rFonts w:ascii="Arial" w:hAnsi="Arial" w:cs="Arial"/>
          <w:color w:val="000000"/>
          <w:sz w:val="22"/>
          <w:szCs w:val="22"/>
        </w:rPr>
        <w:t xml:space="preserve">Providers must refer to the most recent DSAMH licensing regulations, standards and guidelines. </w:t>
      </w:r>
    </w:p>
    <w:p w14:paraId="19CCABBB"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themeColor="text1"/>
          <w:sz w:val="22"/>
          <w:szCs w:val="22"/>
        </w:rPr>
      </w:pPr>
    </w:p>
    <w:bookmarkEnd w:id="36"/>
    <w:p w14:paraId="5BE4D1D0" w14:textId="77777777" w:rsidR="009B4DDB" w:rsidRPr="009B4DDB" w:rsidRDefault="009B4DDB" w:rsidP="00AD677C">
      <w:pPr>
        <w:numPr>
          <w:ilvl w:val="0"/>
          <w:numId w:val="84"/>
        </w:numPr>
        <w:overflowPunct w:val="0"/>
        <w:autoSpaceDE w:val="0"/>
        <w:autoSpaceDN w:val="0"/>
        <w:adjustRightInd w:val="0"/>
        <w:ind w:left="810"/>
        <w:jc w:val="both"/>
        <w:textAlignment w:val="baseline"/>
        <w:rPr>
          <w:rFonts w:ascii="Arial" w:hAnsi="Arial" w:cs="Arial"/>
          <w:b/>
          <w:bCs/>
          <w:sz w:val="22"/>
          <w:szCs w:val="20"/>
        </w:rPr>
      </w:pPr>
      <w:r w:rsidRPr="009B4DDB">
        <w:rPr>
          <w:rFonts w:ascii="Arial" w:hAnsi="Arial" w:cs="Arial"/>
          <w:b/>
          <w:bCs/>
          <w:sz w:val="22"/>
          <w:szCs w:val="20"/>
        </w:rPr>
        <w:t>Accessibility</w:t>
      </w:r>
    </w:p>
    <w:p w14:paraId="74521132" w14:textId="77777777" w:rsidR="009B4DDB" w:rsidRPr="009B4DDB" w:rsidRDefault="009B4DDB" w:rsidP="009B4DDB">
      <w:pPr>
        <w:autoSpaceDE w:val="0"/>
        <w:autoSpaceDN w:val="0"/>
        <w:adjustRightInd w:val="0"/>
        <w:ind w:left="810"/>
        <w:jc w:val="both"/>
        <w:rPr>
          <w:rFonts w:ascii="Arial" w:hAnsi="Arial" w:cs="Arial"/>
          <w:color w:val="000000" w:themeColor="text1"/>
          <w:sz w:val="22"/>
          <w:szCs w:val="22"/>
        </w:rPr>
      </w:pPr>
      <w:r w:rsidRPr="009B4DDB">
        <w:rPr>
          <w:rFonts w:ascii="Arial" w:hAnsi="Arial" w:cs="Arial"/>
          <w:color w:val="000000" w:themeColor="text1"/>
          <w:sz w:val="22"/>
          <w:szCs w:val="22"/>
        </w:rPr>
        <w:t xml:space="preserve">All Vendors must provide accessibility to services in several regards: </w:t>
      </w:r>
    </w:p>
    <w:p w14:paraId="0B6A95F1" w14:textId="77777777" w:rsidR="009B4DDB" w:rsidRPr="009B4DDB" w:rsidRDefault="009B4DDB" w:rsidP="00AD677C">
      <w:pPr>
        <w:numPr>
          <w:ilvl w:val="0"/>
          <w:numId w:val="104"/>
        </w:numPr>
        <w:overflowPunct w:val="0"/>
        <w:autoSpaceDE w:val="0"/>
        <w:autoSpaceDN w:val="0"/>
        <w:adjustRightInd w:val="0"/>
        <w:ind w:left="1170"/>
        <w:jc w:val="both"/>
        <w:textAlignment w:val="baseline"/>
        <w:rPr>
          <w:color w:val="000000" w:themeColor="text1"/>
          <w:sz w:val="22"/>
          <w:szCs w:val="22"/>
        </w:rPr>
      </w:pPr>
      <w:r w:rsidRPr="009B4DDB">
        <w:rPr>
          <w:rFonts w:ascii="Arial" w:hAnsi="Arial" w:cs="Arial"/>
          <w:color w:val="000000" w:themeColor="text1"/>
          <w:sz w:val="22"/>
          <w:szCs w:val="22"/>
        </w:rPr>
        <w:t>In terms of transportation.</w:t>
      </w:r>
    </w:p>
    <w:p w14:paraId="1306EBE3" w14:textId="77777777" w:rsidR="009B4DDB" w:rsidRPr="009B4DDB" w:rsidRDefault="009B4DDB" w:rsidP="00AD677C">
      <w:pPr>
        <w:numPr>
          <w:ilvl w:val="0"/>
          <w:numId w:val="104"/>
        </w:numPr>
        <w:overflowPunct w:val="0"/>
        <w:autoSpaceDE w:val="0"/>
        <w:autoSpaceDN w:val="0"/>
        <w:adjustRightInd w:val="0"/>
        <w:ind w:left="1170"/>
        <w:jc w:val="both"/>
        <w:textAlignment w:val="baseline"/>
        <w:rPr>
          <w:color w:val="000000" w:themeColor="text1"/>
          <w:sz w:val="22"/>
          <w:szCs w:val="22"/>
        </w:rPr>
      </w:pPr>
      <w:r w:rsidRPr="009B4DDB">
        <w:rPr>
          <w:rFonts w:ascii="Arial" w:hAnsi="Arial" w:cs="Arial"/>
          <w:color w:val="000000" w:themeColor="text1"/>
          <w:sz w:val="22"/>
          <w:szCs w:val="22"/>
        </w:rPr>
        <w:t>With sensitivity to the educational, cultural and language needs of the community. The Vendor must have access to the requisite language resources for individuals assigned to its program who do not speak English (or who have other language accessibility needs) and will provide language assistance free of charge to individuals under its care.</w:t>
      </w:r>
    </w:p>
    <w:p w14:paraId="0B9412D3" w14:textId="77777777" w:rsidR="009B4DDB" w:rsidRPr="009B4DDB" w:rsidRDefault="009B4DDB" w:rsidP="00AD677C">
      <w:pPr>
        <w:numPr>
          <w:ilvl w:val="0"/>
          <w:numId w:val="104"/>
        </w:numPr>
        <w:overflowPunct w:val="0"/>
        <w:autoSpaceDE w:val="0"/>
        <w:autoSpaceDN w:val="0"/>
        <w:adjustRightInd w:val="0"/>
        <w:ind w:left="1170"/>
        <w:jc w:val="both"/>
        <w:textAlignment w:val="baseline"/>
        <w:rPr>
          <w:color w:val="000000"/>
          <w:sz w:val="22"/>
          <w:szCs w:val="22"/>
        </w:rPr>
      </w:pPr>
      <w:r w:rsidRPr="009B4DDB">
        <w:rPr>
          <w:rFonts w:ascii="Arial" w:hAnsi="Arial" w:cs="Arial"/>
          <w:color w:val="000000" w:themeColor="text1"/>
          <w:sz w:val="22"/>
          <w:szCs w:val="22"/>
        </w:rPr>
        <w:t xml:space="preserve">In accordance </w:t>
      </w:r>
      <w:r w:rsidRPr="009B4DDB">
        <w:rPr>
          <w:rFonts w:ascii="Arial" w:hAnsi="Arial" w:cs="Arial"/>
          <w:color w:val="000000"/>
          <w:sz w:val="22"/>
          <w:szCs w:val="22"/>
        </w:rPr>
        <w:t xml:space="preserve">with the current requirements of the Americans with Disabilities Act of 1990 and the Rehabilitation Act of 1973, including an accessible entrance, parking, signage, removal of barriers, accessible ramps, hallways, and equipment, etc. Providers are explicitly subject to Title III of the ADA, and as such must make reasonable modifications to physical environments, policies, practices and procedures to ensure all individuals are able to gain full and equal access to services. </w:t>
      </w:r>
      <w:r w:rsidRPr="009B4DDB">
        <w:rPr>
          <w:rFonts w:ascii="Arial" w:hAnsi="Arial" w:cs="Arial"/>
          <w:color w:val="000000" w:themeColor="text1"/>
          <w:sz w:val="22"/>
          <w:szCs w:val="22"/>
        </w:rPr>
        <w:t xml:space="preserve">The Vendor must make auxiliary aids and services, such as sign language interpreters, assistive listening devices, and alternative print (including large print), available as appropriate to enable effective communication with individuals receiving care. </w:t>
      </w:r>
    </w:p>
    <w:p w14:paraId="4AA2D456" w14:textId="77777777" w:rsidR="009B4DDB" w:rsidRPr="009B4DDB" w:rsidRDefault="009B4DDB" w:rsidP="009B4DDB">
      <w:pPr>
        <w:autoSpaceDE w:val="0"/>
        <w:autoSpaceDN w:val="0"/>
        <w:adjustRightInd w:val="0"/>
        <w:ind w:left="810"/>
        <w:jc w:val="both"/>
        <w:rPr>
          <w:rFonts w:ascii="Arial" w:hAnsi="Arial" w:cs="Arial"/>
          <w:color w:val="000000"/>
          <w:sz w:val="22"/>
          <w:szCs w:val="22"/>
        </w:rPr>
      </w:pPr>
    </w:p>
    <w:p w14:paraId="63B8BD1C" w14:textId="77777777" w:rsidR="009B4DDB" w:rsidRPr="009B4DDB" w:rsidRDefault="009B4DDB" w:rsidP="00AD677C">
      <w:pPr>
        <w:numPr>
          <w:ilvl w:val="0"/>
          <w:numId w:val="84"/>
        </w:numPr>
        <w:overflowPunct w:val="0"/>
        <w:autoSpaceDE w:val="0"/>
        <w:autoSpaceDN w:val="0"/>
        <w:adjustRightInd w:val="0"/>
        <w:ind w:left="810"/>
        <w:jc w:val="both"/>
        <w:textAlignment w:val="baseline"/>
        <w:rPr>
          <w:rFonts w:ascii="Arial" w:hAnsi="Arial" w:cs="Arial"/>
          <w:b/>
          <w:bCs/>
          <w:sz w:val="22"/>
          <w:szCs w:val="20"/>
        </w:rPr>
      </w:pPr>
      <w:r w:rsidRPr="009B4DDB">
        <w:rPr>
          <w:rFonts w:ascii="Arial" w:hAnsi="Arial" w:cs="Arial"/>
          <w:b/>
          <w:bCs/>
          <w:sz w:val="22"/>
          <w:szCs w:val="20"/>
        </w:rPr>
        <w:t>Cultural Competency</w:t>
      </w:r>
    </w:p>
    <w:p w14:paraId="413BBB28"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r w:rsidRPr="009B4DDB">
        <w:rPr>
          <w:rFonts w:ascii="Arial" w:hAnsi="Arial" w:cs="Arial"/>
          <w:color w:val="000000"/>
          <w:sz w:val="22"/>
          <w:szCs w:val="22"/>
        </w:rPr>
        <w:t>A culturally competent environment is one in which a set of congruent behaviors, attitudes and policies come together in a system, agency or among professionals to enable that system, agency or those professionals to work effectively in cross-cultural situations. Culture refers to integrated patterns of human behavior that include the language, thoughts, communications, actions, customs, beliefs, values, and institutions of racial, ethnic, religious or social groups. The culture of disability shall be included as one of many cultures addressed by the Vendor in its cultural competency initiatives. Competence implies having the capacity to function effectively as an individual and an organization within the context of the cultural beliefs, behaviors and needs presented by individuals and their communities. All Vendors must have strategies, including regular trainings, to ensure that its provider network is able to meet the multi-lingual, multi-cultural and disability needs of its clients.</w:t>
      </w:r>
    </w:p>
    <w:p w14:paraId="2B87BB29"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p>
    <w:p w14:paraId="1123CE44"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r w:rsidRPr="009B4DDB">
        <w:rPr>
          <w:rFonts w:ascii="Arial" w:hAnsi="Arial" w:cs="Arial"/>
          <w:color w:val="000000"/>
          <w:sz w:val="22"/>
          <w:szCs w:val="22"/>
        </w:rPr>
        <w:t>The Vendor will participate in the Division’s efforts to promote, and shall implement a program that promotes, the delivery of services in a culturally competent manner to all individuals, including those with LEP and diverse cultural and ethnic backgrounds, and disabilities, and regardless of gender, sexual orientation or gender identity.</w:t>
      </w:r>
    </w:p>
    <w:p w14:paraId="25ACCD4A"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p>
    <w:p w14:paraId="714C4767" w14:textId="77777777" w:rsidR="009B4DDB" w:rsidRPr="009B4DDB" w:rsidRDefault="009B4DDB" w:rsidP="009B4DDB">
      <w:pPr>
        <w:overflowPunct w:val="0"/>
        <w:autoSpaceDE w:val="0"/>
        <w:autoSpaceDN w:val="0"/>
        <w:adjustRightInd w:val="0"/>
        <w:ind w:left="810"/>
        <w:jc w:val="both"/>
        <w:textAlignment w:val="baseline"/>
        <w:rPr>
          <w:rFonts w:ascii="Arial" w:hAnsi="Arial" w:cs="Arial"/>
          <w:color w:val="000000"/>
          <w:sz w:val="22"/>
          <w:szCs w:val="22"/>
        </w:rPr>
      </w:pPr>
      <w:r w:rsidRPr="009B4DDB">
        <w:rPr>
          <w:rFonts w:ascii="Arial" w:hAnsi="Arial" w:cs="Arial"/>
          <w:color w:val="000000"/>
          <w:sz w:val="22"/>
          <w:szCs w:val="22"/>
        </w:rPr>
        <w:t xml:space="preserve">Please reference DSAMH policy DSAMH012 </w:t>
      </w:r>
      <w:hyperlink r:id="rId89" w:history="1">
        <w:r w:rsidRPr="009B4DDB">
          <w:rPr>
            <w:color w:val="0000FF"/>
            <w:szCs w:val="20"/>
            <w:u w:val="single"/>
          </w:rPr>
          <w:t xml:space="preserve">DSAMH012Cultural Diversity Linguistic Services </w:t>
        </w:r>
      </w:hyperlink>
    </w:p>
    <w:p w14:paraId="165C2B1D" w14:textId="77777777" w:rsidR="009B4DDB" w:rsidRPr="009B4DDB" w:rsidRDefault="009B4DDB" w:rsidP="009B4DDB">
      <w:pPr>
        <w:overflowPunct w:val="0"/>
        <w:autoSpaceDE w:val="0"/>
        <w:autoSpaceDN w:val="0"/>
        <w:adjustRightInd w:val="0"/>
        <w:ind w:left="1080"/>
        <w:jc w:val="both"/>
        <w:textAlignment w:val="baseline"/>
        <w:rPr>
          <w:rFonts w:ascii="Arial" w:hAnsi="Arial" w:cs="Arial"/>
          <w:color w:val="000000"/>
          <w:sz w:val="22"/>
          <w:szCs w:val="22"/>
        </w:rPr>
      </w:pPr>
    </w:p>
    <w:p w14:paraId="68EEB234" w14:textId="77777777" w:rsidR="009B4DDB" w:rsidRPr="009B4DDB" w:rsidRDefault="009B4DDB" w:rsidP="00AD677C">
      <w:pPr>
        <w:numPr>
          <w:ilvl w:val="0"/>
          <w:numId w:val="84"/>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 xml:space="preserve">Privacy and Confidentiality </w:t>
      </w:r>
    </w:p>
    <w:p w14:paraId="28375759"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2"/>
        </w:rPr>
      </w:pPr>
      <w:r w:rsidRPr="009B4DDB">
        <w:rPr>
          <w:rFonts w:ascii="Arial" w:hAnsi="Arial" w:cs="Arial"/>
          <w:sz w:val="22"/>
          <w:szCs w:val="22"/>
        </w:rPr>
        <w:t>The Vendor will facilitate an environment which ensures an individual’s privacy and confidentiality. The Vendor will have protocols, policies, and procedures for safeguarding of physical or electronic protected health information (PHI) or is considered “private” and which comply with, and are guided by, the following laws: the Health Insurance Portability and Accountability Act of 1996 (HIPAA); the Health Information Technology for Economic and Clinical Health Act (HITECH); the HIPAA Privacy and Security Rules; and additional or subsequent federal and state statutes, regulations, and professional ethics pertaining to medical and personal information held in records. The Vendor will also create means of ensuring staff compliance with all pertinent privacy and confidentiality guidelines. The Vendor must use secure systems which comply with these guidelines and any subsequent updates. The Vendor will obtain consent through a documented authorization from individuals receiving treatment prior to disclosure of any medical or private information, including disclosure to family members who have not been authorized.</w:t>
      </w:r>
    </w:p>
    <w:p w14:paraId="6E1EBEBB" w14:textId="77777777" w:rsidR="009B4DDB" w:rsidRPr="009B4DDB" w:rsidRDefault="009B4DDB" w:rsidP="009B4DDB">
      <w:pPr>
        <w:overflowPunct w:val="0"/>
        <w:autoSpaceDE w:val="0"/>
        <w:autoSpaceDN w:val="0"/>
        <w:adjustRightInd w:val="0"/>
        <w:ind w:left="360"/>
        <w:jc w:val="both"/>
        <w:textAlignment w:val="baseline"/>
        <w:rPr>
          <w:rFonts w:ascii="Arial" w:hAnsi="Arial" w:cs="Arial"/>
          <w:b/>
          <w:bCs/>
          <w:sz w:val="22"/>
          <w:szCs w:val="20"/>
        </w:rPr>
      </w:pPr>
    </w:p>
    <w:p w14:paraId="2C87FE20" w14:textId="77777777" w:rsidR="009B4DDB" w:rsidRPr="009B4DDB" w:rsidRDefault="009B4DDB" w:rsidP="00AD677C">
      <w:pPr>
        <w:numPr>
          <w:ilvl w:val="0"/>
          <w:numId w:val="84"/>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 xml:space="preserve">Outreach, Community Education, and Engagement </w:t>
      </w:r>
    </w:p>
    <w:p w14:paraId="782CE491"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2"/>
        </w:rPr>
      </w:pPr>
      <w:r w:rsidRPr="009B4DDB">
        <w:rPr>
          <w:rFonts w:ascii="Arial" w:hAnsi="Arial" w:cs="Arial"/>
          <w:sz w:val="22"/>
          <w:szCs w:val="22"/>
        </w:rPr>
        <w:t>The Vendor will create and conduct an organized and ongoing marketing and public relations effort to educate and engage the public about the dangers of substance use, signs and symptoms of SUD and other mental health disorders, the range of medical and behavioral treatments and supports for substance use and other mental health disorders, and the services offered by the Vendor and available through DSAMH. Emphasis should be given to the community surrounding the Vendor’s site(s) and services to the specific populations targeted by the program in the surrounding Delaware-based geographic area. Activities could include advertisements; physical or virtual outreach work in the community, including neighborhood outreach and engagement; presentations for schools, businesses and community centers, church groups, liaison with police, block associations, other health and social services agencies; display booths at health fairs and other community activities that engage and educate the community. The Vendor shall also capitalize on the use of social networking platforms to create and outreach to community groups, cognizant of privacy and confidentiality when posting or maintaining posts from external users.</w:t>
      </w:r>
    </w:p>
    <w:p w14:paraId="6D4991CC" w14:textId="77777777" w:rsidR="009B4DDB" w:rsidRPr="009B4DDB" w:rsidRDefault="009B4DDB" w:rsidP="009B4DDB">
      <w:pPr>
        <w:overflowPunct w:val="0"/>
        <w:autoSpaceDE w:val="0"/>
        <w:autoSpaceDN w:val="0"/>
        <w:adjustRightInd w:val="0"/>
        <w:ind w:left="360"/>
        <w:jc w:val="both"/>
        <w:textAlignment w:val="baseline"/>
        <w:rPr>
          <w:rFonts w:ascii="Arial" w:hAnsi="Arial" w:cs="Arial"/>
          <w:b/>
          <w:bCs/>
          <w:sz w:val="22"/>
          <w:szCs w:val="20"/>
        </w:rPr>
      </w:pPr>
    </w:p>
    <w:p w14:paraId="3A6B3A84" w14:textId="77777777" w:rsidR="009B4DDB" w:rsidRPr="009B4DDB" w:rsidRDefault="009B4DDB" w:rsidP="00AD677C">
      <w:pPr>
        <w:numPr>
          <w:ilvl w:val="0"/>
          <w:numId w:val="84"/>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Emergency Plan for Manmade and Naturally Occurring Disasters, Pandemics, Data or Power Outages, Shortages and Other Emergencies</w:t>
      </w:r>
    </w:p>
    <w:p w14:paraId="3EB0BA16"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0"/>
        </w:rPr>
      </w:pPr>
      <w:r w:rsidRPr="009B4DDB">
        <w:rPr>
          <w:rFonts w:ascii="Arial" w:hAnsi="Arial" w:cs="Arial"/>
          <w:sz w:val="22"/>
          <w:szCs w:val="20"/>
        </w:rPr>
        <w:t xml:space="preserve">The Vendor must establish an ongoing process for risk assessment and emergency planning. The Vendor should perform a risk assessment that uses an “all-hazards” approach to identify the essential components of an emergency plan for all manmade and naturally occurring disasters, pandemics, data or power outages, disruptions in supply chain (including food water, medical and facility maintenance supplies and Patient Protective Equipment (PPE)), and staff resource shortages and other emergencies, in consideration of the location of the Vendor. These may include, but are not limited to, care-related emergencies, interruptions in communications, enactment of social distancing and isolation protocols, and/or loss of access to all or a portion of a facility. </w:t>
      </w:r>
    </w:p>
    <w:p w14:paraId="1CDFB98F"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0"/>
        </w:rPr>
      </w:pPr>
    </w:p>
    <w:p w14:paraId="4DDE5513"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0"/>
        </w:rPr>
      </w:pPr>
      <w:r w:rsidRPr="009B4DDB">
        <w:rPr>
          <w:rFonts w:ascii="Arial" w:hAnsi="Arial" w:cs="Arial"/>
          <w:sz w:val="22"/>
          <w:szCs w:val="20"/>
        </w:rPr>
        <w:t>The Vendor must develop and implement policies and procedures that support the successful execution of the emergency plan and risks identified during the risk assessment process, as well as a communication plan that complies with both federal and state laws. Individual care must be well-coordinated within the facility, across healthcare providers, and with DSAMH, state and local public health departments and emergency management agencies and systems to protect an individual’s health and safety in the event of a disaster. During an emergency, it is critical that the Vendor have a system to contact appropriate staff, individuals’ treating physicians, and other necessary persons in a timely manner to ensure continuation of an individual’s care functions including medication dispensing and refills, clinical consultation, and care management throughout the facilities or remotely as appropriate, and to ensure that these functions are carried out in a safe and effective manner.</w:t>
      </w:r>
    </w:p>
    <w:p w14:paraId="6572A798"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0"/>
        </w:rPr>
      </w:pPr>
    </w:p>
    <w:p w14:paraId="7A946F6C" w14:textId="77777777" w:rsidR="009B4DDB" w:rsidRPr="009B4DDB" w:rsidRDefault="009B4DDB" w:rsidP="009B4DDB">
      <w:pPr>
        <w:overflowPunct w:val="0"/>
        <w:autoSpaceDE w:val="0"/>
        <w:autoSpaceDN w:val="0"/>
        <w:adjustRightInd w:val="0"/>
        <w:ind w:left="360"/>
        <w:jc w:val="both"/>
        <w:textAlignment w:val="baseline"/>
        <w:rPr>
          <w:szCs w:val="20"/>
        </w:rPr>
      </w:pPr>
      <w:r w:rsidRPr="009B4DDB">
        <w:rPr>
          <w:rFonts w:ascii="Arial" w:hAnsi="Arial" w:cs="Arial"/>
          <w:sz w:val="22"/>
          <w:szCs w:val="20"/>
        </w:rPr>
        <w:t>The Vendor must develop and maintain an emergency preparedness training and testing program. A well-organized, effective training program must include initial training for new and existing staff members in emergency preparedness policies and procedures, as well as annual refresher trainings. The facility must offer annual emergency preparedness training so that staff members can demonstrate knowledge of emergency procedures. The facility must also conduct drills and exercises to test the emergency plan to identify gaps and areas for improvement.</w:t>
      </w:r>
    </w:p>
    <w:p w14:paraId="2B837015" w14:textId="77777777" w:rsidR="009B4DDB" w:rsidRPr="009B4DDB" w:rsidRDefault="009B4DDB" w:rsidP="009B4DDB">
      <w:pPr>
        <w:overflowPunct w:val="0"/>
        <w:autoSpaceDE w:val="0"/>
        <w:autoSpaceDN w:val="0"/>
        <w:adjustRightInd w:val="0"/>
        <w:textAlignment w:val="baseline"/>
        <w:rPr>
          <w:rFonts w:ascii="Arial" w:hAnsi="Arial" w:cs="Arial"/>
          <w:b/>
          <w:bCs/>
          <w:sz w:val="22"/>
          <w:szCs w:val="20"/>
        </w:rPr>
      </w:pPr>
    </w:p>
    <w:p w14:paraId="6C6F9431" w14:textId="77777777" w:rsidR="009B4DDB" w:rsidRPr="009B4DDB" w:rsidRDefault="009B4DDB" w:rsidP="00AD677C">
      <w:pPr>
        <w:numPr>
          <w:ilvl w:val="0"/>
          <w:numId w:val="84"/>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 xml:space="preserve">Telehealth Operations and Use of Telehealth </w:t>
      </w:r>
    </w:p>
    <w:p w14:paraId="0F950F58" w14:textId="77777777" w:rsidR="009B4DDB" w:rsidRPr="009B4DDB" w:rsidRDefault="009B4DDB" w:rsidP="009B4DDB">
      <w:p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sz w:val="22"/>
          <w:szCs w:val="22"/>
        </w:rPr>
        <w:t xml:space="preserve">In person services must be prioritized and use of telehealth services are allowable when deemed clinically appropriate. The Vendor may use telehealth for coordination of care activities and clinical consultation </w:t>
      </w:r>
      <w:r w:rsidRPr="009B4DDB">
        <w:rPr>
          <w:rFonts w:ascii="Arial" w:hAnsi="Arial" w:cs="Arial"/>
          <w:b/>
          <w:bCs/>
          <w:sz w:val="22"/>
          <w:szCs w:val="22"/>
        </w:rPr>
        <w:t>as authorized by DSAMH</w:t>
      </w:r>
      <w:r w:rsidRPr="009B4DDB">
        <w:rPr>
          <w:rFonts w:ascii="Arial" w:hAnsi="Arial" w:cs="Arial"/>
          <w:sz w:val="22"/>
          <w:szCs w:val="22"/>
        </w:rPr>
        <w:t xml:space="preserve">, and must use telehealth when requested, such as when approved for use during a pandemic. The Vendor will follow DSAMH policy updates and comply with the most current DSAMH policy and procedures. Refer to policy 040 </w:t>
      </w:r>
      <w:hyperlink r:id="rId90" w:history="1">
        <w:r w:rsidRPr="009B4DDB">
          <w:rPr>
            <w:color w:val="0000FF"/>
            <w:szCs w:val="20"/>
            <w:u w:val="single"/>
          </w:rPr>
          <w:t>DSAMH040-Telemedicine-Requirements-in-DSAMH-Licensed-and-Certified-Sites-1.pdf</w:t>
        </w:r>
      </w:hyperlink>
      <w:r w:rsidRPr="009B4DDB">
        <w:rPr>
          <w:rFonts w:ascii="Arial" w:hAnsi="Arial" w:cs="Arial"/>
          <w:sz w:val="22"/>
          <w:szCs w:val="22"/>
        </w:rPr>
        <w:t xml:space="preserve"> . </w:t>
      </w:r>
    </w:p>
    <w:p w14:paraId="647A5A0A" w14:textId="77777777" w:rsidR="009B4DDB" w:rsidRPr="009B4DDB" w:rsidRDefault="009B4DDB" w:rsidP="009B4DDB">
      <w:pPr>
        <w:overflowPunct w:val="0"/>
        <w:autoSpaceDE w:val="0"/>
        <w:autoSpaceDN w:val="0"/>
        <w:adjustRightInd w:val="0"/>
        <w:ind w:left="360"/>
        <w:jc w:val="both"/>
        <w:textAlignment w:val="baseline"/>
        <w:rPr>
          <w:rFonts w:ascii="Arial" w:hAnsi="Arial" w:cs="Arial"/>
          <w:b/>
          <w:bCs/>
          <w:sz w:val="22"/>
          <w:szCs w:val="20"/>
        </w:rPr>
      </w:pPr>
    </w:p>
    <w:p w14:paraId="44DD1EE1" w14:textId="77777777" w:rsidR="009B4DDB" w:rsidRPr="009B4DDB" w:rsidRDefault="009B4DDB" w:rsidP="00AD677C">
      <w:pPr>
        <w:numPr>
          <w:ilvl w:val="0"/>
          <w:numId w:val="84"/>
        </w:numPr>
        <w:overflowPunct w:val="0"/>
        <w:autoSpaceDE w:val="0"/>
        <w:autoSpaceDN w:val="0"/>
        <w:adjustRightInd w:val="0"/>
        <w:ind w:left="360"/>
        <w:jc w:val="both"/>
        <w:textAlignment w:val="baseline"/>
        <w:rPr>
          <w:rFonts w:ascii="Arial" w:hAnsi="Arial" w:cs="Arial"/>
          <w:b/>
          <w:bCs/>
          <w:sz w:val="22"/>
          <w:szCs w:val="20"/>
        </w:rPr>
      </w:pPr>
      <w:r w:rsidRPr="009B4DDB">
        <w:rPr>
          <w:rFonts w:ascii="Arial" w:hAnsi="Arial" w:cs="Arial"/>
          <w:b/>
          <w:bCs/>
          <w:sz w:val="22"/>
          <w:szCs w:val="20"/>
        </w:rPr>
        <w:t>Care Coordination</w:t>
      </w:r>
    </w:p>
    <w:p w14:paraId="71F67121" w14:textId="77777777" w:rsidR="009B4DDB" w:rsidRPr="009B4DDB" w:rsidRDefault="009B4DDB" w:rsidP="00AD677C">
      <w:pPr>
        <w:numPr>
          <w:ilvl w:val="0"/>
          <w:numId w:val="97"/>
        </w:numPr>
        <w:overflowPunct w:val="0"/>
        <w:autoSpaceDE w:val="0"/>
        <w:autoSpaceDN w:val="0"/>
        <w:adjustRightInd w:val="0"/>
        <w:jc w:val="both"/>
        <w:textAlignment w:val="baseline"/>
        <w:rPr>
          <w:rFonts w:ascii="Arial" w:hAnsi="Arial" w:cs="Arial"/>
          <w:b/>
          <w:bCs/>
          <w:sz w:val="22"/>
          <w:szCs w:val="20"/>
        </w:rPr>
      </w:pPr>
      <w:r w:rsidRPr="009B4DDB">
        <w:rPr>
          <w:rFonts w:ascii="Arial" w:hAnsi="Arial" w:cs="Arial"/>
          <w:b/>
          <w:bCs/>
          <w:sz w:val="22"/>
          <w:szCs w:val="20"/>
        </w:rPr>
        <w:t>Input into Individualized Care Plan (ICP)</w:t>
      </w:r>
    </w:p>
    <w:p w14:paraId="165F0590" w14:textId="77777777" w:rsidR="009B4DDB" w:rsidRPr="009B4DDB" w:rsidRDefault="009B4DDB" w:rsidP="009B4DDB">
      <w:pPr>
        <w:ind w:left="720"/>
        <w:jc w:val="both"/>
        <w:rPr>
          <w:rFonts w:ascii="Arial" w:hAnsi="Arial" w:cs="Arial"/>
          <w:sz w:val="22"/>
          <w:szCs w:val="22"/>
        </w:rPr>
      </w:pPr>
      <w:r w:rsidRPr="009B4DDB">
        <w:rPr>
          <w:rFonts w:ascii="Arial" w:hAnsi="Arial" w:cs="Arial"/>
          <w:sz w:val="22"/>
          <w:szCs w:val="22"/>
        </w:rPr>
        <w:t xml:space="preserve">The Vendor will create and maintain an Individualized Care Plan (ICP) established as part of the treatment plan for SUD services. With the individual’s permission, the Vendor will make this plan available to health plans, mental health and physical health providers, family caregivers, and social service professionals who serve the individual under this program in a Care Management role. </w:t>
      </w:r>
    </w:p>
    <w:p w14:paraId="5665217B" w14:textId="77777777" w:rsidR="009B4DDB" w:rsidRPr="009B4DDB" w:rsidRDefault="009B4DDB" w:rsidP="009B4DDB">
      <w:pPr>
        <w:overflowPunct w:val="0"/>
        <w:autoSpaceDE w:val="0"/>
        <w:autoSpaceDN w:val="0"/>
        <w:adjustRightInd w:val="0"/>
        <w:ind w:left="180"/>
        <w:jc w:val="both"/>
        <w:textAlignment w:val="baseline"/>
        <w:rPr>
          <w:rFonts w:ascii="Arial" w:hAnsi="Arial" w:cs="Arial"/>
          <w:sz w:val="22"/>
          <w:szCs w:val="22"/>
        </w:rPr>
      </w:pPr>
    </w:p>
    <w:p w14:paraId="00C2400F" w14:textId="77777777" w:rsidR="009B4DDB" w:rsidRPr="009B4DDB" w:rsidRDefault="009B4DDB" w:rsidP="009B4DDB">
      <w:pPr>
        <w:ind w:left="720"/>
        <w:jc w:val="both"/>
        <w:rPr>
          <w:rFonts w:ascii="Arial" w:hAnsi="Arial" w:cs="Arial"/>
          <w:sz w:val="22"/>
          <w:szCs w:val="22"/>
        </w:rPr>
      </w:pPr>
      <w:r w:rsidRPr="009B4DDB">
        <w:rPr>
          <w:rFonts w:ascii="Arial" w:hAnsi="Arial" w:cs="Arial"/>
          <w:sz w:val="22"/>
          <w:szCs w:val="22"/>
        </w:rPr>
        <w:t xml:space="preserve">Maintenance of the ICP shall include a process and procedure to allow individuals who are able to document their experiences in their own medical records in a separate area and/or include a process to capture input from the individual into the ICP as appropriate and if requested by the individual for inclusion or amendment of the ICP. </w:t>
      </w:r>
    </w:p>
    <w:p w14:paraId="372020CB" w14:textId="77777777" w:rsidR="009B4DDB" w:rsidRPr="009B4DDB" w:rsidRDefault="009B4DDB" w:rsidP="009B4DDB">
      <w:pPr>
        <w:overflowPunct w:val="0"/>
        <w:autoSpaceDE w:val="0"/>
        <w:autoSpaceDN w:val="0"/>
        <w:adjustRightInd w:val="0"/>
        <w:ind w:left="1080"/>
        <w:jc w:val="both"/>
        <w:textAlignment w:val="baseline"/>
        <w:rPr>
          <w:rFonts w:ascii="Arial" w:hAnsi="Arial" w:cs="Arial"/>
          <w:b/>
          <w:bCs/>
          <w:sz w:val="22"/>
          <w:szCs w:val="20"/>
        </w:rPr>
      </w:pPr>
    </w:p>
    <w:p w14:paraId="6696DF11" w14:textId="77777777" w:rsidR="009B4DDB" w:rsidRPr="009B4DDB" w:rsidRDefault="009B4DDB" w:rsidP="00AD677C">
      <w:pPr>
        <w:numPr>
          <w:ilvl w:val="0"/>
          <w:numId w:val="97"/>
        </w:numPr>
        <w:overflowPunct w:val="0"/>
        <w:autoSpaceDE w:val="0"/>
        <w:autoSpaceDN w:val="0"/>
        <w:adjustRightInd w:val="0"/>
        <w:jc w:val="both"/>
        <w:textAlignment w:val="baseline"/>
        <w:rPr>
          <w:rFonts w:ascii="Arial" w:hAnsi="Arial" w:cs="Arial"/>
          <w:b/>
          <w:bCs/>
          <w:sz w:val="22"/>
          <w:szCs w:val="20"/>
        </w:rPr>
      </w:pPr>
      <w:r w:rsidRPr="009B4DDB">
        <w:rPr>
          <w:rFonts w:ascii="Arial" w:hAnsi="Arial" w:cs="Arial"/>
          <w:b/>
          <w:bCs/>
          <w:sz w:val="22"/>
          <w:szCs w:val="20"/>
        </w:rPr>
        <w:t>Participation on Interdisciplinary Care Team (ICT)</w:t>
      </w:r>
    </w:p>
    <w:p w14:paraId="44F873E1" w14:textId="77777777" w:rsidR="009B4DDB" w:rsidRPr="009B4DDB" w:rsidRDefault="009B4DDB" w:rsidP="009B4DDB">
      <w:pPr>
        <w:ind w:left="720"/>
        <w:jc w:val="both"/>
        <w:rPr>
          <w:rFonts w:ascii="Arial" w:hAnsi="Arial" w:cs="Arial"/>
          <w:sz w:val="22"/>
        </w:rPr>
      </w:pPr>
      <w:r w:rsidRPr="009B4DDB">
        <w:rPr>
          <w:rFonts w:ascii="Arial" w:hAnsi="Arial" w:cs="Arial"/>
          <w:sz w:val="22"/>
        </w:rPr>
        <w:t>The Vendor will participate on an Interdisciplinary Care Team (ICT) and remain available for integrated care consultation with other behavioral health and physical health providers, including family caregivers and health plans within and external to this program, to promote a holistic approach to treatment responsive to the overall needs of individuals under this program.</w:t>
      </w:r>
    </w:p>
    <w:p w14:paraId="0A825D60" w14:textId="77777777" w:rsidR="009B4DDB" w:rsidRPr="009B4DDB" w:rsidRDefault="009B4DDB" w:rsidP="009B4DDB">
      <w:pPr>
        <w:ind w:left="720"/>
        <w:jc w:val="both"/>
        <w:rPr>
          <w:rFonts w:ascii="Arial" w:hAnsi="Arial" w:cs="Arial"/>
          <w:sz w:val="22"/>
        </w:rPr>
      </w:pPr>
    </w:p>
    <w:p w14:paraId="4644EF29" w14:textId="77777777" w:rsidR="009B4DDB" w:rsidRPr="009B4DDB" w:rsidRDefault="009B4DDB" w:rsidP="009B4DDB">
      <w:pPr>
        <w:ind w:left="720"/>
        <w:jc w:val="both"/>
        <w:rPr>
          <w:rFonts w:ascii="Arial" w:hAnsi="Arial" w:cs="Arial"/>
          <w:sz w:val="22"/>
        </w:rPr>
      </w:pPr>
      <w:r w:rsidRPr="009B4DDB">
        <w:rPr>
          <w:rFonts w:ascii="Arial" w:hAnsi="Arial" w:cs="Arial"/>
          <w:sz w:val="22"/>
        </w:rPr>
        <w:t>Similarly, if acting as the primary care provider or care coordinator for individuals under this program, the Vendor will include other providers and care management support involved in the care and treatment of the individual on an ICT to ensure the approach to treatment is collaborative and responsive to the overall needs of individuals under this program.</w:t>
      </w:r>
    </w:p>
    <w:p w14:paraId="5D97D614" w14:textId="77777777" w:rsidR="009B4DDB" w:rsidRPr="009B4DDB" w:rsidRDefault="009B4DDB" w:rsidP="009B4DDB">
      <w:pPr>
        <w:overflowPunct w:val="0"/>
        <w:autoSpaceDE w:val="0"/>
        <w:autoSpaceDN w:val="0"/>
        <w:adjustRightInd w:val="0"/>
        <w:ind w:left="1080"/>
        <w:jc w:val="both"/>
        <w:textAlignment w:val="baseline"/>
        <w:rPr>
          <w:rFonts w:ascii="Arial" w:hAnsi="Arial" w:cs="Arial"/>
          <w:sz w:val="22"/>
          <w:szCs w:val="20"/>
        </w:rPr>
      </w:pPr>
    </w:p>
    <w:p w14:paraId="24FCA378" w14:textId="77777777" w:rsidR="009B4DDB" w:rsidRPr="009B4DDB" w:rsidRDefault="009B4DDB" w:rsidP="00AD677C">
      <w:pPr>
        <w:numPr>
          <w:ilvl w:val="0"/>
          <w:numId w:val="97"/>
        </w:numPr>
        <w:overflowPunct w:val="0"/>
        <w:autoSpaceDE w:val="0"/>
        <w:autoSpaceDN w:val="0"/>
        <w:adjustRightInd w:val="0"/>
        <w:jc w:val="both"/>
        <w:textAlignment w:val="baseline"/>
        <w:rPr>
          <w:rFonts w:ascii="Arial" w:hAnsi="Arial" w:cs="Arial"/>
          <w:b/>
          <w:bCs/>
          <w:sz w:val="22"/>
          <w:szCs w:val="20"/>
        </w:rPr>
      </w:pPr>
      <w:r w:rsidRPr="009B4DDB">
        <w:rPr>
          <w:rFonts w:ascii="Arial" w:hAnsi="Arial" w:cs="Arial"/>
          <w:b/>
          <w:bCs/>
          <w:sz w:val="22"/>
          <w:szCs w:val="20"/>
        </w:rPr>
        <w:t>Assistance with Associated Supports</w:t>
      </w:r>
    </w:p>
    <w:p w14:paraId="0B180325" w14:textId="77777777" w:rsidR="009B4DDB" w:rsidRPr="009B4DDB" w:rsidRDefault="009B4DDB" w:rsidP="009B4DDB">
      <w:pPr>
        <w:ind w:left="720"/>
        <w:jc w:val="both"/>
        <w:rPr>
          <w:rFonts w:ascii="Arial" w:hAnsi="Arial" w:cs="Arial"/>
          <w:sz w:val="22"/>
          <w:szCs w:val="22"/>
        </w:rPr>
      </w:pPr>
      <w:r w:rsidRPr="009B4DDB">
        <w:rPr>
          <w:rFonts w:ascii="Arial" w:hAnsi="Arial" w:cs="Arial"/>
          <w:sz w:val="22"/>
          <w:szCs w:val="22"/>
        </w:rPr>
        <w:t xml:space="preserve">The Vendor will facilitate effective referrals and warm handoffs to medical and non-medical supports to improve the health and quality of life and increase the effectiveness of treatment. This includes, but is not limited </w:t>
      </w:r>
      <w:proofErr w:type="gramStart"/>
      <w:r w:rsidRPr="009B4DDB">
        <w:rPr>
          <w:rFonts w:ascii="Arial" w:hAnsi="Arial" w:cs="Arial"/>
          <w:sz w:val="22"/>
          <w:szCs w:val="22"/>
        </w:rPr>
        <w:t>to:</w:t>
      </w:r>
      <w:proofErr w:type="gramEnd"/>
      <w:r w:rsidRPr="009B4DDB">
        <w:rPr>
          <w:rFonts w:ascii="Arial" w:hAnsi="Arial" w:cs="Arial"/>
          <w:sz w:val="22"/>
          <w:szCs w:val="22"/>
        </w:rPr>
        <w:t xml:space="preserve"> transportation, legal aid, childcare, nutrition, employment, housing, supporting patient self-advocacy etc.</w:t>
      </w:r>
    </w:p>
    <w:p w14:paraId="333D6009" w14:textId="77777777" w:rsidR="009B4DDB" w:rsidRPr="009B4DDB" w:rsidRDefault="009B4DDB" w:rsidP="009B4DDB">
      <w:pPr>
        <w:overflowPunct w:val="0"/>
        <w:autoSpaceDE w:val="0"/>
        <w:autoSpaceDN w:val="0"/>
        <w:adjustRightInd w:val="0"/>
        <w:ind w:left="1080"/>
        <w:jc w:val="both"/>
        <w:textAlignment w:val="baseline"/>
        <w:rPr>
          <w:rFonts w:ascii="Arial" w:hAnsi="Arial" w:cs="Arial"/>
          <w:sz w:val="22"/>
          <w:szCs w:val="20"/>
        </w:rPr>
      </w:pPr>
    </w:p>
    <w:p w14:paraId="5499F895" w14:textId="77777777" w:rsidR="009B4DDB" w:rsidRPr="009B4DDB" w:rsidRDefault="009B4DDB" w:rsidP="00AD677C">
      <w:pPr>
        <w:numPr>
          <w:ilvl w:val="0"/>
          <w:numId w:val="97"/>
        </w:numPr>
        <w:overflowPunct w:val="0"/>
        <w:autoSpaceDE w:val="0"/>
        <w:autoSpaceDN w:val="0"/>
        <w:adjustRightInd w:val="0"/>
        <w:jc w:val="both"/>
        <w:textAlignment w:val="baseline"/>
        <w:rPr>
          <w:rFonts w:ascii="Arial" w:hAnsi="Arial" w:cs="Arial"/>
          <w:b/>
          <w:bCs/>
          <w:sz w:val="22"/>
          <w:szCs w:val="20"/>
        </w:rPr>
      </w:pPr>
      <w:r w:rsidRPr="009B4DDB">
        <w:rPr>
          <w:rFonts w:ascii="Arial" w:hAnsi="Arial" w:cs="Arial"/>
          <w:b/>
          <w:bCs/>
          <w:sz w:val="22"/>
          <w:szCs w:val="20"/>
        </w:rPr>
        <w:t>Patient Education</w:t>
      </w:r>
    </w:p>
    <w:p w14:paraId="31E258A0" w14:textId="77777777" w:rsidR="009B4DDB" w:rsidRPr="009B4DDB" w:rsidRDefault="009B4DDB" w:rsidP="009B4DDB">
      <w:pPr>
        <w:ind w:left="720"/>
        <w:jc w:val="both"/>
        <w:rPr>
          <w:rFonts w:ascii="Arial" w:hAnsi="Arial" w:cs="Arial"/>
          <w:sz w:val="22"/>
        </w:rPr>
      </w:pPr>
      <w:r w:rsidRPr="009B4DDB">
        <w:rPr>
          <w:rFonts w:ascii="Arial" w:hAnsi="Arial" w:cs="Arial"/>
          <w:sz w:val="22"/>
        </w:rPr>
        <w:t>The Vendor will perform care coordination activities which include self-care and activities which promote healthy behaviors and understanding of any diagnosis or ongoing treatment for individuals under this program, not limited to medical advice, daily activities, and available household supports.</w:t>
      </w:r>
    </w:p>
    <w:p w14:paraId="536ECC90" w14:textId="77777777" w:rsidR="009B4DDB" w:rsidRPr="009B4DDB" w:rsidRDefault="009B4DDB" w:rsidP="009B4DDB">
      <w:pPr>
        <w:ind w:left="720"/>
        <w:jc w:val="both"/>
        <w:rPr>
          <w:rFonts w:ascii="Arial" w:hAnsi="Arial" w:cs="Arial"/>
          <w:sz w:val="22"/>
        </w:rPr>
      </w:pPr>
    </w:p>
    <w:p w14:paraId="5CAA935E" w14:textId="77777777" w:rsidR="009B4DDB" w:rsidRPr="009B4DDB" w:rsidRDefault="009B4DDB" w:rsidP="00AD677C">
      <w:pPr>
        <w:numPr>
          <w:ilvl w:val="0"/>
          <w:numId w:val="53"/>
        </w:numPr>
        <w:overflowPunct w:val="0"/>
        <w:autoSpaceDE w:val="0"/>
        <w:autoSpaceDN w:val="0"/>
        <w:adjustRightInd w:val="0"/>
        <w:ind w:left="0"/>
        <w:jc w:val="both"/>
        <w:textAlignment w:val="baseline"/>
        <w:rPr>
          <w:rFonts w:ascii="Arial" w:hAnsi="Arial" w:cs="Arial"/>
          <w:b/>
          <w:bCs/>
          <w:sz w:val="22"/>
          <w:szCs w:val="20"/>
        </w:rPr>
      </w:pPr>
      <w:r w:rsidRPr="009B4DDB">
        <w:rPr>
          <w:rFonts w:ascii="Arial" w:hAnsi="Arial"/>
          <w:b/>
          <w:sz w:val="22"/>
          <w:szCs w:val="20"/>
        </w:rPr>
        <w:t xml:space="preserve">Pricing </w:t>
      </w:r>
      <w:r w:rsidRPr="009B4DDB">
        <w:rPr>
          <w:rFonts w:ascii="Arial" w:hAnsi="Arial" w:cs="Arial"/>
          <w:b/>
          <w:bCs/>
          <w:sz w:val="22"/>
          <w:szCs w:val="20"/>
        </w:rPr>
        <w:t>and Incentives</w:t>
      </w:r>
    </w:p>
    <w:p w14:paraId="16E45BF0" w14:textId="77777777" w:rsidR="009B4DDB" w:rsidRPr="009B4DDB" w:rsidRDefault="009B4DDB" w:rsidP="009B4DDB">
      <w:pPr>
        <w:ind w:left="720"/>
        <w:jc w:val="both"/>
        <w:rPr>
          <w:rFonts w:ascii="Arial" w:hAnsi="Arial" w:cs="Arial"/>
          <w:color w:val="000000"/>
          <w:sz w:val="22"/>
          <w:szCs w:val="22"/>
        </w:rPr>
      </w:pPr>
      <w:r w:rsidRPr="009B4DDB">
        <w:rPr>
          <w:rFonts w:ascii="Arial" w:hAnsi="Arial" w:cs="Arial"/>
          <w:color w:val="000000"/>
          <w:sz w:val="22"/>
          <w:szCs w:val="22"/>
        </w:rPr>
        <w:t>Vendor provides a budget for the program based on the reimbursement rates specified in the Delaware Adult Behavioral Health DHSS Service Certification and Reimbursement Manual, including increased DSAMH reimbursement rates effective 7/1/2024; see table below:</w:t>
      </w:r>
    </w:p>
    <w:p w14:paraId="51A7B10C" w14:textId="77777777" w:rsidR="009B4DDB" w:rsidRPr="009B4DDB" w:rsidRDefault="009B4DDB" w:rsidP="009B4DDB">
      <w:pPr>
        <w:ind w:left="720"/>
        <w:jc w:val="both"/>
        <w:rPr>
          <w:rFonts w:ascii="Arial" w:hAnsi="Arial" w:cs="Arial"/>
          <w:color w:val="000000"/>
          <w:sz w:val="22"/>
          <w:szCs w:val="22"/>
        </w:rPr>
      </w:pPr>
    </w:p>
    <w:tbl>
      <w:tblPr>
        <w:tblW w:w="9660" w:type="dxa"/>
        <w:tblLook w:val="04A0" w:firstRow="1" w:lastRow="0" w:firstColumn="1" w:lastColumn="0" w:noHBand="0" w:noVBand="1"/>
      </w:tblPr>
      <w:tblGrid>
        <w:gridCol w:w="3247"/>
        <w:gridCol w:w="1537"/>
        <w:gridCol w:w="1661"/>
        <w:gridCol w:w="1240"/>
        <w:gridCol w:w="1262"/>
        <w:gridCol w:w="899"/>
      </w:tblGrid>
      <w:tr w:rsidR="009B4DDB" w:rsidRPr="009B4DDB" w14:paraId="25F33059" w14:textId="77777777" w:rsidTr="00AF6B30">
        <w:trPr>
          <w:trHeight w:val="939"/>
        </w:trPr>
        <w:tc>
          <w:tcPr>
            <w:tcW w:w="3247" w:type="dxa"/>
            <w:tcBorders>
              <w:top w:val="single" w:sz="4" w:space="0" w:color="auto"/>
              <w:left w:val="single" w:sz="4" w:space="0" w:color="auto"/>
              <w:bottom w:val="single" w:sz="4" w:space="0" w:color="auto"/>
              <w:right w:val="single" w:sz="4" w:space="0" w:color="auto"/>
            </w:tcBorders>
            <w:vAlign w:val="bottom"/>
            <w:hideMark/>
          </w:tcPr>
          <w:p w14:paraId="293FEF4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Service Description </w:t>
            </w:r>
          </w:p>
        </w:tc>
        <w:tc>
          <w:tcPr>
            <w:tcW w:w="1537" w:type="dxa"/>
            <w:tcBorders>
              <w:top w:val="single" w:sz="4" w:space="0" w:color="auto"/>
              <w:left w:val="nil"/>
              <w:bottom w:val="single" w:sz="4" w:space="0" w:color="auto"/>
              <w:right w:val="single" w:sz="4" w:space="0" w:color="auto"/>
            </w:tcBorders>
            <w:vAlign w:val="bottom"/>
            <w:hideMark/>
          </w:tcPr>
          <w:p w14:paraId="14CC43E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Unit of Measure </w:t>
            </w:r>
          </w:p>
        </w:tc>
        <w:tc>
          <w:tcPr>
            <w:tcW w:w="1475" w:type="dxa"/>
            <w:tcBorders>
              <w:top w:val="single" w:sz="4" w:space="0" w:color="auto"/>
              <w:left w:val="nil"/>
              <w:bottom w:val="single" w:sz="4" w:space="0" w:color="auto"/>
              <w:right w:val="single" w:sz="4" w:space="0" w:color="auto"/>
            </w:tcBorders>
            <w:vAlign w:val="bottom"/>
            <w:hideMark/>
          </w:tcPr>
          <w:p w14:paraId="7B56A49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Code (Modifier)</w:t>
            </w:r>
          </w:p>
        </w:tc>
        <w:tc>
          <w:tcPr>
            <w:tcW w:w="1240" w:type="dxa"/>
            <w:tcBorders>
              <w:top w:val="single" w:sz="4" w:space="0" w:color="auto"/>
              <w:left w:val="nil"/>
              <w:bottom w:val="single" w:sz="4" w:space="0" w:color="auto"/>
              <w:right w:val="single" w:sz="4" w:space="0" w:color="auto"/>
            </w:tcBorders>
            <w:vAlign w:val="bottom"/>
            <w:hideMark/>
          </w:tcPr>
          <w:p w14:paraId="45F5890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Current Rate </w:t>
            </w:r>
          </w:p>
        </w:tc>
        <w:tc>
          <w:tcPr>
            <w:tcW w:w="1262" w:type="dxa"/>
            <w:tcBorders>
              <w:top w:val="single" w:sz="4" w:space="0" w:color="auto"/>
              <w:left w:val="nil"/>
              <w:bottom w:val="single" w:sz="4" w:space="0" w:color="auto"/>
              <w:right w:val="single" w:sz="4" w:space="0" w:color="auto"/>
            </w:tcBorders>
            <w:vAlign w:val="bottom"/>
            <w:hideMark/>
          </w:tcPr>
          <w:p w14:paraId="7797A12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Rate Effective July 1</w:t>
            </w:r>
          </w:p>
        </w:tc>
        <w:tc>
          <w:tcPr>
            <w:tcW w:w="899" w:type="dxa"/>
            <w:tcBorders>
              <w:top w:val="single" w:sz="4" w:space="0" w:color="auto"/>
              <w:left w:val="nil"/>
              <w:bottom w:val="single" w:sz="4" w:space="0" w:color="auto"/>
              <w:right w:val="single" w:sz="4" w:space="0" w:color="auto"/>
            </w:tcBorders>
            <w:vAlign w:val="bottom"/>
            <w:hideMark/>
          </w:tcPr>
          <w:p w14:paraId="0F0DF816"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ASAM Level of Care </w:t>
            </w:r>
          </w:p>
        </w:tc>
      </w:tr>
      <w:tr w:rsidR="009B4DDB" w:rsidRPr="009B4DDB" w14:paraId="51608C4A" w14:textId="77777777" w:rsidTr="00AF6B30">
        <w:trPr>
          <w:trHeight w:val="288"/>
        </w:trPr>
        <w:tc>
          <w:tcPr>
            <w:tcW w:w="3247" w:type="dxa"/>
            <w:tcBorders>
              <w:top w:val="nil"/>
              <w:left w:val="nil"/>
              <w:bottom w:val="nil"/>
              <w:right w:val="nil"/>
            </w:tcBorders>
            <w:shd w:val="clear" w:color="000000" w:fill="EDEDED"/>
            <w:noWrap/>
            <w:vAlign w:val="bottom"/>
            <w:hideMark/>
          </w:tcPr>
          <w:p w14:paraId="7D927D53"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ASAM Level 1</w:t>
            </w:r>
          </w:p>
        </w:tc>
        <w:tc>
          <w:tcPr>
            <w:tcW w:w="1537" w:type="dxa"/>
            <w:tcBorders>
              <w:top w:val="nil"/>
              <w:left w:val="nil"/>
              <w:bottom w:val="nil"/>
              <w:right w:val="nil"/>
            </w:tcBorders>
            <w:shd w:val="clear" w:color="000000" w:fill="EDEDED"/>
            <w:noWrap/>
            <w:vAlign w:val="bottom"/>
            <w:hideMark/>
          </w:tcPr>
          <w:p w14:paraId="77DEE5CA"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475" w:type="dxa"/>
            <w:tcBorders>
              <w:top w:val="nil"/>
              <w:left w:val="nil"/>
              <w:bottom w:val="nil"/>
              <w:right w:val="nil"/>
            </w:tcBorders>
            <w:shd w:val="clear" w:color="000000" w:fill="EDEDED"/>
            <w:noWrap/>
            <w:vAlign w:val="bottom"/>
            <w:hideMark/>
          </w:tcPr>
          <w:p w14:paraId="3D227456"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240" w:type="dxa"/>
            <w:tcBorders>
              <w:top w:val="nil"/>
              <w:left w:val="nil"/>
              <w:bottom w:val="nil"/>
              <w:right w:val="nil"/>
            </w:tcBorders>
            <w:shd w:val="clear" w:color="000000" w:fill="EDEDED"/>
            <w:noWrap/>
            <w:vAlign w:val="bottom"/>
            <w:hideMark/>
          </w:tcPr>
          <w:p w14:paraId="6DD5EE1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262" w:type="dxa"/>
            <w:tcBorders>
              <w:top w:val="nil"/>
              <w:left w:val="nil"/>
              <w:bottom w:val="nil"/>
              <w:right w:val="nil"/>
            </w:tcBorders>
            <w:noWrap/>
            <w:vAlign w:val="bottom"/>
            <w:hideMark/>
          </w:tcPr>
          <w:p w14:paraId="431CDDCC" w14:textId="77777777" w:rsidR="009B4DDB" w:rsidRPr="009B4DDB" w:rsidRDefault="009B4DDB" w:rsidP="009B4DDB">
            <w:pPr>
              <w:rPr>
                <w:rFonts w:ascii="Calibri" w:hAnsi="Calibri" w:cs="Calibri"/>
                <w:color w:val="000000"/>
                <w:sz w:val="18"/>
                <w:szCs w:val="18"/>
              </w:rPr>
            </w:pPr>
          </w:p>
        </w:tc>
        <w:tc>
          <w:tcPr>
            <w:tcW w:w="899" w:type="dxa"/>
            <w:tcBorders>
              <w:top w:val="nil"/>
              <w:left w:val="single" w:sz="4" w:space="0" w:color="auto"/>
              <w:bottom w:val="single" w:sz="4" w:space="0" w:color="auto"/>
              <w:right w:val="single" w:sz="4" w:space="0" w:color="auto"/>
            </w:tcBorders>
            <w:noWrap/>
            <w:vAlign w:val="bottom"/>
            <w:hideMark/>
          </w:tcPr>
          <w:p w14:paraId="4575C056"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r>
      <w:tr w:rsidR="009B4DDB" w:rsidRPr="009B4DDB" w14:paraId="3C19D6BB" w14:textId="77777777" w:rsidTr="00AF6B30">
        <w:trPr>
          <w:trHeight w:val="288"/>
        </w:trPr>
        <w:tc>
          <w:tcPr>
            <w:tcW w:w="3247" w:type="dxa"/>
            <w:tcBorders>
              <w:top w:val="single" w:sz="4" w:space="0" w:color="auto"/>
              <w:left w:val="single" w:sz="4" w:space="0" w:color="auto"/>
              <w:bottom w:val="single" w:sz="4" w:space="0" w:color="auto"/>
              <w:right w:val="single" w:sz="4" w:space="0" w:color="auto"/>
            </w:tcBorders>
            <w:vAlign w:val="bottom"/>
            <w:hideMark/>
          </w:tcPr>
          <w:p w14:paraId="7FF2E60B"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Alcohol and Drug Assessment </w:t>
            </w:r>
          </w:p>
        </w:tc>
        <w:tc>
          <w:tcPr>
            <w:tcW w:w="1537" w:type="dxa"/>
            <w:tcBorders>
              <w:top w:val="single" w:sz="4" w:space="0" w:color="auto"/>
              <w:left w:val="nil"/>
              <w:bottom w:val="single" w:sz="4" w:space="0" w:color="auto"/>
              <w:right w:val="single" w:sz="4" w:space="0" w:color="auto"/>
            </w:tcBorders>
            <w:vAlign w:val="bottom"/>
            <w:hideMark/>
          </w:tcPr>
          <w:p w14:paraId="24703B2B"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One Session </w:t>
            </w:r>
          </w:p>
        </w:tc>
        <w:tc>
          <w:tcPr>
            <w:tcW w:w="1475" w:type="dxa"/>
            <w:tcBorders>
              <w:top w:val="single" w:sz="4" w:space="0" w:color="auto"/>
              <w:left w:val="nil"/>
              <w:bottom w:val="single" w:sz="4" w:space="0" w:color="auto"/>
              <w:right w:val="single" w:sz="4" w:space="0" w:color="auto"/>
            </w:tcBorders>
            <w:vAlign w:val="bottom"/>
            <w:hideMark/>
          </w:tcPr>
          <w:p w14:paraId="009AAE2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H0001</w:t>
            </w:r>
          </w:p>
        </w:tc>
        <w:tc>
          <w:tcPr>
            <w:tcW w:w="1240" w:type="dxa"/>
            <w:tcBorders>
              <w:top w:val="single" w:sz="4" w:space="0" w:color="auto"/>
              <w:left w:val="nil"/>
              <w:bottom w:val="single" w:sz="4" w:space="0" w:color="auto"/>
              <w:right w:val="single" w:sz="4" w:space="0" w:color="auto"/>
            </w:tcBorders>
            <w:vAlign w:val="bottom"/>
            <w:hideMark/>
          </w:tcPr>
          <w:p w14:paraId="4918A7C0"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$77.30 </w:t>
            </w:r>
          </w:p>
        </w:tc>
        <w:tc>
          <w:tcPr>
            <w:tcW w:w="1262" w:type="dxa"/>
            <w:tcBorders>
              <w:top w:val="single" w:sz="4" w:space="0" w:color="auto"/>
              <w:left w:val="nil"/>
              <w:bottom w:val="single" w:sz="4" w:space="0" w:color="auto"/>
              <w:right w:val="single" w:sz="4" w:space="0" w:color="auto"/>
            </w:tcBorders>
            <w:vAlign w:val="bottom"/>
            <w:hideMark/>
          </w:tcPr>
          <w:p w14:paraId="51E83B74"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$141.79 </w:t>
            </w:r>
          </w:p>
        </w:tc>
        <w:tc>
          <w:tcPr>
            <w:tcW w:w="899" w:type="dxa"/>
            <w:tcBorders>
              <w:top w:val="nil"/>
              <w:left w:val="nil"/>
              <w:bottom w:val="single" w:sz="4" w:space="0" w:color="auto"/>
              <w:right w:val="single" w:sz="4" w:space="0" w:color="auto"/>
            </w:tcBorders>
            <w:vAlign w:val="bottom"/>
            <w:hideMark/>
          </w:tcPr>
          <w:p w14:paraId="553DBA1D"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1</w:t>
            </w:r>
          </w:p>
        </w:tc>
      </w:tr>
      <w:tr w:rsidR="009B4DDB" w:rsidRPr="009B4DDB" w14:paraId="24F3B7A5"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464FA8D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Alcohol and Drug Assessment, home/community </w:t>
            </w:r>
          </w:p>
        </w:tc>
        <w:tc>
          <w:tcPr>
            <w:tcW w:w="1537" w:type="dxa"/>
            <w:tcBorders>
              <w:top w:val="nil"/>
              <w:left w:val="nil"/>
              <w:bottom w:val="single" w:sz="4" w:space="0" w:color="auto"/>
              <w:right w:val="single" w:sz="4" w:space="0" w:color="auto"/>
            </w:tcBorders>
            <w:vAlign w:val="bottom"/>
            <w:hideMark/>
          </w:tcPr>
          <w:p w14:paraId="790DF37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One Session </w:t>
            </w:r>
          </w:p>
        </w:tc>
        <w:tc>
          <w:tcPr>
            <w:tcW w:w="1475" w:type="dxa"/>
            <w:tcBorders>
              <w:top w:val="nil"/>
              <w:left w:val="nil"/>
              <w:bottom w:val="single" w:sz="4" w:space="0" w:color="auto"/>
              <w:right w:val="single" w:sz="4" w:space="0" w:color="auto"/>
            </w:tcBorders>
            <w:vAlign w:val="bottom"/>
            <w:hideMark/>
          </w:tcPr>
          <w:p w14:paraId="2741D328"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H0001(U1)</w:t>
            </w:r>
          </w:p>
        </w:tc>
        <w:tc>
          <w:tcPr>
            <w:tcW w:w="1240" w:type="dxa"/>
            <w:tcBorders>
              <w:top w:val="nil"/>
              <w:left w:val="nil"/>
              <w:bottom w:val="single" w:sz="4" w:space="0" w:color="auto"/>
              <w:right w:val="single" w:sz="4" w:space="0" w:color="auto"/>
            </w:tcBorders>
            <w:vAlign w:val="bottom"/>
            <w:hideMark/>
          </w:tcPr>
          <w:p w14:paraId="234E5E8E"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$90.26 </w:t>
            </w:r>
          </w:p>
        </w:tc>
        <w:tc>
          <w:tcPr>
            <w:tcW w:w="1262" w:type="dxa"/>
            <w:tcBorders>
              <w:top w:val="nil"/>
              <w:left w:val="nil"/>
              <w:bottom w:val="single" w:sz="4" w:space="0" w:color="auto"/>
              <w:right w:val="single" w:sz="4" w:space="0" w:color="auto"/>
            </w:tcBorders>
            <w:vAlign w:val="bottom"/>
            <w:hideMark/>
          </w:tcPr>
          <w:p w14:paraId="108E29D5"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$194.75 </w:t>
            </w:r>
          </w:p>
        </w:tc>
        <w:tc>
          <w:tcPr>
            <w:tcW w:w="899" w:type="dxa"/>
            <w:tcBorders>
              <w:top w:val="nil"/>
              <w:left w:val="nil"/>
              <w:bottom w:val="single" w:sz="4" w:space="0" w:color="auto"/>
              <w:right w:val="single" w:sz="4" w:space="0" w:color="auto"/>
            </w:tcBorders>
            <w:vAlign w:val="bottom"/>
            <w:hideMark/>
          </w:tcPr>
          <w:p w14:paraId="38E7855B"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1</w:t>
            </w:r>
          </w:p>
        </w:tc>
      </w:tr>
      <w:tr w:rsidR="009B4DDB" w:rsidRPr="009B4DDB" w14:paraId="524D4D0E" w14:textId="77777777" w:rsidTr="00AF6B30">
        <w:trPr>
          <w:trHeight w:val="288"/>
        </w:trPr>
        <w:tc>
          <w:tcPr>
            <w:tcW w:w="3247" w:type="dxa"/>
            <w:tcBorders>
              <w:top w:val="nil"/>
              <w:left w:val="single" w:sz="4" w:space="0" w:color="auto"/>
              <w:bottom w:val="single" w:sz="4" w:space="0" w:color="auto"/>
              <w:right w:val="single" w:sz="4" w:space="0" w:color="auto"/>
            </w:tcBorders>
            <w:vAlign w:val="bottom"/>
            <w:hideMark/>
          </w:tcPr>
          <w:p w14:paraId="34D908A3"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Behavioral Health Counseling and Therapy</w:t>
            </w:r>
          </w:p>
        </w:tc>
        <w:tc>
          <w:tcPr>
            <w:tcW w:w="1537" w:type="dxa"/>
            <w:tcBorders>
              <w:top w:val="nil"/>
              <w:left w:val="nil"/>
              <w:bottom w:val="single" w:sz="4" w:space="0" w:color="auto"/>
              <w:right w:val="single" w:sz="4" w:space="0" w:color="auto"/>
            </w:tcBorders>
            <w:vAlign w:val="bottom"/>
            <w:hideMark/>
          </w:tcPr>
          <w:p w14:paraId="052D2AF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15 minutes</w:t>
            </w:r>
          </w:p>
        </w:tc>
        <w:tc>
          <w:tcPr>
            <w:tcW w:w="1475" w:type="dxa"/>
            <w:tcBorders>
              <w:top w:val="nil"/>
              <w:left w:val="nil"/>
              <w:bottom w:val="single" w:sz="4" w:space="0" w:color="auto"/>
              <w:right w:val="single" w:sz="4" w:space="0" w:color="auto"/>
            </w:tcBorders>
            <w:vAlign w:val="bottom"/>
            <w:hideMark/>
          </w:tcPr>
          <w:p w14:paraId="30D4E4DF"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H0004(HF)</w:t>
            </w:r>
          </w:p>
        </w:tc>
        <w:tc>
          <w:tcPr>
            <w:tcW w:w="1240" w:type="dxa"/>
            <w:tcBorders>
              <w:top w:val="nil"/>
              <w:left w:val="nil"/>
              <w:bottom w:val="single" w:sz="4" w:space="0" w:color="auto"/>
              <w:right w:val="single" w:sz="4" w:space="0" w:color="auto"/>
            </w:tcBorders>
            <w:vAlign w:val="bottom"/>
            <w:hideMark/>
          </w:tcPr>
          <w:p w14:paraId="725D14E0"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$19.33 </w:t>
            </w:r>
          </w:p>
        </w:tc>
        <w:tc>
          <w:tcPr>
            <w:tcW w:w="1262" w:type="dxa"/>
            <w:tcBorders>
              <w:top w:val="nil"/>
              <w:left w:val="nil"/>
              <w:bottom w:val="single" w:sz="4" w:space="0" w:color="auto"/>
              <w:right w:val="single" w:sz="4" w:space="0" w:color="auto"/>
            </w:tcBorders>
            <w:vAlign w:val="bottom"/>
            <w:hideMark/>
          </w:tcPr>
          <w:p w14:paraId="77F6DBB8"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$22.10 </w:t>
            </w:r>
          </w:p>
        </w:tc>
        <w:tc>
          <w:tcPr>
            <w:tcW w:w="899" w:type="dxa"/>
            <w:tcBorders>
              <w:top w:val="nil"/>
              <w:left w:val="nil"/>
              <w:bottom w:val="single" w:sz="4" w:space="0" w:color="auto"/>
              <w:right w:val="single" w:sz="4" w:space="0" w:color="auto"/>
            </w:tcBorders>
            <w:vAlign w:val="bottom"/>
            <w:hideMark/>
          </w:tcPr>
          <w:p w14:paraId="545815E8"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1</w:t>
            </w:r>
          </w:p>
        </w:tc>
      </w:tr>
      <w:tr w:rsidR="009B4DDB" w:rsidRPr="009B4DDB" w14:paraId="07456705" w14:textId="77777777" w:rsidTr="00AF6B30">
        <w:trPr>
          <w:trHeight w:val="288"/>
        </w:trPr>
        <w:tc>
          <w:tcPr>
            <w:tcW w:w="3247" w:type="dxa"/>
            <w:tcBorders>
              <w:top w:val="nil"/>
              <w:left w:val="single" w:sz="4" w:space="0" w:color="auto"/>
              <w:bottom w:val="single" w:sz="4" w:space="0" w:color="auto"/>
              <w:right w:val="single" w:sz="4" w:space="0" w:color="auto"/>
            </w:tcBorders>
            <w:vAlign w:val="bottom"/>
            <w:hideMark/>
          </w:tcPr>
          <w:p w14:paraId="7A9201E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Group Counseling by a Clinician </w:t>
            </w:r>
          </w:p>
        </w:tc>
        <w:tc>
          <w:tcPr>
            <w:tcW w:w="1537" w:type="dxa"/>
            <w:tcBorders>
              <w:top w:val="nil"/>
              <w:left w:val="nil"/>
              <w:bottom w:val="single" w:sz="4" w:space="0" w:color="auto"/>
              <w:right w:val="single" w:sz="4" w:space="0" w:color="auto"/>
            </w:tcBorders>
            <w:vAlign w:val="bottom"/>
            <w:hideMark/>
          </w:tcPr>
          <w:p w14:paraId="4E5EEEE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45 minutes</w:t>
            </w:r>
          </w:p>
        </w:tc>
        <w:tc>
          <w:tcPr>
            <w:tcW w:w="1475" w:type="dxa"/>
            <w:tcBorders>
              <w:top w:val="nil"/>
              <w:left w:val="nil"/>
              <w:bottom w:val="single" w:sz="4" w:space="0" w:color="auto"/>
              <w:right w:val="single" w:sz="4" w:space="0" w:color="auto"/>
            </w:tcBorders>
            <w:vAlign w:val="bottom"/>
            <w:hideMark/>
          </w:tcPr>
          <w:p w14:paraId="2AFEF4FF"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H0005</w:t>
            </w:r>
          </w:p>
        </w:tc>
        <w:tc>
          <w:tcPr>
            <w:tcW w:w="1240" w:type="dxa"/>
            <w:tcBorders>
              <w:top w:val="nil"/>
              <w:left w:val="nil"/>
              <w:bottom w:val="single" w:sz="4" w:space="0" w:color="auto"/>
              <w:right w:val="single" w:sz="4" w:space="0" w:color="auto"/>
            </w:tcBorders>
            <w:vAlign w:val="bottom"/>
            <w:hideMark/>
          </w:tcPr>
          <w:p w14:paraId="1209AA83"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$9.66 </w:t>
            </w:r>
          </w:p>
        </w:tc>
        <w:tc>
          <w:tcPr>
            <w:tcW w:w="1262" w:type="dxa"/>
            <w:tcBorders>
              <w:top w:val="nil"/>
              <w:left w:val="nil"/>
              <w:bottom w:val="single" w:sz="4" w:space="0" w:color="auto"/>
              <w:right w:val="single" w:sz="4" w:space="0" w:color="auto"/>
            </w:tcBorders>
            <w:vAlign w:val="bottom"/>
            <w:hideMark/>
          </w:tcPr>
          <w:p w14:paraId="17DF2F32"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$13.25 </w:t>
            </w:r>
          </w:p>
        </w:tc>
        <w:tc>
          <w:tcPr>
            <w:tcW w:w="899" w:type="dxa"/>
            <w:tcBorders>
              <w:top w:val="nil"/>
              <w:left w:val="nil"/>
              <w:bottom w:val="single" w:sz="4" w:space="0" w:color="auto"/>
              <w:right w:val="single" w:sz="4" w:space="0" w:color="auto"/>
            </w:tcBorders>
            <w:vAlign w:val="bottom"/>
            <w:hideMark/>
          </w:tcPr>
          <w:p w14:paraId="68224F34"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1</w:t>
            </w:r>
          </w:p>
        </w:tc>
      </w:tr>
      <w:tr w:rsidR="009B4DDB" w:rsidRPr="009B4DDB" w14:paraId="79B0E10E"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0C8DD83A"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Self-help/Peer Services Substance Abuse Program</w:t>
            </w:r>
          </w:p>
        </w:tc>
        <w:tc>
          <w:tcPr>
            <w:tcW w:w="1537" w:type="dxa"/>
            <w:tcBorders>
              <w:top w:val="nil"/>
              <w:left w:val="nil"/>
              <w:bottom w:val="single" w:sz="4" w:space="0" w:color="auto"/>
              <w:right w:val="single" w:sz="4" w:space="0" w:color="auto"/>
            </w:tcBorders>
            <w:vAlign w:val="bottom"/>
            <w:hideMark/>
          </w:tcPr>
          <w:p w14:paraId="38ACDF6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15 minutes</w:t>
            </w:r>
          </w:p>
        </w:tc>
        <w:tc>
          <w:tcPr>
            <w:tcW w:w="1475" w:type="dxa"/>
            <w:tcBorders>
              <w:top w:val="nil"/>
              <w:left w:val="nil"/>
              <w:bottom w:val="single" w:sz="4" w:space="0" w:color="auto"/>
              <w:right w:val="single" w:sz="4" w:space="0" w:color="auto"/>
            </w:tcBorders>
            <w:vAlign w:val="bottom"/>
            <w:hideMark/>
          </w:tcPr>
          <w:p w14:paraId="5B02F39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H0038(HF)</w:t>
            </w:r>
          </w:p>
        </w:tc>
        <w:tc>
          <w:tcPr>
            <w:tcW w:w="1240" w:type="dxa"/>
            <w:tcBorders>
              <w:top w:val="nil"/>
              <w:left w:val="nil"/>
              <w:bottom w:val="single" w:sz="4" w:space="0" w:color="auto"/>
              <w:right w:val="single" w:sz="4" w:space="0" w:color="auto"/>
            </w:tcBorders>
            <w:vAlign w:val="bottom"/>
            <w:hideMark/>
          </w:tcPr>
          <w:p w14:paraId="1B48CAA5"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$14.75 </w:t>
            </w:r>
          </w:p>
        </w:tc>
        <w:tc>
          <w:tcPr>
            <w:tcW w:w="1262" w:type="dxa"/>
            <w:tcBorders>
              <w:top w:val="nil"/>
              <w:left w:val="nil"/>
              <w:bottom w:val="single" w:sz="4" w:space="0" w:color="auto"/>
              <w:right w:val="single" w:sz="4" w:space="0" w:color="auto"/>
            </w:tcBorders>
            <w:vAlign w:val="bottom"/>
            <w:hideMark/>
          </w:tcPr>
          <w:p w14:paraId="5292D20A"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$16.38 </w:t>
            </w:r>
          </w:p>
        </w:tc>
        <w:tc>
          <w:tcPr>
            <w:tcW w:w="899" w:type="dxa"/>
            <w:tcBorders>
              <w:top w:val="nil"/>
              <w:left w:val="nil"/>
              <w:bottom w:val="single" w:sz="4" w:space="0" w:color="auto"/>
              <w:right w:val="single" w:sz="4" w:space="0" w:color="auto"/>
            </w:tcBorders>
            <w:vAlign w:val="bottom"/>
            <w:hideMark/>
          </w:tcPr>
          <w:p w14:paraId="6590A904"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1</w:t>
            </w:r>
          </w:p>
        </w:tc>
      </w:tr>
      <w:tr w:rsidR="009B4DDB" w:rsidRPr="009B4DDB" w14:paraId="27415B78"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11B6D7CA"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Self-help/Peer Services Substance Abuse Program, home/community</w:t>
            </w:r>
          </w:p>
        </w:tc>
        <w:tc>
          <w:tcPr>
            <w:tcW w:w="1537" w:type="dxa"/>
            <w:tcBorders>
              <w:top w:val="nil"/>
              <w:left w:val="nil"/>
              <w:bottom w:val="single" w:sz="4" w:space="0" w:color="auto"/>
              <w:right w:val="single" w:sz="4" w:space="0" w:color="auto"/>
            </w:tcBorders>
            <w:vAlign w:val="bottom"/>
            <w:hideMark/>
          </w:tcPr>
          <w:p w14:paraId="2E81240B"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15 minutes</w:t>
            </w:r>
          </w:p>
        </w:tc>
        <w:tc>
          <w:tcPr>
            <w:tcW w:w="1475" w:type="dxa"/>
            <w:tcBorders>
              <w:top w:val="nil"/>
              <w:left w:val="nil"/>
              <w:bottom w:val="single" w:sz="4" w:space="0" w:color="auto"/>
              <w:right w:val="single" w:sz="4" w:space="0" w:color="auto"/>
            </w:tcBorders>
            <w:vAlign w:val="bottom"/>
            <w:hideMark/>
          </w:tcPr>
          <w:p w14:paraId="2B5094A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H0038(U1)</w:t>
            </w:r>
          </w:p>
        </w:tc>
        <w:tc>
          <w:tcPr>
            <w:tcW w:w="1240" w:type="dxa"/>
            <w:tcBorders>
              <w:top w:val="nil"/>
              <w:left w:val="nil"/>
              <w:bottom w:val="single" w:sz="4" w:space="0" w:color="auto"/>
              <w:right w:val="single" w:sz="4" w:space="0" w:color="auto"/>
            </w:tcBorders>
            <w:vAlign w:val="bottom"/>
            <w:hideMark/>
          </w:tcPr>
          <w:p w14:paraId="4D63E8FE"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$14.75 </w:t>
            </w:r>
          </w:p>
        </w:tc>
        <w:tc>
          <w:tcPr>
            <w:tcW w:w="1262" w:type="dxa"/>
            <w:tcBorders>
              <w:top w:val="nil"/>
              <w:left w:val="nil"/>
              <w:bottom w:val="single" w:sz="4" w:space="0" w:color="auto"/>
              <w:right w:val="single" w:sz="4" w:space="0" w:color="auto"/>
            </w:tcBorders>
            <w:vAlign w:val="bottom"/>
            <w:hideMark/>
          </w:tcPr>
          <w:p w14:paraId="0CEE2AB3"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$21.88 </w:t>
            </w:r>
          </w:p>
        </w:tc>
        <w:tc>
          <w:tcPr>
            <w:tcW w:w="899" w:type="dxa"/>
            <w:tcBorders>
              <w:top w:val="nil"/>
              <w:left w:val="nil"/>
              <w:bottom w:val="single" w:sz="4" w:space="0" w:color="auto"/>
              <w:right w:val="single" w:sz="4" w:space="0" w:color="auto"/>
            </w:tcBorders>
            <w:vAlign w:val="bottom"/>
            <w:hideMark/>
          </w:tcPr>
          <w:p w14:paraId="27E8C103"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1</w:t>
            </w:r>
          </w:p>
        </w:tc>
      </w:tr>
      <w:tr w:rsidR="009B4DDB" w:rsidRPr="009B4DDB" w14:paraId="437941F9" w14:textId="77777777" w:rsidTr="00AF6B30">
        <w:trPr>
          <w:trHeight w:val="288"/>
        </w:trPr>
        <w:tc>
          <w:tcPr>
            <w:tcW w:w="3247" w:type="dxa"/>
            <w:tcBorders>
              <w:top w:val="nil"/>
              <w:left w:val="single" w:sz="4" w:space="0" w:color="auto"/>
              <w:bottom w:val="single" w:sz="4" w:space="0" w:color="auto"/>
              <w:right w:val="single" w:sz="4" w:space="0" w:color="auto"/>
            </w:tcBorders>
            <w:shd w:val="clear" w:color="000000" w:fill="EDEDED"/>
            <w:vAlign w:val="bottom"/>
            <w:hideMark/>
          </w:tcPr>
          <w:p w14:paraId="115EDA1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ASAM Level 2</w:t>
            </w:r>
          </w:p>
        </w:tc>
        <w:tc>
          <w:tcPr>
            <w:tcW w:w="1537" w:type="dxa"/>
            <w:tcBorders>
              <w:top w:val="nil"/>
              <w:left w:val="nil"/>
              <w:bottom w:val="single" w:sz="4" w:space="0" w:color="auto"/>
              <w:right w:val="single" w:sz="4" w:space="0" w:color="auto"/>
            </w:tcBorders>
            <w:shd w:val="clear" w:color="000000" w:fill="EDEDED"/>
            <w:vAlign w:val="bottom"/>
            <w:hideMark/>
          </w:tcPr>
          <w:p w14:paraId="7EE199D7"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475" w:type="dxa"/>
            <w:tcBorders>
              <w:top w:val="nil"/>
              <w:left w:val="nil"/>
              <w:bottom w:val="single" w:sz="4" w:space="0" w:color="auto"/>
              <w:right w:val="single" w:sz="4" w:space="0" w:color="auto"/>
            </w:tcBorders>
            <w:shd w:val="clear" w:color="000000" w:fill="EDEDED"/>
            <w:vAlign w:val="bottom"/>
            <w:hideMark/>
          </w:tcPr>
          <w:p w14:paraId="2FD7C61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240" w:type="dxa"/>
            <w:tcBorders>
              <w:top w:val="nil"/>
              <w:left w:val="nil"/>
              <w:bottom w:val="single" w:sz="4" w:space="0" w:color="auto"/>
              <w:right w:val="single" w:sz="4" w:space="0" w:color="auto"/>
            </w:tcBorders>
            <w:shd w:val="clear" w:color="000000" w:fill="EDEDED"/>
            <w:vAlign w:val="bottom"/>
            <w:hideMark/>
          </w:tcPr>
          <w:p w14:paraId="03D82DD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262" w:type="dxa"/>
            <w:tcBorders>
              <w:top w:val="nil"/>
              <w:left w:val="nil"/>
              <w:bottom w:val="single" w:sz="4" w:space="0" w:color="auto"/>
              <w:right w:val="single" w:sz="4" w:space="0" w:color="auto"/>
            </w:tcBorders>
            <w:vAlign w:val="bottom"/>
            <w:hideMark/>
          </w:tcPr>
          <w:p w14:paraId="17643D4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899" w:type="dxa"/>
            <w:tcBorders>
              <w:top w:val="nil"/>
              <w:left w:val="nil"/>
              <w:bottom w:val="single" w:sz="4" w:space="0" w:color="auto"/>
              <w:right w:val="single" w:sz="4" w:space="0" w:color="auto"/>
            </w:tcBorders>
            <w:vAlign w:val="bottom"/>
            <w:hideMark/>
          </w:tcPr>
          <w:p w14:paraId="7B8F4C91"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r>
      <w:tr w:rsidR="009B4DDB" w:rsidRPr="009B4DDB" w14:paraId="06DD0FD2"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1DE4CB7F"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Subacute Detoxification(residential addiction program outpatient-23 hour)</w:t>
            </w:r>
          </w:p>
        </w:tc>
        <w:tc>
          <w:tcPr>
            <w:tcW w:w="1537" w:type="dxa"/>
            <w:tcBorders>
              <w:top w:val="nil"/>
              <w:left w:val="nil"/>
              <w:bottom w:val="single" w:sz="4" w:space="0" w:color="auto"/>
              <w:right w:val="single" w:sz="4" w:space="0" w:color="auto"/>
            </w:tcBorders>
            <w:vAlign w:val="bottom"/>
            <w:hideMark/>
          </w:tcPr>
          <w:p w14:paraId="6D5F790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02B34D6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H0012</w:t>
            </w:r>
          </w:p>
        </w:tc>
        <w:tc>
          <w:tcPr>
            <w:tcW w:w="1240" w:type="dxa"/>
            <w:tcBorders>
              <w:top w:val="nil"/>
              <w:left w:val="nil"/>
              <w:bottom w:val="single" w:sz="4" w:space="0" w:color="auto"/>
              <w:right w:val="single" w:sz="4" w:space="0" w:color="auto"/>
            </w:tcBorders>
            <w:vAlign w:val="bottom"/>
            <w:hideMark/>
          </w:tcPr>
          <w:p w14:paraId="33AE0B84"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$334.27 </w:t>
            </w:r>
          </w:p>
        </w:tc>
        <w:tc>
          <w:tcPr>
            <w:tcW w:w="1262" w:type="dxa"/>
            <w:tcBorders>
              <w:top w:val="nil"/>
              <w:left w:val="nil"/>
              <w:bottom w:val="single" w:sz="4" w:space="0" w:color="auto"/>
              <w:right w:val="single" w:sz="4" w:space="0" w:color="auto"/>
            </w:tcBorders>
            <w:vAlign w:val="bottom"/>
            <w:hideMark/>
          </w:tcPr>
          <w:p w14:paraId="36FC9448"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$334.27 </w:t>
            </w:r>
          </w:p>
        </w:tc>
        <w:tc>
          <w:tcPr>
            <w:tcW w:w="899" w:type="dxa"/>
            <w:tcBorders>
              <w:top w:val="nil"/>
              <w:left w:val="nil"/>
              <w:bottom w:val="single" w:sz="4" w:space="0" w:color="auto"/>
              <w:right w:val="single" w:sz="4" w:space="0" w:color="auto"/>
            </w:tcBorders>
            <w:vAlign w:val="bottom"/>
            <w:hideMark/>
          </w:tcPr>
          <w:p w14:paraId="12D16A05"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2</w:t>
            </w:r>
          </w:p>
        </w:tc>
      </w:tr>
      <w:tr w:rsidR="009B4DDB" w:rsidRPr="009B4DDB" w14:paraId="0DEF9057" w14:textId="77777777" w:rsidTr="00AF6B30">
        <w:trPr>
          <w:trHeight w:val="732"/>
        </w:trPr>
        <w:tc>
          <w:tcPr>
            <w:tcW w:w="3247" w:type="dxa"/>
            <w:tcBorders>
              <w:top w:val="nil"/>
              <w:left w:val="single" w:sz="4" w:space="0" w:color="auto"/>
              <w:bottom w:val="single" w:sz="4" w:space="0" w:color="auto"/>
              <w:right w:val="single" w:sz="4" w:space="0" w:color="auto"/>
            </w:tcBorders>
            <w:vAlign w:val="bottom"/>
            <w:hideMark/>
          </w:tcPr>
          <w:p w14:paraId="69B4A222"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Intensive Outpatient ( Treatment program that provides at least 9 hours per week of service, but not more than 19 hours)</w:t>
            </w:r>
          </w:p>
        </w:tc>
        <w:tc>
          <w:tcPr>
            <w:tcW w:w="1537" w:type="dxa"/>
            <w:tcBorders>
              <w:top w:val="nil"/>
              <w:left w:val="nil"/>
              <w:bottom w:val="single" w:sz="4" w:space="0" w:color="auto"/>
              <w:right w:val="single" w:sz="4" w:space="0" w:color="auto"/>
            </w:tcBorders>
            <w:vAlign w:val="bottom"/>
            <w:hideMark/>
          </w:tcPr>
          <w:p w14:paraId="51BCF10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587885D8"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H0015(HQ)(HK)</w:t>
            </w:r>
          </w:p>
        </w:tc>
        <w:tc>
          <w:tcPr>
            <w:tcW w:w="1240" w:type="dxa"/>
            <w:tcBorders>
              <w:top w:val="nil"/>
              <w:left w:val="nil"/>
              <w:bottom w:val="single" w:sz="4" w:space="0" w:color="auto"/>
              <w:right w:val="single" w:sz="4" w:space="0" w:color="auto"/>
            </w:tcBorders>
            <w:vAlign w:val="bottom"/>
            <w:hideMark/>
          </w:tcPr>
          <w:p w14:paraId="22B38E8E"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$126.79 </w:t>
            </w:r>
          </w:p>
        </w:tc>
        <w:tc>
          <w:tcPr>
            <w:tcW w:w="1262" w:type="dxa"/>
            <w:tcBorders>
              <w:top w:val="nil"/>
              <w:left w:val="nil"/>
              <w:bottom w:val="single" w:sz="4" w:space="0" w:color="auto"/>
              <w:right w:val="single" w:sz="4" w:space="0" w:color="auto"/>
            </w:tcBorders>
            <w:vAlign w:val="bottom"/>
            <w:hideMark/>
          </w:tcPr>
          <w:p w14:paraId="5D70A451"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$149.68 </w:t>
            </w:r>
          </w:p>
        </w:tc>
        <w:tc>
          <w:tcPr>
            <w:tcW w:w="899" w:type="dxa"/>
            <w:tcBorders>
              <w:top w:val="nil"/>
              <w:left w:val="nil"/>
              <w:bottom w:val="single" w:sz="4" w:space="0" w:color="auto"/>
              <w:right w:val="single" w:sz="4" w:space="0" w:color="auto"/>
            </w:tcBorders>
            <w:vAlign w:val="bottom"/>
            <w:hideMark/>
          </w:tcPr>
          <w:p w14:paraId="455CA33F"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2.1</w:t>
            </w:r>
          </w:p>
        </w:tc>
      </w:tr>
      <w:tr w:rsidR="009B4DDB" w:rsidRPr="009B4DDB" w14:paraId="3B91CF8A" w14:textId="77777777" w:rsidTr="00AF6B30">
        <w:trPr>
          <w:trHeight w:val="732"/>
        </w:trPr>
        <w:tc>
          <w:tcPr>
            <w:tcW w:w="3247" w:type="dxa"/>
            <w:tcBorders>
              <w:top w:val="nil"/>
              <w:left w:val="single" w:sz="4" w:space="0" w:color="auto"/>
              <w:bottom w:val="single" w:sz="4" w:space="0" w:color="auto"/>
              <w:right w:val="single" w:sz="4" w:space="0" w:color="auto"/>
            </w:tcBorders>
            <w:vAlign w:val="bottom"/>
            <w:hideMark/>
          </w:tcPr>
          <w:p w14:paraId="3A811506"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Partial hospitalization( treatment program that provides at least 20 hours of service weekly)</w:t>
            </w:r>
          </w:p>
        </w:tc>
        <w:tc>
          <w:tcPr>
            <w:tcW w:w="1537" w:type="dxa"/>
            <w:tcBorders>
              <w:top w:val="nil"/>
              <w:left w:val="nil"/>
              <w:bottom w:val="single" w:sz="4" w:space="0" w:color="auto"/>
              <w:right w:val="single" w:sz="4" w:space="0" w:color="auto"/>
            </w:tcBorders>
            <w:vAlign w:val="bottom"/>
            <w:hideMark/>
          </w:tcPr>
          <w:p w14:paraId="0510629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60A32BC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H0015(HQ)(HK)(TG)</w:t>
            </w:r>
          </w:p>
        </w:tc>
        <w:tc>
          <w:tcPr>
            <w:tcW w:w="1240" w:type="dxa"/>
            <w:tcBorders>
              <w:top w:val="nil"/>
              <w:left w:val="nil"/>
              <w:bottom w:val="single" w:sz="4" w:space="0" w:color="auto"/>
              <w:right w:val="single" w:sz="4" w:space="0" w:color="auto"/>
            </w:tcBorders>
            <w:vAlign w:val="bottom"/>
            <w:hideMark/>
          </w:tcPr>
          <w:p w14:paraId="6ED31A80"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$190.18 </w:t>
            </w:r>
          </w:p>
        </w:tc>
        <w:tc>
          <w:tcPr>
            <w:tcW w:w="1262" w:type="dxa"/>
            <w:tcBorders>
              <w:top w:val="nil"/>
              <w:left w:val="nil"/>
              <w:bottom w:val="single" w:sz="4" w:space="0" w:color="auto"/>
              <w:right w:val="single" w:sz="4" w:space="0" w:color="auto"/>
            </w:tcBorders>
            <w:vAlign w:val="bottom"/>
            <w:hideMark/>
          </w:tcPr>
          <w:p w14:paraId="33AC9CF5"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$283.89 </w:t>
            </w:r>
          </w:p>
        </w:tc>
        <w:tc>
          <w:tcPr>
            <w:tcW w:w="899" w:type="dxa"/>
            <w:tcBorders>
              <w:top w:val="nil"/>
              <w:left w:val="nil"/>
              <w:bottom w:val="single" w:sz="4" w:space="0" w:color="auto"/>
              <w:right w:val="single" w:sz="4" w:space="0" w:color="auto"/>
            </w:tcBorders>
            <w:vAlign w:val="bottom"/>
            <w:hideMark/>
          </w:tcPr>
          <w:p w14:paraId="000E319C"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2.5</w:t>
            </w:r>
          </w:p>
        </w:tc>
      </w:tr>
      <w:tr w:rsidR="009B4DDB" w:rsidRPr="009B4DDB" w14:paraId="7BB23390" w14:textId="77777777" w:rsidTr="00AF6B30">
        <w:trPr>
          <w:trHeight w:val="288"/>
        </w:trPr>
        <w:tc>
          <w:tcPr>
            <w:tcW w:w="3247" w:type="dxa"/>
            <w:tcBorders>
              <w:top w:val="nil"/>
              <w:left w:val="single" w:sz="4" w:space="0" w:color="auto"/>
              <w:bottom w:val="single" w:sz="4" w:space="0" w:color="auto"/>
              <w:right w:val="single" w:sz="4" w:space="0" w:color="auto"/>
            </w:tcBorders>
            <w:shd w:val="clear" w:color="000000" w:fill="EDEDED"/>
            <w:vAlign w:val="bottom"/>
            <w:hideMark/>
          </w:tcPr>
          <w:p w14:paraId="63D3BEDE"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ASAM Level 3</w:t>
            </w:r>
          </w:p>
        </w:tc>
        <w:tc>
          <w:tcPr>
            <w:tcW w:w="1537" w:type="dxa"/>
            <w:tcBorders>
              <w:top w:val="nil"/>
              <w:left w:val="nil"/>
              <w:bottom w:val="single" w:sz="4" w:space="0" w:color="auto"/>
              <w:right w:val="single" w:sz="4" w:space="0" w:color="auto"/>
            </w:tcBorders>
            <w:shd w:val="clear" w:color="000000" w:fill="EDEDED"/>
            <w:vAlign w:val="bottom"/>
            <w:hideMark/>
          </w:tcPr>
          <w:p w14:paraId="4D4E3B0A"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475" w:type="dxa"/>
            <w:tcBorders>
              <w:top w:val="nil"/>
              <w:left w:val="nil"/>
              <w:bottom w:val="single" w:sz="4" w:space="0" w:color="auto"/>
              <w:right w:val="single" w:sz="4" w:space="0" w:color="auto"/>
            </w:tcBorders>
            <w:shd w:val="clear" w:color="000000" w:fill="EDEDED"/>
            <w:vAlign w:val="bottom"/>
            <w:hideMark/>
          </w:tcPr>
          <w:p w14:paraId="4D3BDA28"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240" w:type="dxa"/>
            <w:tcBorders>
              <w:top w:val="nil"/>
              <w:left w:val="nil"/>
              <w:bottom w:val="single" w:sz="4" w:space="0" w:color="auto"/>
              <w:right w:val="single" w:sz="4" w:space="0" w:color="auto"/>
            </w:tcBorders>
            <w:shd w:val="clear" w:color="000000" w:fill="EDEDED"/>
            <w:vAlign w:val="bottom"/>
            <w:hideMark/>
          </w:tcPr>
          <w:p w14:paraId="0C2CFD1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1262" w:type="dxa"/>
            <w:tcBorders>
              <w:top w:val="nil"/>
              <w:left w:val="nil"/>
              <w:bottom w:val="single" w:sz="4" w:space="0" w:color="auto"/>
              <w:right w:val="single" w:sz="4" w:space="0" w:color="auto"/>
            </w:tcBorders>
            <w:vAlign w:val="bottom"/>
            <w:hideMark/>
          </w:tcPr>
          <w:p w14:paraId="34F6E713"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c>
          <w:tcPr>
            <w:tcW w:w="899" w:type="dxa"/>
            <w:tcBorders>
              <w:top w:val="nil"/>
              <w:left w:val="nil"/>
              <w:bottom w:val="single" w:sz="4" w:space="0" w:color="auto"/>
              <w:right w:val="single" w:sz="4" w:space="0" w:color="auto"/>
            </w:tcBorders>
            <w:vAlign w:val="bottom"/>
            <w:hideMark/>
          </w:tcPr>
          <w:p w14:paraId="7F0B9DD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w:t>
            </w:r>
          </w:p>
        </w:tc>
      </w:tr>
      <w:tr w:rsidR="009B4DDB" w:rsidRPr="009B4DDB" w14:paraId="5CF80925"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7E711704"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Clinically Managed Low-intensity residential treatment</w:t>
            </w:r>
          </w:p>
        </w:tc>
        <w:tc>
          <w:tcPr>
            <w:tcW w:w="1537" w:type="dxa"/>
            <w:tcBorders>
              <w:top w:val="nil"/>
              <w:left w:val="nil"/>
              <w:bottom w:val="single" w:sz="4" w:space="0" w:color="auto"/>
              <w:right w:val="single" w:sz="4" w:space="0" w:color="auto"/>
            </w:tcBorders>
            <w:vAlign w:val="bottom"/>
            <w:hideMark/>
          </w:tcPr>
          <w:p w14:paraId="538CF07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60F1AA0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H2034</w:t>
            </w:r>
          </w:p>
        </w:tc>
        <w:tc>
          <w:tcPr>
            <w:tcW w:w="1240" w:type="dxa"/>
            <w:tcBorders>
              <w:top w:val="nil"/>
              <w:left w:val="nil"/>
              <w:bottom w:val="single" w:sz="4" w:space="0" w:color="auto"/>
              <w:right w:val="single" w:sz="4" w:space="0" w:color="auto"/>
            </w:tcBorders>
            <w:vAlign w:val="bottom"/>
            <w:hideMark/>
          </w:tcPr>
          <w:p w14:paraId="321462C6"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$150.53 </w:t>
            </w:r>
          </w:p>
        </w:tc>
        <w:tc>
          <w:tcPr>
            <w:tcW w:w="1262" w:type="dxa"/>
            <w:tcBorders>
              <w:top w:val="nil"/>
              <w:left w:val="nil"/>
              <w:bottom w:val="single" w:sz="4" w:space="0" w:color="auto"/>
              <w:right w:val="single" w:sz="4" w:space="0" w:color="auto"/>
            </w:tcBorders>
            <w:vAlign w:val="bottom"/>
            <w:hideMark/>
          </w:tcPr>
          <w:p w14:paraId="531E216B"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$219.25 </w:t>
            </w:r>
          </w:p>
        </w:tc>
        <w:tc>
          <w:tcPr>
            <w:tcW w:w="899" w:type="dxa"/>
            <w:tcBorders>
              <w:top w:val="nil"/>
              <w:left w:val="nil"/>
              <w:bottom w:val="single" w:sz="4" w:space="0" w:color="auto"/>
              <w:right w:val="single" w:sz="4" w:space="0" w:color="auto"/>
            </w:tcBorders>
            <w:vAlign w:val="bottom"/>
            <w:hideMark/>
          </w:tcPr>
          <w:p w14:paraId="45F4D765"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3.1</w:t>
            </w:r>
          </w:p>
        </w:tc>
      </w:tr>
      <w:tr w:rsidR="009B4DDB" w:rsidRPr="009B4DDB" w14:paraId="49CB6253"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3283A6E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Clinically Managed Low-intensity residential treatment- Room and Board</w:t>
            </w:r>
          </w:p>
        </w:tc>
        <w:tc>
          <w:tcPr>
            <w:tcW w:w="1537" w:type="dxa"/>
            <w:tcBorders>
              <w:top w:val="nil"/>
              <w:left w:val="nil"/>
              <w:bottom w:val="single" w:sz="4" w:space="0" w:color="auto"/>
              <w:right w:val="single" w:sz="4" w:space="0" w:color="auto"/>
            </w:tcBorders>
            <w:vAlign w:val="bottom"/>
            <w:hideMark/>
          </w:tcPr>
          <w:p w14:paraId="7FA703A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4543CA53"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H2034(HW)</w:t>
            </w:r>
          </w:p>
        </w:tc>
        <w:tc>
          <w:tcPr>
            <w:tcW w:w="1240" w:type="dxa"/>
            <w:tcBorders>
              <w:top w:val="nil"/>
              <w:left w:val="nil"/>
              <w:bottom w:val="single" w:sz="4" w:space="0" w:color="auto"/>
              <w:right w:val="single" w:sz="4" w:space="0" w:color="auto"/>
            </w:tcBorders>
            <w:vAlign w:val="bottom"/>
            <w:hideMark/>
          </w:tcPr>
          <w:p w14:paraId="54B5B5E2"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$41.14 </w:t>
            </w:r>
          </w:p>
        </w:tc>
        <w:tc>
          <w:tcPr>
            <w:tcW w:w="1262" w:type="dxa"/>
            <w:tcBorders>
              <w:top w:val="nil"/>
              <w:left w:val="nil"/>
              <w:bottom w:val="single" w:sz="4" w:space="0" w:color="auto"/>
              <w:right w:val="single" w:sz="4" w:space="0" w:color="auto"/>
            </w:tcBorders>
            <w:vAlign w:val="bottom"/>
            <w:hideMark/>
          </w:tcPr>
          <w:p w14:paraId="5A0F6FDF"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$41.14 </w:t>
            </w:r>
          </w:p>
        </w:tc>
        <w:tc>
          <w:tcPr>
            <w:tcW w:w="899" w:type="dxa"/>
            <w:tcBorders>
              <w:top w:val="nil"/>
              <w:left w:val="nil"/>
              <w:bottom w:val="single" w:sz="4" w:space="0" w:color="auto"/>
              <w:right w:val="single" w:sz="4" w:space="0" w:color="auto"/>
            </w:tcBorders>
            <w:vAlign w:val="bottom"/>
            <w:hideMark/>
          </w:tcPr>
          <w:p w14:paraId="1D43B6E0"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3.1</w:t>
            </w:r>
          </w:p>
        </w:tc>
      </w:tr>
      <w:tr w:rsidR="009B4DDB" w:rsidRPr="009B4DDB" w14:paraId="77FF2507"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1A87F7C6"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Clinically Managed High intensity residential treatment </w:t>
            </w:r>
          </w:p>
        </w:tc>
        <w:tc>
          <w:tcPr>
            <w:tcW w:w="1537" w:type="dxa"/>
            <w:tcBorders>
              <w:top w:val="nil"/>
              <w:left w:val="nil"/>
              <w:bottom w:val="single" w:sz="4" w:space="0" w:color="auto"/>
              <w:right w:val="single" w:sz="4" w:space="0" w:color="auto"/>
            </w:tcBorders>
            <w:vAlign w:val="bottom"/>
            <w:hideMark/>
          </w:tcPr>
          <w:p w14:paraId="6D3936C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46F8487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H2036</w:t>
            </w:r>
          </w:p>
        </w:tc>
        <w:tc>
          <w:tcPr>
            <w:tcW w:w="1240" w:type="dxa"/>
            <w:tcBorders>
              <w:top w:val="nil"/>
              <w:left w:val="nil"/>
              <w:bottom w:val="single" w:sz="4" w:space="0" w:color="auto"/>
              <w:right w:val="single" w:sz="4" w:space="0" w:color="auto"/>
            </w:tcBorders>
            <w:vAlign w:val="bottom"/>
            <w:hideMark/>
          </w:tcPr>
          <w:p w14:paraId="3DFFD52B"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$189.44 </w:t>
            </w:r>
          </w:p>
        </w:tc>
        <w:tc>
          <w:tcPr>
            <w:tcW w:w="1262" w:type="dxa"/>
            <w:tcBorders>
              <w:top w:val="nil"/>
              <w:left w:val="nil"/>
              <w:bottom w:val="single" w:sz="4" w:space="0" w:color="auto"/>
              <w:right w:val="single" w:sz="4" w:space="0" w:color="auto"/>
            </w:tcBorders>
            <w:vAlign w:val="bottom"/>
            <w:hideMark/>
          </w:tcPr>
          <w:p w14:paraId="1AA19C5A"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$259.95 </w:t>
            </w:r>
          </w:p>
        </w:tc>
        <w:tc>
          <w:tcPr>
            <w:tcW w:w="899" w:type="dxa"/>
            <w:tcBorders>
              <w:top w:val="nil"/>
              <w:left w:val="nil"/>
              <w:bottom w:val="single" w:sz="4" w:space="0" w:color="auto"/>
              <w:right w:val="single" w:sz="4" w:space="0" w:color="auto"/>
            </w:tcBorders>
            <w:vAlign w:val="bottom"/>
            <w:hideMark/>
          </w:tcPr>
          <w:p w14:paraId="44F7F858"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3.5</w:t>
            </w:r>
          </w:p>
        </w:tc>
      </w:tr>
      <w:tr w:rsidR="009B4DDB" w:rsidRPr="009B4DDB" w14:paraId="5FD522FC"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123C6E5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Clinically Managed High intensity residential treatment - Room and Board</w:t>
            </w:r>
          </w:p>
        </w:tc>
        <w:tc>
          <w:tcPr>
            <w:tcW w:w="1537" w:type="dxa"/>
            <w:tcBorders>
              <w:top w:val="nil"/>
              <w:left w:val="nil"/>
              <w:bottom w:val="single" w:sz="4" w:space="0" w:color="auto"/>
              <w:right w:val="single" w:sz="4" w:space="0" w:color="auto"/>
            </w:tcBorders>
            <w:vAlign w:val="bottom"/>
            <w:hideMark/>
          </w:tcPr>
          <w:p w14:paraId="3360B4C7"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2003F53C"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H2036(HW) </w:t>
            </w:r>
          </w:p>
        </w:tc>
        <w:tc>
          <w:tcPr>
            <w:tcW w:w="1240" w:type="dxa"/>
            <w:tcBorders>
              <w:top w:val="nil"/>
              <w:left w:val="nil"/>
              <w:bottom w:val="single" w:sz="4" w:space="0" w:color="auto"/>
              <w:right w:val="single" w:sz="4" w:space="0" w:color="auto"/>
            </w:tcBorders>
            <w:vAlign w:val="bottom"/>
            <w:hideMark/>
          </w:tcPr>
          <w:p w14:paraId="52E3C873"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$45.84 </w:t>
            </w:r>
          </w:p>
        </w:tc>
        <w:tc>
          <w:tcPr>
            <w:tcW w:w="1262" w:type="dxa"/>
            <w:tcBorders>
              <w:top w:val="nil"/>
              <w:left w:val="nil"/>
              <w:bottom w:val="single" w:sz="4" w:space="0" w:color="auto"/>
              <w:right w:val="single" w:sz="4" w:space="0" w:color="auto"/>
            </w:tcBorders>
            <w:vAlign w:val="bottom"/>
            <w:hideMark/>
          </w:tcPr>
          <w:p w14:paraId="078DD2D3"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$45.84 </w:t>
            </w:r>
          </w:p>
        </w:tc>
        <w:tc>
          <w:tcPr>
            <w:tcW w:w="899" w:type="dxa"/>
            <w:tcBorders>
              <w:top w:val="nil"/>
              <w:left w:val="nil"/>
              <w:bottom w:val="single" w:sz="4" w:space="0" w:color="auto"/>
              <w:right w:val="single" w:sz="4" w:space="0" w:color="auto"/>
            </w:tcBorders>
            <w:vAlign w:val="bottom"/>
            <w:hideMark/>
          </w:tcPr>
          <w:p w14:paraId="66DDA378"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3.5</w:t>
            </w:r>
          </w:p>
        </w:tc>
      </w:tr>
      <w:tr w:rsidR="009B4DDB" w:rsidRPr="009B4DDB" w14:paraId="26C17F76"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0EAC0913"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Medically Monitored Intensive inpatient residential treatment </w:t>
            </w:r>
          </w:p>
        </w:tc>
        <w:tc>
          <w:tcPr>
            <w:tcW w:w="1537" w:type="dxa"/>
            <w:tcBorders>
              <w:top w:val="nil"/>
              <w:left w:val="nil"/>
              <w:bottom w:val="single" w:sz="4" w:space="0" w:color="auto"/>
              <w:right w:val="single" w:sz="4" w:space="0" w:color="auto"/>
            </w:tcBorders>
            <w:vAlign w:val="bottom"/>
            <w:hideMark/>
          </w:tcPr>
          <w:p w14:paraId="78E4C41D"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7B447ECC"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H2036(TG)</w:t>
            </w:r>
          </w:p>
        </w:tc>
        <w:tc>
          <w:tcPr>
            <w:tcW w:w="1240" w:type="dxa"/>
            <w:tcBorders>
              <w:top w:val="nil"/>
              <w:left w:val="nil"/>
              <w:bottom w:val="single" w:sz="4" w:space="0" w:color="auto"/>
              <w:right w:val="single" w:sz="4" w:space="0" w:color="auto"/>
            </w:tcBorders>
            <w:vAlign w:val="bottom"/>
            <w:hideMark/>
          </w:tcPr>
          <w:p w14:paraId="0DC15877"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$291.65 </w:t>
            </w:r>
          </w:p>
        </w:tc>
        <w:tc>
          <w:tcPr>
            <w:tcW w:w="1262" w:type="dxa"/>
            <w:tcBorders>
              <w:top w:val="nil"/>
              <w:left w:val="nil"/>
              <w:bottom w:val="single" w:sz="4" w:space="0" w:color="auto"/>
              <w:right w:val="single" w:sz="4" w:space="0" w:color="auto"/>
            </w:tcBorders>
            <w:vAlign w:val="bottom"/>
            <w:hideMark/>
          </w:tcPr>
          <w:p w14:paraId="4D6B868D"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$377.60 </w:t>
            </w:r>
          </w:p>
        </w:tc>
        <w:tc>
          <w:tcPr>
            <w:tcW w:w="899" w:type="dxa"/>
            <w:tcBorders>
              <w:top w:val="nil"/>
              <w:left w:val="nil"/>
              <w:bottom w:val="single" w:sz="4" w:space="0" w:color="auto"/>
              <w:right w:val="single" w:sz="4" w:space="0" w:color="auto"/>
            </w:tcBorders>
            <w:vAlign w:val="bottom"/>
            <w:hideMark/>
          </w:tcPr>
          <w:p w14:paraId="3115A757"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3.7</w:t>
            </w:r>
          </w:p>
        </w:tc>
      </w:tr>
      <w:tr w:rsidR="009B4DDB" w:rsidRPr="009B4DDB" w14:paraId="07CD5C08"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684396F3"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Medically Monitored Intensive inpatient residential treatment - Room and Board</w:t>
            </w:r>
          </w:p>
        </w:tc>
        <w:tc>
          <w:tcPr>
            <w:tcW w:w="1537" w:type="dxa"/>
            <w:tcBorders>
              <w:top w:val="nil"/>
              <w:left w:val="nil"/>
              <w:bottom w:val="single" w:sz="4" w:space="0" w:color="auto"/>
              <w:right w:val="single" w:sz="4" w:space="0" w:color="auto"/>
            </w:tcBorders>
            <w:vAlign w:val="bottom"/>
            <w:hideMark/>
          </w:tcPr>
          <w:p w14:paraId="0402D441"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7B956B45"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H2036(HW)</w:t>
            </w:r>
          </w:p>
        </w:tc>
        <w:tc>
          <w:tcPr>
            <w:tcW w:w="1240" w:type="dxa"/>
            <w:tcBorders>
              <w:top w:val="nil"/>
              <w:left w:val="nil"/>
              <w:bottom w:val="single" w:sz="4" w:space="0" w:color="auto"/>
              <w:right w:val="single" w:sz="4" w:space="0" w:color="auto"/>
            </w:tcBorders>
            <w:vAlign w:val="bottom"/>
            <w:hideMark/>
          </w:tcPr>
          <w:p w14:paraId="2E4135F8"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$45.84 </w:t>
            </w:r>
          </w:p>
        </w:tc>
        <w:tc>
          <w:tcPr>
            <w:tcW w:w="1262" w:type="dxa"/>
            <w:tcBorders>
              <w:top w:val="nil"/>
              <w:left w:val="nil"/>
              <w:bottom w:val="single" w:sz="4" w:space="0" w:color="auto"/>
              <w:right w:val="single" w:sz="4" w:space="0" w:color="auto"/>
            </w:tcBorders>
            <w:vAlign w:val="bottom"/>
            <w:hideMark/>
          </w:tcPr>
          <w:p w14:paraId="16C04755"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$45.84 </w:t>
            </w:r>
          </w:p>
        </w:tc>
        <w:tc>
          <w:tcPr>
            <w:tcW w:w="899" w:type="dxa"/>
            <w:tcBorders>
              <w:top w:val="nil"/>
              <w:left w:val="nil"/>
              <w:bottom w:val="single" w:sz="4" w:space="0" w:color="auto"/>
              <w:right w:val="single" w:sz="4" w:space="0" w:color="auto"/>
            </w:tcBorders>
            <w:vAlign w:val="bottom"/>
            <w:hideMark/>
          </w:tcPr>
          <w:p w14:paraId="697D525B"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3.7</w:t>
            </w:r>
          </w:p>
        </w:tc>
      </w:tr>
      <w:tr w:rsidR="009B4DDB" w:rsidRPr="009B4DDB" w14:paraId="558D4BF5" w14:textId="77777777" w:rsidTr="00AF6B30">
        <w:trPr>
          <w:trHeight w:val="492"/>
        </w:trPr>
        <w:tc>
          <w:tcPr>
            <w:tcW w:w="3247" w:type="dxa"/>
            <w:tcBorders>
              <w:top w:val="nil"/>
              <w:left w:val="single" w:sz="4" w:space="0" w:color="auto"/>
              <w:bottom w:val="single" w:sz="4" w:space="0" w:color="auto"/>
              <w:right w:val="single" w:sz="4" w:space="0" w:color="auto"/>
            </w:tcBorders>
            <w:vAlign w:val="bottom"/>
            <w:hideMark/>
          </w:tcPr>
          <w:p w14:paraId="6C5052C1"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 xml:space="preserve">Medically Monitored Intensive inpatient acute withdrawal management  </w:t>
            </w:r>
          </w:p>
        </w:tc>
        <w:tc>
          <w:tcPr>
            <w:tcW w:w="1537" w:type="dxa"/>
            <w:tcBorders>
              <w:top w:val="nil"/>
              <w:left w:val="nil"/>
              <w:bottom w:val="single" w:sz="4" w:space="0" w:color="auto"/>
              <w:right w:val="single" w:sz="4" w:space="0" w:color="auto"/>
            </w:tcBorders>
            <w:vAlign w:val="bottom"/>
            <w:hideMark/>
          </w:tcPr>
          <w:p w14:paraId="6083AAA0"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3635A759"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H0011</w:t>
            </w:r>
          </w:p>
        </w:tc>
        <w:tc>
          <w:tcPr>
            <w:tcW w:w="1240" w:type="dxa"/>
            <w:tcBorders>
              <w:top w:val="nil"/>
              <w:left w:val="nil"/>
              <w:bottom w:val="single" w:sz="4" w:space="0" w:color="auto"/>
              <w:right w:val="single" w:sz="4" w:space="0" w:color="auto"/>
            </w:tcBorders>
            <w:vAlign w:val="bottom"/>
            <w:hideMark/>
          </w:tcPr>
          <w:p w14:paraId="4361D866"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$354.67 </w:t>
            </w:r>
          </w:p>
        </w:tc>
        <w:tc>
          <w:tcPr>
            <w:tcW w:w="1262" w:type="dxa"/>
            <w:tcBorders>
              <w:top w:val="nil"/>
              <w:left w:val="nil"/>
              <w:bottom w:val="single" w:sz="4" w:space="0" w:color="auto"/>
              <w:right w:val="single" w:sz="4" w:space="0" w:color="auto"/>
            </w:tcBorders>
            <w:vAlign w:val="bottom"/>
            <w:hideMark/>
          </w:tcPr>
          <w:p w14:paraId="1BB79D72"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$452.43 </w:t>
            </w:r>
          </w:p>
        </w:tc>
        <w:tc>
          <w:tcPr>
            <w:tcW w:w="899" w:type="dxa"/>
            <w:tcBorders>
              <w:top w:val="nil"/>
              <w:left w:val="nil"/>
              <w:bottom w:val="single" w:sz="4" w:space="0" w:color="auto"/>
              <w:right w:val="single" w:sz="4" w:space="0" w:color="auto"/>
            </w:tcBorders>
            <w:vAlign w:val="bottom"/>
            <w:hideMark/>
          </w:tcPr>
          <w:p w14:paraId="6E1FD077"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3.7-WM</w:t>
            </w:r>
          </w:p>
        </w:tc>
      </w:tr>
      <w:tr w:rsidR="009B4DDB" w:rsidRPr="009B4DDB" w14:paraId="4999D6CF" w14:textId="77777777" w:rsidTr="00AF6B30">
        <w:trPr>
          <w:trHeight w:val="732"/>
        </w:trPr>
        <w:tc>
          <w:tcPr>
            <w:tcW w:w="3247" w:type="dxa"/>
            <w:tcBorders>
              <w:top w:val="nil"/>
              <w:left w:val="single" w:sz="4" w:space="0" w:color="auto"/>
              <w:bottom w:val="single" w:sz="4" w:space="0" w:color="auto"/>
              <w:right w:val="single" w:sz="4" w:space="0" w:color="auto"/>
            </w:tcBorders>
            <w:vAlign w:val="bottom"/>
            <w:hideMark/>
          </w:tcPr>
          <w:p w14:paraId="28A7D10B"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Medically Monitored Intensive inpatient acute withdrawal management- Room and Board</w:t>
            </w:r>
          </w:p>
        </w:tc>
        <w:tc>
          <w:tcPr>
            <w:tcW w:w="1537" w:type="dxa"/>
            <w:tcBorders>
              <w:top w:val="nil"/>
              <w:left w:val="nil"/>
              <w:bottom w:val="single" w:sz="4" w:space="0" w:color="auto"/>
              <w:right w:val="single" w:sz="4" w:space="0" w:color="auto"/>
            </w:tcBorders>
            <w:vAlign w:val="bottom"/>
            <w:hideMark/>
          </w:tcPr>
          <w:p w14:paraId="490B6112"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per diem</w:t>
            </w:r>
          </w:p>
        </w:tc>
        <w:tc>
          <w:tcPr>
            <w:tcW w:w="1475" w:type="dxa"/>
            <w:tcBorders>
              <w:top w:val="nil"/>
              <w:left w:val="nil"/>
              <w:bottom w:val="single" w:sz="4" w:space="0" w:color="auto"/>
              <w:right w:val="single" w:sz="4" w:space="0" w:color="auto"/>
            </w:tcBorders>
            <w:vAlign w:val="bottom"/>
            <w:hideMark/>
          </w:tcPr>
          <w:p w14:paraId="5497D3B8"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H0011(HW)</w:t>
            </w:r>
          </w:p>
        </w:tc>
        <w:tc>
          <w:tcPr>
            <w:tcW w:w="1240" w:type="dxa"/>
            <w:tcBorders>
              <w:top w:val="nil"/>
              <w:left w:val="nil"/>
              <w:bottom w:val="single" w:sz="4" w:space="0" w:color="auto"/>
              <w:right w:val="single" w:sz="4" w:space="0" w:color="auto"/>
            </w:tcBorders>
            <w:vAlign w:val="bottom"/>
            <w:hideMark/>
          </w:tcPr>
          <w:p w14:paraId="5FA20E10"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$65.84 </w:t>
            </w:r>
          </w:p>
        </w:tc>
        <w:tc>
          <w:tcPr>
            <w:tcW w:w="1262" w:type="dxa"/>
            <w:tcBorders>
              <w:top w:val="nil"/>
              <w:left w:val="nil"/>
              <w:bottom w:val="single" w:sz="4" w:space="0" w:color="auto"/>
              <w:right w:val="single" w:sz="4" w:space="0" w:color="auto"/>
            </w:tcBorders>
            <w:vAlign w:val="bottom"/>
            <w:hideMark/>
          </w:tcPr>
          <w:p w14:paraId="67025BF2" w14:textId="77777777" w:rsidR="009B4DDB" w:rsidRPr="009B4DDB" w:rsidRDefault="009B4DDB" w:rsidP="009B4DDB">
            <w:pPr>
              <w:jc w:val="right"/>
              <w:rPr>
                <w:rFonts w:ascii="Calibri" w:hAnsi="Calibri" w:cs="Calibri"/>
                <w:color w:val="000000"/>
                <w:sz w:val="18"/>
                <w:szCs w:val="18"/>
              </w:rPr>
            </w:pPr>
            <w:r w:rsidRPr="009B4DDB">
              <w:rPr>
                <w:rFonts w:ascii="Calibri" w:hAnsi="Calibri" w:cs="Calibri"/>
                <w:color w:val="000000"/>
                <w:sz w:val="18"/>
                <w:szCs w:val="18"/>
              </w:rPr>
              <w:t xml:space="preserve">$65.84 </w:t>
            </w:r>
          </w:p>
        </w:tc>
        <w:tc>
          <w:tcPr>
            <w:tcW w:w="899" w:type="dxa"/>
            <w:tcBorders>
              <w:top w:val="nil"/>
              <w:left w:val="nil"/>
              <w:bottom w:val="single" w:sz="4" w:space="0" w:color="auto"/>
              <w:right w:val="single" w:sz="4" w:space="0" w:color="auto"/>
            </w:tcBorders>
            <w:vAlign w:val="bottom"/>
            <w:hideMark/>
          </w:tcPr>
          <w:p w14:paraId="608E2E7A" w14:textId="77777777" w:rsidR="009B4DDB" w:rsidRPr="009B4DDB" w:rsidRDefault="009B4DDB" w:rsidP="009B4DDB">
            <w:pPr>
              <w:rPr>
                <w:rFonts w:ascii="Calibri" w:hAnsi="Calibri" w:cs="Calibri"/>
                <w:color w:val="000000"/>
                <w:sz w:val="18"/>
                <w:szCs w:val="18"/>
              </w:rPr>
            </w:pPr>
            <w:r w:rsidRPr="009B4DDB">
              <w:rPr>
                <w:rFonts w:ascii="Calibri" w:hAnsi="Calibri" w:cs="Calibri"/>
                <w:color w:val="000000"/>
                <w:sz w:val="18"/>
                <w:szCs w:val="18"/>
              </w:rPr>
              <w:t>3.7-WM</w:t>
            </w:r>
          </w:p>
        </w:tc>
      </w:tr>
    </w:tbl>
    <w:p w14:paraId="2DD2B0E5" w14:textId="77777777" w:rsidR="009B4DDB" w:rsidRPr="009B4DDB" w:rsidRDefault="009B4DDB" w:rsidP="009B4DDB">
      <w:pPr>
        <w:ind w:left="720"/>
        <w:jc w:val="both"/>
        <w:rPr>
          <w:rFonts w:ascii="Arial" w:hAnsi="Arial" w:cs="Arial"/>
          <w:color w:val="000000"/>
          <w:sz w:val="18"/>
          <w:szCs w:val="18"/>
        </w:rPr>
      </w:pPr>
      <w:r w:rsidRPr="009B4DDB">
        <w:rPr>
          <w:rFonts w:ascii="Arial" w:hAnsi="Arial" w:cs="Arial"/>
          <w:color w:val="000000"/>
          <w:sz w:val="22"/>
          <w:szCs w:val="22"/>
        </w:rPr>
        <w:t xml:space="preserve">* </w:t>
      </w:r>
      <w:r w:rsidRPr="009B4DDB">
        <w:rPr>
          <w:rFonts w:ascii="Arial" w:hAnsi="Arial" w:cs="Arial"/>
          <w:color w:val="000000"/>
          <w:sz w:val="18"/>
          <w:szCs w:val="18"/>
        </w:rPr>
        <w:t xml:space="preserve">DSAMH will communicate any changes to reimbursement rates upon contracting. </w:t>
      </w:r>
    </w:p>
    <w:p w14:paraId="06D9180A" w14:textId="77777777" w:rsidR="009B4DDB" w:rsidRPr="009B4DDB" w:rsidRDefault="009B4DDB" w:rsidP="009B4DDB">
      <w:pPr>
        <w:ind w:left="720"/>
        <w:jc w:val="both"/>
        <w:rPr>
          <w:rFonts w:ascii="Arial" w:hAnsi="Arial" w:cs="Arial"/>
          <w:color w:val="000000"/>
          <w:sz w:val="22"/>
          <w:szCs w:val="22"/>
        </w:rPr>
      </w:pPr>
    </w:p>
    <w:p w14:paraId="517BD8C0" w14:textId="77777777" w:rsidR="009B4DDB" w:rsidRPr="009B4DDB" w:rsidRDefault="009B4DDB" w:rsidP="009B4DDB">
      <w:pPr>
        <w:jc w:val="both"/>
        <w:rPr>
          <w:rFonts w:ascii="Arial" w:hAnsi="Arial" w:cs="Arial"/>
          <w:color w:val="000000"/>
          <w:sz w:val="22"/>
          <w:szCs w:val="22"/>
        </w:rPr>
      </w:pPr>
      <w:r w:rsidRPr="009B4DDB">
        <w:rPr>
          <w:rFonts w:ascii="Arial" w:hAnsi="Arial" w:cs="Arial"/>
          <w:color w:val="000000"/>
          <w:sz w:val="22"/>
          <w:szCs w:val="22"/>
        </w:rPr>
        <w:t>Such budgets should clearly identify which proposed costs should be covered by DSAMH directly versus third party payers, such as Medicaid.</w:t>
      </w:r>
      <w:r w:rsidRPr="009B4DDB">
        <w:rPr>
          <w:rFonts w:ascii="Arial" w:hAnsi="Arial" w:cs="Arial"/>
          <w:i/>
          <w:iCs/>
          <w:color w:val="000000"/>
          <w:sz w:val="22"/>
          <w:szCs w:val="22"/>
        </w:rPr>
        <w:t xml:space="preserve">  </w:t>
      </w:r>
      <w:r w:rsidRPr="009B4DDB">
        <w:rPr>
          <w:rFonts w:ascii="Arial" w:hAnsi="Arial" w:cs="Arial"/>
          <w:color w:val="000000"/>
          <w:sz w:val="22"/>
          <w:szCs w:val="22"/>
        </w:rPr>
        <w:t xml:space="preserve">This should be done through submission of Appendix </w:t>
      </w:r>
      <w:r w:rsidRPr="009B4DDB">
        <w:rPr>
          <w:rFonts w:ascii="Arial" w:hAnsi="Arial" w:cs="Arial"/>
          <w:color w:val="000000"/>
          <w:sz w:val="22"/>
          <w:szCs w:val="22"/>
          <w:highlight w:val="yellow"/>
        </w:rPr>
        <w:t>D-2</w:t>
      </w:r>
      <w:r w:rsidRPr="009B4DDB">
        <w:rPr>
          <w:rFonts w:ascii="Arial" w:hAnsi="Arial" w:cs="Arial"/>
          <w:color w:val="000000"/>
          <w:sz w:val="22"/>
          <w:szCs w:val="22"/>
        </w:rPr>
        <w:t xml:space="preserve"> Budget Workbook. </w:t>
      </w:r>
    </w:p>
    <w:p w14:paraId="17372288" w14:textId="77777777" w:rsidR="009B4DDB" w:rsidRPr="009B4DDB" w:rsidRDefault="009B4DDB" w:rsidP="009B4DDB">
      <w:pPr>
        <w:jc w:val="both"/>
        <w:rPr>
          <w:rFonts w:ascii="Arial" w:hAnsi="Arial" w:cs="Arial"/>
          <w:color w:val="000000"/>
          <w:sz w:val="22"/>
          <w:szCs w:val="22"/>
        </w:rPr>
      </w:pPr>
    </w:p>
    <w:p w14:paraId="39347AA5" w14:textId="77777777" w:rsidR="009B4DDB" w:rsidRPr="009B4DDB" w:rsidRDefault="009B4DDB" w:rsidP="009B4DDB">
      <w:pPr>
        <w:jc w:val="both"/>
        <w:rPr>
          <w:rFonts w:ascii="Arial" w:hAnsi="Arial" w:cs="Arial"/>
          <w:color w:val="000000"/>
          <w:sz w:val="22"/>
          <w:szCs w:val="22"/>
        </w:rPr>
      </w:pPr>
      <w:r w:rsidRPr="009B4DDB">
        <w:rPr>
          <w:rFonts w:ascii="Arial" w:hAnsi="Arial" w:cs="Arial"/>
          <w:color w:val="000000" w:themeColor="text1"/>
          <w:sz w:val="22"/>
          <w:szCs w:val="22"/>
        </w:rPr>
        <w:t xml:space="preserve">For SUD and other mental health disorder services which do not have rates established in the Reimbursement Manual, Vendors are asked to provide a fee-based cost estimate for the services proposed with a supporting budget through submission of Appendix D-2 Budget Workbook. Please note start-up costs may be considered. </w:t>
      </w:r>
      <w:r w:rsidRPr="009B4DDB">
        <w:rPr>
          <w:rFonts w:ascii="Arial" w:hAnsi="Arial" w:cs="Arial"/>
          <w:color w:val="000000"/>
          <w:sz w:val="22"/>
          <w:szCs w:val="22"/>
        </w:rPr>
        <w:t>Final rates/pricing will be determined at the time of contracting in discussions with DSAMH. DSAMH may implement financial incentives tied to key performance metrics. DSAMH may also propose alternative value-based payment models at the time of contracting. Total contract reimbursement will be determined by base pricing plus incentives. Total contract reimbursement will be determined by DSAMH. Required metrics and rates will be determined at the time of contracting.</w:t>
      </w:r>
    </w:p>
    <w:p w14:paraId="2D51F179" w14:textId="77777777" w:rsidR="009B4DDB" w:rsidRPr="009B4DDB" w:rsidRDefault="009B4DDB" w:rsidP="009B4DDB">
      <w:pPr>
        <w:jc w:val="both"/>
        <w:rPr>
          <w:rFonts w:ascii="Arial" w:hAnsi="Arial" w:cs="Arial"/>
          <w:color w:val="000000"/>
          <w:sz w:val="22"/>
          <w:szCs w:val="22"/>
        </w:rPr>
      </w:pPr>
    </w:p>
    <w:p w14:paraId="3BA96727" w14:textId="77777777" w:rsidR="009B4DDB" w:rsidRPr="009B4DDB" w:rsidRDefault="009B4DDB" w:rsidP="009B4DDB">
      <w:pPr>
        <w:rPr>
          <w:rFonts w:ascii="Arial" w:hAnsi="Arial" w:cs="Arial"/>
          <w:sz w:val="22"/>
          <w:szCs w:val="22"/>
        </w:rPr>
      </w:pPr>
      <w:r w:rsidRPr="009B4DDB">
        <w:rPr>
          <w:rFonts w:ascii="Arial" w:hAnsi="Arial" w:cs="Arial"/>
          <w:sz w:val="22"/>
          <w:szCs w:val="22"/>
        </w:rPr>
        <w:t xml:space="preserve">Please note: Payments under this Contract are only available for individuals who lack health insurance. The Vendor shall not bill DSAMH for services provided under this Contract which may otherwise be submitted to an individual’s health insurance for reimbursement. The Vendor shall not bill DSAMH for additional reimbursement after receiving payment from an individual’s health insurer if the Vendor disagrees with the health insurer’s rate of reimbursement.  </w:t>
      </w:r>
    </w:p>
    <w:p w14:paraId="6CE725D9" w14:textId="77777777" w:rsidR="009B4DDB" w:rsidRPr="009B4DDB" w:rsidRDefault="009B4DDB" w:rsidP="00AD677C">
      <w:pPr>
        <w:widowControl w:val="0"/>
        <w:numPr>
          <w:ilvl w:val="0"/>
          <w:numId w:val="86"/>
        </w:numPr>
        <w:autoSpaceDN w:val="0"/>
        <w:ind w:right="-30"/>
        <w:jc w:val="both"/>
        <w:rPr>
          <w:rFonts w:ascii="Arial" w:hAnsi="Arial" w:cs="Arial"/>
          <w:sz w:val="22"/>
          <w:szCs w:val="22"/>
        </w:rPr>
      </w:pPr>
      <w:r w:rsidRPr="009B4DDB">
        <w:rPr>
          <w:rFonts w:ascii="Arial" w:hAnsi="Arial" w:cs="Arial"/>
          <w:sz w:val="22"/>
          <w:szCs w:val="22"/>
        </w:rPr>
        <w:t xml:space="preserve">The Vendor’s fiscal records and accounts, including those involving other programs which, by virtue of cost or material resources-sharing, are substantially related to this Contract, shall be subject to audit by duly authorized Federal and State officials. </w:t>
      </w:r>
    </w:p>
    <w:p w14:paraId="7AA3D822" w14:textId="77777777" w:rsidR="009B4DDB" w:rsidRPr="009B4DDB" w:rsidRDefault="009B4DDB" w:rsidP="00AD677C">
      <w:pPr>
        <w:widowControl w:val="0"/>
        <w:numPr>
          <w:ilvl w:val="0"/>
          <w:numId w:val="86"/>
        </w:numPr>
        <w:autoSpaceDN w:val="0"/>
        <w:ind w:right="-30"/>
        <w:jc w:val="both"/>
        <w:rPr>
          <w:rFonts w:ascii="Arial" w:hAnsi="Arial" w:cs="Arial"/>
          <w:sz w:val="22"/>
          <w:szCs w:val="22"/>
        </w:rPr>
      </w:pPr>
      <w:r w:rsidRPr="009B4DDB">
        <w:rPr>
          <w:rFonts w:ascii="Arial" w:hAnsi="Arial" w:cs="Arial"/>
          <w:sz w:val="22"/>
          <w:szCs w:val="22"/>
        </w:rPr>
        <w:t xml:space="preserve">Any and all fees paid to the Vendor shall be subject to claw back by DSAMH in the event that such fees are determined by DSAMH or applicable governmental authority to be inappropriate for any reason, including without limitation in the event that services provided are determined not to be medically necessary. </w:t>
      </w:r>
    </w:p>
    <w:p w14:paraId="7AA79C8A" w14:textId="77777777" w:rsidR="009B4DDB" w:rsidRPr="009B4DDB" w:rsidRDefault="009B4DDB" w:rsidP="009B4DDB">
      <w:pPr>
        <w:jc w:val="both"/>
        <w:rPr>
          <w:rFonts w:ascii="Arial" w:hAnsi="Arial" w:cs="Arial"/>
          <w:b/>
          <w:bCs/>
          <w:sz w:val="22"/>
        </w:rPr>
      </w:pPr>
    </w:p>
    <w:p w14:paraId="0B2D54A5" w14:textId="77777777" w:rsidR="009B4DDB" w:rsidRPr="009B4DDB" w:rsidRDefault="009B4DDB" w:rsidP="009B4DDB">
      <w:pPr>
        <w:ind w:firstLine="720"/>
        <w:jc w:val="both"/>
        <w:rPr>
          <w:rFonts w:ascii="Arial" w:hAnsi="Arial" w:cs="Arial"/>
          <w:sz w:val="22"/>
          <w:szCs w:val="22"/>
        </w:rPr>
      </w:pPr>
      <w:r w:rsidRPr="009B4DDB">
        <w:rPr>
          <w:rFonts w:ascii="Arial" w:hAnsi="Arial" w:cs="Arial"/>
          <w:sz w:val="22"/>
          <w:szCs w:val="22"/>
        </w:rPr>
        <w:t>To participate in this program:</w:t>
      </w:r>
    </w:p>
    <w:p w14:paraId="6514F0D1" w14:textId="77777777" w:rsidR="009B4DDB" w:rsidRPr="009B4DDB" w:rsidRDefault="009B4DDB" w:rsidP="00AD677C">
      <w:pPr>
        <w:widowControl w:val="0"/>
        <w:numPr>
          <w:ilvl w:val="0"/>
          <w:numId w:val="54"/>
        </w:numPr>
        <w:ind w:right="-29"/>
        <w:jc w:val="both"/>
        <w:rPr>
          <w:rFonts w:ascii="Arial" w:hAnsi="Arial" w:cs="Arial"/>
          <w:sz w:val="22"/>
          <w:szCs w:val="22"/>
        </w:rPr>
      </w:pPr>
      <w:r w:rsidRPr="009B4DDB">
        <w:rPr>
          <w:rFonts w:ascii="Arial" w:hAnsi="Arial" w:cs="Arial"/>
          <w:sz w:val="22"/>
          <w:szCs w:val="22"/>
        </w:rPr>
        <w:t xml:space="preserve">The Vendor will be required to register and provide updated information as required to System for Award Management. Information about System for Award Management can be found at: </w:t>
      </w:r>
      <w:hyperlink r:id="rId91" w:history="1">
        <w:r w:rsidRPr="009B4DDB">
          <w:rPr>
            <w:color w:val="0000FF"/>
            <w:szCs w:val="20"/>
            <w:u w:val="single"/>
          </w:rPr>
          <w:t>https://www.sam.gov/</w:t>
        </w:r>
      </w:hyperlink>
      <w:r w:rsidRPr="009B4DDB">
        <w:rPr>
          <w:rFonts w:ascii="Arial" w:hAnsi="Arial" w:cs="Arial"/>
          <w:sz w:val="22"/>
          <w:szCs w:val="22"/>
        </w:rPr>
        <w:t>.</w:t>
      </w:r>
    </w:p>
    <w:p w14:paraId="6F676893" w14:textId="77777777" w:rsidR="009B4DDB" w:rsidRPr="009B4DDB" w:rsidRDefault="009B4DDB" w:rsidP="00AD677C">
      <w:pPr>
        <w:widowControl w:val="0"/>
        <w:numPr>
          <w:ilvl w:val="0"/>
          <w:numId w:val="54"/>
        </w:numPr>
        <w:ind w:right="-29"/>
        <w:jc w:val="both"/>
        <w:rPr>
          <w:rFonts w:ascii="Arial" w:hAnsi="Arial" w:cs="Arial"/>
          <w:sz w:val="22"/>
          <w:szCs w:val="22"/>
        </w:rPr>
      </w:pPr>
      <w:r w:rsidRPr="009B4DDB">
        <w:rPr>
          <w:rFonts w:ascii="Arial" w:hAnsi="Arial" w:cs="Arial"/>
          <w:sz w:val="22"/>
          <w:szCs w:val="22"/>
        </w:rPr>
        <w:t xml:space="preserve">The Vendor will be required to obtain a Unique Entity Identifier (UEI). Information about obtaining a UEI can be found at: </w:t>
      </w:r>
      <w:hyperlink r:id="rId92" w:history="1">
        <w:r w:rsidRPr="009B4DDB">
          <w:rPr>
            <w:color w:val="0000FF"/>
            <w:szCs w:val="20"/>
            <w:u w:val="single"/>
          </w:rPr>
          <w:t>http://sam.gov/</w:t>
        </w:r>
      </w:hyperlink>
      <w:r w:rsidRPr="009B4DDB">
        <w:rPr>
          <w:rFonts w:ascii="Arial" w:hAnsi="Arial" w:cs="Arial"/>
          <w:sz w:val="22"/>
          <w:szCs w:val="22"/>
        </w:rPr>
        <w:t>.</w:t>
      </w:r>
    </w:p>
    <w:p w14:paraId="6D23C9C2" w14:textId="77777777" w:rsidR="009B4DDB" w:rsidRPr="009B4DDB" w:rsidRDefault="009B4DDB" w:rsidP="00AD677C">
      <w:pPr>
        <w:widowControl w:val="0"/>
        <w:numPr>
          <w:ilvl w:val="0"/>
          <w:numId w:val="54"/>
        </w:numPr>
        <w:ind w:right="-29"/>
        <w:jc w:val="both"/>
        <w:rPr>
          <w:rFonts w:ascii="Arial" w:hAnsi="Arial" w:cs="Arial"/>
          <w:sz w:val="22"/>
          <w:szCs w:val="22"/>
        </w:rPr>
      </w:pPr>
      <w:r w:rsidRPr="009B4DDB">
        <w:rPr>
          <w:rFonts w:ascii="Arial" w:hAnsi="Arial" w:cs="Arial"/>
          <w:sz w:val="22"/>
          <w:szCs w:val="22"/>
        </w:rPr>
        <w:t>The Vendor will be required to enroll as a Medicaid Fee for Service Vendor as well as enroll with the Managed Care Organizations Vendor panels (for Medicaid eligible services).</w:t>
      </w:r>
    </w:p>
    <w:p w14:paraId="11000925" w14:textId="77777777" w:rsidR="009B4DDB" w:rsidRPr="009B4DDB" w:rsidRDefault="009B4DDB" w:rsidP="00AD677C">
      <w:pPr>
        <w:widowControl w:val="0"/>
        <w:numPr>
          <w:ilvl w:val="0"/>
          <w:numId w:val="54"/>
        </w:numPr>
        <w:ind w:right="-29"/>
        <w:jc w:val="both"/>
        <w:rPr>
          <w:rFonts w:ascii="Arial" w:hAnsi="Arial" w:cs="Arial"/>
          <w:sz w:val="22"/>
          <w:szCs w:val="22"/>
        </w:rPr>
      </w:pPr>
      <w:r w:rsidRPr="009B4DDB">
        <w:rPr>
          <w:rFonts w:ascii="Arial" w:hAnsi="Arial" w:cs="Arial"/>
          <w:sz w:val="22"/>
          <w:szCs w:val="22"/>
        </w:rPr>
        <w:t>The Vendor shall acknowledge DSAMH, as a funding source in all publicity pertaining to this Scope of Work.</w:t>
      </w:r>
    </w:p>
    <w:p w14:paraId="496B990C" w14:textId="77777777" w:rsidR="009B4DDB" w:rsidRPr="009B4DDB" w:rsidRDefault="009B4DDB" w:rsidP="009B4DDB">
      <w:pPr>
        <w:jc w:val="both"/>
        <w:rPr>
          <w:rFonts w:ascii="Arial" w:hAnsi="Arial" w:cs="Arial"/>
          <w:sz w:val="22"/>
          <w:szCs w:val="22"/>
        </w:rPr>
      </w:pPr>
    </w:p>
    <w:p w14:paraId="3FDB3B93" w14:textId="77777777" w:rsidR="009B4DDB" w:rsidRPr="009B4DDB" w:rsidRDefault="009B4DDB" w:rsidP="009B4DDB">
      <w:pPr>
        <w:rPr>
          <w:rFonts w:ascii="Arial" w:hAnsi="Arial" w:cs="Arial"/>
          <w:color w:val="0000FF"/>
          <w:u w:val="single"/>
        </w:rPr>
      </w:pPr>
      <w:r w:rsidRPr="009B4DDB">
        <w:rPr>
          <w:rFonts w:ascii="Arial" w:hAnsi="Arial" w:cs="Arial"/>
          <w:sz w:val="22"/>
          <w:szCs w:val="22"/>
        </w:rPr>
        <w:t xml:space="preserve">Payments made will adhere to the State of Delaware, Office of Management and Budget, Budget and Accounting Manual. </w:t>
      </w:r>
      <w:hyperlink r:id="rId93" w:history="1">
        <w:r w:rsidRPr="009B4DDB">
          <w:rPr>
            <w:rFonts w:ascii="Arial" w:hAnsi="Arial" w:cs="Arial"/>
            <w:color w:val="0000FF"/>
            <w:u w:val="single"/>
          </w:rPr>
          <w:t>https://budget.delaware.gov/accounting-manual/index.shtml</w:t>
        </w:r>
      </w:hyperlink>
    </w:p>
    <w:p w14:paraId="5889448D" w14:textId="77777777" w:rsidR="009B4DDB" w:rsidRPr="009B4DDB" w:rsidRDefault="009B4DDB" w:rsidP="009B4DDB">
      <w:pPr>
        <w:rPr>
          <w:rFonts w:ascii="Arial" w:hAnsi="Arial" w:cs="Arial"/>
          <w:color w:val="0000FF"/>
          <w:u w:val="single"/>
        </w:rPr>
      </w:pPr>
    </w:p>
    <w:p w14:paraId="2517C05F" w14:textId="77777777" w:rsidR="009B4DDB" w:rsidRPr="009B4DDB" w:rsidRDefault="009B4DDB" w:rsidP="009B4DDB">
      <w:pPr>
        <w:autoSpaceDE w:val="0"/>
        <w:autoSpaceDN w:val="0"/>
        <w:adjustRightInd w:val="0"/>
        <w:rPr>
          <w:rFonts w:ascii="Arial" w:hAnsi="Arial" w:cs="Arial"/>
          <w:color w:val="000000"/>
          <w:sz w:val="22"/>
          <w:szCs w:val="22"/>
        </w:rPr>
      </w:pPr>
      <w:r w:rsidRPr="009B4DDB">
        <w:rPr>
          <w:rFonts w:ascii="Arial" w:hAnsi="Arial" w:cs="Arial"/>
          <w:color w:val="000000"/>
          <w:sz w:val="22"/>
          <w:szCs w:val="22"/>
        </w:rPr>
        <w:t xml:space="preserve">The initial contract will be for 24 months, as long as sufficient funding is available and the contractor’s performance is satisfactory, consistently meets performance targets, and continues to meet the service system design needs of the DSAMH. </w:t>
      </w:r>
    </w:p>
    <w:p w14:paraId="1B3BCC9D" w14:textId="77777777" w:rsidR="009B4DDB" w:rsidRPr="009B4DDB" w:rsidRDefault="009B4DDB" w:rsidP="009B4DDB">
      <w:pPr>
        <w:autoSpaceDE w:val="0"/>
        <w:autoSpaceDN w:val="0"/>
        <w:adjustRightInd w:val="0"/>
        <w:rPr>
          <w:rFonts w:ascii="Arial" w:hAnsi="Arial" w:cs="Arial"/>
          <w:color w:val="000000"/>
          <w:sz w:val="22"/>
          <w:szCs w:val="22"/>
        </w:rPr>
      </w:pPr>
    </w:p>
    <w:p w14:paraId="60255D2E" w14:textId="77777777" w:rsidR="009B4DDB" w:rsidRPr="009B4DDB" w:rsidRDefault="009B4DDB" w:rsidP="00AD677C">
      <w:pPr>
        <w:numPr>
          <w:ilvl w:val="0"/>
          <w:numId w:val="53"/>
        </w:numPr>
        <w:overflowPunct w:val="0"/>
        <w:autoSpaceDE w:val="0"/>
        <w:autoSpaceDN w:val="0"/>
        <w:adjustRightInd w:val="0"/>
        <w:ind w:left="0"/>
        <w:textAlignment w:val="baseline"/>
        <w:rPr>
          <w:rFonts w:ascii="Arial" w:hAnsi="Arial" w:cs="Arial"/>
          <w:b/>
          <w:bCs/>
          <w:sz w:val="22"/>
        </w:rPr>
      </w:pPr>
      <w:r w:rsidRPr="009B4DDB">
        <w:rPr>
          <w:rFonts w:ascii="Arial" w:hAnsi="Arial" w:cs="Arial"/>
          <w:b/>
          <w:bCs/>
          <w:sz w:val="22"/>
          <w:szCs w:val="22"/>
        </w:rPr>
        <w:t>Adherence to Policies, Processes, Procedures, Requirements, Rules, Laws, and Regulations</w:t>
      </w:r>
    </w:p>
    <w:p w14:paraId="147485C1" w14:textId="77777777" w:rsidR="009B4DDB" w:rsidRPr="009B4DDB" w:rsidRDefault="009B4DDB" w:rsidP="009B4DDB">
      <w:pPr>
        <w:widowControl w:val="0"/>
        <w:autoSpaceDE w:val="0"/>
        <w:autoSpaceDN w:val="0"/>
        <w:adjustRightInd w:val="0"/>
        <w:jc w:val="both"/>
        <w:rPr>
          <w:rFonts w:ascii="Arial" w:hAnsi="Arial" w:cs="Arial"/>
          <w:sz w:val="22"/>
          <w:szCs w:val="22"/>
        </w:rPr>
      </w:pPr>
    </w:p>
    <w:p w14:paraId="553C00FF" w14:textId="77777777" w:rsidR="009B4DDB" w:rsidRPr="009B4DDB" w:rsidRDefault="009B4DDB" w:rsidP="009B4DDB">
      <w:pPr>
        <w:widowControl w:val="0"/>
        <w:autoSpaceDE w:val="0"/>
        <w:autoSpaceDN w:val="0"/>
        <w:adjustRightInd w:val="0"/>
        <w:jc w:val="both"/>
        <w:rPr>
          <w:rFonts w:ascii="Arial" w:hAnsi="Arial" w:cs="Arial"/>
          <w:sz w:val="22"/>
          <w:szCs w:val="22"/>
        </w:rPr>
      </w:pPr>
      <w:r w:rsidRPr="009B4DDB">
        <w:rPr>
          <w:rFonts w:ascii="Arial" w:hAnsi="Arial" w:cs="Arial"/>
          <w:sz w:val="22"/>
          <w:szCs w:val="22"/>
        </w:rPr>
        <w:t xml:space="preserve">Vendors are required to ensure that all services provided to individuals adhere to all local state and federally applicable policies, processes, procedures, requirements, rules, laws, and regulations, DSAMH policies including, but not limited to those listed in this RFP. In settings where these policies do not apply in part or full, the Vendor must detail this and obtain written approval from DSAMH. See DSAMH policies: </w:t>
      </w:r>
    </w:p>
    <w:p w14:paraId="79FF2634" w14:textId="77777777" w:rsidR="009B4DDB" w:rsidRPr="009B4DDB" w:rsidRDefault="009B4DDB" w:rsidP="009B4DDB">
      <w:pPr>
        <w:widowControl w:val="0"/>
        <w:autoSpaceDE w:val="0"/>
        <w:autoSpaceDN w:val="0"/>
        <w:adjustRightInd w:val="0"/>
        <w:jc w:val="both"/>
        <w:rPr>
          <w:rFonts w:ascii="Arial" w:hAnsi="Arial" w:cs="Arial"/>
          <w:sz w:val="22"/>
          <w:szCs w:val="22"/>
        </w:rPr>
      </w:pPr>
    </w:p>
    <w:p w14:paraId="4C69847D" w14:textId="77777777" w:rsidR="009B4DDB" w:rsidRPr="009B4DDB" w:rsidRDefault="009B4DDB" w:rsidP="009B4DDB">
      <w:pPr>
        <w:widowControl w:val="0"/>
        <w:autoSpaceDE w:val="0"/>
        <w:autoSpaceDN w:val="0"/>
        <w:adjustRightInd w:val="0"/>
        <w:jc w:val="both"/>
        <w:rPr>
          <w:rFonts w:ascii="Arial" w:hAnsi="Arial" w:cs="Arial"/>
          <w:sz w:val="22"/>
          <w:szCs w:val="22"/>
        </w:rPr>
      </w:pPr>
      <w:hyperlink r:id="rId94" w:history="1">
        <w:r w:rsidRPr="009B4DDB">
          <w:rPr>
            <w:color w:val="0000FF"/>
            <w:u w:val="single"/>
          </w:rPr>
          <w:t>https://dhss.delaware.gov/dhss/dsamh/policies/ProviderPolicies.html</w:t>
        </w:r>
      </w:hyperlink>
      <w:r w:rsidRPr="009B4DDB">
        <w:rPr>
          <w:rFonts w:ascii="Arial" w:hAnsi="Arial" w:cs="Arial"/>
          <w:sz w:val="22"/>
          <w:szCs w:val="22"/>
        </w:rPr>
        <w:t xml:space="preserve">    </w:t>
      </w:r>
    </w:p>
    <w:p w14:paraId="070C82F6" w14:textId="77777777" w:rsidR="009B4DDB" w:rsidRPr="009B4DDB" w:rsidRDefault="009B4DDB" w:rsidP="009B4DDB">
      <w:pPr>
        <w:jc w:val="both"/>
        <w:rPr>
          <w:rFonts w:ascii="Arial" w:hAnsi="Arial" w:cs="Arial"/>
          <w:sz w:val="22"/>
          <w:szCs w:val="22"/>
        </w:rPr>
      </w:pPr>
    </w:p>
    <w:p w14:paraId="0608B8CA" w14:textId="77777777" w:rsidR="009B4DDB" w:rsidRPr="009B4DDB" w:rsidRDefault="009B4DDB" w:rsidP="009B4DDB">
      <w:pPr>
        <w:jc w:val="both"/>
        <w:rPr>
          <w:rFonts w:ascii="Arial" w:hAnsi="Arial" w:cs="Arial"/>
          <w:sz w:val="22"/>
          <w:szCs w:val="22"/>
        </w:rPr>
      </w:pPr>
      <w:r w:rsidRPr="009B4DDB">
        <w:rPr>
          <w:rFonts w:ascii="Arial" w:hAnsi="Arial" w:cs="Arial"/>
          <w:sz w:val="22"/>
          <w:szCs w:val="22"/>
        </w:rPr>
        <w:t xml:space="preserve">Vendors are required to ensure that individuals are fully informed of their rights and responsibilities as residents. </w:t>
      </w:r>
    </w:p>
    <w:p w14:paraId="17A5D150" w14:textId="77777777" w:rsidR="009B4DDB" w:rsidRPr="009B4DDB" w:rsidRDefault="009B4DDB" w:rsidP="009B4DDB">
      <w:pPr>
        <w:rPr>
          <w:rFonts w:ascii="Arial" w:hAnsi="Arial" w:cs="Arial"/>
          <w:sz w:val="22"/>
          <w:szCs w:val="22"/>
        </w:rPr>
      </w:pPr>
    </w:p>
    <w:p w14:paraId="4F5B98D1" w14:textId="77777777" w:rsidR="009B4DDB" w:rsidRPr="009B4DDB" w:rsidRDefault="009B4DDB" w:rsidP="00AD677C">
      <w:pPr>
        <w:numPr>
          <w:ilvl w:val="0"/>
          <w:numId w:val="56"/>
        </w:numPr>
        <w:autoSpaceDE w:val="0"/>
        <w:autoSpaceDN w:val="0"/>
        <w:adjustRightInd w:val="0"/>
        <w:ind w:left="420"/>
        <w:jc w:val="both"/>
        <w:rPr>
          <w:rFonts w:ascii="Arial" w:hAnsi="Arial" w:cs="Arial"/>
          <w:color w:val="000000"/>
          <w:sz w:val="22"/>
          <w:szCs w:val="22"/>
        </w:rPr>
      </w:pPr>
      <w:r w:rsidRPr="009B4DDB">
        <w:rPr>
          <w:rFonts w:ascii="Arial" w:hAnsi="Arial" w:cs="Arial"/>
          <w:color w:val="000000"/>
          <w:sz w:val="22"/>
          <w:szCs w:val="22"/>
        </w:rPr>
        <w:t xml:space="preserve">Additionally, the Vendor: Is responsible for ensuring physical site meets all local, state, and federal ordinances and legal requirements prior to and throughout resident occupancy. Examples include but are not limited to zoning, policy, regulations, license, health, safety, sanitation, hygiene, and/or other requirements dependent on provider setting, size, and scope of services.  </w:t>
      </w:r>
    </w:p>
    <w:p w14:paraId="080270F5" w14:textId="77777777" w:rsidR="009B4DDB" w:rsidRPr="009B4DDB" w:rsidRDefault="009B4DDB" w:rsidP="00AD677C">
      <w:pPr>
        <w:numPr>
          <w:ilvl w:val="0"/>
          <w:numId w:val="56"/>
        </w:numPr>
        <w:autoSpaceDE w:val="0"/>
        <w:autoSpaceDN w:val="0"/>
        <w:adjustRightInd w:val="0"/>
        <w:ind w:left="420"/>
        <w:jc w:val="both"/>
        <w:rPr>
          <w:rFonts w:ascii="Arial" w:hAnsi="Arial" w:cs="Arial"/>
          <w:color w:val="000000"/>
          <w:sz w:val="22"/>
          <w:szCs w:val="22"/>
        </w:rPr>
      </w:pPr>
      <w:r w:rsidRPr="009B4DDB">
        <w:rPr>
          <w:rFonts w:ascii="Arial" w:hAnsi="Arial" w:cs="Arial"/>
          <w:color w:val="000000"/>
          <w:sz w:val="22"/>
          <w:szCs w:val="22"/>
        </w:rPr>
        <w:t xml:space="preserve">Has responsibility to ensure appropriate services are coordinated and performed in the appropriate setting, in the amount, duration and scope necessary to meet all individual needs and within program and level of care standards required by contract or state regulations. </w:t>
      </w:r>
    </w:p>
    <w:p w14:paraId="60B4111D" w14:textId="77777777" w:rsidR="009B4DDB" w:rsidRPr="009B4DDB" w:rsidRDefault="009B4DDB" w:rsidP="00AD677C">
      <w:pPr>
        <w:numPr>
          <w:ilvl w:val="0"/>
          <w:numId w:val="56"/>
        </w:numPr>
        <w:autoSpaceDE w:val="0"/>
        <w:autoSpaceDN w:val="0"/>
        <w:adjustRightInd w:val="0"/>
        <w:ind w:left="420"/>
        <w:jc w:val="both"/>
        <w:rPr>
          <w:rFonts w:ascii="Arial" w:hAnsi="Arial" w:cs="Arial"/>
          <w:color w:val="000000"/>
          <w:sz w:val="22"/>
          <w:szCs w:val="22"/>
        </w:rPr>
      </w:pPr>
      <w:r w:rsidRPr="009B4DDB">
        <w:rPr>
          <w:rFonts w:ascii="Arial" w:hAnsi="Arial" w:cs="Arial"/>
          <w:color w:val="000000"/>
          <w:sz w:val="22"/>
          <w:szCs w:val="22"/>
        </w:rPr>
        <w:t xml:space="preserve">Must meet the appropriate requirements to maintain facility and provider licensure in good standing. </w:t>
      </w:r>
    </w:p>
    <w:p w14:paraId="77016285" w14:textId="77777777" w:rsidR="009B4DDB" w:rsidRPr="009B4DDB" w:rsidRDefault="009B4DDB" w:rsidP="009B4DDB">
      <w:pPr>
        <w:overflowPunct w:val="0"/>
        <w:autoSpaceDE w:val="0"/>
        <w:autoSpaceDN w:val="0"/>
        <w:adjustRightInd w:val="0"/>
        <w:jc w:val="both"/>
        <w:textAlignment w:val="baseline"/>
        <w:rPr>
          <w:rFonts w:ascii="Arial" w:hAnsi="Arial" w:cs="Arial"/>
          <w:b/>
          <w:bCs/>
          <w:sz w:val="22"/>
          <w:szCs w:val="20"/>
        </w:rPr>
      </w:pPr>
    </w:p>
    <w:p w14:paraId="0B2D721E" w14:textId="77777777" w:rsidR="009B4DDB" w:rsidRPr="009B4DDB" w:rsidRDefault="009B4DDB" w:rsidP="00AD677C">
      <w:pPr>
        <w:numPr>
          <w:ilvl w:val="0"/>
          <w:numId w:val="53"/>
        </w:numPr>
        <w:autoSpaceDE w:val="0"/>
        <w:autoSpaceDN w:val="0"/>
        <w:adjustRightInd w:val="0"/>
        <w:ind w:left="180" w:hanging="540"/>
        <w:jc w:val="both"/>
        <w:rPr>
          <w:rFonts w:ascii="Arial" w:hAnsi="Arial" w:cs="Arial"/>
          <w:b/>
          <w:color w:val="000000"/>
          <w:sz w:val="22"/>
          <w:szCs w:val="22"/>
        </w:rPr>
      </w:pPr>
      <w:r w:rsidRPr="009B4DDB">
        <w:rPr>
          <w:rFonts w:ascii="Arial" w:hAnsi="Arial" w:cs="Arial"/>
          <w:b/>
          <w:color w:val="000000"/>
          <w:sz w:val="22"/>
          <w:szCs w:val="22"/>
        </w:rPr>
        <w:t>Safeguarding of Resident Funds</w:t>
      </w:r>
    </w:p>
    <w:p w14:paraId="697FAEA8" w14:textId="77777777" w:rsidR="009B4DDB" w:rsidRPr="009B4DDB" w:rsidRDefault="009B4DDB" w:rsidP="009B4DDB">
      <w:pPr>
        <w:autoSpaceDE w:val="0"/>
        <w:autoSpaceDN w:val="0"/>
        <w:adjustRightInd w:val="0"/>
        <w:ind w:left="180"/>
        <w:jc w:val="both"/>
        <w:rPr>
          <w:rFonts w:ascii="Arial" w:hAnsi="Arial" w:cs="Arial"/>
          <w:b/>
          <w:color w:val="000000"/>
          <w:sz w:val="22"/>
          <w:szCs w:val="22"/>
        </w:rPr>
      </w:pPr>
    </w:p>
    <w:p w14:paraId="625C40FD" w14:textId="77777777" w:rsidR="009B4DDB" w:rsidRPr="009B4DDB" w:rsidRDefault="009B4DDB" w:rsidP="009B4DDB">
      <w:pPr>
        <w:rPr>
          <w:rFonts w:ascii="Arial" w:hAnsi="Arial" w:cs="Arial"/>
          <w:sz w:val="22"/>
          <w:szCs w:val="22"/>
        </w:rPr>
      </w:pPr>
      <w:r w:rsidRPr="009B4DDB">
        <w:rPr>
          <w:rFonts w:ascii="Arial" w:hAnsi="Arial" w:cs="Arial"/>
          <w:sz w:val="22"/>
          <w:szCs w:val="22"/>
        </w:rPr>
        <w:t>The Vendor is responsible for safeguarding and managing Resident/resident funds, and must:</w:t>
      </w:r>
    </w:p>
    <w:p w14:paraId="08362193" w14:textId="77777777" w:rsidR="009B4DDB" w:rsidRPr="009B4DDB" w:rsidRDefault="009B4DDB" w:rsidP="00AD677C">
      <w:pPr>
        <w:widowControl w:val="0"/>
        <w:numPr>
          <w:ilvl w:val="0"/>
          <w:numId w:val="82"/>
        </w:numPr>
        <w:autoSpaceDN w:val="0"/>
        <w:ind w:right="-30"/>
        <w:jc w:val="both"/>
        <w:rPr>
          <w:rFonts w:ascii="Arial" w:hAnsi="Arial" w:cs="Arial"/>
          <w:sz w:val="22"/>
          <w:szCs w:val="22"/>
        </w:rPr>
      </w:pPr>
      <w:r w:rsidRPr="009B4DDB">
        <w:rPr>
          <w:rFonts w:ascii="Arial" w:hAnsi="Arial" w:cs="Arial"/>
          <w:sz w:val="22"/>
          <w:szCs w:val="22"/>
        </w:rPr>
        <w:t>Provide accountability for the property, and for management, receipt and disbursement of resident/resident funds.</w:t>
      </w:r>
    </w:p>
    <w:p w14:paraId="1FB2BAF4" w14:textId="77777777" w:rsidR="009B4DDB" w:rsidRPr="009B4DDB" w:rsidRDefault="009B4DDB" w:rsidP="00AD677C">
      <w:pPr>
        <w:widowControl w:val="0"/>
        <w:numPr>
          <w:ilvl w:val="0"/>
          <w:numId w:val="82"/>
        </w:numPr>
        <w:autoSpaceDN w:val="0"/>
        <w:ind w:right="-30"/>
        <w:jc w:val="both"/>
        <w:rPr>
          <w:rFonts w:ascii="Arial" w:hAnsi="Arial" w:cs="Arial"/>
          <w:sz w:val="22"/>
          <w:szCs w:val="22"/>
        </w:rPr>
      </w:pPr>
      <w:r w:rsidRPr="009B4DDB">
        <w:rPr>
          <w:rFonts w:ascii="Arial" w:hAnsi="Arial" w:cs="Arial"/>
          <w:sz w:val="22"/>
          <w:szCs w:val="22"/>
        </w:rPr>
        <w:t>Notify DSAMH immediately in writing of any incident of misappropriation of resident/resident funds or property.</w:t>
      </w:r>
    </w:p>
    <w:p w14:paraId="26BADF1C" w14:textId="77777777" w:rsidR="009B4DDB" w:rsidRPr="009B4DDB" w:rsidRDefault="009B4DDB" w:rsidP="00AD677C">
      <w:pPr>
        <w:widowControl w:val="0"/>
        <w:numPr>
          <w:ilvl w:val="0"/>
          <w:numId w:val="82"/>
        </w:numPr>
        <w:autoSpaceDN w:val="0"/>
        <w:ind w:right="-30"/>
        <w:jc w:val="both"/>
        <w:rPr>
          <w:rFonts w:ascii="Arial" w:hAnsi="Arial" w:cs="Arial"/>
          <w:sz w:val="22"/>
          <w:szCs w:val="22"/>
        </w:rPr>
      </w:pPr>
      <w:r w:rsidRPr="009B4DDB">
        <w:rPr>
          <w:rFonts w:ascii="Arial" w:hAnsi="Arial" w:cs="Arial"/>
          <w:sz w:val="22"/>
          <w:szCs w:val="22"/>
        </w:rPr>
        <w:t>Arrange for representative payee services when warranted by the resident’s/resident’s ability to manage his or her own funds.</w:t>
      </w:r>
    </w:p>
    <w:p w14:paraId="6A0DFF0D" w14:textId="77777777" w:rsidR="009B4DDB" w:rsidRPr="009B4DDB" w:rsidRDefault="009B4DDB" w:rsidP="00AD677C">
      <w:pPr>
        <w:widowControl w:val="0"/>
        <w:numPr>
          <w:ilvl w:val="0"/>
          <w:numId w:val="82"/>
        </w:numPr>
        <w:autoSpaceDN w:val="0"/>
        <w:ind w:right="-30"/>
        <w:jc w:val="both"/>
        <w:rPr>
          <w:rFonts w:ascii="Arial" w:hAnsi="Arial" w:cs="Arial"/>
          <w:sz w:val="22"/>
          <w:szCs w:val="22"/>
        </w:rPr>
      </w:pPr>
      <w:r w:rsidRPr="009B4DDB">
        <w:rPr>
          <w:rFonts w:ascii="Arial" w:hAnsi="Arial" w:cs="Arial"/>
          <w:sz w:val="22"/>
          <w:szCs w:val="22"/>
        </w:rPr>
        <w:t xml:space="preserve">Conduct an independent annual professional audit of all resident/resident funds, and submit audit findings to DSAMH no later than June 30th of each year; and </w:t>
      </w:r>
    </w:p>
    <w:p w14:paraId="35FE734F" w14:textId="77777777" w:rsidR="009B4DDB" w:rsidRPr="009B4DDB" w:rsidRDefault="009B4DDB" w:rsidP="00AD677C">
      <w:pPr>
        <w:widowControl w:val="0"/>
        <w:numPr>
          <w:ilvl w:val="0"/>
          <w:numId w:val="82"/>
        </w:numPr>
        <w:autoSpaceDN w:val="0"/>
        <w:ind w:right="-30"/>
        <w:jc w:val="both"/>
        <w:rPr>
          <w:rFonts w:ascii="Arial" w:hAnsi="Arial" w:cs="Arial"/>
          <w:sz w:val="22"/>
          <w:szCs w:val="22"/>
        </w:rPr>
      </w:pPr>
      <w:r w:rsidRPr="009B4DDB">
        <w:rPr>
          <w:rFonts w:ascii="Arial" w:hAnsi="Arial" w:cs="Arial"/>
          <w:sz w:val="22"/>
          <w:szCs w:val="22"/>
        </w:rPr>
        <w:t>Develop and submit copies of written, internal policies and procedures regarding resident funds and property management to DSAMH.</w:t>
      </w:r>
    </w:p>
    <w:p w14:paraId="7D9A7284" w14:textId="77777777" w:rsidR="009B4DDB" w:rsidRPr="009B4DDB" w:rsidRDefault="009B4DDB" w:rsidP="009B4DDB">
      <w:pPr>
        <w:widowControl w:val="0"/>
        <w:autoSpaceDN w:val="0"/>
        <w:ind w:left="720" w:right="-30"/>
        <w:jc w:val="both"/>
        <w:rPr>
          <w:rFonts w:ascii="Arial" w:hAnsi="Arial" w:cs="Arial"/>
          <w:sz w:val="22"/>
          <w:szCs w:val="22"/>
        </w:rPr>
      </w:pPr>
    </w:p>
    <w:p w14:paraId="29282379" w14:textId="77777777" w:rsidR="009B4DDB" w:rsidRPr="009B4DDB" w:rsidRDefault="009B4DDB" w:rsidP="00AD677C">
      <w:pPr>
        <w:numPr>
          <w:ilvl w:val="0"/>
          <w:numId w:val="53"/>
        </w:numPr>
        <w:overflowPunct w:val="0"/>
        <w:autoSpaceDE w:val="0"/>
        <w:autoSpaceDN w:val="0"/>
        <w:adjustRightInd w:val="0"/>
        <w:ind w:left="180" w:hanging="540"/>
        <w:textAlignment w:val="baseline"/>
        <w:rPr>
          <w:rFonts w:ascii="Arial" w:hAnsi="Arial" w:cs="Arial"/>
          <w:b/>
          <w:bCs/>
          <w:sz w:val="22"/>
          <w:szCs w:val="20"/>
        </w:rPr>
      </w:pPr>
      <w:r w:rsidRPr="009B4DDB">
        <w:rPr>
          <w:rFonts w:ascii="Arial" w:hAnsi="Arial" w:cs="Arial"/>
          <w:b/>
          <w:bCs/>
          <w:sz w:val="22"/>
          <w:szCs w:val="20"/>
        </w:rPr>
        <w:t>Entitlement/Insurance</w:t>
      </w:r>
    </w:p>
    <w:p w14:paraId="03E593A1"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The Vendor will assist individuals in accessing all applicable entitlements, scholarships, available insurance through the ACA exchanges and other supports to defray the cost of outpatient services and medications and to promote recovery and independent living. DSAMH will be the payer of last resort.</w:t>
      </w:r>
    </w:p>
    <w:p w14:paraId="195D4395"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0"/>
        </w:rPr>
      </w:pPr>
      <w:r w:rsidRPr="009B4DDB">
        <w:rPr>
          <w:rFonts w:ascii="Arial" w:hAnsi="Arial" w:cs="Arial"/>
          <w:sz w:val="22"/>
          <w:szCs w:val="20"/>
        </w:rPr>
        <w:t xml:space="preserve"> </w:t>
      </w:r>
    </w:p>
    <w:p w14:paraId="29F67888" w14:textId="77777777" w:rsidR="009B4DDB" w:rsidRPr="009B4DDB" w:rsidRDefault="009B4DDB" w:rsidP="00AD677C">
      <w:pPr>
        <w:numPr>
          <w:ilvl w:val="0"/>
          <w:numId w:val="53"/>
        </w:numPr>
        <w:autoSpaceDE w:val="0"/>
        <w:autoSpaceDN w:val="0"/>
        <w:adjustRightInd w:val="0"/>
        <w:ind w:left="0"/>
        <w:jc w:val="both"/>
        <w:rPr>
          <w:rFonts w:ascii="Arial" w:hAnsi="Arial" w:cs="Arial"/>
          <w:b/>
          <w:color w:val="000000"/>
          <w:sz w:val="22"/>
          <w:szCs w:val="22"/>
        </w:rPr>
      </w:pPr>
      <w:r w:rsidRPr="009B4DDB">
        <w:rPr>
          <w:rFonts w:ascii="Arial" w:hAnsi="Arial" w:cs="Arial"/>
          <w:b/>
          <w:color w:val="000000"/>
          <w:sz w:val="22"/>
          <w:szCs w:val="22"/>
        </w:rPr>
        <w:t>Fees</w:t>
      </w:r>
    </w:p>
    <w:p w14:paraId="6F7AC53B"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0"/>
        </w:rPr>
      </w:pPr>
      <w:r w:rsidRPr="009B4DDB">
        <w:rPr>
          <w:rFonts w:ascii="Arial" w:hAnsi="Arial" w:cs="Arial"/>
          <w:sz w:val="22"/>
          <w:szCs w:val="20"/>
        </w:rPr>
        <w:t>It is a State policy that individuals in treatment should pay all or part of the costs of services</w:t>
      </w:r>
    </w:p>
    <w:p w14:paraId="53ED61BE"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0"/>
        </w:rPr>
      </w:pPr>
      <w:r w:rsidRPr="009B4DDB">
        <w:rPr>
          <w:rFonts w:ascii="Arial" w:hAnsi="Arial" w:cs="Arial"/>
          <w:sz w:val="22"/>
          <w:szCs w:val="20"/>
        </w:rPr>
        <w:t>received if they are financially able to do so. The Contractor is expected to assess the individual’s ability to pay fees, and then they must collect fees and modify payments based on an approved sliding fee scale.</w:t>
      </w:r>
    </w:p>
    <w:p w14:paraId="54CB92DC"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0"/>
        </w:rPr>
      </w:pPr>
    </w:p>
    <w:p w14:paraId="20CDDDC9" w14:textId="77777777" w:rsidR="009B4DDB" w:rsidRPr="009B4DDB" w:rsidRDefault="009B4DDB" w:rsidP="00AD677C">
      <w:pPr>
        <w:numPr>
          <w:ilvl w:val="0"/>
          <w:numId w:val="53"/>
        </w:numPr>
        <w:autoSpaceDE w:val="0"/>
        <w:autoSpaceDN w:val="0"/>
        <w:adjustRightInd w:val="0"/>
        <w:ind w:left="0"/>
        <w:jc w:val="both"/>
        <w:rPr>
          <w:rFonts w:ascii="Arial" w:hAnsi="Arial" w:cs="Arial"/>
          <w:b/>
          <w:color w:val="000000"/>
          <w:sz w:val="22"/>
          <w:szCs w:val="22"/>
        </w:rPr>
      </w:pPr>
      <w:r w:rsidRPr="009B4DDB">
        <w:rPr>
          <w:rFonts w:ascii="Arial" w:hAnsi="Arial" w:cs="Arial"/>
          <w:b/>
          <w:color w:val="000000"/>
          <w:sz w:val="22"/>
          <w:szCs w:val="22"/>
        </w:rPr>
        <w:t>Data Submission</w:t>
      </w:r>
    </w:p>
    <w:p w14:paraId="14C23606" w14:textId="77777777" w:rsidR="009B4DDB" w:rsidRPr="009B4DDB" w:rsidRDefault="009B4DDB" w:rsidP="009B4DDB">
      <w:pPr>
        <w:rPr>
          <w:rFonts w:ascii="Arial" w:hAnsi="Arial" w:cs="Arial"/>
          <w:sz w:val="22"/>
          <w:szCs w:val="22"/>
        </w:rPr>
      </w:pPr>
      <w:r w:rsidRPr="009B4DDB">
        <w:rPr>
          <w:rFonts w:ascii="Arial" w:hAnsi="Arial" w:cs="Arial"/>
          <w:sz w:val="22"/>
          <w:szCs w:val="22"/>
        </w:rPr>
        <w:t>All awarded Vendors submitting electronic data are required to use the state’s Secure File Transfer Protocol (SFTP) site. Vendors who are not able to install the SFTP software must submit a request to use other reporting methods. Other reporting methods include encrypted message or hand carried. The request must clearly explain the Vendor’s inability to use the SFTP site. Contact DSAMH for information (</w:t>
      </w:r>
      <w:hyperlink r:id="rId95">
        <w:r w:rsidRPr="009B4DDB">
          <w:rPr>
            <w:rFonts w:ascii="Arial" w:hAnsi="Arial" w:cs="Arial"/>
            <w:color w:val="0000FF"/>
            <w:u w:val="single"/>
          </w:rPr>
          <w:t>DSAMH_SRU@delaware.gov</w:t>
        </w:r>
      </w:hyperlink>
      <w:r w:rsidRPr="009B4DDB">
        <w:rPr>
          <w:rFonts w:ascii="Arial" w:hAnsi="Arial" w:cs="Arial"/>
          <w:sz w:val="22"/>
          <w:szCs w:val="22"/>
        </w:rPr>
        <w:t xml:space="preserve"> ) on creating an account and any other questions or concerns about data reporting requirements.</w:t>
      </w:r>
    </w:p>
    <w:p w14:paraId="799F3B06" w14:textId="77777777" w:rsidR="009B4DDB" w:rsidRPr="009B4DDB" w:rsidRDefault="009B4DDB" w:rsidP="009B4DDB">
      <w:pPr>
        <w:jc w:val="both"/>
        <w:rPr>
          <w:rFonts w:ascii="Arial" w:hAnsi="Arial" w:cs="Arial"/>
          <w:sz w:val="22"/>
        </w:rPr>
      </w:pPr>
    </w:p>
    <w:p w14:paraId="6CA853E2" w14:textId="77777777" w:rsidR="009B4DDB" w:rsidRPr="009B4DDB" w:rsidRDefault="009B4DDB" w:rsidP="009B4DDB">
      <w:pPr>
        <w:jc w:val="both"/>
        <w:rPr>
          <w:rFonts w:ascii="Arial" w:hAnsi="Arial" w:cs="Arial"/>
          <w:sz w:val="22"/>
          <w:szCs w:val="22"/>
        </w:rPr>
      </w:pPr>
      <w:r w:rsidRPr="009B4DDB">
        <w:rPr>
          <w:rFonts w:ascii="Arial" w:hAnsi="Arial" w:cs="Arial"/>
          <w:sz w:val="22"/>
        </w:rPr>
        <w:t xml:space="preserve">To </w:t>
      </w:r>
      <w:r w:rsidRPr="009B4DDB">
        <w:rPr>
          <w:rFonts w:ascii="Arial" w:hAnsi="Arial" w:cs="Arial"/>
          <w:sz w:val="22"/>
          <w:szCs w:val="22"/>
        </w:rPr>
        <w:t xml:space="preserve">accomplish this, several authorization forms need to be completed and returned to the DSAMH SRU. In addition, SFTP resident software is required to be installed on your computer for the file transfer. This software is available free on the Internet. </w:t>
      </w:r>
    </w:p>
    <w:p w14:paraId="10A6E4F0" w14:textId="77777777" w:rsidR="009B4DDB" w:rsidRPr="009B4DDB" w:rsidRDefault="009B4DDB" w:rsidP="009B4DDB">
      <w:pPr>
        <w:jc w:val="both"/>
        <w:rPr>
          <w:rFonts w:ascii="Arial" w:hAnsi="Arial" w:cs="Arial"/>
          <w:sz w:val="22"/>
          <w:szCs w:val="22"/>
        </w:rPr>
      </w:pPr>
      <w:r w:rsidRPr="009B4DDB">
        <w:rPr>
          <w:rFonts w:ascii="Arial" w:hAnsi="Arial" w:cs="Arial"/>
          <w:sz w:val="22"/>
          <w:szCs w:val="22"/>
        </w:rPr>
        <w:t xml:space="preserve">The following links contain instructions necessary for setting up the software and authorization forms. </w:t>
      </w:r>
    </w:p>
    <w:p w14:paraId="6DA98AF3" w14:textId="77777777" w:rsidR="009B4DDB" w:rsidRPr="009B4DDB" w:rsidRDefault="009B4DDB" w:rsidP="00AD677C">
      <w:pPr>
        <w:widowControl w:val="0"/>
        <w:numPr>
          <w:ilvl w:val="0"/>
          <w:numId w:val="83"/>
        </w:numPr>
        <w:autoSpaceDN w:val="0"/>
        <w:ind w:left="360" w:right="-30"/>
        <w:jc w:val="both"/>
        <w:rPr>
          <w:rFonts w:ascii="Arial" w:hAnsi="Arial" w:cs="Arial"/>
          <w:sz w:val="22"/>
          <w:szCs w:val="22"/>
        </w:rPr>
      </w:pPr>
      <w:r w:rsidRPr="009B4DDB">
        <w:rPr>
          <w:rFonts w:ascii="Arial" w:hAnsi="Arial" w:cs="Arial"/>
          <w:sz w:val="22"/>
          <w:szCs w:val="22"/>
        </w:rPr>
        <w:t>Secure File Transfer Memorandum of Agreement</w:t>
      </w:r>
    </w:p>
    <w:p w14:paraId="1C447C39" w14:textId="77777777" w:rsidR="009B4DDB" w:rsidRPr="009B4DDB" w:rsidRDefault="009B4DDB" w:rsidP="009B4DDB">
      <w:pPr>
        <w:overflowPunct w:val="0"/>
        <w:autoSpaceDE w:val="0"/>
        <w:autoSpaceDN w:val="0"/>
        <w:adjustRightInd w:val="0"/>
        <w:ind w:left="360"/>
        <w:textAlignment w:val="baseline"/>
        <w:rPr>
          <w:rFonts w:ascii="Arial" w:hAnsi="Arial" w:cs="Arial"/>
          <w:sz w:val="22"/>
          <w:szCs w:val="22"/>
        </w:rPr>
      </w:pPr>
      <w:hyperlink r:id="rId96" w:history="1">
        <w:r w:rsidRPr="009B4DDB">
          <w:rPr>
            <w:color w:val="0000FF"/>
            <w:szCs w:val="20"/>
            <w:u w:val="single"/>
          </w:rPr>
          <w:t>http://dhss.delaware.gov/dhss/dms/irm/files/sftpmoa01292010.pdf</w:t>
        </w:r>
      </w:hyperlink>
    </w:p>
    <w:p w14:paraId="0A5E5893" w14:textId="77777777" w:rsidR="009B4DDB" w:rsidRPr="009B4DDB" w:rsidRDefault="009B4DDB" w:rsidP="00AD677C">
      <w:pPr>
        <w:widowControl w:val="0"/>
        <w:numPr>
          <w:ilvl w:val="0"/>
          <w:numId w:val="83"/>
        </w:numPr>
        <w:autoSpaceDN w:val="0"/>
        <w:ind w:left="360" w:right="-30"/>
        <w:jc w:val="both"/>
        <w:rPr>
          <w:rFonts w:ascii="Arial" w:hAnsi="Arial" w:cs="Arial"/>
          <w:sz w:val="22"/>
          <w:szCs w:val="22"/>
        </w:rPr>
      </w:pPr>
      <w:r w:rsidRPr="009B4DDB">
        <w:rPr>
          <w:rFonts w:ascii="Arial" w:hAnsi="Arial" w:cs="Arial"/>
          <w:sz w:val="22"/>
          <w:szCs w:val="22"/>
        </w:rPr>
        <w:t>Secure File Transfer User Procedures</w:t>
      </w:r>
    </w:p>
    <w:p w14:paraId="6078A5EA" w14:textId="77777777" w:rsidR="009B4DDB" w:rsidRPr="009B4DDB" w:rsidRDefault="009B4DDB" w:rsidP="009B4DDB">
      <w:pPr>
        <w:overflowPunct w:val="0"/>
        <w:autoSpaceDE w:val="0"/>
        <w:autoSpaceDN w:val="0"/>
        <w:adjustRightInd w:val="0"/>
        <w:ind w:left="360"/>
        <w:textAlignment w:val="baseline"/>
        <w:rPr>
          <w:rFonts w:ascii="Arial" w:hAnsi="Arial" w:cs="Arial"/>
          <w:sz w:val="22"/>
          <w:szCs w:val="22"/>
        </w:rPr>
      </w:pPr>
      <w:hyperlink r:id="rId97" w:history="1">
        <w:r w:rsidRPr="009B4DDB">
          <w:rPr>
            <w:color w:val="0000FF"/>
            <w:szCs w:val="20"/>
            <w:u w:val="single"/>
          </w:rPr>
          <w:t>http://dhss.delaware.gov/dhss/dms/irm/files/sftpuserprocedures_20120611.pdf</w:t>
        </w:r>
      </w:hyperlink>
    </w:p>
    <w:p w14:paraId="0F81E9C9" w14:textId="77777777" w:rsidR="009B4DDB" w:rsidRPr="009B4DDB" w:rsidRDefault="009B4DDB" w:rsidP="00AD677C">
      <w:pPr>
        <w:widowControl w:val="0"/>
        <w:numPr>
          <w:ilvl w:val="0"/>
          <w:numId w:val="83"/>
        </w:numPr>
        <w:autoSpaceDN w:val="0"/>
        <w:ind w:left="360" w:right="-30"/>
        <w:jc w:val="both"/>
        <w:rPr>
          <w:rFonts w:ascii="Arial" w:hAnsi="Arial" w:cs="Arial"/>
          <w:sz w:val="22"/>
          <w:szCs w:val="22"/>
        </w:rPr>
      </w:pPr>
      <w:r w:rsidRPr="009B4DDB">
        <w:rPr>
          <w:rFonts w:ascii="Arial" w:hAnsi="Arial" w:cs="Arial"/>
          <w:sz w:val="22"/>
          <w:szCs w:val="22"/>
        </w:rPr>
        <w:t>DHSS SFTP Quick Start Guide</w:t>
      </w:r>
    </w:p>
    <w:p w14:paraId="05F28D74" w14:textId="77777777" w:rsidR="009B4DDB" w:rsidRPr="009B4DDB" w:rsidRDefault="009B4DDB" w:rsidP="009B4DDB">
      <w:pPr>
        <w:overflowPunct w:val="0"/>
        <w:autoSpaceDE w:val="0"/>
        <w:autoSpaceDN w:val="0"/>
        <w:adjustRightInd w:val="0"/>
        <w:ind w:left="360"/>
        <w:textAlignment w:val="baseline"/>
        <w:rPr>
          <w:rFonts w:ascii="Arial" w:hAnsi="Arial" w:cs="Arial"/>
          <w:sz w:val="22"/>
          <w:szCs w:val="22"/>
        </w:rPr>
      </w:pPr>
      <w:hyperlink r:id="rId98" w:history="1">
        <w:r w:rsidRPr="009B4DDB">
          <w:rPr>
            <w:color w:val="0000FF"/>
            <w:szCs w:val="20"/>
            <w:u w:val="single"/>
          </w:rPr>
          <w:t>http://dhss.delaware.gov/dhss/dms/irm/files/sftpquickstartguide06112012.pdf</w:t>
        </w:r>
      </w:hyperlink>
    </w:p>
    <w:p w14:paraId="45294EEB" w14:textId="77777777" w:rsidR="009B4DDB" w:rsidRPr="009B4DDB" w:rsidRDefault="009B4DDB" w:rsidP="00AD677C">
      <w:pPr>
        <w:widowControl w:val="0"/>
        <w:numPr>
          <w:ilvl w:val="0"/>
          <w:numId w:val="83"/>
        </w:numPr>
        <w:autoSpaceDN w:val="0"/>
        <w:ind w:left="360" w:right="-30"/>
        <w:jc w:val="both"/>
        <w:rPr>
          <w:rFonts w:ascii="Arial" w:hAnsi="Arial" w:cs="Arial"/>
          <w:sz w:val="22"/>
          <w:szCs w:val="22"/>
        </w:rPr>
      </w:pPr>
      <w:r w:rsidRPr="009B4DDB">
        <w:rPr>
          <w:rFonts w:ascii="Arial" w:hAnsi="Arial" w:cs="Arial"/>
          <w:sz w:val="22"/>
          <w:szCs w:val="22"/>
        </w:rPr>
        <w:t>Biggs Data Center Non-Disclosure Form</w:t>
      </w:r>
    </w:p>
    <w:p w14:paraId="5CC5548D" w14:textId="77777777" w:rsidR="009B4DDB" w:rsidRPr="009B4DDB" w:rsidRDefault="009B4DDB" w:rsidP="009B4DDB">
      <w:pPr>
        <w:overflowPunct w:val="0"/>
        <w:autoSpaceDE w:val="0"/>
        <w:autoSpaceDN w:val="0"/>
        <w:adjustRightInd w:val="0"/>
        <w:ind w:left="360"/>
        <w:textAlignment w:val="baseline"/>
        <w:rPr>
          <w:rFonts w:ascii="Arial" w:hAnsi="Arial" w:cs="Arial"/>
          <w:sz w:val="22"/>
          <w:szCs w:val="22"/>
        </w:rPr>
      </w:pPr>
      <w:hyperlink r:id="rId99" w:history="1">
        <w:r w:rsidRPr="009B4DDB">
          <w:rPr>
            <w:color w:val="0000FF"/>
            <w:szCs w:val="20"/>
            <w:u w:val="single"/>
          </w:rPr>
          <w:t>http://www.dhss.delaware.gov/dhss/dms/files/irmnon-d02072013.pdf</w:t>
        </w:r>
      </w:hyperlink>
    </w:p>
    <w:p w14:paraId="1949947E" w14:textId="77777777" w:rsidR="009B4DDB" w:rsidRPr="009B4DDB" w:rsidRDefault="009B4DDB" w:rsidP="00AD677C">
      <w:pPr>
        <w:widowControl w:val="0"/>
        <w:numPr>
          <w:ilvl w:val="0"/>
          <w:numId w:val="83"/>
        </w:numPr>
        <w:autoSpaceDN w:val="0"/>
        <w:ind w:left="360" w:right="-30"/>
        <w:jc w:val="both"/>
        <w:rPr>
          <w:rFonts w:ascii="Arial" w:hAnsi="Arial" w:cs="Arial"/>
          <w:sz w:val="22"/>
          <w:szCs w:val="22"/>
        </w:rPr>
      </w:pPr>
      <w:r w:rsidRPr="009B4DDB">
        <w:rPr>
          <w:rFonts w:ascii="Arial" w:hAnsi="Arial" w:cs="Arial"/>
          <w:sz w:val="22"/>
          <w:szCs w:val="22"/>
        </w:rPr>
        <w:t>DTI State Information Transport Network (SITN) Acceptable Use Policy</w:t>
      </w:r>
    </w:p>
    <w:p w14:paraId="36D2757F" w14:textId="77777777" w:rsidR="009B4DDB" w:rsidRPr="009B4DDB" w:rsidRDefault="009B4DDB" w:rsidP="009B4DDB">
      <w:pPr>
        <w:overflowPunct w:val="0"/>
        <w:autoSpaceDE w:val="0"/>
        <w:autoSpaceDN w:val="0"/>
        <w:adjustRightInd w:val="0"/>
        <w:ind w:left="360"/>
        <w:textAlignment w:val="baseline"/>
        <w:rPr>
          <w:rFonts w:ascii="Arial" w:hAnsi="Arial" w:cs="Arial"/>
          <w:sz w:val="22"/>
          <w:szCs w:val="22"/>
        </w:rPr>
      </w:pPr>
      <w:hyperlink r:id="rId100" w:history="1">
        <w:r w:rsidRPr="009B4DDB">
          <w:rPr>
            <w:color w:val="0000FF"/>
            <w:szCs w:val="20"/>
            <w:u w:val="single"/>
          </w:rPr>
          <w:t>http://dti.delaware.gov/pdfs/pp/AcceptableUsePolicy.pdf</w:t>
        </w:r>
      </w:hyperlink>
    </w:p>
    <w:p w14:paraId="42F26D2B" w14:textId="77777777" w:rsidR="009B4DDB" w:rsidRPr="009B4DDB" w:rsidRDefault="009B4DDB" w:rsidP="009B4DDB">
      <w:pPr>
        <w:rPr>
          <w:rFonts w:ascii="Arial" w:hAnsi="Arial" w:cs="Arial"/>
          <w:sz w:val="22"/>
          <w:szCs w:val="22"/>
        </w:rPr>
      </w:pPr>
    </w:p>
    <w:p w14:paraId="6952D0E7" w14:textId="77777777" w:rsidR="009B4DDB" w:rsidRPr="009B4DDB" w:rsidRDefault="009B4DDB" w:rsidP="009B4DDB">
      <w:pPr>
        <w:jc w:val="both"/>
        <w:rPr>
          <w:rFonts w:ascii="Arial" w:hAnsi="Arial" w:cs="Arial"/>
          <w:sz w:val="22"/>
          <w:szCs w:val="22"/>
        </w:rPr>
      </w:pPr>
      <w:r w:rsidRPr="009B4DDB">
        <w:rPr>
          <w:rFonts w:ascii="Arial" w:hAnsi="Arial" w:cs="Arial"/>
          <w:sz w:val="22"/>
          <w:szCs w:val="22"/>
        </w:rPr>
        <w:t>Vendors requiring access to the SFTP site must identify an organizational point of contact and list all employees who will require site access. The Vendor will maintain the accuracy of the list providing updates to DSAMH as changes occur. Data Submission elements will be specified each contract.</w:t>
      </w:r>
    </w:p>
    <w:p w14:paraId="2925164B" w14:textId="77777777" w:rsidR="009B4DDB" w:rsidRPr="009B4DDB" w:rsidRDefault="009B4DDB" w:rsidP="009B4DDB">
      <w:pPr>
        <w:jc w:val="both"/>
        <w:rPr>
          <w:rFonts w:ascii="Arial" w:hAnsi="Arial" w:cs="Arial"/>
          <w:sz w:val="22"/>
          <w:szCs w:val="22"/>
        </w:rPr>
      </w:pPr>
    </w:p>
    <w:p w14:paraId="0ED51610" w14:textId="77777777" w:rsidR="009B4DDB" w:rsidRPr="009B4DDB" w:rsidRDefault="009B4DDB" w:rsidP="009B4DDB">
      <w:pPr>
        <w:jc w:val="both"/>
        <w:rPr>
          <w:rFonts w:ascii="Arial" w:hAnsi="Arial" w:cs="Arial"/>
          <w:sz w:val="22"/>
          <w:szCs w:val="22"/>
        </w:rPr>
      </w:pPr>
      <w:r w:rsidRPr="009B4DDB">
        <w:rPr>
          <w:rFonts w:ascii="Arial" w:hAnsi="Arial" w:cs="Arial"/>
          <w:sz w:val="22"/>
          <w:szCs w:val="22"/>
        </w:rPr>
        <w:t>All contracted providers will be required to submit a monthly deliverable expectation report for each location including requested data collection to the following email by the 15</w:t>
      </w:r>
      <w:r w:rsidRPr="009B4DDB">
        <w:rPr>
          <w:rFonts w:ascii="Arial" w:hAnsi="Arial" w:cs="Arial"/>
          <w:sz w:val="22"/>
          <w:szCs w:val="22"/>
          <w:vertAlign w:val="superscript"/>
        </w:rPr>
        <w:t>th</w:t>
      </w:r>
      <w:r w:rsidRPr="009B4DDB">
        <w:rPr>
          <w:rFonts w:ascii="Arial" w:hAnsi="Arial" w:cs="Arial"/>
          <w:sz w:val="22"/>
          <w:szCs w:val="22"/>
        </w:rPr>
        <w:t xml:space="preserve"> of each month :</w:t>
      </w:r>
      <w:hyperlink r:id="rId101" w:tgtFrame="_blank" w:tooltip="mailto:dsamh_sudservices@delaware.gov" w:history="1">
        <w:r w:rsidRPr="009B4DDB">
          <w:rPr>
            <w:rFonts w:ascii="Arial" w:hAnsi="Arial" w:cs="Arial"/>
            <w:color w:val="0000FF"/>
            <w:u w:val="single"/>
          </w:rPr>
          <w:t>dsamh_sudservices@delaware.gov</w:t>
        </w:r>
      </w:hyperlink>
      <w:r w:rsidRPr="009B4DDB">
        <w:rPr>
          <w:rFonts w:ascii="Arial" w:hAnsi="Arial" w:cs="Arial"/>
          <w:sz w:val="22"/>
          <w:szCs w:val="22"/>
        </w:rPr>
        <w:t xml:space="preserve"> . </w:t>
      </w:r>
    </w:p>
    <w:p w14:paraId="1FBC1CFC" w14:textId="77777777" w:rsidR="009B4DDB" w:rsidRPr="009B4DDB" w:rsidRDefault="009B4DDB" w:rsidP="009B4DDB">
      <w:pPr>
        <w:rPr>
          <w:rFonts w:ascii="Arial" w:hAnsi="Arial" w:cs="Arial"/>
          <w:bCs/>
        </w:rPr>
      </w:pPr>
      <w:bookmarkStart w:id="37" w:name="_Hlk48554746"/>
    </w:p>
    <w:bookmarkEnd w:id="37"/>
    <w:p w14:paraId="0EB0B9BB" w14:textId="77777777" w:rsidR="009B4DDB" w:rsidRPr="009B4DDB" w:rsidRDefault="009B4DDB" w:rsidP="00AD677C">
      <w:pPr>
        <w:numPr>
          <w:ilvl w:val="0"/>
          <w:numId w:val="53"/>
        </w:numPr>
        <w:autoSpaceDE w:val="0"/>
        <w:autoSpaceDN w:val="0"/>
        <w:adjustRightInd w:val="0"/>
        <w:ind w:left="0" w:hanging="270"/>
        <w:jc w:val="both"/>
        <w:rPr>
          <w:rFonts w:ascii="Arial" w:hAnsi="Arial" w:cs="Arial"/>
          <w:b/>
          <w:color w:val="000000"/>
          <w:sz w:val="22"/>
          <w:szCs w:val="22"/>
        </w:rPr>
      </w:pPr>
      <w:r w:rsidRPr="009B4DDB">
        <w:rPr>
          <w:rFonts w:ascii="Arial" w:hAnsi="Arial" w:cs="Arial"/>
          <w:b/>
          <w:color w:val="000000"/>
          <w:sz w:val="22"/>
          <w:szCs w:val="22"/>
        </w:rPr>
        <w:t>Record Keeping Requirements</w:t>
      </w:r>
    </w:p>
    <w:p w14:paraId="2CD1E7AB"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The Vendor will be responsible for maintaining a record on each individual and safeguarding the medical record and its contents against loss, tampering, and unauthorized use. The medical record documents information about an individual’s mental health disorder, rehabilitation, assessment results, recovery plans, treatment, and support services received. The records must be comprehensive, up to date, and provide evidence of the provision of high quality, comprehensive, person-centered treatment, according to the individualized recovery plan goals.</w:t>
      </w:r>
    </w:p>
    <w:p w14:paraId="0BB14F76"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p>
    <w:p w14:paraId="2C420828"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The Vendor shall develop and maintain a plan that shall include a process and procedure where residents who are able may document their experiences in their own medical record.</w:t>
      </w:r>
    </w:p>
    <w:p w14:paraId="7C3FB966"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p>
    <w:p w14:paraId="33B87A36"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In addition, the Vendor shall provide monthly statistical reports, as defined by DSAMH, to monitor program activities, resident demographics, program performance and outcomes.</w:t>
      </w:r>
    </w:p>
    <w:p w14:paraId="473542B5"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 xml:space="preserve">The Vendor </w:t>
      </w:r>
      <w:proofErr w:type="gramStart"/>
      <w:r w:rsidRPr="009B4DDB">
        <w:rPr>
          <w:rFonts w:ascii="Arial" w:hAnsi="Arial" w:cs="Arial"/>
          <w:sz w:val="22"/>
          <w:szCs w:val="22"/>
        </w:rPr>
        <w:t>shall</w:t>
      </w:r>
      <w:proofErr w:type="gramEnd"/>
      <w:r w:rsidRPr="009B4DDB">
        <w:rPr>
          <w:rFonts w:ascii="Arial" w:hAnsi="Arial" w:cs="Arial"/>
          <w:sz w:val="22"/>
          <w:szCs w:val="22"/>
        </w:rPr>
        <w:t xml:space="preserve"> ensure the maintenance of complete and accurate records for each individual served. Complete records shall include documentation enough to disclose the quantity, quality, appropriateness, and timeliness of services provided. The content of medical records shall be consistent with the utilization control requirements in 42 CFR Part 456, Subparts A and B.</w:t>
      </w:r>
    </w:p>
    <w:p w14:paraId="614CF278"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p>
    <w:p w14:paraId="5FFEC1D4"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2"/>
        </w:rPr>
      </w:pPr>
      <w:r w:rsidRPr="009B4DDB">
        <w:rPr>
          <w:rFonts w:ascii="Arial" w:hAnsi="Arial" w:cs="Arial"/>
          <w:sz w:val="22"/>
          <w:szCs w:val="22"/>
        </w:rPr>
        <w:t>The Vendor shall ensure that records are maintained in a detailed and comprehensive manner that conforms to good professional practice, permits effective professional review and audit processes, and facilitates an adequate system for follow-up. Records must be legible, signed, and dated. Records must be documented accurately and in a timely manner, readily assessable, and permit prompt and systematic retrieval of information.</w:t>
      </w:r>
    </w:p>
    <w:p w14:paraId="4B5ED2DB" w14:textId="77777777" w:rsidR="009B4DDB" w:rsidRPr="009B4DDB" w:rsidRDefault="009B4DDB" w:rsidP="009B4DDB">
      <w:pPr>
        <w:overflowPunct w:val="0"/>
        <w:autoSpaceDE w:val="0"/>
        <w:autoSpaceDN w:val="0"/>
        <w:adjustRightInd w:val="0"/>
        <w:jc w:val="both"/>
        <w:textAlignment w:val="baseline"/>
        <w:rPr>
          <w:rFonts w:ascii="Arial" w:hAnsi="Arial" w:cs="Arial"/>
          <w:b/>
          <w:bCs/>
          <w:sz w:val="22"/>
          <w:szCs w:val="20"/>
        </w:rPr>
      </w:pPr>
    </w:p>
    <w:p w14:paraId="0FCC0A88" w14:textId="77777777" w:rsidR="009B4DDB" w:rsidRPr="009B4DDB" w:rsidRDefault="009B4DDB" w:rsidP="00AD677C">
      <w:pPr>
        <w:numPr>
          <w:ilvl w:val="0"/>
          <w:numId w:val="53"/>
        </w:numPr>
        <w:overflowPunct w:val="0"/>
        <w:autoSpaceDE w:val="0"/>
        <w:autoSpaceDN w:val="0"/>
        <w:adjustRightInd w:val="0"/>
        <w:ind w:left="0" w:hanging="450"/>
        <w:jc w:val="both"/>
        <w:textAlignment w:val="baseline"/>
        <w:rPr>
          <w:rFonts w:ascii="Arial" w:hAnsi="Arial" w:cs="Arial"/>
          <w:b/>
          <w:bCs/>
          <w:sz w:val="22"/>
          <w:szCs w:val="20"/>
        </w:rPr>
      </w:pPr>
      <w:r w:rsidRPr="009B4DDB">
        <w:rPr>
          <w:rFonts w:ascii="Arial" w:hAnsi="Arial" w:cs="Arial"/>
          <w:b/>
          <w:bCs/>
          <w:sz w:val="22"/>
          <w:szCs w:val="20"/>
        </w:rPr>
        <w:t>Mandatory Training</w:t>
      </w:r>
    </w:p>
    <w:p w14:paraId="21BCB742" w14:textId="77777777" w:rsidR="009B4DDB" w:rsidRPr="009B4DDB" w:rsidRDefault="009B4DDB" w:rsidP="009B4DDB">
      <w:pPr>
        <w:overflowPunct w:val="0"/>
        <w:autoSpaceDE w:val="0"/>
        <w:autoSpaceDN w:val="0"/>
        <w:adjustRightInd w:val="0"/>
        <w:jc w:val="both"/>
        <w:textAlignment w:val="baseline"/>
        <w:rPr>
          <w:rFonts w:ascii="Arial" w:hAnsi="Arial" w:cs="Arial"/>
          <w:szCs w:val="20"/>
        </w:rPr>
      </w:pPr>
      <w:r w:rsidRPr="009B4DDB">
        <w:rPr>
          <w:rFonts w:ascii="Arial" w:hAnsi="Arial" w:cs="Arial"/>
          <w:sz w:val="22"/>
          <w:szCs w:val="20"/>
        </w:rPr>
        <w:t>The Vendor is required to provide ongoing training to staff members that includes but is not limited to: CPR/First AID; Trauma informed Care Practices; the Americans with Disabilities Act; addressing the needs of people with SUD with or without other mental health disorders; suicide assessment and prevention; and ethnic and cultural needs of residents. The Vendor must demonstrate that it has access to the requisite language resources for individuals assigned to their program who do not speak English (or who have other language accessibility needs).</w:t>
      </w:r>
      <w:r w:rsidRPr="009B4DDB">
        <w:rPr>
          <w:rFonts w:ascii="Arial" w:hAnsi="Arial" w:cs="Arial"/>
          <w:szCs w:val="20"/>
        </w:rPr>
        <w:t xml:space="preserve"> </w:t>
      </w:r>
    </w:p>
    <w:p w14:paraId="5FCF2D20" w14:textId="77777777" w:rsidR="009B4DDB" w:rsidRPr="009B4DDB" w:rsidRDefault="009B4DDB" w:rsidP="009B4DDB">
      <w:pPr>
        <w:overflowPunct w:val="0"/>
        <w:autoSpaceDE w:val="0"/>
        <w:autoSpaceDN w:val="0"/>
        <w:adjustRightInd w:val="0"/>
        <w:jc w:val="both"/>
        <w:textAlignment w:val="baseline"/>
        <w:rPr>
          <w:rFonts w:ascii="Arial" w:hAnsi="Arial" w:cs="Arial"/>
          <w:szCs w:val="20"/>
        </w:rPr>
      </w:pPr>
    </w:p>
    <w:p w14:paraId="2A030FC6"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0"/>
        </w:rPr>
      </w:pPr>
      <w:r w:rsidRPr="009B4DDB">
        <w:rPr>
          <w:rFonts w:ascii="Arial" w:hAnsi="Arial" w:cs="Arial"/>
          <w:sz w:val="22"/>
          <w:szCs w:val="20"/>
        </w:rPr>
        <w:t>A staff training and/or orientation plan applicable to all staff members should include sufficient training to complete day-to-day functions within the rules and regulations of the state and federal requirements and also include, at a minimum:</w:t>
      </w:r>
    </w:p>
    <w:p w14:paraId="5280EF07" w14:textId="77777777" w:rsidR="009B4DDB" w:rsidRPr="009B4DDB" w:rsidRDefault="009B4DDB" w:rsidP="00AD677C">
      <w:pPr>
        <w:widowControl w:val="0"/>
        <w:numPr>
          <w:ilvl w:val="0"/>
          <w:numId w:val="94"/>
        </w:numPr>
        <w:autoSpaceDN w:val="0"/>
        <w:ind w:left="360" w:right="-30"/>
        <w:jc w:val="both"/>
        <w:rPr>
          <w:rFonts w:ascii="Arial" w:hAnsi="Arial" w:cs="Arial"/>
          <w:sz w:val="22"/>
          <w:szCs w:val="22"/>
        </w:rPr>
      </w:pPr>
      <w:r w:rsidRPr="009B4DDB">
        <w:rPr>
          <w:rFonts w:ascii="Arial" w:hAnsi="Arial" w:cs="Arial"/>
          <w:sz w:val="22"/>
          <w:szCs w:val="22"/>
        </w:rPr>
        <w:t>introductory training and orientation schedule;</w:t>
      </w:r>
    </w:p>
    <w:p w14:paraId="375EC00D" w14:textId="77777777" w:rsidR="009B4DDB" w:rsidRPr="009B4DDB" w:rsidRDefault="009B4DDB" w:rsidP="00AD677C">
      <w:pPr>
        <w:widowControl w:val="0"/>
        <w:numPr>
          <w:ilvl w:val="0"/>
          <w:numId w:val="94"/>
        </w:numPr>
        <w:autoSpaceDN w:val="0"/>
        <w:ind w:left="360" w:right="-30"/>
        <w:jc w:val="both"/>
        <w:rPr>
          <w:rFonts w:ascii="Arial" w:hAnsi="Arial" w:cs="Arial"/>
          <w:sz w:val="22"/>
          <w:szCs w:val="22"/>
        </w:rPr>
      </w:pPr>
      <w:r w:rsidRPr="009B4DDB">
        <w:rPr>
          <w:rFonts w:ascii="Arial" w:hAnsi="Arial" w:cs="Arial"/>
          <w:sz w:val="22"/>
          <w:szCs w:val="22"/>
        </w:rPr>
        <w:t>mandatory training on Department of Health and Social Services policies;</w:t>
      </w:r>
    </w:p>
    <w:p w14:paraId="48FA8AC3" w14:textId="77777777" w:rsidR="009B4DDB" w:rsidRPr="009B4DDB" w:rsidRDefault="009B4DDB" w:rsidP="00AD677C">
      <w:pPr>
        <w:widowControl w:val="0"/>
        <w:numPr>
          <w:ilvl w:val="0"/>
          <w:numId w:val="94"/>
        </w:numPr>
        <w:autoSpaceDN w:val="0"/>
        <w:ind w:left="360" w:right="-30"/>
        <w:jc w:val="both"/>
        <w:rPr>
          <w:rFonts w:ascii="Arial" w:hAnsi="Arial" w:cs="Arial"/>
          <w:sz w:val="22"/>
          <w:szCs w:val="22"/>
        </w:rPr>
      </w:pPr>
      <w:r w:rsidRPr="009B4DDB">
        <w:rPr>
          <w:rFonts w:ascii="Arial" w:hAnsi="Arial" w:cs="Arial"/>
          <w:sz w:val="22"/>
          <w:szCs w:val="22"/>
        </w:rPr>
        <w:t xml:space="preserve">mandatory training on confidentiality of individual’s information; </w:t>
      </w:r>
    </w:p>
    <w:p w14:paraId="4EAA4516" w14:textId="77777777" w:rsidR="009B4DDB" w:rsidRPr="009B4DDB" w:rsidRDefault="009B4DDB" w:rsidP="00AD677C">
      <w:pPr>
        <w:widowControl w:val="0"/>
        <w:numPr>
          <w:ilvl w:val="0"/>
          <w:numId w:val="94"/>
        </w:numPr>
        <w:autoSpaceDN w:val="0"/>
        <w:ind w:left="360" w:right="-30"/>
        <w:jc w:val="both"/>
        <w:rPr>
          <w:rFonts w:ascii="Arial" w:hAnsi="Arial" w:cs="Arial"/>
          <w:sz w:val="22"/>
          <w:szCs w:val="22"/>
        </w:rPr>
      </w:pPr>
      <w:r w:rsidRPr="009B4DDB">
        <w:rPr>
          <w:rFonts w:ascii="Arial" w:hAnsi="Arial" w:cs="Arial"/>
          <w:sz w:val="22"/>
          <w:szCs w:val="22"/>
        </w:rPr>
        <w:t>mandatory training on technical, clinical, or administrative functions based on staff member role;</w:t>
      </w:r>
    </w:p>
    <w:p w14:paraId="75294C8F" w14:textId="77777777" w:rsidR="009B4DDB" w:rsidRPr="009B4DDB" w:rsidRDefault="009B4DDB" w:rsidP="00AD677C">
      <w:pPr>
        <w:widowControl w:val="0"/>
        <w:numPr>
          <w:ilvl w:val="0"/>
          <w:numId w:val="94"/>
        </w:numPr>
        <w:autoSpaceDN w:val="0"/>
        <w:ind w:left="360" w:right="-30"/>
        <w:jc w:val="both"/>
        <w:rPr>
          <w:rFonts w:ascii="Arial" w:hAnsi="Arial" w:cs="Arial"/>
          <w:sz w:val="22"/>
          <w:szCs w:val="22"/>
        </w:rPr>
      </w:pPr>
      <w:r w:rsidRPr="009B4DDB">
        <w:rPr>
          <w:rFonts w:ascii="Arial" w:hAnsi="Arial" w:cs="Arial"/>
          <w:sz w:val="22"/>
          <w:szCs w:val="22"/>
        </w:rPr>
        <w:t>mandatory training on disaster, emergency, and pandemic operations; and</w:t>
      </w:r>
    </w:p>
    <w:p w14:paraId="4C6AF58C" w14:textId="77777777" w:rsidR="009B4DDB" w:rsidRPr="009B4DDB" w:rsidRDefault="009B4DDB" w:rsidP="00AD677C">
      <w:pPr>
        <w:widowControl w:val="0"/>
        <w:numPr>
          <w:ilvl w:val="0"/>
          <w:numId w:val="94"/>
        </w:numPr>
        <w:autoSpaceDN w:val="0"/>
        <w:ind w:left="360" w:right="-30"/>
        <w:jc w:val="both"/>
        <w:rPr>
          <w:rFonts w:ascii="Arial" w:hAnsi="Arial" w:cs="Arial"/>
          <w:sz w:val="22"/>
          <w:szCs w:val="22"/>
        </w:rPr>
      </w:pPr>
      <w:r w:rsidRPr="009B4DDB">
        <w:rPr>
          <w:rFonts w:ascii="Arial" w:hAnsi="Arial" w:cs="Arial"/>
          <w:sz w:val="22"/>
          <w:szCs w:val="22"/>
        </w:rPr>
        <w:t>mandatory training on crisis and emergency care.</w:t>
      </w:r>
    </w:p>
    <w:p w14:paraId="3E5ACF68" w14:textId="77777777" w:rsidR="009B4DDB" w:rsidRPr="009B4DDB" w:rsidRDefault="009B4DDB" w:rsidP="009B4DDB">
      <w:pPr>
        <w:overflowPunct w:val="0"/>
        <w:autoSpaceDE w:val="0"/>
        <w:autoSpaceDN w:val="0"/>
        <w:adjustRightInd w:val="0"/>
        <w:jc w:val="both"/>
        <w:textAlignment w:val="baseline"/>
        <w:rPr>
          <w:rFonts w:ascii="Arial" w:hAnsi="Arial" w:cs="Arial"/>
          <w:sz w:val="22"/>
          <w:szCs w:val="20"/>
        </w:rPr>
      </w:pPr>
    </w:p>
    <w:p w14:paraId="3CD39090" w14:textId="77777777" w:rsidR="009B4DDB" w:rsidRPr="009B4DDB" w:rsidRDefault="009B4DDB" w:rsidP="00AD677C">
      <w:pPr>
        <w:numPr>
          <w:ilvl w:val="0"/>
          <w:numId w:val="53"/>
        </w:numPr>
        <w:autoSpaceDE w:val="0"/>
        <w:autoSpaceDN w:val="0"/>
        <w:adjustRightInd w:val="0"/>
        <w:ind w:left="0" w:hanging="450"/>
        <w:jc w:val="both"/>
        <w:rPr>
          <w:rFonts w:ascii="Arial" w:hAnsi="Arial" w:cs="Arial"/>
          <w:b/>
          <w:color w:val="000000"/>
          <w:sz w:val="22"/>
          <w:szCs w:val="22"/>
        </w:rPr>
      </w:pPr>
      <w:r w:rsidRPr="009B4DDB">
        <w:rPr>
          <w:rFonts w:ascii="Arial" w:hAnsi="Arial" w:cs="Arial"/>
          <w:b/>
          <w:color w:val="000000"/>
          <w:sz w:val="22"/>
          <w:szCs w:val="22"/>
        </w:rPr>
        <w:t xml:space="preserve">Quality Improvement </w:t>
      </w:r>
    </w:p>
    <w:p w14:paraId="1B5DBE9B" w14:textId="77777777" w:rsidR="009B4DDB" w:rsidRPr="009B4DDB" w:rsidRDefault="009B4DDB" w:rsidP="009B4DDB">
      <w:pPr>
        <w:autoSpaceDE w:val="0"/>
        <w:autoSpaceDN w:val="0"/>
        <w:adjustRightInd w:val="0"/>
        <w:jc w:val="both"/>
        <w:rPr>
          <w:rFonts w:ascii="Arial" w:hAnsi="Arial" w:cs="Arial"/>
          <w:color w:val="000000"/>
          <w:sz w:val="22"/>
          <w:szCs w:val="22"/>
        </w:rPr>
      </w:pPr>
      <w:r w:rsidRPr="009B4DDB">
        <w:rPr>
          <w:rFonts w:ascii="Arial" w:hAnsi="Arial" w:cs="Arial"/>
          <w:color w:val="000000"/>
          <w:sz w:val="22"/>
          <w:szCs w:val="22"/>
        </w:rPr>
        <w:t>The Vendor, as part of day-to-day operations, shall maintain a Quality Improvement plan for identifying, evaluating and correcting deficiencies in the quality and quantity of services with identified “performance targets.” The Quality Improvement plan shall have a documented method for managing these targets, including how they will be evaluated, tracked and reported.</w:t>
      </w:r>
    </w:p>
    <w:p w14:paraId="7665EF10" w14:textId="77777777" w:rsidR="009B4DDB" w:rsidRPr="009B4DDB" w:rsidRDefault="009B4DDB" w:rsidP="009B4DDB">
      <w:pPr>
        <w:autoSpaceDE w:val="0"/>
        <w:autoSpaceDN w:val="0"/>
        <w:adjustRightInd w:val="0"/>
        <w:jc w:val="both"/>
        <w:rPr>
          <w:rFonts w:ascii="Arial" w:hAnsi="Arial" w:cs="Arial"/>
          <w:color w:val="000000"/>
          <w:sz w:val="22"/>
          <w:szCs w:val="22"/>
        </w:rPr>
      </w:pPr>
    </w:p>
    <w:p w14:paraId="3F911FD7" w14:textId="77777777" w:rsidR="009B4DDB" w:rsidRPr="009B4DDB" w:rsidRDefault="009B4DDB" w:rsidP="009B4DDB">
      <w:pPr>
        <w:autoSpaceDE w:val="0"/>
        <w:autoSpaceDN w:val="0"/>
        <w:adjustRightInd w:val="0"/>
        <w:jc w:val="both"/>
        <w:rPr>
          <w:rFonts w:ascii="Arial" w:hAnsi="Arial" w:cs="Arial"/>
          <w:color w:val="000000"/>
          <w:sz w:val="22"/>
          <w:szCs w:val="22"/>
        </w:rPr>
      </w:pPr>
      <w:r w:rsidRPr="009B4DDB">
        <w:rPr>
          <w:rFonts w:ascii="Arial" w:hAnsi="Arial" w:cs="Arial"/>
          <w:color w:val="000000"/>
          <w:sz w:val="22"/>
          <w:szCs w:val="22"/>
        </w:rPr>
        <w:t>Quality Improvement (QI) processes must, at a minimum, include the audit of individual charts, employee credentials and licensure, staffing complement information, staffing attendance information and other proposed indicators essential to a comprehensive and sustainable evaluation process which tracks the performance of the Vendor’s operations and the overall adequacy of services being provided to individuals in the target population. This requirement is essential and material.</w:t>
      </w:r>
    </w:p>
    <w:p w14:paraId="3D7F4BA7" w14:textId="77777777" w:rsidR="009B4DDB" w:rsidRPr="009B4DDB" w:rsidRDefault="009B4DDB" w:rsidP="009B4DDB">
      <w:pPr>
        <w:autoSpaceDE w:val="0"/>
        <w:autoSpaceDN w:val="0"/>
        <w:adjustRightInd w:val="0"/>
        <w:jc w:val="both"/>
        <w:rPr>
          <w:rFonts w:ascii="Arial" w:hAnsi="Arial" w:cs="Arial"/>
          <w:color w:val="000000"/>
          <w:sz w:val="22"/>
          <w:szCs w:val="22"/>
        </w:rPr>
      </w:pPr>
    </w:p>
    <w:p w14:paraId="5786299F" w14:textId="77777777" w:rsidR="009B4DDB" w:rsidRPr="009B4DDB" w:rsidRDefault="009B4DDB" w:rsidP="009B4DDB">
      <w:pPr>
        <w:jc w:val="both"/>
        <w:rPr>
          <w:rFonts w:ascii="Arial" w:hAnsi="Arial" w:cs="Arial"/>
          <w:b/>
          <w:bCs/>
          <w:sz w:val="22"/>
        </w:rPr>
      </w:pPr>
      <w:r w:rsidRPr="009B4DDB">
        <w:rPr>
          <w:rFonts w:ascii="Arial" w:hAnsi="Arial" w:cs="Arial"/>
          <w:sz w:val="22"/>
          <w:szCs w:val="22"/>
        </w:rPr>
        <w:t>Vendors selected for contract negotiations should be aware that DSAMH intends to include a robust Quality Improvement methodology in any contract resulting from this RFP. The requirement contained in this paragraph is an essential and material term of any proposal and the failure to include a “Quality Improvement” section shall be grounds to deem such proposals non-responsive. DSAMH reserves the right to accept or reject, in whole or in part, or negotiate any portion of the proposal’s “Quality Improvement” section during the negotiation phase of this matter. DSAMH also reserves the right to attach financial incentives for compliance and financial penalties for non-compliance with the terms and requirements of the “Quality Improvement” section of any contract arising out of this RFP.</w:t>
      </w:r>
    </w:p>
    <w:p w14:paraId="50F79E70" w14:textId="77777777" w:rsidR="009B4DDB" w:rsidRPr="009B4DDB" w:rsidRDefault="009B4DDB" w:rsidP="009B4DDB">
      <w:pPr>
        <w:autoSpaceDE w:val="0"/>
        <w:autoSpaceDN w:val="0"/>
        <w:adjustRightInd w:val="0"/>
        <w:jc w:val="both"/>
        <w:rPr>
          <w:rFonts w:ascii="Arial" w:hAnsi="Arial" w:cs="Arial"/>
          <w:color w:val="000000"/>
          <w:sz w:val="22"/>
          <w:szCs w:val="22"/>
        </w:rPr>
      </w:pPr>
    </w:p>
    <w:p w14:paraId="46861B2F" w14:textId="77777777" w:rsidR="009B4DDB" w:rsidRPr="009B4DDB" w:rsidRDefault="009B4DDB" w:rsidP="00AD677C">
      <w:pPr>
        <w:numPr>
          <w:ilvl w:val="0"/>
          <w:numId w:val="53"/>
        </w:numPr>
        <w:overflowPunct w:val="0"/>
        <w:autoSpaceDE w:val="0"/>
        <w:autoSpaceDN w:val="0"/>
        <w:adjustRightInd w:val="0"/>
        <w:ind w:left="0" w:hanging="180"/>
        <w:jc w:val="both"/>
        <w:textAlignment w:val="baseline"/>
        <w:rPr>
          <w:rFonts w:ascii="Arial" w:hAnsi="Arial" w:cs="Arial"/>
          <w:b/>
          <w:bCs/>
          <w:sz w:val="22"/>
          <w:szCs w:val="20"/>
        </w:rPr>
      </w:pPr>
      <w:r w:rsidRPr="009B4DDB">
        <w:rPr>
          <w:rFonts w:ascii="Arial" w:hAnsi="Arial" w:cs="Arial"/>
          <w:b/>
          <w:bCs/>
          <w:sz w:val="22"/>
          <w:szCs w:val="20"/>
        </w:rPr>
        <w:t>Implementation Plan</w:t>
      </w:r>
    </w:p>
    <w:p w14:paraId="21CDB484" w14:textId="77777777" w:rsidR="009B4DDB" w:rsidRPr="009B4DDB" w:rsidRDefault="009B4DDB" w:rsidP="009B4DDB">
      <w:pPr>
        <w:overflowPunct w:val="0"/>
        <w:autoSpaceDE w:val="0"/>
        <w:autoSpaceDN w:val="0"/>
        <w:adjustRightInd w:val="0"/>
        <w:textAlignment w:val="baseline"/>
        <w:rPr>
          <w:rFonts w:ascii="Arial" w:hAnsi="Arial" w:cs="Arial"/>
          <w:color w:val="000000"/>
          <w:sz w:val="22"/>
          <w:szCs w:val="22"/>
          <w:highlight w:val="magenta"/>
        </w:rPr>
      </w:pPr>
      <w:r w:rsidRPr="009B4DDB">
        <w:rPr>
          <w:rFonts w:ascii="Arial" w:hAnsi="Arial" w:cs="Arial"/>
          <w:color w:val="000000" w:themeColor="text1"/>
          <w:sz w:val="22"/>
          <w:szCs w:val="22"/>
        </w:rPr>
        <w:t xml:space="preserve">Vendors must submit an Implementation Plan for providing services to new individuals in the target population under this program in chart format, with timelines for each activity in response to the Technical Requirements. The plan must cover start-up through full program implementation activities to the point of providing services. It must describe how this process will be altered/enhanced if the Vendor is selected and then required to absorb a significant number of individuals within a short timeframe. The length of time that the Vendor proposes for program start-up and to reach full capacity will be important factors in the application rating process. </w:t>
      </w:r>
      <w:bookmarkStart w:id="38" w:name="_Hlk48570371"/>
      <w:r w:rsidRPr="009B4DDB">
        <w:rPr>
          <w:rFonts w:ascii="Arial" w:hAnsi="Arial" w:cs="Arial"/>
          <w:color w:val="000000" w:themeColor="text1"/>
          <w:sz w:val="22"/>
          <w:szCs w:val="22"/>
        </w:rPr>
        <w:t xml:space="preserve">For any start up program, vendor must provide detailed start up information describing the financial sustainability of the program. </w:t>
      </w:r>
    </w:p>
    <w:p w14:paraId="6B92E8A5" w14:textId="77777777" w:rsidR="009B4DDB" w:rsidRPr="009B4DDB" w:rsidRDefault="009B4DDB" w:rsidP="009B4DDB">
      <w:pPr>
        <w:jc w:val="both"/>
        <w:rPr>
          <w:rFonts w:ascii="Arial" w:hAnsi="Arial" w:cs="Arial"/>
          <w:sz w:val="22"/>
          <w:szCs w:val="22"/>
        </w:rPr>
      </w:pPr>
    </w:p>
    <w:p w14:paraId="7DF3E0B9" w14:textId="77777777" w:rsidR="009B4DDB" w:rsidRPr="009B4DDB" w:rsidRDefault="009B4DDB" w:rsidP="00AD677C">
      <w:pPr>
        <w:numPr>
          <w:ilvl w:val="0"/>
          <w:numId w:val="53"/>
        </w:numPr>
        <w:overflowPunct w:val="0"/>
        <w:autoSpaceDE w:val="0"/>
        <w:autoSpaceDN w:val="0"/>
        <w:adjustRightInd w:val="0"/>
        <w:ind w:left="0"/>
        <w:jc w:val="both"/>
        <w:textAlignment w:val="baseline"/>
        <w:rPr>
          <w:rFonts w:ascii="Arial" w:hAnsi="Arial" w:cs="Arial"/>
          <w:sz w:val="22"/>
          <w:szCs w:val="22"/>
        </w:rPr>
      </w:pPr>
      <w:r w:rsidRPr="009B4DDB">
        <w:rPr>
          <w:rFonts w:ascii="Arial" w:hAnsi="Arial" w:cs="Arial"/>
          <w:b/>
          <w:bCs/>
          <w:sz w:val="22"/>
          <w:szCs w:val="22"/>
        </w:rPr>
        <w:t>Medical and Recreational Marijuana</w:t>
      </w:r>
    </w:p>
    <w:p w14:paraId="100110DF" w14:textId="77777777" w:rsidR="009B4DDB" w:rsidRPr="009B4DDB" w:rsidRDefault="009B4DDB" w:rsidP="009B4DDB">
      <w:pPr>
        <w:rPr>
          <w:rFonts w:ascii="Calibri" w:hAnsi="Calibri" w:cs="Calibri"/>
          <w:sz w:val="22"/>
          <w:szCs w:val="22"/>
        </w:rPr>
      </w:pPr>
      <w:r w:rsidRPr="009B4DDB">
        <w:rPr>
          <w:rFonts w:ascii="Arial" w:hAnsi="Arial" w:cs="Arial"/>
          <w:sz w:val="22"/>
          <w:szCs w:val="22"/>
        </w:rPr>
        <w:t>Societal views and state regulations about the use of marijuana for medical or recreational purposes have shifted in recent years in some, but not all, jurisdictions. Under Delaware law, and consistent with Delaware Health and Social Services (DHSS) policy, medical marijuana use is permitted for certain qualifying conditions, including Post-Traumatic Stress Disorder (PTSD). Additional Behavioral Health conditions may be considered through the client petition process. Federal law continues to prohibit the use of federal grant funds to purchase, prescribe, or provide marijuana, or to fund treatment involving marijuana use. Clients who use marijuana should not be excluded from behavioral health services.</w:t>
      </w:r>
    </w:p>
    <w:bookmarkEnd w:id="38"/>
    <w:p w14:paraId="13F0F1A3" w14:textId="77777777" w:rsidR="009B4DDB" w:rsidRPr="009B4DDB" w:rsidRDefault="009B4DDB" w:rsidP="009B4DDB">
      <w:pPr>
        <w:jc w:val="both"/>
        <w:rPr>
          <w:rFonts w:ascii="Arial" w:hAnsi="Arial" w:cs="Arial"/>
          <w:sz w:val="22"/>
          <w:szCs w:val="22"/>
        </w:rPr>
      </w:pPr>
    </w:p>
    <w:p w14:paraId="1D72BDA7" w14:textId="77777777" w:rsidR="009B4DDB" w:rsidRPr="009B4DDB" w:rsidRDefault="009B4DDB" w:rsidP="00AD677C">
      <w:pPr>
        <w:numPr>
          <w:ilvl w:val="0"/>
          <w:numId w:val="53"/>
        </w:numPr>
        <w:tabs>
          <w:tab w:val="left" w:pos="720"/>
        </w:tabs>
        <w:overflowPunct w:val="0"/>
        <w:autoSpaceDE w:val="0"/>
        <w:autoSpaceDN w:val="0"/>
        <w:adjustRightInd w:val="0"/>
        <w:ind w:left="0" w:hanging="450"/>
        <w:jc w:val="both"/>
        <w:textAlignment w:val="baseline"/>
        <w:rPr>
          <w:rFonts w:ascii="Arial" w:hAnsi="Arial" w:cs="Arial"/>
          <w:b/>
          <w:bCs/>
          <w:sz w:val="22"/>
          <w:szCs w:val="20"/>
        </w:rPr>
      </w:pPr>
      <w:r w:rsidRPr="009B4DDB">
        <w:rPr>
          <w:rFonts w:ascii="Arial" w:hAnsi="Arial" w:cs="Arial"/>
          <w:b/>
          <w:bCs/>
          <w:sz w:val="22"/>
          <w:szCs w:val="20"/>
        </w:rPr>
        <w:t xml:space="preserve">Quality/Performance Measurement and Program Integrity </w:t>
      </w:r>
    </w:p>
    <w:p w14:paraId="55E2756D" w14:textId="77777777" w:rsidR="009B4DDB" w:rsidRPr="009B4DDB" w:rsidRDefault="009B4DDB" w:rsidP="009B4DDB">
      <w:pPr>
        <w:rPr>
          <w:rFonts w:ascii="Arial" w:hAnsi="Arial" w:cs="Arial"/>
          <w:color w:val="000000"/>
          <w:sz w:val="22"/>
          <w:szCs w:val="22"/>
        </w:rPr>
      </w:pPr>
      <w:r w:rsidRPr="009B4DDB">
        <w:rPr>
          <w:rFonts w:ascii="Arial" w:hAnsi="Arial" w:cs="Arial"/>
          <w:color w:val="000000"/>
          <w:sz w:val="22"/>
          <w:szCs w:val="22"/>
        </w:rPr>
        <w:t>DSAMH uses a results-based approach to ensure programs are achieving meaningful outcomes for individuals and communities. This means we look at three key questions:</w:t>
      </w:r>
    </w:p>
    <w:p w14:paraId="6BBFB48E" w14:textId="77777777" w:rsidR="009B4DDB" w:rsidRPr="009B4DDB" w:rsidRDefault="009B4DDB" w:rsidP="00AD677C">
      <w:pPr>
        <w:numPr>
          <w:ilvl w:val="0"/>
          <w:numId w:val="117"/>
        </w:numPr>
        <w:rPr>
          <w:rFonts w:ascii="Arial" w:hAnsi="Arial" w:cs="Arial"/>
          <w:color w:val="000000"/>
          <w:sz w:val="22"/>
          <w:szCs w:val="22"/>
        </w:rPr>
      </w:pPr>
      <w:r w:rsidRPr="009B4DDB">
        <w:rPr>
          <w:rFonts w:ascii="Arial" w:hAnsi="Arial" w:cs="Arial"/>
          <w:color w:val="000000"/>
          <w:sz w:val="22"/>
          <w:szCs w:val="22"/>
        </w:rPr>
        <w:t>How much was done? (Program reach and activity)</w:t>
      </w:r>
    </w:p>
    <w:p w14:paraId="347EA33F" w14:textId="77777777" w:rsidR="009B4DDB" w:rsidRPr="009B4DDB" w:rsidRDefault="009B4DDB" w:rsidP="00AD677C">
      <w:pPr>
        <w:numPr>
          <w:ilvl w:val="0"/>
          <w:numId w:val="117"/>
        </w:numPr>
        <w:rPr>
          <w:rFonts w:ascii="Arial" w:hAnsi="Arial" w:cs="Arial"/>
          <w:color w:val="000000"/>
          <w:sz w:val="22"/>
          <w:szCs w:val="22"/>
        </w:rPr>
      </w:pPr>
      <w:r w:rsidRPr="009B4DDB">
        <w:rPr>
          <w:rFonts w:ascii="Arial" w:hAnsi="Arial" w:cs="Arial"/>
          <w:color w:val="000000"/>
          <w:sz w:val="22"/>
          <w:szCs w:val="22"/>
        </w:rPr>
        <w:t>How well was it done? (Quality and timeliness of services)</w:t>
      </w:r>
    </w:p>
    <w:p w14:paraId="794984DF" w14:textId="77777777" w:rsidR="009B4DDB" w:rsidRPr="009B4DDB" w:rsidRDefault="009B4DDB" w:rsidP="00AD677C">
      <w:pPr>
        <w:numPr>
          <w:ilvl w:val="0"/>
          <w:numId w:val="117"/>
        </w:numPr>
        <w:rPr>
          <w:rFonts w:ascii="Arial" w:hAnsi="Arial" w:cs="Arial"/>
          <w:color w:val="000000"/>
          <w:sz w:val="22"/>
          <w:szCs w:val="22"/>
        </w:rPr>
      </w:pPr>
      <w:r w:rsidRPr="009B4DDB">
        <w:rPr>
          <w:rFonts w:ascii="Arial" w:hAnsi="Arial" w:cs="Arial"/>
          <w:color w:val="000000"/>
          <w:sz w:val="22"/>
          <w:szCs w:val="22"/>
        </w:rPr>
        <w:t>Is anyone better off? (Client outcomes and impact)</w:t>
      </w:r>
    </w:p>
    <w:p w14:paraId="147B48D0" w14:textId="77777777" w:rsidR="009B4DDB" w:rsidRPr="009B4DDB" w:rsidRDefault="009B4DDB" w:rsidP="009B4DDB">
      <w:pPr>
        <w:rPr>
          <w:rFonts w:ascii="Arial" w:hAnsi="Arial" w:cs="Arial"/>
          <w:color w:val="000000"/>
          <w:sz w:val="22"/>
          <w:szCs w:val="22"/>
        </w:rPr>
      </w:pPr>
      <w:r w:rsidRPr="009B4DDB">
        <w:rPr>
          <w:rFonts w:ascii="Arial" w:hAnsi="Arial" w:cs="Arial"/>
          <w:color w:val="000000"/>
          <w:sz w:val="22"/>
          <w:szCs w:val="22"/>
        </w:rPr>
        <w:t>Each selected Vendor will work with DSAMH to identify a small set of project-specific performance measures, typically three to five, that reflect the goals of their program. These measures will be finalized during contracting and may be updated over time to reflect best practices or program changes.</w:t>
      </w:r>
    </w:p>
    <w:p w14:paraId="58A51952" w14:textId="77777777" w:rsidR="009B4DDB" w:rsidRPr="009B4DDB" w:rsidRDefault="009B4DDB" w:rsidP="009B4DDB">
      <w:pPr>
        <w:rPr>
          <w:rFonts w:ascii="Arial" w:hAnsi="Arial" w:cs="Arial"/>
          <w:color w:val="000000"/>
          <w:sz w:val="22"/>
          <w:szCs w:val="22"/>
        </w:rPr>
      </w:pPr>
    </w:p>
    <w:p w14:paraId="50C93CC0" w14:textId="77777777" w:rsidR="009B4DDB" w:rsidRPr="009B4DDB" w:rsidRDefault="009B4DDB" w:rsidP="009B4DDB">
      <w:pPr>
        <w:rPr>
          <w:rFonts w:ascii="Arial" w:hAnsi="Arial" w:cs="Arial"/>
          <w:color w:val="000000"/>
          <w:sz w:val="22"/>
          <w:szCs w:val="22"/>
        </w:rPr>
      </w:pPr>
      <w:r w:rsidRPr="009B4DDB">
        <w:rPr>
          <w:rFonts w:ascii="Arial" w:hAnsi="Arial" w:cs="Arial"/>
          <w:color w:val="000000"/>
          <w:sz w:val="22"/>
          <w:szCs w:val="22"/>
        </w:rPr>
        <w:t xml:space="preserve">As appropriate, measures from existing programs and measure sets may be </w:t>
      </w:r>
      <w:proofErr w:type="spellStart"/>
      <w:r w:rsidRPr="009B4DDB">
        <w:rPr>
          <w:rFonts w:ascii="Arial" w:hAnsi="Arial" w:cs="Arial"/>
          <w:color w:val="000000"/>
          <w:sz w:val="22"/>
          <w:szCs w:val="22"/>
        </w:rPr>
        <w:t>used.Examples</w:t>
      </w:r>
      <w:proofErr w:type="spellEnd"/>
      <w:r w:rsidRPr="009B4DDB">
        <w:rPr>
          <w:rFonts w:ascii="Arial" w:hAnsi="Arial" w:cs="Arial"/>
          <w:color w:val="000000"/>
          <w:sz w:val="22"/>
          <w:szCs w:val="22"/>
        </w:rPr>
        <w:t xml:space="preserve"> of such measures are included below. Selected vendors will report on these measures at intervals as defined at the time of contracting and on an ongoing basis. </w:t>
      </w:r>
    </w:p>
    <w:p w14:paraId="532C630C" w14:textId="77777777" w:rsidR="009B4DDB" w:rsidRPr="009B4DDB" w:rsidRDefault="009B4DDB" w:rsidP="009B4DDB">
      <w:pPr>
        <w:rPr>
          <w:rFonts w:ascii="Arial" w:hAnsi="Arial" w:cs="Arial"/>
          <w:color w:val="000000"/>
          <w:sz w:val="22"/>
          <w:szCs w:val="22"/>
        </w:rPr>
      </w:pPr>
    </w:p>
    <w:p w14:paraId="68E0A045" w14:textId="77777777" w:rsidR="009B4DDB" w:rsidRPr="009B4DDB" w:rsidRDefault="009B4DDB" w:rsidP="009B4DDB">
      <w:pPr>
        <w:ind w:left="720"/>
        <w:rPr>
          <w:rFonts w:ascii="Arial" w:hAnsi="Arial" w:cs="Arial"/>
          <w:color w:val="000000"/>
          <w:sz w:val="22"/>
          <w:szCs w:val="22"/>
        </w:rPr>
      </w:pPr>
      <w:r w:rsidRPr="009B4DDB">
        <w:rPr>
          <w:rFonts w:ascii="Arial" w:hAnsi="Arial" w:cs="Arial"/>
          <w:color w:val="000000"/>
          <w:sz w:val="22"/>
          <w:szCs w:val="22"/>
        </w:rPr>
        <w:t>Examples of measurable outcomes may include:</w:t>
      </w:r>
      <w:r w:rsidRPr="009B4DDB">
        <w:rPr>
          <w:rFonts w:ascii="Arial" w:hAnsi="Arial" w:cs="Arial"/>
          <w:color w:val="000000"/>
          <w:sz w:val="22"/>
          <w:szCs w:val="22"/>
        </w:rPr>
        <w:br/>
        <w:t>• Timely connection to care after referral or discharge</w:t>
      </w:r>
      <w:r w:rsidRPr="009B4DDB">
        <w:rPr>
          <w:rFonts w:ascii="Arial" w:hAnsi="Arial" w:cs="Arial"/>
          <w:color w:val="000000"/>
          <w:sz w:val="22"/>
          <w:szCs w:val="22"/>
        </w:rPr>
        <w:br/>
        <w:t>• Engagement or retention in treatment</w:t>
      </w:r>
      <w:r w:rsidRPr="009B4DDB">
        <w:rPr>
          <w:rFonts w:ascii="Arial" w:hAnsi="Arial" w:cs="Arial"/>
          <w:color w:val="000000"/>
          <w:sz w:val="22"/>
          <w:szCs w:val="22"/>
        </w:rPr>
        <w:br/>
        <w:t>• Access to Medication for Opioid Use Disorder (MOUD)</w:t>
      </w:r>
      <w:r w:rsidRPr="009B4DDB">
        <w:rPr>
          <w:rFonts w:ascii="Arial" w:hAnsi="Arial" w:cs="Arial"/>
          <w:color w:val="000000"/>
          <w:sz w:val="22"/>
          <w:szCs w:val="22"/>
        </w:rPr>
        <w:br/>
        <w:t>• Improvements in housing, employment, or overall well-being</w:t>
      </w:r>
    </w:p>
    <w:p w14:paraId="0C7159E6" w14:textId="77777777" w:rsidR="009B4DDB" w:rsidRPr="009B4DDB" w:rsidRDefault="009B4DDB" w:rsidP="009B4DDB">
      <w:pPr>
        <w:ind w:left="720"/>
        <w:rPr>
          <w:rFonts w:ascii="Arial" w:hAnsi="Arial" w:cs="Arial"/>
          <w:color w:val="000000"/>
          <w:sz w:val="22"/>
          <w:szCs w:val="22"/>
        </w:rPr>
      </w:pPr>
    </w:p>
    <w:p w14:paraId="7392966E" w14:textId="77777777" w:rsidR="009B4DDB" w:rsidRPr="009B4DDB" w:rsidRDefault="009B4DDB" w:rsidP="009B4DDB">
      <w:pPr>
        <w:rPr>
          <w:rFonts w:ascii="Arial" w:hAnsi="Arial" w:cs="Arial"/>
          <w:color w:val="000000"/>
          <w:sz w:val="22"/>
          <w:szCs w:val="22"/>
        </w:rPr>
      </w:pPr>
      <w:r w:rsidRPr="009B4DDB">
        <w:rPr>
          <w:rFonts w:ascii="Arial" w:hAnsi="Arial" w:cs="Arial"/>
          <w:color w:val="000000"/>
          <w:sz w:val="22"/>
          <w:szCs w:val="22"/>
        </w:rPr>
        <w:t>DSAMH will provide guidance on data collection expectations and reporting intervals. Vendors will be expected to track and share data to demonstrate progress toward agreed-upon outcomes. DSAMH will review results regularly to ensure quality, support improvement, and highlight program success.</w:t>
      </w:r>
    </w:p>
    <w:p w14:paraId="59A1FDE9" w14:textId="77777777" w:rsidR="009B4DDB" w:rsidRPr="009B4DDB" w:rsidRDefault="009B4DDB" w:rsidP="009B4DDB">
      <w:pPr>
        <w:ind w:left="720"/>
        <w:rPr>
          <w:rFonts w:ascii="Arial" w:hAnsi="Arial" w:cs="Arial"/>
          <w:sz w:val="22"/>
          <w:szCs w:val="22"/>
        </w:rPr>
      </w:pPr>
    </w:p>
    <w:p w14:paraId="3696A88A" w14:textId="77777777" w:rsidR="009B4DDB" w:rsidRPr="009B4DDB" w:rsidRDefault="009B4DDB" w:rsidP="009B4DDB">
      <w:pPr>
        <w:rPr>
          <w:rFonts w:ascii="Arial" w:hAnsi="Arial" w:cs="Arial"/>
          <w:sz w:val="22"/>
          <w:szCs w:val="22"/>
        </w:rPr>
      </w:pPr>
      <w:r w:rsidRPr="009B4DDB">
        <w:rPr>
          <w:rFonts w:ascii="Arial" w:hAnsi="Arial" w:cs="Arial"/>
          <w:sz w:val="22"/>
          <w:szCs w:val="22"/>
        </w:rPr>
        <w:t>Contingent on the funding source for the project, Vendors may also be required to administer the intake (baseline), follow-up (six months), annual (one year from baseline) reassessment and discharge SUPRT client outcomes measure tool, achieving an 100% follow-up (six-months) and 100% annual reassessment expectation currently set forth by SAMHSA. This is a federally mandated requirement, and client-level incentives are available to support client engagement in follow-up SUPRT surveys. DSAMH will determine which projects will require SUPRT data collection and outline SUPRT-related client targets prior to award. Awardee non-compliance in this area will result in corrective action, up to and including termination of award.</w:t>
      </w:r>
    </w:p>
    <w:p w14:paraId="4CCC8841" w14:textId="77777777" w:rsidR="009B4DDB" w:rsidRPr="009B4DDB" w:rsidRDefault="009B4DDB" w:rsidP="009B4DDB">
      <w:pPr>
        <w:rPr>
          <w:rFonts w:ascii="Arial" w:hAnsi="Arial" w:cs="Arial"/>
          <w:sz w:val="22"/>
          <w:szCs w:val="22"/>
        </w:rPr>
      </w:pPr>
    </w:p>
    <w:p w14:paraId="5D940273"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All Contracted Providers are required to submit CRF data for all publicly funded clients served. This includes all Medicaid, Medicare, and DSAMH-funded clients. Performance outcomes will be measured through submission of the Consumer Reporting Form (CRF).</w:t>
      </w:r>
    </w:p>
    <w:p w14:paraId="122ED1A4"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 xml:space="preserve">DSAMH’s Research &amp; Evaluation (RE) Unit maintains all CRF submission information and requirements at </w:t>
      </w:r>
      <w:hyperlink r:id="rId102" w:tgtFrame="_blank" w:tooltip="http://dhss.delaware.gov/dhss/dsamh/cpfrms.html" w:history="1">
        <w:r w:rsidRPr="009B4DDB">
          <w:rPr>
            <w:color w:val="0000FF"/>
            <w:u w:val="single"/>
          </w:rPr>
          <w:t>http://dhss.delaware.gov/dhss/dsamh/cpfrms.html</w:t>
        </w:r>
      </w:hyperlink>
      <w:r w:rsidRPr="009B4DDB">
        <w:rPr>
          <w:rFonts w:ascii="Arial" w:hAnsi="Arial" w:cs="Arial"/>
          <w:color w:val="000000"/>
          <w:sz w:val="22"/>
          <w:szCs w:val="22"/>
        </w:rPr>
        <w:t>. The Division reserves the right to update the website at its discretion and will notify the Contractor of any changes. Contractors are responsible for complying with all updates and changes.</w:t>
      </w:r>
    </w:p>
    <w:p w14:paraId="292D4E95"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The Contractor shall implement policies and procedures to ensure the complete, accurate, and timely submission of CRF data for all services for which the Contractor has incurred any financial liability, whether directly or through subcontracts or other arrangements. CRF data shall include all data elements specified in DSAMH’s most recent reporting requirements and must meet applicable deadlines and formatting specifications.</w:t>
      </w:r>
    </w:p>
    <w:p w14:paraId="4A2C60FA"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CRF data must be collected in real time at the time of client admission and discharge within the DTRN360 system. Contractors using DTRN360 are expected to ensure their staff enter CRF data directly at the point of service to meet real-time data collection standards.</w:t>
      </w:r>
    </w:p>
    <w:p w14:paraId="23912F2A"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Contractors who submit CRF data electronically through an integrated Electronic Health Record (EHR) system must transition to a daily submission cadence. This daily submission must capture all client admissions, discharges, and demographic or clinical changes that occurred during that day. Contractors using electronic methods who are unable to meet the daily reporting requirement will be required to transition their staff to DTRN360 for real-time CRF data collection.</w:t>
      </w:r>
    </w:p>
    <w:p w14:paraId="13CB17A8" w14:textId="77777777" w:rsidR="009B4DDB" w:rsidRPr="009B4DDB" w:rsidRDefault="009B4DDB" w:rsidP="009B4DDB">
      <w:pPr>
        <w:widowControl w:val="0"/>
        <w:autoSpaceDE w:val="0"/>
        <w:autoSpaceDN w:val="0"/>
        <w:adjustRightInd w:val="0"/>
        <w:rPr>
          <w:rFonts w:ascii="Arial" w:hAnsi="Arial" w:cs="Arial"/>
          <w:color w:val="000000"/>
          <w:sz w:val="22"/>
          <w:szCs w:val="22"/>
        </w:rPr>
      </w:pPr>
    </w:p>
    <w:p w14:paraId="715740C0"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DSAMH RE will review CRF submissions daily and will notify Contractors of any incomplete or inaccurate records. Contractors will have three (3) business days from the date of notification to respond with corrected data or documentation confirming that the requested changes have been made. Contractors may request an extension in writing to investigate and resolve the identified discrepancies. Extension requests will be reviewed and may be granted at the discretion of DSAMH RE.</w:t>
      </w:r>
    </w:p>
    <w:p w14:paraId="3B5BF2D9" w14:textId="77777777" w:rsidR="009B4DDB" w:rsidRPr="009B4DDB" w:rsidRDefault="009B4DDB" w:rsidP="009B4DDB">
      <w:pPr>
        <w:widowControl w:val="0"/>
        <w:autoSpaceDE w:val="0"/>
        <w:autoSpaceDN w:val="0"/>
        <w:adjustRightInd w:val="0"/>
        <w:rPr>
          <w:rFonts w:ascii="Arial" w:hAnsi="Arial" w:cs="Arial"/>
          <w:color w:val="000000"/>
          <w:sz w:val="22"/>
          <w:szCs w:val="22"/>
        </w:rPr>
      </w:pPr>
    </w:p>
    <w:p w14:paraId="5180344A"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Contractors utilizing an Electronic Health Record system will be provided with ninety (90) days’ advance notice of any future changes to required data collection. This is to allow Contractors adequate time to coordinate with internal and external system vendors and implement necessary changes.</w:t>
      </w:r>
    </w:p>
    <w:p w14:paraId="3E62E355" w14:textId="77777777" w:rsidR="009B4DDB" w:rsidRPr="009B4DDB" w:rsidRDefault="009B4DDB" w:rsidP="009B4DDB">
      <w:pPr>
        <w:ind w:left="720"/>
        <w:rPr>
          <w:rFonts w:ascii="Arial" w:hAnsi="Arial" w:cs="Arial"/>
          <w:sz w:val="22"/>
          <w:szCs w:val="22"/>
        </w:rPr>
      </w:pPr>
    </w:p>
    <w:p w14:paraId="72B815A8" w14:textId="77777777" w:rsidR="009B4DDB" w:rsidRPr="009B4DDB" w:rsidRDefault="009B4DDB" w:rsidP="009B4DDB">
      <w:pPr>
        <w:rPr>
          <w:rFonts w:ascii="Arial" w:hAnsi="Arial" w:cs="Arial"/>
          <w:b/>
          <w:bCs/>
          <w:sz w:val="22"/>
        </w:rPr>
      </w:pPr>
      <w:r w:rsidRPr="009B4DDB">
        <w:rPr>
          <w:rFonts w:ascii="Arial" w:hAnsi="Arial" w:cs="Arial"/>
          <w:sz w:val="22"/>
          <w:szCs w:val="22"/>
        </w:rPr>
        <w:t>DSAMH will perform contractual renewal evaluations based on the performance and quality measures outlined at the time of contracting and programmatically established and updated on an ongoing basis. Measure reporting may require providers to participate in mandatory training. Trainings may be out of state and potentially occur over multiple days. The Vendor is mandated to send all relevant staff members to DSAMH-sponsored trainings and ensure continuity of training material within the organization in the event of staff turnover. At the end of each year, DSAMH will evaluate performance according to the outcome measures defined above, random file reviews, and resident interviews based upon the below criteria (e.g., positive and negative outcomes). DSAMH reserves the right to periodically update, add, and/or modify measures and other data requirements. A process will be developed to ensure successful Vendors will receive enough advanced notice to implement the identified measures.</w:t>
      </w:r>
    </w:p>
    <w:p w14:paraId="1B23CFCF" w14:textId="77777777" w:rsidR="009B4DDB" w:rsidRPr="009B4DDB" w:rsidRDefault="009B4DDB" w:rsidP="009B4DDB">
      <w:pPr>
        <w:rPr>
          <w:rFonts w:ascii="Arial" w:hAnsi="Arial" w:cs="Arial"/>
          <w:sz w:val="22"/>
          <w:szCs w:val="22"/>
        </w:rPr>
      </w:pPr>
    </w:p>
    <w:p w14:paraId="47E802C1"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In addition to performance measurement, DSAMH may also provide program integrity reviews on a quarterly basis. These reviews will assess Vendor’s compliance with all terms and conditions, adherence to reporting and invoicing requirements, Vendor implementation status (including progress, barriers, and strengths), technical assistance needs, and other domains germane to monitoring the success and impact of the program. DSAMH has the right to conduct onsite evaluation and monitoring of the Vendor’s activities at any time. The table below identifies the objectives and methods associated with DSAMH’s program integrity approach.</w:t>
      </w:r>
    </w:p>
    <w:p w14:paraId="2ABE75B0" w14:textId="77777777" w:rsidR="009B4DDB" w:rsidRPr="009B4DDB" w:rsidRDefault="009B4DDB" w:rsidP="009B4DDB">
      <w:pPr>
        <w:widowControl w:val="0"/>
        <w:autoSpaceDE w:val="0"/>
        <w:autoSpaceDN w:val="0"/>
        <w:adjustRightInd w:val="0"/>
        <w:ind w:left="720"/>
        <w:rPr>
          <w:rFonts w:ascii="Arial" w:hAnsi="Arial" w:cs="Arial"/>
          <w:color w:val="000000"/>
          <w:sz w:val="22"/>
          <w:szCs w:val="22"/>
        </w:rPr>
      </w:pPr>
    </w:p>
    <w:p w14:paraId="67B5B707" w14:textId="77777777" w:rsidR="009B4DDB" w:rsidRPr="009B4DDB" w:rsidRDefault="009B4DDB" w:rsidP="009B4DDB">
      <w:pPr>
        <w:widowControl w:val="0"/>
        <w:autoSpaceDE w:val="0"/>
        <w:autoSpaceDN w:val="0"/>
        <w:adjustRightInd w:val="0"/>
        <w:ind w:left="720"/>
        <w:rPr>
          <w:rFonts w:ascii="Arial" w:hAnsi="Arial" w:cs="Arial"/>
          <w:color w:val="000000"/>
          <w:sz w:val="22"/>
          <w:szCs w:val="22"/>
        </w:rPr>
      </w:pPr>
    </w:p>
    <w:tbl>
      <w:tblPr>
        <w:tblW w:w="456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3"/>
      </w:tblGrid>
      <w:tr w:rsidR="009B4DDB" w:rsidRPr="009B4DDB" w14:paraId="77C2AF58" w14:textId="77777777" w:rsidTr="00AF6B30">
        <w:trPr>
          <w:tblHeader/>
        </w:trPr>
        <w:tc>
          <w:tcPr>
            <w:tcW w:w="2500" w:type="pct"/>
            <w:shd w:val="clear" w:color="auto" w:fill="002060"/>
            <w:noWrap/>
            <w:vAlign w:val="bottom"/>
            <w:hideMark/>
          </w:tcPr>
          <w:p w14:paraId="413B7C6E" w14:textId="77777777" w:rsidR="009B4DDB" w:rsidRPr="009B4DDB" w:rsidRDefault="009B4DDB" w:rsidP="009B4DDB">
            <w:pPr>
              <w:widowControl w:val="0"/>
              <w:autoSpaceDE w:val="0"/>
              <w:autoSpaceDN w:val="0"/>
              <w:adjustRightInd w:val="0"/>
              <w:ind w:left="720"/>
              <w:rPr>
                <w:rFonts w:ascii="Arial" w:hAnsi="Arial" w:cs="Arial"/>
                <w:b/>
                <w:bCs/>
                <w:color w:val="FFFFFF" w:themeColor="background1"/>
                <w:sz w:val="22"/>
                <w:szCs w:val="22"/>
              </w:rPr>
            </w:pPr>
            <w:r w:rsidRPr="009B4DDB">
              <w:rPr>
                <w:rFonts w:ascii="Arial" w:hAnsi="Arial" w:cs="Arial"/>
                <w:b/>
                <w:bCs/>
                <w:color w:val="FFFFFF" w:themeColor="background1"/>
                <w:sz w:val="22"/>
                <w:szCs w:val="22"/>
              </w:rPr>
              <w:t>Performance Objective</w:t>
            </w:r>
          </w:p>
        </w:tc>
        <w:tc>
          <w:tcPr>
            <w:tcW w:w="2500" w:type="pct"/>
            <w:shd w:val="clear" w:color="auto" w:fill="002060"/>
            <w:noWrap/>
            <w:vAlign w:val="bottom"/>
            <w:hideMark/>
          </w:tcPr>
          <w:p w14:paraId="22216F97" w14:textId="77777777" w:rsidR="009B4DDB" w:rsidRPr="009B4DDB" w:rsidRDefault="009B4DDB" w:rsidP="009B4DDB">
            <w:pPr>
              <w:widowControl w:val="0"/>
              <w:autoSpaceDE w:val="0"/>
              <w:autoSpaceDN w:val="0"/>
              <w:adjustRightInd w:val="0"/>
              <w:ind w:left="720"/>
              <w:rPr>
                <w:rFonts w:ascii="Arial" w:hAnsi="Arial" w:cs="Arial"/>
                <w:b/>
                <w:bCs/>
                <w:color w:val="FFFFFF" w:themeColor="background1"/>
                <w:sz w:val="22"/>
                <w:szCs w:val="22"/>
              </w:rPr>
            </w:pPr>
            <w:r w:rsidRPr="009B4DDB">
              <w:rPr>
                <w:rFonts w:ascii="Arial" w:hAnsi="Arial" w:cs="Arial"/>
                <w:b/>
                <w:bCs/>
                <w:color w:val="FFFFFF" w:themeColor="background1"/>
                <w:sz w:val="22"/>
                <w:szCs w:val="22"/>
              </w:rPr>
              <w:t>Method of Assessment</w:t>
            </w:r>
          </w:p>
        </w:tc>
      </w:tr>
      <w:tr w:rsidR="009B4DDB" w:rsidRPr="009B4DDB" w14:paraId="07AC4DD5" w14:textId="77777777" w:rsidTr="00AF6B30">
        <w:tc>
          <w:tcPr>
            <w:tcW w:w="2500" w:type="pct"/>
            <w:hideMark/>
          </w:tcPr>
          <w:p w14:paraId="02CDCBB8"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 xml:space="preserve">Provide services as identified in Scope of Services </w:t>
            </w:r>
          </w:p>
        </w:tc>
        <w:tc>
          <w:tcPr>
            <w:tcW w:w="2500" w:type="pct"/>
            <w:hideMark/>
          </w:tcPr>
          <w:p w14:paraId="2C0CF1FD"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Onsite monitoring, review of program reports, third-party feedback</w:t>
            </w:r>
          </w:p>
        </w:tc>
      </w:tr>
      <w:tr w:rsidR="009B4DDB" w:rsidRPr="009B4DDB" w14:paraId="67B193F3" w14:textId="77777777" w:rsidTr="00AF6B30">
        <w:tc>
          <w:tcPr>
            <w:tcW w:w="2500" w:type="pct"/>
            <w:hideMark/>
          </w:tcPr>
          <w:p w14:paraId="7832A377"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Compliance with all State and Federal statutes and regulations as applicable for the operation of services identified in this Scope of Work.</w:t>
            </w:r>
          </w:p>
        </w:tc>
        <w:tc>
          <w:tcPr>
            <w:tcW w:w="2500" w:type="pct"/>
            <w:hideMark/>
          </w:tcPr>
          <w:p w14:paraId="49B60A2F"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Onsite monitoring, review of program reports, third-party feedback</w:t>
            </w:r>
          </w:p>
        </w:tc>
      </w:tr>
      <w:tr w:rsidR="009B4DDB" w:rsidRPr="009B4DDB" w14:paraId="76C83173" w14:textId="77777777" w:rsidTr="00AF6B30">
        <w:tc>
          <w:tcPr>
            <w:tcW w:w="2500" w:type="pct"/>
            <w:hideMark/>
          </w:tcPr>
          <w:p w14:paraId="2285BA2E"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Adhere to requirements in Professional Service Agreement, Divisional Requirements, Scope of Services, and Contract Budget information</w:t>
            </w:r>
          </w:p>
        </w:tc>
        <w:tc>
          <w:tcPr>
            <w:tcW w:w="2500" w:type="pct"/>
            <w:hideMark/>
          </w:tcPr>
          <w:p w14:paraId="7F443592"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Onsite monitoring, review of program reports, third-party feedback</w:t>
            </w:r>
          </w:p>
        </w:tc>
      </w:tr>
      <w:tr w:rsidR="009B4DDB" w:rsidRPr="009B4DDB" w14:paraId="1E03A3B4" w14:textId="77777777" w:rsidTr="00AF6B30">
        <w:tc>
          <w:tcPr>
            <w:tcW w:w="2500" w:type="pct"/>
            <w:hideMark/>
          </w:tcPr>
          <w:p w14:paraId="791DFC17"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Reconcile accounts before submitting invoices</w:t>
            </w:r>
          </w:p>
        </w:tc>
        <w:tc>
          <w:tcPr>
            <w:tcW w:w="2500" w:type="pct"/>
            <w:hideMark/>
          </w:tcPr>
          <w:p w14:paraId="0E5CED2E"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Review of Vendor invoices and back-ups to the invoices</w:t>
            </w:r>
          </w:p>
        </w:tc>
      </w:tr>
      <w:tr w:rsidR="009B4DDB" w:rsidRPr="009B4DDB" w14:paraId="4794CD0A" w14:textId="77777777" w:rsidTr="00AF6B30">
        <w:tc>
          <w:tcPr>
            <w:tcW w:w="2500" w:type="pct"/>
            <w:hideMark/>
          </w:tcPr>
          <w:p w14:paraId="0CABE764"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Submit required invoices on time</w:t>
            </w:r>
          </w:p>
        </w:tc>
        <w:tc>
          <w:tcPr>
            <w:tcW w:w="2500" w:type="pct"/>
            <w:hideMark/>
          </w:tcPr>
          <w:p w14:paraId="39D8A73E"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Review of Invoices</w:t>
            </w:r>
          </w:p>
        </w:tc>
      </w:tr>
      <w:tr w:rsidR="009B4DDB" w:rsidRPr="009B4DDB" w14:paraId="5D7F3A21" w14:textId="77777777" w:rsidTr="00AF6B30">
        <w:tc>
          <w:tcPr>
            <w:tcW w:w="2500" w:type="pct"/>
            <w:hideMark/>
          </w:tcPr>
          <w:p w14:paraId="328AD878"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Deliver required reports</w:t>
            </w:r>
          </w:p>
        </w:tc>
        <w:tc>
          <w:tcPr>
            <w:tcW w:w="2500" w:type="pct"/>
            <w:hideMark/>
          </w:tcPr>
          <w:p w14:paraId="139F3349" w14:textId="77777777" w:rsidR="009B4DDB" w:rsidRPr="009B4DDB" w:rsidRDefault="009B4DDB" w:rsidP="009B4DDB">
            <w:pPr>
              <w:widowControl w:val="0"/>
              <w:autoSpaceDE w:val="0"/>
              <w:autoSpaceDN w:val="0"/>
              <w:adjustRightInd w:val="0"/>
              <w:rPr>
                <w:rFonts w:ascii="Arial" w:hAnsi="Arial" w:cs="Arial"/>
                <w:color w:val="000000"/>
                <w:sz w:val="22"/>
                <w:szCs w:val="22"/>
              </w:rPr>
            </w:pPr>
            <w:r w:rsidRPr="009B4DDB">
              <w:rPr>
                <w:rFonts w:ascii="Arial" w:hAnsi="Arial" w:cs="Arial"/>
                <w:color w:val="000000"/>
                <w:sz w:val="22"/>
                <w:szCs w:val="22"/>
              </w:rPr>
              <w:t>Review of Reports and Deadlines</w:t>
            </w:r>
          </w:p>
        </w:tc>
      </w:tr>
    </w:tbl>
    <w:p w14:paraId="74E5F02F" w14:textId="77777777" w:rsidR="009B4DDB" w:rsidRPr="009B4DDB" w:rsidRDefault="009B4DDB" w:rsidP="009B4DDB">
      <w:pPr>
        <w:jc w:val="both"/>
        <w:rPr>
          <w:rFonts w:ascii="Arial" w:hAnsi="Arial" w:cs="Arial"/>
          <w:b/>
          <w:sz w:val="22"/>
        </w:rPr>
      </w:pPr>
    </w:p>
    <w:p w14:paraId="343C2001" w14:textId="77777777" w:rsidR="009B4DDB" w:rsidRPr="009B4DDB" w:rsidRDefault="009B4DDB" w:rsidP="00AD677C">
      <w:pPr>
        <w:numPr>
          <w:ilvl w:val="0"/>
          <w:numId w:val="53"/>
        </w:numPr>
        <w:overflowPunct w:val="0"/>
        <w:autoSpaceDE w:val="0"/>
        <w:autoSpaceDN w:val="0"/>
        <w:adjustRightInd w:val="0"/>
        <w:ind w:left="450" w:hanging="450"/>
        <w:jc w:val="both"/>
        <w:textAlignment w:val="baseline"/>
        <w:rPr>
          <w:rFonts w:ascii="Arial" w:hAnsi="Arial" w:cs="Arial"/>
          <w:b/>
          <w:bCs/>
          <w:sz w:val="22"/>
          <w:szCs w:val="20"/>
        </w:rPr>
      </w:pPr>
      <w:r w:rsidRPr="009B4DDB">
        <w:rPr>
          <w:rFonts w:ascii="Arial" w:hAnsi="Arial"/>
          <w:b/>
          <w:sz w:val="22"/>
          <w:szCs w:val="20"/>
        </w:rPr>
        <w:t>Miscellaneous</w:t>
      </w:r>
    </w:p>
    <w:p w14:paraId="01A4939E" w14:textId="77777777" w:rsidR="009B4DDB" w:rsidRPr="009B4DDB" w:rsidRDefault="009B4DDB" w:rsidP="00AD677C">
      <w:pPr>
        <w:numPr>
          <w:ilvl w:val="0"/>
          <w:numId w:val="85"/>
        </w:numPr>
        <w:overflowPunct w:val="0"/>
        <w:autoSpaceDE w:val="0"/>
        <w:autoSpaceDN w:val="0"/>
        <w:adjustRightInd w:val="0"/>
        <w:ind w:left="900"/>
        <w:jc w:val="both"/>
        <w:textAlignment w:val="baseline"/>
        <w:rPr>
          <w:rFonts w:ascii="Arial" w:hAnsi="Arial" w:cs="Arial"/>
          <w:b/>
          <w:bCs/>
          <w:sz w:val="22"/>
          <w:szCs w:val="20"/>
        </w:rPr>
      </w:pPr>
      <w:r w:rsidRPr="009B4DDB">
        <w:rPr>
          <w:rFonts w:ascii="Arial" w:hAnsi="Arial" w:cs="Arial"/>
          <w:b/>
          <w:bCs/>
          <w:sz w:val="22"/>
          <w:szCs w:val="20"/>
        </w:rPr>
        <w:t>License and Insurance Requirements</w:t>
      </w:r>
    </w:p>
    <w:p w14:paraId="21BFD24B" w14:textId="77777777" w:rsidR="009B4DDB" w:rsidRPr="009B4DDB" w:rsidRDefault="009B4DDB" w:rsidP="009B4DDB">
      <w:pPr>
        <w:ind w:left="900"/>
        <w:jc w:val="both"/>
        <w:rPr>
          <w:rFonts w:ascii="Arial" w:hAnsi="Arial" w:cs="Arial"/>
          <w:sz w:val="22"/>
          <w:szCs w:val="22"/>
        </w:rPr>
      </w:pPr>
      <w:r w:rsidRPr="009B4DDB">
        <w:rPr>
          <w:rFonts w:ascii="Arial" w:hAnsi="Arial" w:cs="Arial"/>
          <w:sz w:val="22"/>
          <w:szCs w:val="22"/>
        </w:rPr>
        <w:t>Vendor must ensure compliance with the following:</w:t>
      </w:r>
    </w:p>
    <w:p w14:paraId="56F33C12" w14:textId="77777777" w:rsidR="009B4DDB" w:rsidRPr="009B4DDB" w:rsidRDefault="009B4DDB" w:rsidP="00AD677C">
      <w:pPr>
        <w:widowControl w:val="0"/>
        <w:numPr>
          <w:ilvl w:val="0"/>
          <w:numId w:val="88"/>
        </w:numPr>
        <w:ind w:left="1539" w:right="-30"/>
        <w:jc w:val="both"/>
        <w:rPr>
          <w:rFonts w:ascii="Arial" w:hAnsi="Arial" w:cs="Arial"/>
          <w:sz w:val="22"/>
          <w:szCs w:val="22"/>
        </w:rPr>
      </w:pPr>
      <w:r w:rsidRPr="009B4DDB">
        <w:rPr>
          <w:rFonts w:ascii="Arial" w:hAnsi="Arial" w:cs="Arial"/>
          <w:sz w:val="22"/>
          <w:szCs w:val="22"/>
        </w:rPr>
        <w:t>Current State motor vehicle registration for all vehicles owned,</w:t>
      </w:r>
      <w:r w:rsidRPr="009B4DDB">
        <w:rPr>
          <w:rFonts w:ascii="Arial" w:hAnsi="Arial" w:cs="Arial"/>
          <w:spacing w:val="-29"/>
          <w:sz w:val="22"/>
          <w:szCs w:val="22"/>
        </w:rPr>
        <w:t xml:space="preserve"> </w:t>
      </w:r>
      <w:r w:rsidRPr="009B4DDB">
        <w:rPr>
          <w:rFonts w:ascii="Arial" w:hAnsi="Arial" w:cs="Arial"/>
          <w:sz w:val="22"/>
          <w:szCs w:val="22"/>
        </w:rPr>
        <w:t>leased,</w:t>
      </w:r>
      <w:r w:rsidRPr="009B4DDB">
        <w:rPr>
          <w:rFonts w:ascii="Arial" w:hAnsi="Arial" w:cs="Arial"/>
          <w:spacing w:val="-1"/>
          <w:sz w:val="22"/>
          <w:szCs w:val="22"/>
        </w:rPr>
        <w:t xml:space="preserve"> </w:t>
      </w:r>
      <w:r w:rsidRPr="009B4DDB">
        <w:rPr>
          <w:rFonts w:ascii="Arial" w:hAnsi="Arial" w:cs="Arial"/>
          <w:sz w:val="22"/>
          <w:szCs w:val="22"/>
        </w:rPr>
        <w:t>and/or hired and used as a component of the Individual Employment Support</w:t>
      </w:r>
      <w:r w:rsidRPr="009B4DDB">
        <w:rPr>
          <w:rFonts w:ascii="Arial" w:hAnsi="Arial" w:cs="Arial"/>
          <w:spacing w:val="-24"/>
          <w:sz w:val="22"/>
          <w:szCs w:val="22"/>
        </w:rPr>
        <w:t xml:space="preserve"> </w:t>
      </w:r>
      <w:r w:rsidRPr="009B4DDB">
        <w:rPr>
          <w:rFonts w:ascii="Arial" w:hAnsi="Arial" w:cs="Arial"/>
          <w:sz w:val="22"/>
          <w:szCs w:val="22"/>
        </w:rPr>
        <w:t>services.</w:t>
      </w:r>
    </w:p>
    <w:p w14:paraId="4C54660D" w14:textId="77777777" w:rsidR="009B4DDB" w:rsidRPr="009B4DDB" w:rsidRDefault="009B4DDB" w:rsidP="00AD677C">
      <w:pPr>
        <w:widowControl w:val="0"/>
        <w:numPr>
          <w:ilvl w:val="0"/>
          <w:numId w:val="88"/>
        </w:numPr>
        <w:ind w:left="1539" w:right="-30"/>
        <w:jc w:val="both"/>
        <w:rPr>
          <w:rFonts w:ascii="Arial" w:hAnsi="Arial" w:cs="Arial"/>
          <w:sz w:val="22"/>
          <w:szCs w:val="22"/>
        </w:rPr>
      </w:pPr>
      <w:r w:rsidRPr="009B4DDB">
        <w:rPr>
          <w:rFonts w:ascii="Arial" w:hAnsi="Arial" w:cs="Arial"/>
          <w:sz w:val="22"/>
          <w:szCs w:val="22"/>
        </w:rPr>
        <w:t>Applicable Delaware regulations and agree to be enrolled as a</w:t>
      </w:r>
      <w:r w:rsidRPr="009B4DDB">
        <w:rPr>
          <w:rFonts w:ascii="Arial" w:hAnsi="Arial" w:cs="Arial"/>
          <w:spacing w:val="-30"/>
          <w:sz w:val="22"/>
          <w:szCs w:val="22"/>
        </w:rPr>
        <w:t xml:space="preserve"> </w:t>
      </w:r>
      <w:r w:rsidRPr="009B4DDB">
        <w:rPr>
          <w:rFonts w:ascii="Arial" w:hAnsi="Arial" w:cs="Arial"/>
          <w:sz w:val="22"/>
          <w:szCs w:val="22"/>
        </w:rPr>
        <w:t>DSAMH provider.</w:t>
      </w:r>
    </w:p>
    <w:p w14:paraId="5CDBEB45" w14:textId="77777777" w:rsidR="009B4DDB" w:rsidRPr="009B4DDB" w:rsidRDefault="009B4DDB" w:rsidP="00AD677C">
      <w:pPr>
        <w:widowControl w:val="0"/>
        <w:numPr>
          <w:ilvl w:val="0"/>
          <w:numId w:val="88"/>
        </w:numPr>
        <w:ind w:left="1539" w:right="-30"/>
        <w:jc w:val="both"/>
        <w:rPr>
          <w:rFonts w:ascii="Arial" w:hAnsi="Arial" w:cs="Arial"/>
          <w:sz w:val="22"/>
          <w:szCs w:val="22"/>
        </w:rPr>
      </w:pPr>
      <w:r w:rsidRPr="009B4DDB">
        <w:rPr>
          <w:rFonts w:ascii="Arial" w:hAnsi="Arial" w:cs="Arial"/>
          <w:sz w:val="22"/>
          <w:szCs w:val="22"/>
        </w:rPr>
        <w:t>Department standards, including regulations, policies, and procedures</w:t>
      </w:r>
      <w:r w:rsidRPr="009B4DDB">
        <w:rPr>
          <w:rFonts w:ascii="Arial" w:hAnsi="Arial" w:cs="Arial"/>
          <w:spacing w:val="-34"/>
          <w:sz w:val="22"/>
          <w:szCs w:val="22"/>
        </w:rPr>
        <w:t xml:space="preserve"> </w:t>
      </w:r>
      <w:r w:rsidRPr="009B4DDB">
        <w:rPr>
          <w:rFonts w:ascii="Arial" w:hAnsi="Arial" w:cs="Arial"/>
          <w:sz w:val="22"/>
          <w:szCs w:val="22"/>
        </w:rPr>
        <w:t>relating to provider</w:t>
      </w:r>
      <w:r w:rsidRPr="009B4DDB">
        <w:rPr>
          <w:rFonts w:ascii="Arial" w:hAnsi="Arial" w:cs="Arial"/>
          <w:spacing w:val="1"/>
          <w:sz w:val="22"/>
          <w:szCs w:val="22"/>
        </w:rPr>
        <w:t xml:space="preserve"> </w:t>
      </w:r>
      <w:r w:rsidRPr="009B4DDB">
        <w:rPr>
          <w:rFonts w:ascii="Arial" w:hAnsi="Arial" w:cs="Arial"/>
          <w:sz w:val="22"/>
          <w:szCs w:val="22"/>
        </w:rPr>
        <w:t>qualifications.</w:t>
      </w:r>
    </w:p>
    <w:p w14:paraId="7BDD9B24" w14:textId="77777777" w:rsidR="009B4DDB" w:rsidRPr="009B4DDB" w:rsidRDefault="009B4DDB" w:rsidP="00AD677C">
      <w:pPr>
        <w:widowControl w:val="0"/>
        <w:numPr>
          <w:ilvl w:val="0"/>
          <w:numId w:val="88"/>
        </w:numPr>
        <w:ind w:left="1539" w:right="-30"/>
        <w:jc w:val="both"/>
        <w:rPr>
          <w:rFonts w:ascii="Arial" w:hAnsi="Arial" w:cs="Arial"/>
          <w:sz w:val="22"/>
          <w:szCs w:val="22"/>
        </w:rPr>
      </w:pPr>
      <w:r w:rsidRPr="009B4DDB">
        <w:rPr>
          <w:rFonts w:ascii="Arial" w:hAnsi="Arial" w:cs="Arial"/>
          <w:sz w:val="22"/>
          <w:szCs w:val="22"/>
        </w:rPr>
        <w:t>Current automobile insurance for any automobiles owned, leased, and/or</w:t>
      </w:r>
      <w:r w:rsidRPr="009B4DDB">
        <w:rPr>
          <w:rFonts w:ascii="Arial" w:hAnsi="Arial" w:cs="Arial"/>
          <w:spacing w:val="-29"/>
          <w:sz w:val="22"/>
          <w:szCs w:val="22"/>
        </w:rPr>
        <w:t xml:space="preserve"> </w:t>
      </w:r>
      <w:r w:rsidRPr="009B4DDB">
        <w:rPr>
          <w:rFonts w:ascii="Arial" w:hAnsi="Arial" w:cs="Arial"/>
          <w:sz w:val="22"/>
          <w:szCs w:val="22"/>
        </w:rPr>
        <w:t>hired</w:t>
      </w:r>
      <w:r w:rsidRPr="009B4DDB">
        <w:rPr>
          <w:rFonts w:ascii="Arial" w:hAnsi="Arial" w:cs="Arial"/>
          <w:spacing w:val="-1"/>
          <w:sz w:val="22"/>
          <w:szCs w:val="22"/>
        </w:rPr>
        <w:t xml:space="preserve"> </w:t>
      </w:r>
      <w:r w:rsidRPr="009B4DDB">
        <w:rPr>
          <w:rFonts w:ascii="Arial" w:hAnsi="Arial" w:cs="Arial"/>
          <w:sz w:val="22"/>
          <w:szCs w:val="22"/>
        </w:rPr>
        <w:t>when used as a component of the</w:t>
      </w:r>
      <w:r w:rsidRPr="009B4DDB">
        <w:rPr>
          <w:rFonts w:ascii="Arial" w:hAnsi="Arial" w:cs="Arial"/>
          <w:spacing w:val="-2"/>
          <w:sz w:val="22"/>
          <w:szCs w:val="22"/>
        </w:rPr>
        <w:t xml:space="preserve"> </w:t>
      </w:r>
      <w:r w:rsidRPr="009B4DDB">
        <w:rPr>
          <w:rFonts w:ascii="Arial" w:hAnsi="Arial" w:cs="Arial"/>
          <w:sz w:val="22"/>
          <w:szCs w:val="22"/>
        </w:rPr>
        <w:t>service.</w:t>
      </w:r>
    </w:p>
    <w:p w14:paraId="7F95B58D" w14:textId="77777777" w:rsidR="009B4DDB" w:rsidRPr="009B4DDB" w:rsidRDefault="009B4DDB" w:rsidP="00AD677C">
      <w:pPr>
        <w:widowControl w:val="0"/>
        <w:numPr>
          <w:ilvl w:val="0"/>
          <w:numId w:val="88"/>
        </w:numPr>
        <w:ind w:left="1539" w:right="-30"/>
        <w:jc w:val="both"/>
        <w:rPr>
          <w:rFonts w:ascii="Arial" w:hAnsi="Arial" w:cs="Arial"/>
          <w:sz w:val="22"/>
          <w:szCs w:val="22"/>
        </w:rPr>
      </w:pPr>
      <w:r w:rsidRPr="009B4DDB">
        <w:rPr>
          <w:rFonts w:ascii="Arial" w:hAnsi="Arial" w:cs="Arial"/>
          <w:sz w:val="22"/>
          <w:szCs w:val="22"/>
        </w:rPr>
        <w:t>Current Worker’s Compensation insurance in accordance with State statute and in</w:t>
      </w:r>
      <w:r w:rsidRPr="009B4DDB">
        <w:rPr>
          <w:rFonts w:ascii="Arial" w:hAnsi="Arial" w:cs="Arial"/>
          <w:spacing w:val="-27"/>
          <w:sz w:val="22"/>
          <w:szCs w:val="22"/>
        </w:rPr>
        <w:t xml:space="preserve"> </w:t>
      </w:r>
      <w:r w:rsidRPr="009B4DDB">
        <w:rPr>
          <w:rFonts w:ascii="Arial" w:hAnsi="Arial" w:cs="Arial"/>
          <w:sz w:val="22"/>
          <w:szCs w:val="22"/>
        </w:rPr>
        <w:t>accordance with department</w:t>
      </w:r>
      <w:r w:rsidRPr="009B4DDB">
        <w:rPr>
          <w:rFonts w:ascii="Arial" w:hAnsi="Arial" w:cs="Arial"/>
          <w:spacing w:val="1"/>
          <w:sz w:val="22"/>
          <w:szCs w:val="22"/>
        </w:rPr>
        <w:t xml:space="preserve"> </w:t>
      </w:r>
      <w:r w:rsidRPr="009B4DDB">
        <w:rPr>
          <w:rFonts w:ascii="Arial" w:hAnsi="Arial" w:cs="Arial"/>
          <w:sz w:val="22"/>
          <w:szCs w:val="22"/>
        </w:rPr>
        <w:t>policies.</w:t>
      </w:r>
    </w:p>
    <w:p w14:paraId="2D62DDA2" w14:textId="77777777" w:rsidR="009B4DDB" w:rsidRPr="009B4DDB" w:rsidRDefault="009B4DDB" w:rsidP="00AD677C">
      <w:pPr>
        <w:widowControl w:val="0"/>
        <w:numPr>
          <w:ilvl w:val="0"/>
          <w:numId w:val="88"/>
        </w:numPr>
        <w:ind w:left="1539" w:right="-30"/>
        <w:jc w:val="both"/>
        <w:rPr>
          <w:rFonts w:ascii="Arial" w:hAnsi="Arial" w:cs="Arial"/>
          <w:sz w:val="22"/>
          <w:szCs w:val="22"/>
        </w:rPr>
      </w:pPr>
      <w:r w:rsidRPr="009B4DDB">
        <w:rPr>
          <w:rFonts w:ascii="Arial" w:hAnsi="Arial" w:cs="Arial"/>
          <w:sz w:val="22"/>
          <w:szCs w:val="22"/>
        </w:rPr>
        <w:t>Current Commercial General Liability</w:t>
      </w:r>
      <w:r w:rsidRPr="009B4DDB">
        <w:rPr>
          <w:rFonts w:ascii="Arial" w:hAnsi="Arial" w:cs="Arial"/>
          <w:spacing w:val="-6"/>
          <w:sz w:val="22"/>
          <w:szCs w:val="22"/>
        </w:rPr>
        <w:t xml:space="preserve"> </w:t>
      </w:r>
      <w:r w:rsidRPr="009B4DDB">
        <w:rPr>
          <w:rFonts w:ascii="Arial" w:hAnsi="Arial" w:cs="Arial"/>
          <w:sz w:val="22"/>
          <w:szCs w:val="22"/>
        </w:rPr>
        <w:t>insurance.</w:t>
      </w:r>
    </w:p>
    <w:p w14:paraId="44DD499F" w14:textId="77777777" w:rsidR="009B4DDB" w:rsidRPr="009B4DDB" w:rsidRDefault="009B4DDB" w:rsidP="00AD677C">
      <w:pPr>
        <w:widowControl w:val="0"/>
        <w:numPr>
          <w:ilvl w:val="0"/>
          <w:numId w:val="88"/>
        </w:numPr>
        <w:spacing w:after="240"/>
        <w:ind w:left="1539" w:right="-30"/>
        <w:jc w:val="both"/>
        <w:rPr>
          <w:rFonts w:ascii="Arial" w:hAnsi="Arial" w:cs="Arial"/>
          <w:sz w:val="22"/>
          <w:szCs w:val="22"/>
        </w:rPr>
      </w:pPr>
      <w:r w:rsidRPr="009B4DDB">
        <w:rPr>
          <w:rFonts w:ascii="Arial" w:hAnsi="Arial" w:cs="Arial"/>
          <w:sz w:val="22"/>
          <w:szCs w:val="22"/>
        </w:rPr>
        <w:t>Employee (direct, contracted, or in a consulting capacity) training to meet the unique needs of the individual, for example, communication, mobility,</w:t>
      </w:r>
      <w:r w:rsidRPr="009B4DDB">
        <w:rPr>
          <w:rFonts w:ascii="Arial" w:hAnsi="Arial" w:cs="Arial"/>
          <w:spacing w:val="-22"/>
          <w:sz w:val="22"/>
          <w:szCs w:val="22"/>
        </w:rPr>
        <w:t xml:space="preserve"> </w:t>
      </w:r>
      <w:r w:rsidRPr="009B4DDB">
        <w:rPr>
          <w:rFonts w:ascii="Arial" w:hAnsi="Arial" w:cs="Arial"/>
          <w:sz w:val="22"/>
          <w:szCs w:val="22"/>
        </w:rPr>
        <w:t>and</w:t>
      </w:r>
      <w:r w:rsidRPr="009B4DDB">
        <w:rPr>
          <w:rFonts w:ascii="Arial" w:hAnsi="Arial" w:cs="Arial"/>
          <w:spacing w:val="-1"/>
          <w:sz w:val="22"/>
          <w:szCs w:val="22"/>
        </w:rPr>
        <w:t xml:space="preserve"> </w:t>
      </w:r>
      <w:r w:rsidRPr="009B4DDB">
        <w:rPr>
          <w:rFonts w:ascii="Arial" w:hAnsi="Arial" w:cs="Arial"/>
          <w:sz w:val="22"/>
          <w:szCs w:val="22"/>
        </w:rPr>
        <w:t>behavioral</w:t>
      </w:r>
      <w:r w:rsidRPr="009B4DDB">
        <w:rPr>
          <w:rFonts w:ascii="Arial" w:hAnsi="Arial" w:cs="Arial"/>
          <w:spacing w:val="-1"/>
          <w:sz w:val="22"/>
          <w:szCs w:val="22"/>
        </w:rPr>
        <w:t xml:space="preserve"> </w:t>
      </w:r>
      <w:r w:rsidRPr="009B4DDB">
        <w:rPr>
          <w:rFonts w:ascii="Arial" w:hAnsi="Arial" w:cs="Arial"/>
          <w:sz w:val="22"/>
          <w:szCs w:val="22"/>
        </w:rPr>
        <w:t>needs</w:t>
      </w:r>
    </w:p>
    <w:p w14:paraId="785E3452" w14:textId="77777777" w:rsidR="009B4DDB" w:rsidRPr="009B4DDB" w:rsidRDefault="009B4DDB" w:rsidP="00AD677C">
      <w:pPr>
        <w:numPr>
          <w:ilvl w:val="0"/>
          <w:numId w:val="85"/>
        </w:numPr>
        <w:overflowPunct w:val="0"/>
        <w:autoSpaceDE w:val="0"/>
        <w:autoSpaceDN w:val="0"/>
        <w:adjustRightInd w:val="0"/>
        <w:ind w:left="900"/>
        <w:jc w:val="both"/>
        <w:textAlignment w:val="baseline"/>
        <w:rPr>
          <w:rFonts w:ascii="Arial" w:hAnsi="Arial" w:cs="Arial"/>
          <w:b/>
          <w:bCs/>
          <w:sz w:val="22"/>
          <w:szCs w:val="20"/>
        </w:rPr>
      </w:pPr>
      <w:r w:rsidRPr="009B4DDB">
        <w:rPr>
          <w:rFonts w:ascii="Arial" w:hAnsi="Arial" w:cs="Arial"/>
          <w:b/>
          <w:bCs/>
          <w:sz w:val="22"/>
          <w:szCs w:val="20"/>
        </w:rPr>
        <w:t xml:space="preserve"> No Press Releases or Public Disclosure</w:t>
      </w:r>
    </w:p>
    <w:p w14:paraId="510A2CA4" w14:textId="77777777" w:rsidR="009B4DDB" w:rsidRPr="009B4DDB" w:rsidRDefault="009B4DDB" w:rsidP="009B4DDB">
      <w:pPr>
        <w:overflowPunct w:val="0"/>
        <w:autoSpaceDE w:val="0"/>
        <w:autoSpaceDN w:val="0"/>
        <w:adjustRightInd w:val="0"/>
        <w:ind w:left="990"/>
        <w:jc w:val="both"/>
        <w:textAlignment w:val="baseline"/>
        <w:rPr>
          <w:rFonts w:ascii="Arial" w:hAnsi="Arial" w:cs="Arial"/>
          <w:sz w:val="22"/>
          <w:szCs w:val="22"/>
        </w:rPr>
      </w:pPr>
      <w:r w:rsidRPr="009B4DDB">
        <w:rPr>
          <w:rFonts w:ascii="Arial" w:hAnsi="Arial" w:cs="Arial"/>
          <w:sz w:val="22"/>
          <w:szCs w:val="22"/>
        </w:rPr>
        <w:t>Vendors or Selected Vendors may not release any information about this RFP. DHSS reserves the right to pre-approve any news or advertising releases concerning this RFP, the resulting contract, the work performed, or any reference to the State of Delaware or DHSS with regard to any project or contract performance. Any such news or advertising releases pertaining to this RFP or resulting contract shall require the prior express written permission of DHSS.</w:t>
      </w:r>
    </w:p>
    <w:p w14:paraId="0E5F7D5A" w14:textId="77777777" w:rsidR="009B4DDB" w:rsidRPr="009B4DDB" w:rsidRDefault="009B4DDB" w:rsidP="009B4DDB">
      <w:pPr>
        <w:overflowPunct w:val="0"/>
        <w:autoSpaceDE w:val="0"/>
        <w:autoSpaceDN w:val="0"/>
        <w:adjustRightInd w:val="0"/>
        <w:ind w:left="540"/>
        <w:jc w:val="both"/>
        <w:textAlignment w:val="baseline"/>
        <w:rPr>
          <w:rFonts w:ascii="Arial" w:hAnsi="Arial" w:cs="Arial"/>
          <w:sz w:val="22"/>
          <w:szCs w:val="22"/>
        </w:rPr>
      </w:pPr>
    </w:p>
    <w:p w14:paraId="00589D25" w14:textId="77777777" w:rsidR="009B4DDB" w:rsidRPr="009B4DDB" w:rsidRDefault="009B4DDB" w:rsidP="00AD677C">
      <w:pPr>
        <w:numPr>
          <w:ilvl w:val="0"/>
          <w:numId w:val="85"/>
        </w:numPr>
        <w:overflowPunct w:val="0"/>
        <w:autoSpaceDE w:val="0"/>
        <w:autoSpaceDN w:val="0"/>
        <w:adjustRightInd w:val="0"/>
        <w:ind w:left="900"/>
        <w:jc w:val="both"/>
        <w:textAlignment w:val="baseline"/>
        <w:rPr>
          <w:rFonts w:ascii="Arial" w:hAnsi="Arial" w:cs="Arial"/>
          <w:b/>
          <w:bCs/>
          <w:sz w:val="22"/>
          <w:szCs w:val="20"/>
        </w:rPr>
      </w:pPr>
      <w:r w:rsidRPr="009B4DDB">
        <w:rPr>
          <w:rFonts w:ascii="Arial" w:hAnsi="Arial" w:cs="Arial"/>
          <w:b/>
          <w:bCs/>
          <w:sz w:val="22"/>
          <w:szCs w:val="20"/>
        </w:rPr>
        <w:t>Partnerships with FQHCs</w:t>
      </w:r>
    </w:p>
    <w:p w14:paraId="629157CD" w14:textId="77777777" w:rsidR="009B4DDB" w:rsidRPr="009B4DDB" w:rsidRDefault="009B4DDB" w:rsidP="009B4DDB">
      <w:pPr>
        <w:overflowPunct w:val="0"/>
        <w:autoSpaceDE w:val="0"/>
        <w:autoSpaceDN w:val="0"/>
        <w:adjustRightInd w:val="0"/>
        <w:ind w:left="900"/>
        <w:jc w:val="both"/>
        <w:textAlignment w:val="baseline"/>
        <w:rPr>
          <w:rFonts w:ascii="Arial" w:hAnsi="Arial" w:cs="Arial"/>
          <w:sz w:val="22"/>
          <w:szCs w:val="22"/>
        </w:rPr>
      </w:pPr>
      <w:r w:rsidRPr="009B4DDB">
        <w:rPr>
          <w:rFonts w:ascii="Arial" w:hAnsi="Arial" w:cs="Arial"/>
          <w:sz w:val="22"/>
          <w:szCs w:val="22"/>
        </w:rPr>
        <w:t>DSAMH favors Vendors who have developed partnerships with FQHCs but do not require that Vendors establish a partnership with a FQHC. Vendors should consider developing a partnership with an FQHC that promotes the screening and referral of individuals to the program and whose mental health status exceeds the resources and expertise of the FQHC. This could occur either by placing staff members in the FQHC office to screen and refer individuals to the program, or alternatively, have the FQHC staff members do the screening and coordinate referrals to the program.</w:t>
      </w:r>
    </w:p>
    <w:p w14:paraId="7CE238A0" w14:textId="77777777" w:rsidR="009B4DDB" w:rsidRPr="009B4DDB" w:rsidRDefault="009B4DDB" w:rsidP="009B4DDB">
      <w:pPr>
        <w:overflowPunct w:val="0"/>
        <w:autoSpaceDE w:val="0"/>
        <w:autoSpaceDN w:val="0"/>
        <w:adjustRightInd w:val="0"/>
        <w:ind w:left="720"/>
        <w:jc w:val="both"/>
        <w:textAlignment w:val="baseline"/>
        <w:rPr>
          <w:rFonts w:ascii="Arial" w:hAnsi="Arial" w:cs="Arial"/>
          <w:b/>
          <w:sz w:val="22"/>
          <w:szCs w:val="22"/>
          <w:u w:val="single"/>
        </w:rPr>
      </w:pPr>
    </w:p>
    <w:p w14:paraId="0DA34299" w14:textId="77777777" w:rsidR="009B4DDB" w:rsidRPr="009B4DDB" w:rsidRDefault="009B4DDB" w:rsidP="009B4DDB">
      <w:pPr>
        <w:tabs>
          <w:tab w:val="left" w:pos="90"/>
          <w:tab w:val="left" w:pos="360"/>
        </w:tabs>
        <w:jc w:val="both"/>
        <w:rPr>
          <w:rFonts w:ascii="Arial" w:hAnsi="Arial" w:cs="Arial"/>
          <w:b/>
          <w:sz w:val="22"/>
          <w:szCs w:val="22"/>
          <w:u w:val="single"/>
        </w:rPr>
      </w:pPr>
    </w:p>
    <w:p w14:paraId="4B3E8D6C" w14:textId="77777777" w:rsidR="009B4DDB" w:rsidRPr="009B4DDB" w:rsidRDefault="009B4DDB" w:rsidP="009B4DDB">
      <w:pPr>
        <w:tabs>
          <w:tab w:val="left" w:pos="90"/>
          <w:tab w:val="left" w:pos="360"/>
        </w:tabs>
        <w:jc w:val="both"/>
        <w:rPr>
          <w:rFonts w:ascii="Arial" w:hAnsi="Arial" w:cs="Arial"/>
          <w:b/>
          <w:sz w:val="22"/>
          <w:szCs w:val="22"/>
          <w:u w:val="single"/>
        </w:rPr>
      </w:pPr>
      <w:r w:rsidRPr="009B4DDB">
        <w:rPr>
          <w:rFonts w:ascii="Arial" w:hAnsi="Arial" w:cs="Arial"/>
          <w:b/>
          <w:sz w:val="22"/>
          <w:szCs w:val="22"/>
        </w:rPr>
        <w:t>MM.</w:t>
      </w:r>
      <w:r w:rsidRPr="009B4DDB">
        <w:rPr>
          <w:rFonts w:ascii="Arial" w:hAnsi="Arial" w:cs="Arial"/>
          <w:b/>
          <w:sz w:val="22"/>
          <w:szCs w:val="22"/>
          <w:u w:val="single"/>
        </w:rPr>
        <w:t xml:space="preserve"> Outpatient SUD Treatment Programs</w:t>
      </w:r>
    </w:p>
    <w:p w14:paraId="39C437A9" w14:textId="77777777" w:rsidR="009B4DDB" w:rsidRPr="009B4DDB" w:rsidRDefault="009B4DDB" w:rsidP="009B4DDB">
      <w:pPr>
        <w:tabs>
          <w:tab w:val="left" w:pos="90"/>
          <w:tab w:val="left" w:pos="360"/>
        </w:tabs>
        <w:jc w:val="both"/>
        <w:rPr>
          <w:rFonts w:ascii="Arial" w:hAnsi="Arial" w:cs="Arial"/>
          <w:b/>
          <w:sz w:val="22"/>
          <w:szCs w:val="22"/>
          <w:u w:val="single"/>
        </w:rPr>
      </w:pPr>
    </w:p>
    <w:p w14:paraId="3798168D" w14:textId="77777777" w:rsidR="009B4DDB" w:rsidRPr="009B4DDB" w:rsidRDefault="009B4DDB" w:rsidP="009B4DDB">
      <w:pPr>
        <w:tabs>
          <w:tab w:val="left" w:pos="90"/>
          <w:tab w:val="left" w:pos="360"/>
        </w:tabs>
        <w:jc w:val="both"/>
        <w:rPr>
          <w:rFonts w:ascii="Arial" w:hAnsi="Arial" w:cs="Arial"/>
          <w:bCs/>
          <w:sz w:val="22"/>
          <w:szCs w:val="22"/>
        </w:rPr>
      </w:pPr>
      <w:bookmarkStart w:id="39" w:name="_Hlk41039267"/>
      <w:r w:rsidRPr="009B4DDB">
        <w:rPr>
          <w:rFonts w:ascii="Arial" w:hAnsi="Arial" w:cs="Arial"/>
          <w:bCs/>
          <w:sz w:val="22"/>
          <w:szCs w:val="22"/>
        </w:rPr>
        <w:t>DSAMH is seeking a well-coordinated range of outpatient services of different types for treating individuals with SUD with or without other mental health disorders. As described in the Delaware Adult Behavioral Health DHS Service Certificate and Reimbursement Manual, these outpatient services include:</w:t>
      </w:r>
    </w:p>
    <w:bookmarkEnd w:id="39"/>
    <w:p w14:paraId="60A5F5FD" w14:textId="77777777" w:rsidR="009B4DDB" w:rsidRPr="009B4DDB" w:rsidRDefault="009B4DDB" w:rsidP="00AD677C">
      <w:pPr>
        <w:numPr>
          <w:ilvl w:val="0"/>
          <w:numId w:val="87"/>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Outpatient Services (counseling and psychiatry) (ASAM Level 1)</w:t>
      </w:r>
    </w:p>
    <w:p w14:paraId="59DAD1C9" w14:textId="77777777" w:rsidR="009B4DDB" w:rsidRPr="009B4DDB" w:rsidRDefault="009B4DDB" w:rsidP="00AD677C">
      <w:pPr>
        <w:numPr>
          <w:ilvl w:val="0"/>
          <w:numId w:val="87"/>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Ambulatory Withdrawal Management with Extended Onsite Monitoring (ASAM Level 2/WM)</w:t>
      </w:r>
    </w:p>
    <w:p w14:paraId="3AAEF4EB" w14:textId="77777777" w:rsidR="009B4DDB" w:rsidRPr="009B4DDB" w:rsidRDefault="009B4DDB" w:rsidP="00AD677C">
      <w:pPr>
        <w:numPr>
          <w:ilvl w:val="0"/>
          <w:numId w:val="87"/>
        </w:numPr>
        <w:overflowPunct w:val="0"/>
        <w:autoSpaceDE w:val="0"/>
        <w:autoSpaceDN w:val="0"/>
        <w:adjustRightInd w:val="0"/>
        <w:textAlignment w:val="baseline"/>
        <w:rPr>
          <w:sz w:val="22"/>
          <w:szCs w:val="22"/>
        </w:rPr>
      </w:pPr>
      <w:r w:rsidRPr="009B4DDB">
        <w:rPr>
          <w:rFonts w:ascii="Arial" w:hAnsi="Arial" w:cs="Arial"/>
          <w:sz w:val="22"/>
          <w:szCs w:val="22"/>
        </w:rPr>
        <w:t>Intensive Outpatient Treatment (IOP) (ASAM Level 2.1)</w:t>
      </w:r>
    </w:p>
    <w:p w14:paraId="64F6C099" w14:textId="77777777" w:rsidR="009B4DDB" w:rsidRPr="009B4DDB" w:rsidRDefault="009B4DDB" w:rsidP="00AD677C">
      <w:pPr>
        <w:numPr>
          <w:ilvl w:val="0"/>
          <w:numId w:val="87"/>
        </w:numPr>
        <w:tabs>
          <w:tab w:val="left" w:pos="90"/>
          <w:tab w:val="left" w:pos="360"/>
        </w:tabs>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Partial Hospitalization Program (ASAM Level 2.5)</w:t>
      </w:r>
    </w:p>
    <w:p w14:paraId="694796A1" w14:textId="77777777" w:rsidR="009B4DDB" w:rsidRPr="009B4DDB" w:rsidRDefault="009B4DDB" w:rsidP="009B4DDB">
      <w:pPr>
        <w:tabs>
          <w:tab w:val="left" w:pos="90"/>
          <w:tab w:val="left" w:pos="360"/>
        </w:tabs>
        <w:jc w:val="both"/>
        <w:rPr>
          <w:rFonts w:ascii="Arial" w:hAnsi="Arial" w:cs="Arial"/>
          <w:bCs/>
          <w:sz w:val="22"/>
          <w:szCs w:val="22"/>
        </w:rPr>
      </w:pPr>
    </w:p>
    <w:p w14:paraId="7A6A91A6" w14:textId="77777777" w:rsidR="009B4DDB" w:rsidRPr="009B4DDB" w:rsidRDefault="009B4DDB" w:rsidP="009B4DDB">
      <w:pPr>
        <w:tabs>
          <w:tab w:val="left" w:pos="90"/>
          <w:tab w:val="left" w:pos="360"/>
        </w:tabs>
        <w:jc w:val="both"/>
        <w:rPr>
          <w:rFonts w:ascii="Arial" w:hAnsi="Arial" w:cs="Arial"/>
          <w:bCs/>
          <w:sz w:val="22"/>
          <w:szCs w:val="22"/>
        </w:rPr>
      </w:pPr>
      <w:bookmarkStart w:id="40" w:name="_Hlk41040354"/>
      <w:r w:rsidRPr="009B4DDB">
        <w:rPr>
          <w:rFonts w:ascii="Arial" w:hAnsi="Arial" w:cs="Arial"/>
          <w:bCs/>
          <w:sz w:val="22"/>
          <w:szCs w:val="22"/>
        </w:rPr>
        <w:t xml:space="preserve">All outpatient treatments must be person-centered and trauma informed. Individual placements in clinically appropriate outpatient treatment programs are determined by medical necessity and assessment using ASAM criteria. Reassessments must be conducted regularly to adjust individuals’ levels and types of services to best meet their changing needs. As individuals make progress on their recovery-oriented goals, they should be transitioned over time to less intensive outpatient services. All transitions from one level of service to another must follow appropriate guidelines (DHSS PM 66—Discharge/Transition Practices/Guidelines). All discharges from treatment services must adhere to DSAMH Discharge from Services Policy (#DSAMH013). </w:t>
      </w:r>
    </w:p>
    <w:bookmarkEnd w:id="40"/>
    <w:p w14:paraId="65629479" w14:textId="77777777" w:rsidR="009B4DDB" w:rsidRPr="009B4DDB" w:rsidRDefault="009B4DDB" w:rsidP="009B4DDB">
      <w:pPr>
        <w:tabs>
          <w:tab w:val="left" w:pos="90"/>
        </w:tabs>
        <w:jc w:val="both"/>
        <w:rPr>
          <w:rFonts w:ascii="Arial" w:hAnsi="Arial" w:cs="Arial"/>
          <w:b/>
          <w:sz w:val="22"/>
          <w:szCs w:val="22"/>
          <w:u w:val="single"/>
        </w:rPr>
      </w:pPr>
    </w:p>
    <w:p w14:paraId="11E6D9E0"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p>
    <w:p w14:paraId="604119C6"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r w:rsidRPr="009B4DDB">
        <w:rPr>
          <w:rFonts w:ascii="Arial" w:hAnsi="Arial" w:cs="Arial"/>
          <w:b/>
          <w:color w:val="000000"/>
          <w:sz w:val="22"/>
          <w:szCs w:val="22"/>
        </w:rPr>
        <w:t>NN.</w:t>
      </w:r>
      <w:r w:rsidRPr="009B4DDB">
        <w:rPr>
          <w:rFonts w:ascii="Arial" w:hAnsi="Arial" w:cs="Arial"/>
          <w:b/>
          <w:color w:val="000000"/>
          <w:sz w:val="22"/>
          <w:szCs w:val="22"/>
          <w:u w:val="single"/>
        </w:rPr>
        <w:t xml:space="preserve"> Residential/Inpatient Treatment Services</w:t>
      </w:r>
    </w:p>
    <w:p w14:paraId="3C86B1FF"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p>
    <w:p w14:paraId="16676126" w14:textId="77777777" w:rsidR="009B4DDB" w:rsidRPr="009B4DDB" w:rsidRDefault="009B4DDB" w:rsidP="009B4DDB">
      <w:pPr>
        <w:widowControl w:val="0"/>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DSAMH is seeking a well-coordinated range of services for treating individuals with SUD, with or without other mental health disorders who require more intensive services than those available in outpatient settings. As described in the most current Delaware Adult Behavioral Health DHS Service Certificate and Reimbursement Manual, these inpatient services include:</w:t>
      </w:r>
    </w:p>
    <w:p w14:paraId="1706BCA8" w14:textId="77777777" w:rsidR="009B4DDB" w:rsidRPr="009B4DDB" w:rsidRDefault="009B4DDB" w:rsidP="009B4DDB">
      <w:pPr>
        <w:widowControl w:val="0"/>
        <w:autoSpaceDE w:val="0"/>
        <w:autoSpaceDN w:val="0"/>
        <w:adjustRightInd w:val="0"/>
        <w:jc w:val="both"/>
        <w:rPr>
          <w:rFonts w:ascii="Arial" w:hAnsi="Arial" w:cs="Arial"/>
          <w:bCs/>
          <w:color w:val="000000"/>
          <w:sz w:val="22"/>
          <w:szCs w:val="22"/>
        </w:rPr>
      </w:pPr>
    </w:p>
    <w:p w14:paraId="7880484D" w14:textId="77777777" w:rsidR="009B4DDB" w:rsidRPr="009B4DDB" w:rsidRDefault="009B4DDB" w:rsidP="00AD677C">
      <w:pPr>
        <w:widowControl w:val="0"/>
        <w:numPr>
          <w:ilvl w:val="0"/>
          <w:numId w:val="96"/>
        </w:numPr>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Clinically Managed Low-Intensity Residential Services (ASAM Level 3.1)</w:t>
      </w:r>
    </w:p>
    <w:p w14:paraId="6C62B8EB" w14:textId="77777777" w:rsidR="009B4DDB" w:rsidRPr="009B4DDB" w:rsidRDefault="009B4DDB" w:rsidP="00AD677C">
      <w:pPr>
        <w:widowControl w:val="0"/>
        <w:numPr>
          <w:ilvl w:val="0"/>
          <w:numId w:val="96"/>
        </w:numPr>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Clinically Managed High Intensity Residential Services</w:t>
      </w:r>
      <w:r w:rsidRPr="009B4DDB">
        <w:rPr>
          <w:rFonts w:ascii="Arial" w:hAnsi="Arial" w:cs="Arial"/>
          <w:bCs/>
          <w:sz w:val="22"/>
          <w:szCs w:val="22"/>
        </w:rPr>
        <w:t xml:space="preserve"> (</w:t>
      </w:r>
      <w:r w:rsidRPr="009B4DDB">
        <w:rPr>
          <w:rFonts w:ascii="Arial" w:hAnsi="Arial" w:cs="Arial"/>
          <w:bCs/>
          <w:color w:val="000000"/>
          <w:sz w:val="22"/>
          <w:szCs w:val="22"/>
        </w:rPr>
        <w:t>ASAM Level 3.5)</w:t>
      </w:r>
    </w:p>
    <w:p w14:paraId="225CEE75" w14:textId="77777777" w:rsidR="009B4DDB" w:rsidRPr="009B4DDB" w:rsidRDefault="009B4DDB" w:rsidP="00AD677C">
      <w:pPr>
        <w:widowControl w:val="0"/>
        <w:numPr>
          <w:ilvl w:val="0"/>
          <w:numId w:val="96"/>
        </w:numPr>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Medically Monitored Intensive Inpatient Services (ASAM Level 3.7)</w:t>
      </w:r>
    </w:p>
    <w:p w14:paraId="6234C54F" w14:textId="77777777" w:rsidR="009B4DDB" w:rsidRPr="009B4DDB" w:rsidRDefault="009B4DDB" w:rsidP="00AD677C">
      <w:pPr>
        <w:widowControl w:val="0"/>
        <w:numPr>
          <w:ilvl w:val="0"/>
          <w:numId w:val="96"/>
        </w:numPr>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 xml:space="preserve">Medically Monitored Inpatient Withdrawal Management (ASAM 3.7 WM) </w:t>
      </w:r>
    </w:p>
    <w:p w14:paraId="1D825A7E" w14:textId="77777777" w:rsidR="009B4DDB" w:rsidRPr="009B4DDB" w:rsidRDefault="009B4DDB" w:rsidP="009B4DDB">
      <w:pPr>
        <w:widowControl w:val="0"/>
        <w:autoSpaceDE w:val="0"/>
        <w:autoSpaceDN w:val="0"/>
        <w:adjustRightInd w:val="0"/>
        <w:jc w:val="both"/>
        <w:rPr>
          <w:rFonts w:ascii="Arial" w:hAnsi="Arial" w:cs="Arial"/>
          <w:color w:val="000000"/>
          <w:sz w:val="22"/>
          <w:szCs w:val="22"/>
        </w:rPr>
      </w:pPr>
    </w:p>
    <w:p w14:paraId="2CD651BE" w14:textId="77777777" w:rsidR="009B4DDB" w:rsidRPr="009B4DDB" w:rsidRDefault="009B4DDB" w:rsidP="009B4DDB">
      <w:pPr>
        <w:widowControl w:val="0"/>
        <w:autoSpaceDE w:val="0"/>
        <w:autoSpaceDN w:val="0"/>
        <w:adjustRightInd w:val="0"/>
        <w:jc w:val="both"/>
        <w:rPr>
          <w:rFonts w:ascii="Arial" w:hAnsi="Arial" w:cs="Arial"/>
          <w:color w:val="000000"/>
          <w:sz w:val="22"/>
          <w:szCs w:val="22"/>
        </w:rPr>
      </w:pPr>
      <w:r w:rsidRPr="009B4DDB">
        <w:rPr>
          <w:rFonts w:ascii="Arial" w:hAnsi="Arial" w:cs="Arial"/>
          <w:color w:val="000000"/>
          <w:sz w:val="22"/>
          <w:szCs w:val="22"/>
        </w:rPr>
        <w:t>All inpatient treatment programs must be person-centered, and trauma informed. Individual placements in clinically appropriate inpatient treatment programs are determined by medical necessity and assessment with ASAM criteria. Reassessments must be conducted in accordance with level of service requirements They occur regularly to adjust individuals’ levels and types of services to best meet their changing needs. As individuals progress with their recovery-oriented goals, they should be transitioned over time to less intensive inpatient services.</w:t>
      </w:r>
    </w:p>
    <w:p w14:paraId="350AA1D1" w14:textId="77777777" w:rsidR="009B4DDB" w:rsidRPr="009B4DDB" w:rsidRDefault="009B4DDB" w:rsidP="009B4DDB">
      <w:pPr>
        <w:widowControl w:val="0"/>
        <w:autoSpaceDE w:val="0"/>
        <w:autoSpaceDN w:val="0"/>
        <w:adjustRightInd w:val="0"/>
        <w:jc w:val="both"/>
        <w:rPr>
          <w:rFonts w:ascii="Arial" w:hAnsi="Arial" w:cs="Arial"/>
          <w:bCs/>
          <w:color w:val="000000"/>
          <w:sz w:val="22"/>
          <w:szCs w:val="22"/>
        </w:rPr>
      </w:pPr>
    </w:p>
    <w:p w14:paraId="73EEA6D0"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r w:rsidRPr="009B4DDB">
        <w:rPr>
          <w:rFonts w:ascii="Arial" w:hAnsi="Arial" w:cs="Arial"/>
          <w:b/>
          <w:color w:val="000000"/>
          <w:sz w:val="22"/>
          <w:szCs w:val="22"/>
        </w:rPr>
        <w:t>OO.</w:t>
      </w:r>
      <w:r w:rsidRPr="009B4DDB">
        <w:rPr>
          <w:rFonts w:ascii="Arial" w:hAnsi="Arial" w:cs="Arial"/>
          <w:b/>
          <w:color w:val="000000"/>
          <w:sz w:val="22"/>
          <w:szCs w:val="22"/>
          <w:u w:val="single"/>
        </w:rPr>
        <w:t xml:space="preserve"> Opioid Treatment Programs (OTP) </w:t>
      </w:r>
    </w:p>
    <w:p w14:paraId="25827C3D"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p>
    <w:p w14:paraId="19E5019C" w14:textId="77777777" w:rsidR="009B4DDB" w:rsidRPr="009B4DDB" w:rsidRDefault="009B4DDB" w:rsidP="009B4DDB">
      <w:pPr>
        <w:widowControl w:val="0"/>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 xml:space="preserve">A Opioid Treatment Program or OTP   means a program engaged in OUD treatment of individuals with MOUD registered under </w:t>
      </w:r>
      <w:hyperlink r:id="rId103" w:tgtFrame="_blank" w:tooltip="https://www.govinfo.gov/link/uscode/21/823" w:history="1">
        <w:r w:rsidRPr="009B4DDB">
          <w:rPr>
            <w:color w:val="0000FF"/>
            <w:u w:val="single"/>
          </w:rPr>
          <w:t>21 U.S.C. 823(h)(1)</w:t>
        </w:r>
      </w:hyperlink>
      <w:r w:rsidRPr="009B4DDB">
        <w:rPr>
          <w:rFonts w:ascii="Arial" w:hAnsi="Arial" w:cs="Arial"/>
          <w:bCs/>
          <w:color w:val="000000"/>
          <w:sz w:val="22"/>
          <w:szCs w:val="22"/>
        </w:rPr>
        <w:t xml:space="preserve">. All OTP’s report to State Opioid Treatment Authority which is </w:t>
      </w:r>
      <w:proofErr w:type="gramStart"/>
      <w:r w:rsidRPr="009B4DDB">
        <w:rPr>
          <w:rFonts w:ascii="Arial" w:hAnsi="Arial" w:cs="Arial"/>
          <w:bCs/>
          <w:color w:val="000000"/>
          <w:sz w:val="22"/>
          <w:szCs w:val="22"/>
        </w:rPr>
        <w:t>he</w:t>
      </w:r>
      <w:proofErr w:type="gramEnd"/>
      <w:r w:rsidRPr="009B4DDB">
        <w:rPr>
          <w:rFonts w:ascii="Arial" w:hAnsi="Arial" w:cs="Arial"/>
          <w:bCs/>
          <w:color w:val="000000"/>
          <w:sz w:val="22"/>
          <w:szCs w:val="22"/>
        </w:rPr>
        <w:t xml:space="preserve"> agency designated by the Governor of a State, or other appropriate official designated by the Governor, to exercise the responsibility and authority within the State or Territory for governing the treatment of OUD with MOUD in OTPs</w:t>
      </w:r>
    </w:p>
    <w:p w14:paraId="017B8229" w14:textId="77777777" w:rsidR="009B4DDB" w:rsidRPr="009B4DDB" w:rsidRDefault="009B4DDB" w:rsidP="009B4DDB">
      <w:pPr>
        <w:widowControl w:val="0"/>
        <w:autoSpaceDE w:val="0"/>
        <w:autoSpaceDN w:val="0"/>
        <w:adjustRightInd w:val="0"/>
        <w:jc w:val="both"/>
        <w:rPr>
          <w:rFonts w:ascii="Arial" w:hAnsi="Arial" w:cs="Arial"/>
          <w:bCs/>
          <w:color w:val="000000"/>
          <w:sz w:val="22"/>
          <w:szCs w:val="22"/>
        </w:rPr>
      </w:pPr>
    </w:p>
    <w:p w14:paraId="7A3D131E" w14:textId="77777777" w:rsidR="009B4DDB" w:rsidRPr="009B4DDB" w:rsidRDefault="009B4DDB" w:rsidP="009B4DDB">
      <w:pPr>
        <w:widowControl w:val="0"/>
        <w:autoSpaceDE w:val="0"/>
        <w:autoSpaceDN w:val="0"/>
        <w:adjustRightInd w:val="0"/>
        <w:jc w:val="both"/>
        <w:rPr>
          <w:rFonts w:ascii="Arial" w:hAnsi="Arial" w:cs="Arial"/>
          <w:bCs/>
          <w:color w:val="000000"/>
          <w:sz w:val="22"/>
          <w:szCs w:val="22"/>
        </w:rPr>
      </w:pPr>
      <w:r w:rsidRPr="009B4DDB">
        <w:rPr>
          <w:rFonts w:ascii="Arial" w:hAnsi="Arial" w:cs="Arial"/>
          <w:bCs/>
          <w:color w:val="000000"/>
          <w:sz w:val="22"/>
          <w:szCs w:val="22"/>
        </w:rPr>
        <w:tab/>
      </w:r>
    </w:p>
    <w:p w14:paraId="141356E5" w14:textId="77777777" w:rsidR="009B4DDB" w:rsidRPr="009B4DDB" w:rsidRDefault="009B4DDB" w:rsidP="009B4DDB">
      <w:pPr>
        <w:widowControl w:val="0"/>
        <w:autoSpaceDE w:val="0"/>
        <w:autoSpaceDN w:val="0"/>
        <w:adjustRightInd w:val="0"/>
        <w:ind w:left="1080"/>
        <w:jc w:val="both"/>
        <w:rPr>
          <w:rFonts w:ascii="Arial" w:hAnsi="Arial" w:cs="Arial"/>
          <w:b/>
          <w:color w:val="000000"/>
          <w:sz w:val="22"/>
          <w:szCs w:val="22"/>
          <w:u w:val="single"/>
        </w:rPr>
      </w:pPr>
      <w:r w:rsidRPr="009B4DDB">
        <w:rPr>
          <w:rFonts w:ascii="Arial" w:hAnsi="Arial" w:cs="Arial"/>
          <w:color w:val="000000"/>
          <w:sz w:val="22"/>
          <w:szCs w:val="22"/>
        </w:rPr>
        <w:t>.</w:t>
      </w:r>
    </w:p>
    <w:p w14:paraId="44F94AE9"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bookmarkStart w:id="41" w:name="Appendix_B13"/>
      <w:r w:rsidRPr="009B4DDB">
        <w:rPr>
          <w:rFonts w:ascii="Arial" w:hAnsi="Arial" w:cs="Arial"/>
          <w:b/>
          <w:color w:val="000000"/>
          <w:sz w:val="22"/>
          <w:szCs w:val="22"/>
        </w:rPr>
        <w:t>PP.</w:t>
      </w:r>
      <w:r w:rsidRPr="009B4DDB">
        <w:rPr>
          <w:rFonts w:ascii="Arial" w:hAnsi="Arial" w:cs="Arial"/>
          <w:b/>
          <w:color w:val="000000"/>
          <w:sz w:val="22"/>
          <w:szCs w:val="22"/>
          <w:u w:val="single"/>
        </w:rPr>
        <w:t xml:space="preserve"> Technical Requirements</w:t>
      </w:r>
      <w:bookmarkEnd w:id="41"/>
    </w:p>
    <w:p w14:paraId="2ABB9D92" w14:textId="77777777" w:rsidR="009B4DDB" w:rsidRPr="009B4DDB" w:rsidRDefault="009B4DDB" w:rsidP="009B4DDB">
      <w:pPr>
        <w:widowControl w:val="0"/>
        <w:autoSpaceDE w:val="0"/>
        <w:autoSpaceDN w:val="0"/>
        <w:adjustRightInd w:val="0"/>
        <w:jc w:val="both"/>
        <w:rPr>
          <w:rFonts w:ascii="Arial" w:hAnsi="Arial" w:cs="Arial"/>
          <w:b/>
          <w:color w:val="000000"/>
          <w:sz w:val="22"/>
          <w:szCs w:val="22"/>
          <w:u w:val="single"/>
        </w:rPr>
      </w:pPr>
    </w:p>
    <w:p w14:paraId="7A98A41B" w14:textId="77777777" w:rsidR="009B4DDB" w:rsidRPr="009B4DDB" w:rsidRDefault="009B4DDB" w:rsidP="009B4DDB">
      <w:pPr>
        <w:jc w:val="both"/>
        <w:rPr>
          <w:rFonts w:ascii="Arial" w:hAnsi="Arial" w:cs="Arial"/>
          <w:sz w:val="22"/>
          <w:szCs w:val="22"/>
        </w:rPr>
      </w:pPr>
      <w:r w:rsidRPr="009B4DDB">
        <w:rPr>
          <w:rFonts w:ascii="Arial" w:hAnsi="Arial" w:cs="Arial"/>
          <w:sz w:val="22"/>
          <w:szCs w:val="22"/>
        </w:rPr>
        <w:t>DSAMH may enter into one or more contracts per service regardless of the number of locations utilized to deliver services. Vendors are required to answer all questions as outlined in this section. Vendors should ensure that all proposed solutions are consistent with the scope of work, as well as the policies found in Appendix C, and applicable regulations, standards, procedures, and best practices.</w:t>
      </w:r>
    </w:p>
    <w:p w14:paraId="4CDC973E" w14:textId="77777777" w:rsidR="009B4DDB" w:rsidRPr="009B4DDB" w:rsidRDefault="009B4DDB" w:rsidP="00AD677C">
      <w:pPr>
        <w:widowControl w:val="0"/>
        <w:numPr>
          <w:ilvl w:val="0"/>
          <w:numId w:val="74"/>
        </w:numPr>
        <w:spacing w:before="120"/>
        <w:ind w:left="360" w:right="101"/>
        <w:jc w:val="both"/>
        <w:outlineLvl w:val="3"/>
        <w:rPr>
          <w:rFonts w:ascii="Arial" w:hAnsi="Arial" w:cs="Arial"/>
          <w:b/>
          <w:bCs/>
          <w:sz w:val="22"/>
          <w:szCs w:val="22"/>
        </w:rPr>
      </w:pPr>
      <w:r w:rsidRPr="009B4DDB">
        <w:rPr>
          <w:rFonts w:ascii="Arial" w:hAnsi="Arial" w:cs="Arial"/>
          <w:b/>
          <w:bCs/>
          <w:sz w:val="22"/>
          <w:szCs w:val="22"/>
        </w:rPr>
        <w:t xml:space="preserve">Organizational Background and Capabilities Relevant to the Project </w:t>
      </w:r>
    </w:p>
    <w:p w14:paraId="45A3140B" w14:textId="77777777" w:rsidR="009B4DDB" w:rsidRPr="009B4DDB" w:rsidRDefault="009B4DDB" w:rsidP="009B4DDB">
      <w:pPr>
        <w:ind w:left="360"/>
        <w:rPr>
          <w:rFonts w:ascii="Arial" w:hAnsi="Arial" w:cs="Arial"/>
          <w:sz w:val="22"/>
          <w:szCs w:val="22"/>
        </w:rPr>
      </w:pPr>
      <w:r w:rsidRPr="009B4DDB">
        <w:rPr>
          <w:rFonts w:ascii="Arial" w:hAnsi="Arial" w:cs="Arial"/>
          <w:sz w:val="22"/>
          <w:szCs w:val="22"/>
        </w:rPr>
        <w:t xml:space="preserve">These criteria include questions which ascertain the qualifications and experience of the organization and persons to be assigned to the project. There is no page limit for the questions in this criterion.  </w:t>
      </w:r>
    </w:p>
    <w:p w14:paraId="1C44C0C4"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 xml:space="preserve">Complete and attach the Business References found in Attachment 5. </w:t>
      </w:r>
    </w:p>
    <w:p w14:paraId="14A3DFB8"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Complete and attach the List of Contracts in the State of Delaware Form found in Attachment 9.</w:t>
      </w:r>
    </w:p>
    <w:p w14:paraId="6DCA5861"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Identify shareholders and partners which hold any ownership interest in their organization. The Vendor must also identify each business or charitable entity in which it--or its shareholders--presently holds an ownership interest.</w:t>
      </w:r>
    </w:p>
    <w:p w14:paraId="06AD6678"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Provide two staffing organization charts as follows:</w:t>
      </w:r>
    </w:p>
    <w:p w14:paraId="4540CC5B"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Chart one should depict the organization as a whole and how the proposed services fit in the overall organizational/agency structure (may be more than one page).</w:t>
      </w:r>
    </w:p>
    <w:p w14:paraId="61EC92D4"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 xml:space="preserve">Chart two should depict each of the individual services being proposed showing staffing (job function/title and name, major duties and whether they are full or part time). </w:t>
      </w:r>
    </w:p>
    <w:p w14:paraId="4BC9ABB4"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 xml:space="preserve">Provide current staff resumes and copies of license and certification documentation for each key staff member submitted with the proposal response, including the primary point of contact with DSAMH. Job descriptions for all staff must be included and must indicate minimum education, training, experience, special skills and other qualifications for each staff position as well as specific job duties identified in the proposal. </w:t>
      </w:r>
    </w:p>
    <w:p w14:paraId="12CCE652"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Describe the Vendor’s organizational qualifications and experience providing proposed SUD and other mental health disorder Services in line with those set forth by the Scope of Work for the Service Type(s) outlined in this Appendix B.</w:t>
      </w:r>
    </w:p>
    <w:p w14:paraId="59AC87AB"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 xml:space="preserve">Describe staff qualifications and experience working with individuals with serious and persistent mental illness and/or SUD in the applicable Vendor organization/setting as described in Appendix B. </w:t>
      </w:r>
    </w:p>
    <w:p w14:paraId="4ADD8795"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Describe the Vendor’s screening and hiring procedures including guidelines to be used in staff screening and hiring procedures. Include measures used to screen staff to determine history of patient/resident abuse/neglect (must comply with 29 Del. C. Section 708 and 11 Del. C. Section 8564).</w:t>
      </w:r>
    </w:p>
    <w:p w14:paraId="2FA73E84"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 xml:space="preserve">Describe the Vendor’s staff development, training, and orientation plan with outlined discrete training, orientation and development activities. A staff training and/or orientation plan must be submitted within 60 days of Notice of Award applicable to all staff who will be assigned to the program. The plan must be updated annually. Please note, the Department reserves the right to amend any contracts resulting from this RFP to require specific staff training. </w:t>
      </w:r>
    </w:p>
    <w:p w14:paraId="3E160A32"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Describe Vendor’s ability to support outcomes, claims submission, information and reporting system requirements.</w:t>
      </w:r>
    </w:p>
    <w:p w14:paraId="6E91FB80"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Describe any challenges the Vendor has experienced providing SUD and other mental health disorder services set forth by the Scope of Work in Appendix B, including actions taken to overcome any obstacles. Describe any improvements in the Vendor’s model design over the past three years and the reason for those changes.</w:t>
      </w:r>
    </w:p>
    <w:p w14:paraId="716A4772"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Provide the Vendor’s comprehensive approach and include information about:</w:t>
      </w:r>
    </w:p>
    <w:p w14:paraId="1543DAA0" w14:textId="77777777" w:rsidR="009B4DDB" w:rsidRPr="009B4DDB" w:rsidRDefault="009B4DDB" w:rsidP="00AD677C">
      <w:pPr>
        <w:widowControl w:val="0"/>
        <w:numPr>
          <w:ilvl w:val="1"/>
          <w:numId w:val="103"/>
        </w:numPr>
        <w:ind w:left="1080" w:right="-30"/>
        <w:rPr>
          <w:rFonts w:ascii="Arial" w:hAnsi="Arial" w:cs="Arial"/>
          <w:sz w:val="22"/>
          <w:szCs w:val="22"/>
        </w:rPr>
      </w:pPr>
      <w:r w:rsidRPr="009B4DDB">
        <w:rPr>
          <w:rFonts w:ascii="Arial" w:hAnsi="Arial" w:cs="Arial"/>
          <w:sz w:val="22"/>
          <w:szCs w:val="22"/>
        </w:rPr>
        <w:t>How the Vendor will provide adequate specialized staff with skills and competencies appropriate to the population to be served under this RFP, including clinical and treatment services and associated (non-clinical) supports</w:t>
      </w:r>
    </w:p>
    <w:p w14:paraId="6726E97D" w14:textId="77777777" w:rsidR="009B4DDB" w:rsidRPr="009B4DDB" w:rsidRDefault="009B4DDB" w:rsidP="00AD677C">
      <w:pPr>
        <w:widowControl w:val="0"/>
        <w:numPr>
          <w:ilvl w:val="1"/>
          <w:numId w:val="103"/>
        </w:numPr>
        <w:ind w:left="1080" w:right="-30"/>
        <w:rPr>
          <w:rFonts w:ascii="Arial" w:hAnsi="Arial" w:cs="Arial"/>
          <w:sz w:val="22"/>
          <w:szCs w:val="22"/>
        </w:rPr>
      </w:pPr>
      <w:r w:rsidRPr="009B4DDB">
        <w:rPr>
          <w:rFonts w:ascii="Arial" w:hAnsi="Arial" w:cs="Arial"/>
          <w:sz w:val="22"/>
          <w:szCs w:val="22"/>
        </w:rPr>
        <w:t>How the Vendor will provide SUD and other mental health disorder services for people with SUD and/or co-occurring disorders including meeting the medical, behavioral health</w:t>
      </w:r>
    </w:p>
    <w:p w14:paraId="5AD8578B" w14:textId="77777777" w:rsidR="009B4DDB" w:rsidRPr="009B4DDB" w:rsidRDefault="009B4DDB" w:rsidP="00AD677C">
      <w:pPr>
        <w:numPr>
          <w:ilvl w:val="1"/>
          <w:numId w:val="103"/>
        </w:numPr>
        <w:autoSpaceDE w:val="0"/>
        <w:autoSpaceDN w:val="0"/>
        <w:adjustRightInd w:val="0"/>
        <w:ind w:left="1080"/>
        <w:rPr>
          <w:rFonts w:ascii="Arial" w:hAnsi="Arial" w:cs="Arial"/>
          <w:sz w:val="22"/>
          <w:szCs w:val="22"/>
        </w:rPr>
      </w:pPr>
      <w:r w:rsidRPr="009B4DDB">
        <w:rPr>
          <w:rFonts w:ascii="Arial" w:hAnsi="Arial" w:cs="Arial"/>
          <w:color w:val="000000"/>
          <w:sz w:val="22"/>
          <w:szCs w:val="22"/>
        </w:rPr>
        <w:t>How the vendor will</w:t>
      </w:r>
      <w:r w:rsidRPr="009B4DDB">
        <w:rPr>
          <w:rFonts w:ascii="Arial" w:hAnsi="Arial" w:cs="Arial"/>
          <w:sz w:val="22"/>
          <w:szCs w:val="22"/>
        </w:rPr>
        <w:t xml:space="preserve"> process referrals and provide navigation and linkage services to ensure linkage occurs within seven (7) days of receiving referrals, including how clients/individuals who are lost to follow-up will be re-engaged.</w:t>
      </w:r>
    </w:p>
    <w:p w14:paraId="38A3685B"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Please include a formal Quality Improvement Plan for identifying, evaluating and correcting deficiencies in the quality and quantity of services proposed under the scope of work. The Quality Improvement plan shall include proposed “performance targets; how these will be evaluated, tracked and reported; and include an understanding that DSAMH will be involved in setting up these performance targets. The requirement contained in this paragraph is an essential and material term for procurement of services.</w:t>
      </w:r>
    </w:p>
    <w:p w14:paraId="6FE7445F" w14:textId="77777777" w:rsidR="009B4DDB" w:rsidRPr="009B4DDB" w:rsidRDefault="009B4DDB" w:rsidP="00AD677C">
      <w:pPr>
        <w:widowControl w:val="0"/>
        <w:numPr>
          <w:ilvl w:val="0"/>
          <w:numId w:val="103"/>
        </w:numPr>
        <w:ind w:right="-30"/>
        <w:jc w:val="both"/>
        <w:rPr>
          <w:rFonts w:ascii="Arial" w:hAnsi="Arial" w:cs="Arial"/>
          <w:sz w:val="22"/>
          <w:szCs w:val="22"/>
        </w:rPr>
      </w:pPr>
      <w:r w:rsidRPr="009B4DDB">
        <w:rPr>
          <w:rFonts w:ascii="Arial" w:hAnsi="Arial" w:cs="Arial"/>
          <w:sz w:val="22"/>
          <w:szCs w:val="22"/>
        </w:rPr>
        <w:t>Describe the Vendor’s ability to comply with reporting requirements. These include, but are not limited to:</w:t>
      </w:r>
    </w:p>
    <w:p w14:paraId="1636DE22"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Identification of at least three performance measures to be reported on</w:t>
      </w:r>
    </w:p>
    <w:p w14:paraId="51F48E4D"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Attestation of understanding and adherence to of GPRA, CRF, and other reporting requirements</w:t>
      </w:r>
    </w:p>
    <w:p w14:paraId="2E03F28C"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Capabilities to collect and report outcomes and other data as requested</w:t>
      </w:r>
    </w:p>
    <w:p w14:paraId="687C9EC7"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Detail-level invoicing with person level data in prescribed format</w:t>
      </w:r>
    </w:p>
    <w:p w14:paraId="0FE421CC"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Approach for timely collecting, tracking and reporting of performance measures</w:t>
      </w:r>
    </w:p>
    <w:p w14:paraId="3DF138FF" w14:textId="77777777" w:rsidR="009B4DDB" w:rsidRPr="009B4DDB" w:rsidRDefault="009B4DDB" w:rsidP="00AD677C">
      <w:pPr>
        <w:widowControl w:val="0"/>
        <w:numPr>
          <w:ilvl w:val="1"/>
          <w:numId w:val="103"/>
        </w:numPr>
        <w:ind w:left="1080" w:right="-30"/>
        <w:jc w:val="both"/>
        <w:rPr>
          <w:rFonts w:ascii="Arial" w:hAnsi="Arial" w:cs="Arial"/>
          <w:sz w:val="22"/>
          <w:szCs w:val="22"/>
        </w:rPr>
      </w:pPr>
      <w:r w:rsidRPr="009B4DDB">
        <w:rPr>
          <w:rFonts w:ascii="Arial" w:hAnsi="Arial" w:cs="Arial"/>
          <w:sz w:val="22"/>
          <w:szCs w:val="22"/>
        </w:rPr>
        <w:t>Approach for identifying any barriers to outcome or performance measure collection and reporting</w:t>
      </w:r>
    </w:p>
    <w:p w14:paraId="6A2456B7" w14:textId="77777777" w:rsidR="009B4DDB" w:rsidRPr="009B4DDB" w:rsidRDefault="009B4DDB" w:rsidP="00AD677C">
      <w:pPr>
        <w:widowControl w:val="0"/>
        <w:numPr>
          <w:ilvl w:val="0"/>
          <w:numId w:val="74"/>
        </w:numPr>
        <w:spacing w:before="120"/>
        <w:ind w:left="360" w:right="101"/>
        <w:jc w:val="both"/>
        <w:outlineLvl w:val="3"/>
        <w:rPr>
          <w:rFonts w:ascii="Arial" w:hAnsi="Arial" w:cs="Arial"/>
          <w:b/>
          <w:bCs/>
          <w:sz w:val="22"/>
          <w:szCs w:val="22"/>
        </w:rPr>
      </w:pPr>
      <w:r w:rsidRPr="009B4DDB">
        <w:rPr>
          <w:rFonts w:ascii="Arial" w:hAnsi="Arial" w:cs="Arial"/>
          <w:b/>
          <w:bCs/>
          <w:sz w:val="22"/>
          <w:szCs w:val="22"/>
        </w:rPr>
        <w:t xml:space="preserve">Expertise </w:t>
      </w:r>
    </w:p>
    <w:p w14:paraId="0F1FA0A5" w14:textId="77777777" w:rsidR="009B4DDB" w:rsidRPr="009B4DDB" w:rsidRDefault="009B4DDB" w:rsidP="009B4DDB">
      <w:pPr>
        <w:ind w:left="360"/>
        <w:rPr>
          <w:rFonts w:ascii="Arial" w:hAnsi="Arial" w:cs="Arial"/>
          <w:sz w:val="22"/>
          <w:szCs w:val="22"/>
        </w:rPr>
      </w:pPr>
      <w:r w:rsidRPr="009B4DDB">
        <w:rPr>
          <w:rFonts w:ascii="Arial" w:hAnsi="Arial" w:cs="Arial"/>
        </w:rPr>
        <w:t>This criterion requests vendors to speak on their e</w:t>
      </w:r>
      <w:r w:rsidRPr="009B4DDB">
        <w:rPr>
          <w:rFonts w:ascii="Arial" w:hAnsi="Arial" w:cs="Arial"/>
          <w:sz w:val="22"/>
          <w:szCs w:val="22"/>
        </w:rPr>
        <w:t xml:space="preserve">xpertise related to the Scope of Work in appendix B. </w:t>
      </w:r>
    </w:p>
    <w:p w14:paraId="4B629E93" w14:textId="77777777" w:rsidR="009B4DDB" w:rsidRPr="009B4DDB" w:rsidRDefault="009B4DDB" w:rsidP="009B4DDB">
      <w:pPr>
        <w:ind w:left="360"/>
        <w:rPr>
          <w:rFonts w:ascii="Arial" w:hAnsi="Arial" w:cs="Arial"/>
          <w:sz w:val="22"/>
          <w:szCs w:val="22"/>
        </w:rPr>
      </w:pPr>
    </w:p>
    <w:p w14:paraId="216A55EE" w14:textId="77777777" w:rsidR="009B4DDB" w:rsidRPr="009B4DDB" w:rsidRDefault="009B4DDB" w:rsidP="00AD677C">
      <w:pPr>
        <w:numPr>
          <w:ilvl w:val="0"/>
          <w:numId w:val="116"/>
        </w:numPr>
        <w:overflowPunct w:val="0"/>
        <w:autoSpaceDE w:val="0"/>
        <w:autoSpaceDN w:val="0"/>
        <w:adjustRightInd w:val="0"/>
        <w:textAlignment w:val="baseline"/>
        <w:rPr>
          <w:rFonts w:ascii="Arial" w:hAnsi="Arial" w:cs="Arial"/>
          <w:szCs w:val="20"/>
        </w:rPr>
      </w:pPr>
      <w:r w:rsidRPr="009B4DDB">
        <w:rPr>
          <w:rFonts w:ascii="Arial" w:hAnsi="Arial" w:cs="Arial"/>
          <w:sz w:val="22"/>
          <w:szCs w:val="22"/>
        </w:rPr>
        <w:t xml:space="preserve">Vendor will provide examples of familiarity and experience creating and running similar projects. </w:t>
      </w:r>
    </w:p>
    <w:p w14:paraId="076F4DDA" w14:textId="77777777" w:rsidR="009B4DDB" w:rsidRPr="009B4DDB" w:rsidRDefault="009B4DDB" w:rsidP="00AD677C">
      <w:pPr>
        <w:numPr>
          <w:ilvl w:val="0"/>
          <w:numId w:val="116"/>
        </w:numPr>
        <w:overflowPunct w:val="0"/>
        <w:autoSpaceDE w:val="0"/>
        <w:autoSpaceDN w:val="0"/>
        <w:adjustRightInd w:val="0"/>
        <w:textAlignment w:val="baseline"/>
        <w:rPr>
          <w:rFonts w:ascii="Arial" w:hAnsi="Arial" w:cs="Arial"/>
          <w:szCs w:val="20"/>
        </w:rPr>
      </w:pPr>
      <w:r w:rsidRPr="009B4DDB">
        <w:rPr>
          <w:rFonts w:ascii="Arial" w:hAnsi="Arial" w:cs="Arial"/>
          <w:sz w:val="22"/>
          <w:szCs w:val="22"/>
        </w:rPr>
        <w:t xml:space="preserve">Describe the vendors ability to perform the work in a timely manner. </w:t>
      </w:r>
    </w:p>
    <w:p w14:paraId="540A551F" w14:textId="77777777" w:rsidR="009B4DDB" w:rsidRPr="009B4DDB" w:rsidRDefault="009B4DDB" w:rsidP="00AD677C">
      <w:pPr>
        <w:numPr>
          <w:ilvl w:val="0"/>
          <w:numId w:val="116"/>
        </w:numPr>
        <w:overflowPunct w:val="0"/>
        <w:autoSpaceDE w:val="0"/>
        <w:autoSpaceDN w:val="0"/>
        <w:adjustRightInd w:val="0"/>
        <w:textAlignment w:val="baseline"/>
        <w:rPr>
          <w:rFonts w:ascii="Arial" w:hAnsi="Arial" w:cs="Arial"/>
          <w:szCs w:val="20"/>
        </w:rPr>
      </w:pPr>
      <w:r w:rsidRPr="009B4DDB">
        <w:rPr>
          <w:rFonts w:ascii="Arial" w:hAnsi="Arial" w:cs="Arial"/>
          <w:sz w:val="22"/>
          <w:szCs w:val="22"/>
        </w:rPr>
        <w:t>Detailed proposal describing organizational plans to incorporate and address the scope of work requirements for each proposed level of care.</w:t>
      </w:r>
    </w:p>
    <w:p w14:paraId="2B70778E" w14:textId="77777777" w:rsidR="009B4DDB" w:rsidRPr="009B4DDB" w:rsidRDefault="009B4DDB" w:rsidP="00AD677C">
      <w:pPr>
        <w:numPr>
          <w:ilvl w:val="0"/>
          <w:numId w:val="116"/>
        </w:numPr>
        <w:overflowPunct w:val="0"/>
        <w:autoSpaceDE w:val="0"/>
        <w:autoSpaceDN w:val="0"/>
        <w:adjustRightInd w:val="0"/>
        <w:textAlignment w:val="baseline"/>
        <w:rPr>
          <w:rFonts w:ascii="Arial" w:hAnsi="Arial" w:cs="Arial"/>
          <w:szCs w:val="20"/>
        </w:rPr>
      </w:pPr>
      <w:r w:rsidRPr="009B4DDB">
        <w:rPr>
          <w:rFonts w:ascii="Arial" w:hAnsi="Arial" w:cs="Arial"/>
          <w:sz w:val="22"/>
          <w:szCs w:val="22"/>
        </w:rPr>
        <w:t xml:space="preserve">Vendor will need to identify years of experience providing services treating substance use disorder </w:t>
      </w:r>
    </w:p>
    <w:p w14:paraId="14A74EA4" w14:textId="77777777" w:rsidR="009B4DDB" w:rsidRPr="009B4DDB" w:rsidRDefault="009B4DDB" w:rsidP="009B4DDB">
      <w:pPr>
        <w:overflowPunct w:val="0"/>
        <w:autoSpaceDE w:val="0"/>
        <w:autoSpaceDN w:val="0"/>
        <w:adjustRightInd w:val="0"/>
        <w:ind w:left="1440"/>
        <w:textAlignment w:val="baseline"/>
        <w:rPr>
          <w:rFonts w:ascii="Arial" w:hAnsi="Arial" w:cs="Arial"/>
          <w:szCs w:val="20"/>
        </w:rPr>
      </w:pPr>
    </w:p>
    <w:p w14:paraId="7180AB10" w14:textId="77777777" w:rsidR="009B4DDB" w:rsidRPr="009B4DDB" w:rsidRDefault="009B4DDB" w:rsidP="00AD677C">
      <w:pPr>
        <w:widowControl w:val="0"/>
        <w:numPr>
          <w:ilvl w:val="0"/>
          <w:numId w:val="74"/>
        </w:numPr>
        <w:spacing w:before="120"/>
        <w:ind w:right="101"/>
        <w:jc w:val="both"/>
        <w:outlineLvl w:val="3"/>
        <w:rPr>
          <w:rFonts w:ascii="Arial" w:hAnsi="Arial" w:cs="Arial"/>
          <w:b/>
          <w:bCs/>
          <w:sz w:val="22"/>
          <w:szCs w:val="22"/>
        </w:rPr>
      </w:pPr>
      <w:r w:rsidRPr="009B4DDB">
        <w:rPr>
          <w:rFonts w:ascii="Arial" w:hAnsi="Arial" w:cs="Arial"/>
          <w:b/>
          <w:bCs/>
          <w:sz w:val="22"/>
          <w:szCs w:val="22"/>
        </w:rPr>
        <w:t>Soundness of Approach</w:t>
      </w:r>
    </w:p>
    <w:p w14:paraId="702F7B92" w14:textId="77777777" w:rsidR="009B4DDB" w:rsidRPr="009B4DDB" w:rsidRDefault="009B4DDB" w:rsidP="009B4DDB">
      <w:pPr>
        <w:ind w:left="720"/>
        <w:rPr>
          <w:rFonts w:ascii="Arial" w:hAnsi="Arial" w:cs="Arial"/>
          <w:sz w:val="22"/>
          <w:szCs w:val="22"/>
        </w:rPr>
      </w:pPr>
      <w:r w:rsidRPr="009B4DDB">
        <w:rPr>
          <w:rFonts w:ascii="Arial" w:hAnsi="Arial" w:cs="Arial"/>
          <w:sz w:val="22"/>
          <w:szCs w:val="22"/>
        </w:rPr>
        <w:t xml:space="preserve">This criterion includes questions which evaluate the model proposed and determines whether the model is fully supportive and in alignment with the scope of work found in Appendix B. Responses should be limited to 15 pages for all the questions in this criterion. </w:t>
      </w:r>
    </w:p>
    <w:p w14:paraId="68A48C7E"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Provide the specific services, locations, and service areas in which the Vendor will operate, as well as the communities to which the Vendor will target outreach and engagement.</w:t>
      </w:r>
    </w:p>
    <w:p w14:paraId="0BAEB2BD"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Describe the Vendor’s hours of operation and include extended operating hours in response to community needs, as well as 24/7 crisis intervention accessibility and procedures. Describe how the Vendor will communicate these hours and procedures for managing referrals and inquiries after-hours.</w:t>
      </w:r>
    </w:p>
    <w:p w14:paraId="480BC4E4"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Specify how clinical supervision will be conducted.</w:t>
      </w:r>
    </w:p>
    <w:p w14:paraId="068D3C91"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 xml:space="preserve">Describe the vendors Medication First Approach </w:t>
      </w:r>
    </w:p>
    <w:p w14:paraId="73594311"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 xml:space="preserve">Describe the Vendor’s level of outreach and contact with clients and their providers during and after treatment, including virtual engagements. </w:t>
      </w:r>
    </w:p>
    <w:p w14:paraId="426ECC73"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 xml:space="preserve">Please describe the Vendor’s service model and include an operational flow from intake to treatment and discharge to continued care management beyond discharge. </w:t>
      </w:r>
    </w:p>
    <w:p w14:paraId="2FA6398F"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 xml:space="preserve">Identify which evidence-based practices (EBP) will be implemented and how those EBPs are appropriate for target populations. </w:t>
      </w:r>
    </w:p>
    <w:p w14:paraId="16FAFE5D"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 xml:space="preserve">Describe vendors model and workflow for addressing Trauma interventions. </w:t>
      </w:r>
    </w:p>
    <w:p w14:paraId="35FD0057"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 xml:space="preserve">Please describe the Vendor’s model and workflow to complete universal screening and ASAM-aligned assessment of individuals for SUDs, with or without other mental health disorders. Vendors must provide a complete list of validated screening tools, such as the NIDA Quick Screen, AUDIT, BAM, CRAFFT, CAGE-AID, or another evidence based screening tool. </w:t>
      </w:r>
    </w:p>
    <w:p w14:paraId="4602D92E"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Please describe a simulation of the Vendor’s service model for the applicable setting found in Appendix B, including:</w:t>
      </w:r>
    </w:p>
    <w:p w14:paraId="76528FCD" w14:textId="77777777" w:rsidR="009B4DDB" w:rsidRPr="009B4DDB" w:rsidRDefault="009B4DDB" w:rsidP="00AD677C">
      <w:pPr>
        <w:widowControl w:val="0"/>
        <w:numPr>
          <w:ilvl w:val="1"/>
          <w:numId w:val="102"/>
        </w:numPr>
        <w:ind w:right="-30"/>
        <w:jc w:val="both"/>
        <w:rPr>
          <w:rFonts w:ascii="Arial" w:hAnsi="Arial" w:cs="Arial"/>
          <w:sz w:val="22"/>
          <w:szCs w:val="22"/>
        </w:rPr>
      </w:pPr>
      <w:r w:rsidRPr="009B4DDB">
        <w:rPr>
          <w:rFonts w:ascii="Arial" w:hAnsi="Arial" w:cs="Arial"/>
          <w:sz w:val="22"/>
          <w:szCs w:val="22"/>
        </w:rPr>
        <w:t>An individual with SUD with co-occurring disorders of addiction and mental illness.</w:t>
      </w:r>
    </w:p>
    <w:p w14:paraId="5863A05C" w14:textId="77777777" w:rsidR="009B4DDB" w:rsidRPr="009B4DDB" w:rsidRDefault="009B4DDB" w:rsidP="00AD677C">
      <w:pPr>
        <w:widowControl w:val="0"/>
        <w:numPr>
          <w:ilvl w:val="1"/>
          <w:numId w:val="102"/>
        </w:numPr>
        <w:ind w:right="-30"/>
        <w:jc w:val="both"/>
        <w:rPr>
          <w:rFonts w:ascii="Arial" w:hAnsi="Arial" w:cs="Arial"/>
          <w:sz w:val="22"/>
          <w:szCs w:val="22"/>
        </w:rPr>
      </w:pPr>
      <w:r w:rsidRPr="009B4DDB">
        <w:rPr>
          <w:rFonts w:ascii="Arial" w:hAnsi="Arial" w:cs="Arial"/>
          <w:sz w:val="22"/>
          <w:szCs w:val="22"/>
        </w:rPr>
        <w:t>An individual with a medical disability</w:t>
      </w:r>
    </w:p>
    <w:p w14:paraId="010BD10D" w14:textId="77777777" w:rsidR="009B4DDB" w:rsidRPr="009B4DDB" w:rsidRDefault="009B4DDB" w:rsidP="00AD677C">
      <w:pPr>
        <w:widowControl w:val="0"/>
        <w:numPr>
          <w:ilvl w:val="1"/>
          <w:numId w:val="102"/>
        </w:numPr>
        <w:ind w:right="-30"/>
        <w:jc w:val="both"/>
        <w:rPr>
          <w:rFonts w:ascii="Arial" w:hAnsi="Arial" w:cs="Arial"/>
          <w:sz w:val="22"/>
          <w:szCs w:val="22"/>
        </w:rPr>
      </w:pPr>
      <w:r w:rsidRPr="009B4DDB">
        <w:rPr>
          <w:rFonts w:ascii="Arial" w:hAnsi="Arial" w:cs="Arial"/>
          <w:sz w:val="22"/>
          <w:szCs w:val="22"/>
        </w:rPr>
        <w:t>An individual with no family support</w:t>
      </w:r>
    </w:p>
    <w:p w14:paraId="3D5F9B37" w14:textId="77777777" w:rsidR="009B4DDB" w:rsidRPr="009B4DDB" w:rsidRDefault="009B4DDB" w:rsidP="00AD677C">
      <w:pPr>
        <w:widowControl w:val="0"/>
        <w:numPr>
          <w:ilvl w:val="1"/>
          <w:numId w:val="102"/>
        </w:numPr>
        <w:ind w:right="-30"/>
        <w:jc w:val="both"/>
        <w:rPr>
          <w:rFonts w:ascii="Arial" w:hAnsi="Arial" w:cs="Arial"/>
          <w:sz w:val="22"/>
          <w:szCs w:val="22"/>
        </w:rPr>
      </w:pPr>
      <w:r w:rsidRPr="009B4DDB">
        <w:rPr>
          <w:rFonts w:ascii="Arial" w:hAnsi="Arial" w:cs="Arial"/>
          <w:sz w:val="22"/>
          <w:szCs w:val="22"/>
        </w:rPr>
        <w:t>An individual with an involved family and/or peer support system</w:t>
      </w:r>
    </w:p>
    <w:p w14:paraId="17D26F5E" w14:textId="77777777" w:rsidR="009B4DDB" w:rsidRPr="009B4DDB" w:rsidRDefault="009B4DDB" w:rsidP="00AD677C">
      <w:pPr>
        <w:widowControl w:val="0"/>
        <w:numPr>
          <w:ilvl w:val="1"/>
          <w:numId w:val="102"/>
        </w:numPr>
        <w:ind w:right="-30"/>
        <w:jc w:val="both"/>
        <w:rPr>
          <w:rFonts w:ascii="Arial" w:hAnsi="Arial" w:cs="Arial"/>
          <w:sz w:val="22"/>
          <w:szCs w:val="22"/>
        </w:rPr>
      </w:pPr>
      <w:r w:rsidRPr="009B4DDB">
        <w:rPr>
          <w:rFonts w:ascii="Arial" w:hAnsi="Arial" w:cs="Arial"/>
          <w:sz w:val="22"/>
          <w:szCs w:val="22"/>
        </w:rPr>
        <w:t xml:space="preserve">An individual who is representative of the following high-risk priority populations: individuals residing in rural areas; aging populations; transition age youth; intravenous drug users; pregnant women; women with dependent children; women who are attempting to regain custody of their children; individuals with OUD; and culturally diverse populations. </w:t>
      </w:r>
    </w:p>
    <w:p w14:paraId="7F0714AE"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Describe how the Vendor will ensure all policies and procedures are followed for caring for priority populations, waitlist procedures, and additional details consistent with all state and federal policies.</w:t>
      </w:r>
    </w:p>
    <w:p w14:paraId="4DB14581"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Provide any measurable outcomes experienced with similar populations and include the elements in your program design that have contributed to positive outcome results.</w:t>
      </w:r>
    </w:p>
    <w:p w14:paraId="24C44E17" w14:textId="77777777" w:rsidR="009B4DDB" w:rsidRPr="009B4DDB" w:rsidRDefault="009B4DDB" w:rsidP="00AD677C">
      <w:pPr>
        <w:widowControl w:val="0"/>
        <w:numPr>
          <w:ilvl w:val="0"/>
          <w:numId w:val="102"/>
        </w:numPr>
        <w:overflowPunct w:val="0"/>
        <w:autoSpaceDE w:val="0"/>
        <w:autoSpaceDN w:val="0"/>
        <w:adjustRightInd w:val="0"/>
        <w:ind w:left="1080" w:right="-30"/>
        <w:textAlignment w:val="baseline"/>
        <w:rPr>
          <w:rFonts w:ascii="Arial" w:hAnsi="Arial" w:cs="Arial"/>
          <w:sz w:val="22"/>
          <w:szCs w:val="22"/>
        </w:rPr>
      </w:pPr>
      <w:r w:rsidRPr="009B4DDB">
        <w:rPr>
          <w:rFonts w:ascii="Arial" w:hAnsi="Arial" w:cs="Arial"/>
          <w:sz w:val="22"/>
          <w:szCs w:val="22"/>
        </w:rPr>
        <w:t xml:space="preserve">Propose at least three performance measures for your project, using the Results-Based Accountability framework. There should be one measure related to each of these questions: (1) what services are provided? (2) what program successes have been identified? and (3) any areas of improvement? Please provide a rationale for your selected performance measures, as well as your plan for collecting and reporting this information.  </w:t>
      </w:r>
    </w:p>
    <w:p w14:paraId="19F4953C"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Please provide a Cultural Competency Plan and a Language Access Plan, including individuals who have require sign language or auditory needs. The Language Access Plan must indicate how the needs of members with LEP are met. Please indicate in the plan, how you will perform an annual assessment measuring the effectiveness of both plans, and how you will implement any modifications that need to be made.</w:t>
      </w:r>
    </w:p>
    <w:p w14:paraId="570DE035" w14:textId="77777777" w:rsidR="009B4DDB" w:rsidRPr="009B4DDB" w:rsidRDefault="009B4DDB" w:rsidP="00AD677C">
      <w:pPr>
        <w:widowControl w:val="0"/>
        <w:numPr>
          <w:ilvl w:val="0"/>
          <w:numId w:val="102"/>
        </w:numPr>
        <w:ind w:left="1080" w:right="-30"/>
        <w:rPr>
          <w:rFonts w:ascii="Arial" w:hAnsi="Arial" w:cs="Arial"/>
          <w:sz w:val="22"/>
          <w:szCs w:val="22"/>
        </w:rPr>
      </w:pPr>
      <w:r w:rsidRPr="009B4DDB">
        <w:rPr>
          <w:rFonts w:ascii="Arial" w:hAnsi="Arial" w:cs="Arial"/>
          <w:sz w:val="22"/>
          <w:szCs w:val="22"/>
        </w:rPr>
        <w:t xml:space="preserve">Describe how accessibility to services are addressed in terms of Americans with Disabilities Act (ADA) and Rehabilitation Act, as well as sensitivity to the education, ethnic and cultural needs of the community. Confirm that services will be performed in compliance with the ADA and the Olmstead Decision pursuant to the Delaware Settlement Agreement. For more information, please visit: </w:t>
      </w:r>
      <w:hyperlink r:id="rId104" w:history="1">
        <w:r w:rsidRPr="009B4DDB">
          <w:rPr>
            <w:color w:val="0000FF"/>
            <w:szCs w:val="20"/>
            <w:u w:val="single"/>
          </w:rPr>
          <w:t>https://www.justice.gov/opa/file/902701/download</w:t>
        </w:r>
      </w:hyperlink>
      <w:r w:rsidRPr="009B4DDB">
        <w:rPr>
          <w:color w:val="0000FF"/>
          <w:szCs w:val="20"/>
          <w:u w:val="single"/>
        </w:rPr>
        <w:t xml:space="preserve">. </w:t>
      </w:r>
      <w:r w:rsidRPr="009B4DDB">
        <w:rPr>
          <w:rFonts w:ascii="Arial" w:hAnsi="Arial" w:cs="Arial"/>
          <w:sz w:val="22"/>
          <w:szCs w:val="22"/>
        </w:rPr>
        <w:t xml:space="preserve">Provide a description anticipated flow of individuals and anticipated services in a given month. </w:t>
      </w:r>
    </w:p>
    <w:p w14:paraId="4A5F410C" w14:textId="77777777" w:rsidR="009B4DDB" w:rsidRPr="009B4DDB" w:rsidRDefault="009B4DDB" w:rsidP="00AD677C">
      <w:pPr>
        <w:widowControl w:val="0"/>
        <w:numPr>
          <w:ilvl w:val="0"/>
          <w:numId w:val="102"/>
        </w:numPr>
        <w:ind w:left="1080" w:right="-30"/>
        <w:jc w:val="both"/>
        <w:rPr>
          <w:rFonts w:ascii="Arial" w:hAnsi="Arial" w:cs="Arial"/>
          <w:sz w:val="22"/>
          <w:szCs w:val="22"/>
        </w:rPr>
      </w:pPr>
      <w:r w:rsidRPr="009B4DDB">
        <w:rPr>
          <w:rFonts w:ascii="Arial" w:hAnsi="Arial" w:cs="Arial"/>
          <w:sz w:val="22"/>
          <w:szCs w:val="22"/>
        </w:rPr>
        <w:t>Provide anticipated thresholds as well as staffing to “individuals served” ratios.</w:t>
      </w:r>
    </w:p>
    <w:p w14:paraId="434F4380" w14:textId="77777777" w:rsidR="009B4DDB" w:rsidRPr="009B4DDB" w:rsidRDefault="009B4DDB" w:rsidP="00AD677C">
      <w:pPr>
        <w:widowControl w:val="0"/>
        <w:numPr>
          <w:ilvl w:val="0"/>
          <w:numId w:val="102"/>
        </w:numPr>
        <w:overflowPunct w:val="0"/>
        <w:autoSpaceDE w:val="0"/>
        <w:autoSpaceDN w:val="0"/>
        <w:adjustRightInd w:val="0"/>
        <w:ind w:left="1080" w:right="-30"/>
        <w:jc w:val="both"/>
        <w:textAlignment w:val="baseline"/>
        <w:rPr>
          <w:rFonts w:ascii="Arial" w:hAnsi="Arial" w:cs="Arial"/>
          <w:sz w:val="22"/>
          <w:szCs w:val="22"/>
        </w:rPr>
      </w:pPr>
      <w:r w:rsidRPr="009B4DDB">
        <w:rPr>
          <w:rFonts w:ascii="Arial" w:hAnsi="Arial" w:cs="Arial"/>
          <w:sz w:val="22"/>
          <w:szCs w:val="22"/>
        </w:rPr>
        <w:t xml:space="preserve">Describe how the Vendor will accept and manage referrals including the Vendor’s process for accepting referrals, and familiarity with the Delaware Coordination and Referral Network( DTRN360 and DTRN </w:t>
      </w:r>
      <w:proofErr w:type="spellStart"/>
      <w:r w:rsidRPr="009B4DDB">
        <w:rPr>
          <w:rFonts w:ascii="Arial" w:hAnsi="Arial" w:cs="Arial"/>
          <w:sz w:val="22"/>
          <w:szCs w:val="22"/>
        </w:rPr>
        <w:t>eReferral</w:t>
      </w:r>
      <w:proofErr w:type="spellEnd"/>
      <w:r w:rsidRPr="009B4DDB">
        <w:rPr>
          <w:rFonts w:ascii="Arial" w:hAnsi="Arial" w:cs="Arial"/>
          <w:sz w:val="22"/>
          <w:szCs w:val="22"/>
        </w:rPr>
        <w:t>).</w:t>
      </w:r>
    </w:p>
    <w:p w14:paraId="52DD4CAE" w14:textId="77777777" w:rsidR="009B4DDB" w:rsidRPr="009B4DDB" w:rsidRDefault="009B4DDB" w:rsidP="00AD677C">
      <w:pPr>
        <w:widowControl w:val="0"/>
        <w:numPr>
          <w:ilvl w:val="0"/>
          <w:numId w:val="74"/>
        </w:numPr>
        <w:spacing w:before="120"/>
        <w:ind w:left="360" w:right="101"/>
        <w:jc w:val="both"/>
        <w:outlineLvl w:val="3"/>
        <w:rPr>
          <w:rFonts w:ascii="Arial" w:hAnsi="Arial" w:cs="Arial"/>
          <w:b/>
          <w:bCs/>
          <w:sz w:val="22"/>
          <w:szCs w:val="22"/>
        </w:rPr>
      </w:pPr>
      <w:r w:rsidRPr="009B4DDB">
        <w:rPr>
          <w:rFonts w:ascii="Arial" w:hAnsi="Arial" w:cs="Arial"/>
          <w:b/>
          <w:bCs/>
          <w:sz w:val="22"/>
          <w:szCs w:val="22"/>
        </w:rPr>
        <w:t>Services to High-Need Subpopulations</w:t>
      </w:r>
    </w:p>
    <w:p w14:paraId="0ED39E7C" w14:textId="77777777" w:rsidR="009B4DDB" w:rsidRPr="009B4DDB" w:rsidRDefault="009B4DDB" w:rsidP="009B4DDB">
      <w:pPr>
        <w:ind w:left="360"/>
        <w:jc w:val="both"/>
        <w:rPr>
          <w:rFonts w:ascii="Arial" w:hAnsi="Arial" w:cs="Arial"/>
          <w:sz w:val="22"/>
          <w:szCs w:val="22"/>
        </w:rPr>
      </w:pPr>
      <w:r w:rsidRPr="009B4DDB">
        <w:rPr>
          <w:rFonts w:ascii="Arial" w:hAnsi="Arial" w:cs="Arial"/>
          <w:sz w:val="22"/>
          <w:szCs w:val="22"/>
        </w:rPr>
        <w:t>This criterion examines whether proposes projects are either dedicated to high-need subpopulations (e.g., pregnant and parenting people, individuals in high-need zip codes, such as those in Sussex County, justice-involved individuals, racial/ethnic minorities, and LGBTQ+ individuals) and/or demonstrate the capability and sound plans (e.g., assertive engagement strategies, population-specific evidence-based practices, location considerations) to engage such subpopulations. Responses should be limited to two (2) pages per program proposed for all the questions in this criterion.</w:t>
      </w:r>
    </w:p>
    <w:p w14:paraId="6773A468" w14:textId="77777777" w:rsidR="009B4DDB" w:rsidRPr="009B4DDB" w:rsidRDefault="009B4DDB" w:rsidP="00AD677C">
      <w:pPr>
        <w:widowControl w:val="0"/>
        <w:numPr>
          <w:ilvl w:val="0"/>
          <w:numId w:val="101"/>
        </w:numPr>
        <w:spacing w:before="120"/>
        <w:ind w:right="101"/>
        <w:jc w:val="both"/>
        <w:outlineLvl w:val="3"/>
        <w:rPr>
          <w:rFonts w:ascii="Arial" w:hAnsi="Arial" w:cs="Arial"/>
          <w:sz w:val="22"/>
          <w:szCs w:val="22"/>
        </w:rPr>
      </w:pPr>
      <w:r w:rsidRPr="009B4DDB">
        <w:rPr>
          <w:rFonts w:ascii="Arial" w:hAnsi="Arial" w:cs="Arial"/>
          <w:sz w:val="22"/>
          <w:szCs w:val="22"/>
        </w:rPr>
        <w:t xml:space="preserve">Describe any/all of the subpopulations of focus, whether the proposed model will solely focus on a specific subpopulation(s), and the Vendor’s plans to engage, reach, and effectively serve such populations. </w:t>
      </w:r>
    </w:p>
    <w:p w14:paraId="5A770DCF" w14:textId="77777777" w:rsidR="009B4DDB" w:rsidRPr="009B4DDB" w:rsidRDefault="009B4DDB" w:rsidP="00AD677C">
      <w:pPr>
        <w:numPr>
          <w:ilvl w:val="0"/>
          <w:numId w:val="101"/>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 xml:space="preserve">Describe the appropriateness of the proposed model, including selection of evidence-based practices, for the target population(s). </w:t>
      </w:r>
    </w:p>
    <w:p w14:paraId="2459AAD9" w14:textId="77777777" w:rsidR="009B4DDB" w:rsidRPr="009B4DDB" w:rsidRDefault="009B4DDB" w:rsidP="00AD677C">
      <w:pPr>
        <w:numPr>
          <w:ilvl w:val="0"/>
          <w:numId w:val="101"/>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 xml:space="preserve">Describe mechanisms to make services accessible, available, convenient or subpopulations of focus and how the Vendor will meaningfully engage such subpopulations in the design and quality improvement of services. </w:t>
      </w:r>
    </w:p>
    <w:p w14:paraId="1EFC08D9" w14:textId="77777777" w:rsidR="009B4DDB" w:rsidRPr="009B4DDB" w:rsidRDefault="009B4DDB" w:rsidP="00AD677C">
      <w:pPr>
        <w:widowControl w:val="0"/>
        <w:numPr>
          <w:ilvl w:val="0"/>
          <w:numId w:val="74"/>
        </w:numPr>
        <w:spacing w:before="120"/>
        <w:ind w:left="360" w:right="101"/>
        <w:jc w:val="both"/>
        <w:outlineLvl w:val="3"/>
        <w:rPr>
          <w:rFonts w:ascii="Arial" w:hAnsi="Arial" w:cs="Arial"/>
          <w:b/>
          <w:bCs/>
          <w:sz w:val="22"/>
          <w:szCs w:val="22"/>
        </w:rPr>
      </w:pPr>
      <w:r w:rsidRPr="009B4DDB">
        <w:rPr>
          <w:rFonts w:ascii="Arial" w:hAnsi="Arial" w:cs="Arial"/>
          <w:b/>
          <w:bCs/>
          <w:sz w:val="22"/>
          <w:szCs w:val="22"/>
        </w:rPr>
        <w:t>Sustainability</w:t>
      </w:r>
    </w:p>
    <w:p w14:paraId="45EC2148" w14:textId="77777777" w:rsidR="009B4DDB" w:rsidRPr="009B4DDB" w:rsidRDefault="009B4DDB" w:rsidP="009B4DDB">
      <w:pPr>
        <w:ind w:left="360"/>
        <w:jc w:val="both"/>
        <w:rPr>
          <w:rFonts w:ascii="Arial" w:hAnsi="Arial" w:cs="Arial"/>
          <w:sz w:val="22"/>
          <w:szCs w:val="22"/>
        </w:rPr>
      </w:pPr>
      <w:r w:rsidRPr="009B4DDB">
        <w:rPr>
          <w:rFonts w:ascii="Arial" w:hAnsi="Arial" w:cs="Arial"/>
          <w:sz w:val="22"/>
          <w:szCs w:val="22"/>
        </w:rPr>
        <w:t xml:space="preserve">This criterion examines the evidence provided which describes how the Vendor will support long-term sustainability of the organization and model proposed by reviewing income projections substantiated by prior project management of similar scope and content. Responses should be limited to two (2) pages for the question in this criterion, excluding Appendix D-3 and attached letters of support and emergency/disaster plan. </w:t>
      </w:r>
    </w:p>
    <w:p w14:paraId="0EC5A6B1" w14:textId="77777777" w:rsidR="009B4DDB" w:rsidRPr="009B4DDB" w:rsidRDefault="009B4DDB" w:rsidP="009B4DDB">
      <w:pPr>
        <w:jc w:val="both"/>
        <w:rPr>
          <w:rFonts w:ascii="Arial" w:hAnsi="Arial" w:cs="Arial"/>
          <w:sz w:val="22"/>
          <w:szCs w:val="22"/>
        </w:rPr>
      </w:pPr>
    </w:p>
    <w:p w14:paraId="4F989E7B" w14:textId="77777777" w:rsidR="009B4DDB" w:rsidRPr="009B4DDB" w:rsidRDefault="009B4DDB" w:rsidP="00AD677C">
      <w:pPr>
        <w:widowControl w:val="0"/>
        <w:numPr>
          <w:ilvl w:val="0"/>
          <w:numId w:val="80"/>
        </w:numPr>
        <w:ind w:right="-30"/>
        <w:jc w:val="both"/>
        <w:rPr>
          <w:rFonts w:ascii="Arial" w:hAnsi="Arial" w:cs="Arial"/>
          <w:sz w:val="22"/>
          <w:szCs w:val="22"/>
        </w:rPr>
      </w:pPr>
      <w:r w:rsidRPr="009B4DDB">
        <w:rPr>
          <w:rFonts w:ascii="Arial" w:hAnsi="Arial" w:cs="Arial"/>
          <w:sz w:val="22"/>
          <w:szCs w:val="22"/>
        </w:rPr>
        <w:t>Describe the plan for long term sustainability of the proposed model taking into consideration the term of an awarded contract.</w:t>
      </w:r>
    </w:p>
    <w:p w14:paraId="2D04A7C8" w14:textId="77777777" w:rsidR="009B4DDB" w:rsidRPr="009B4DDB" w:rsidRDefault="009B4DDB" w:rsidP="00AD677C">
      <w:pPr>
        <w:widowControl w:val="0"/>
        <w:numPr>
          <w:ilvl w:val="0"/>
          <w:numId w:val="80"/>
        </w:numPr>
        <w:ind w:right="-30"/>
        <w:jc w:val="both"/>
        <w:rPr>
          <w:rFonts w:ascii="Arial" w:hAnsi="Arial" w:cs="Arial"/>
          <w:sz w:val="22"/>
          <w:szCs w:val="22"/>
        </w:rPr>
      </w:pPr>
      <w:r w:rsidRPr="009B4DDB">
        <w:rPr>
          <w:rFonts w:ascii="Arial" w:hAnsi="Arial" w:cs="Arial"/>
          <w:sz w:val="22"/>
          <w:szCs w:val="22"/>
        </w:rPr>
        <w:t xml:space="preserve">Describe the Vendor’s approaches to enroll eligible clients in Medicaid or commercial insurance. </w:t>
      </w:r>
    </w:p>
    <w:p w14:paraId="26A567FE" w14:textId="77777777" w:rsidR="009B4DDB" w:rsidRPr="009B4DDB" w:rsidRDefault="009B4DDB" w:rsidP="00AD677C">
      <w:pPr>
        <w:widowControl w:val="0"/>
        <w:numPr>
          <w:ilvl w:val="0"/>
          <w:numId w:val="80"/>
        </w:numPr>
        <w:ind w:right="-30"/>
        <w:jc w:val="both"/>
        <w:rPr>
          <w:rFonts w:ascii="Arial" w:hAnsi="Arial" w:cs="Arial"/>
          <w:sz w:val="22"/>
          <w:szCs w:val="22"/>
        </w:rPr>
      </w:pPr>
      <w:r w:rsidRPr="009B4DDB">
        <w:rPr>
          <w:rFonts w:ascii="Arial" w:hAnsi="Arial" w:cs="Arial"/>
          <w:sz w:val="22"/>
          <w:szCs w:val="22"/>
        </w:rPr>
        <w:t xml:space="preserve">Describe the Vendor’s approaches to ensure the optimization of Medicaid reimbursement. Further, provide any plans, with associated timeframes, starting six months after award, for Medicaid certification and enrollment, including completion of Medicaid certification and licensure applications; submission of Medicaid enrollment application; submission of MCO enrollment application; and completion of crosswalks to identify relevant Medicaid billing codes, staffing qualification requirements for Medicaid billing, and mapping of billing and reimbursement workflows against billing requirements to identify any changes needed to support Medicaid billing, reporting, monitoring, and oversight within the organization. Vendors already Medicaid-certified and enrolled should provide </w:t>
      </w:r>
      <w:proofErr w:type="spellStart"/>
      <w:r w:rsidRPr="009B4DDB">
        <w:rPr>
          <w:rFonts w:ascii="Arial" w:hAnsi="Arial" w:cs="Arial"/>
          <w:sz w:val="22"/>
          <w:szCs w:val="22"/>
        </w:rPr>
        <w:t>plas</w:t>
      </w:r>
      <w:proofErr w:type="spellEnd"/>
      <w:r w:rsidRPr="009B4DDB">
        <w:rPr>
          <w:rFonts w:ascii="Arial" w:hAnsi="Arial" w:cs="Arial"/>
          <w:sz w:val="22"/>
          <w:szCs w:val="22"/>
        </w:rPr>
        <w:t xml:space="preserve"> to assess current billing practices to ensure that they are optimizing the potential for Medicaid revenue.</w:t>
      </w:r>
    </w:p>
    <w:p w14:paraId="329347ED" w14:textId="77777777" w:rsidR="009B4DDB" w:rsidRPr="009B4DDB" w:rsidRDefault="009B4DDB" w:rsidP="00AD677C">
      <w:pPr>
        <w:widowControl w:val="0"/>
        <w:numPr>
          <w:ilvl w:val="0"/>
          <w:numId w:val="80"/>
        </w:numPr>
        <w:ind w:right="-30"/>
        <w:jc w:val="both"/>
        <w:rPr>
          <w:rFonts w:ascii="Arial" w:hAnsi="Arial" w:cs="Arial"/>
          <w:sz w:val="22"/>
          <w:szCs w:val="22"/>
        </w:rPr>
      </w:pPr>
      <w:r w:rsidRPr="009B4DDB">
        <w:rPr>
          <w:rFonts w:ascii="Arial" w:hAnsi="Arial" w:cs="Arial"/>
          <w:sz w:val="22"/>
          <w:szCs w:val="22"/>
        </w:rPr>
        <w:t>Complete Appendix D-3 related to organization’s financial stability.</w:t>
      </w:r>
    </w:p>
    <w:p w14:paraId="573B21F8" w14:textId="77777777" w:rsidR="009B4DDB" w:rsidRPr="009B4DDB" w:rsidRDefault="009B4DDB" w:rsidP="00AD677C">
      <w:pPr>
        <w:widowControl w:val="0"/>
        <w:numPr>
          <w:ilvl w:val="0"/>
          <w:numId w:val="80"/>
        </w:numPr>
        <w:ind w:right="-30"/>
        <w:jc w:val="both"/>
        <w:rPr>
          <w:rFonts w:ascii="Arial" w:hAnsi="Arial" w:cs="Arial"/>
          <w:sz w:val="22"/>
          <w:szCs w:val="22"/>
        </w:rPr>
      </w:pPr>
      <w:r w:rsidRPr="009B4DDB">
        <w:rPr>
          <w:rFonts w:ascii="Arial" w:hAnsi="Arial" w:cs="Arial"/>
          <w:sz w:val="22"/>
          <w:szCs w:val="22"/>
        </w:rPr>
        <w:t xml:space="preserve">Attach letters of support from organizations which are external to the Vendor and which acknowledge or indicate a long-term investment, commitment, or partnership (optional). </w:t>
      </w:r>
    </w:p>
    <w:p w14:paraId="1292FCE4" w14:textId="77777777" w:rsidR="009B4DDB" w:rsidRPr="009B4DDB" w:rsidRDefault="009B4DDB" w:rsidP="00AD677C">
      <w:pPr>
        <w:numPr>
          <w:ilvl w:val="0"/>
          <w:numId w:val="80"/>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Attach an emergency plan applicable to manmade and naturally occurring disasters, pandemics, data or power outages, shortages and other emergencies.</w:t>
      </w:r>
    </w:p>
    <w:p w14:paraId="2BFC697B" w14:textId="77777777" w:rsidR="009B4DDB" w:rsidRPr="009B4DDB" w:rsidRDefault="009B4DDB" w:rsidP="00AD677C">
      <w:pPr>
        <w:widowControl w:val="0"/>
        <w:numPr>
          <w:ilvl w:val="0"/>
          <w:numId w:val="74"/>
        </w:numPr>
        <w:spacing w:before="120"/>
        <w:ind w:right="101"/>
        <w:jc w:val="both"/>
        <w:outlineLvl w:val="3"/>
        <w:rPr>
          <w:rFonts w:ascii="Arial" w:hAnsi="Arial" w:cs="Arial"/>
          <w:b/>
          <w:bCs/>
          <w:sz w:val="22"/>
          <w:szCs w:val="22"/>
        </w:rPr>
      </w:pPr>
      <w:bookmarkStart w:id="42" w:name="_Hlk43470706"/>
      <w:r w:rsidRPr="009B4DDB">
        <w:rPr>
          <w:rFonts w:ascii="Arial" w:hAnsi="Arial" w:cs="Arial"/>
          <w:b/>
          <w:bCs/>
          <w:sz w:val="22"/>
          <w:szCs w:val="22"/>
        </w:rPr>
        <w:t>Partnerships with Community-Based Providers and Other Strategies to Address Social Determinants of Health</w:t>
      </w:r>
    </w:p>
    <w:p w14:paraId="0D67656F" w14:textId="77777777" w:rsidR="009B4DDB" w:rsidRPr="009B4DDB" w:rsidRDefault="009B4DDB" w:rsidP="009B4DDB">
      <w:pPr>
        <w:ind w:left="720"/>
        <w:rPr>
          <w:rFonts w:ascii="Arial" w:hAnsi="Arial" w:cs="Arial"/>
          <w:sz w:val="22"/>
          <w:szCs w:val="22"/>
        </w:rPr>
      </w:pPr>
    </w:p>
    <w:p w14:paraId="52AB0D51" w14:textId="77777777" w:rsidR="009B4DDB" w:rsidRPr="009B4DDB" w:rsidRDefault="009B4DDB" w:rsidP="009B4DDB">
      <w:pPr>
        <w:ind w:left="720"/>
        <w:rPr>
          <w:rFonts w:ascii="Arial" w:hAnsi="Arial" w:cs="Arial"/>
          <w:sz w:val="22"/>
          <w:szCs w:val="22"/>
        </w:rPr>
      </w:pPr>
      <w:r w:rsidRPr="009B4DDB">
        <w:rPr>
          <w:rFonts w:ascii="Arial" w:hAnsi="Arial" w:cs="Arial"/>
          <w:sz w:val="22"/>
          <w:szCs w:val="22"/>
        </w:rPr>
        <w:t>This criterion will review the proposed model and how it includes the partnerships with other community-based providers, care managers, health plans, family caregivers, and other entities to assess for and address social needs. Responses should be limited to two (2) pages per program proposed for all the questions in this criterion.</w:t>
      </w:r>
    </w:p>
    <w:p w14:paraId="072ACCE6" w14:textId="77777777" w:rsidR="009B4DDB" w:rsidRPr="009B4DDB" w:rsidRDefault="009B4DDB" w:rsidP="00AD677C">
      <w:pPr>
        <w:widowControl w:val="0"/>
        <w:numPr>
          <w:ilvl w:val="0"/>
          <w:numId w:val="98"/>
        </w:numPr>
        <w:ind w:right="-29"/>
        <w:rPr>
          <w:rFonts w:ascii="Arial" w:hAnsi="Arial" w:cs="Arial"/>
          <w:sz w:val="22"/>
          <w:szCs w:val="22"/>
        </w:rPr>
      </w:pPr>
      <w:r w:rsidRPr="009B4DDB">
        <w:rPr>
          <w:rFonts w:ascii="Arial" w:hAnsi="Arial" w:cs="Arial"/>
          <w:sz w:val="22"/>
          <w:szCs w:val="22"/>
        </w:rPr>
        <w:t xml:space="preserve">Describe the Vendor’s approach to screening for/assessing social needs. </w:t>
      </w:r>
    </w:p>
    <w:p w14:paraId="10033952" w14:textId="77777777" w:rsidR="009B4DDB" w:rsidRPr="009B4DDB" w:rsidRDefault="009B4DDB" w:rsidP="00AD677C">
      <w:pPr>
        <w:widowControl w:val="0"/>
        <w:numPr>
          <w:ilvl w:val="0"/>
          <w:numId w:val="98"/>
        </w:numPr>
        <w:ind w:right="-29"/>
        <w:rPr>
          <w:rFonts w:ascii="Arial" w:hAnsi="Arial" w:cs="Arial"/>
          <w:sz w:val="22"/>
          <w:szCs w:val="22"/>
        </w:rPr>
      </w:pPr>
      <w:r w:rsidRPr="009B4DDB">
        <w:rPr>
          <w:rFonts w:ascii="Arial" w:hAnsi="Arial" w:cs="Arial"/>
          <w:sz w:val="22"/>
          <w:szCs w:val="22"/>
        </w:rPr>
        <w:t>Describe the Vendor’s envisioned coordination activities with clients and other programs to address social needs. Include information about how the Vendor will participate and engage others in Individualized Care Teams and provide and collect input into Individualized Care Plans.</w:t>
      </w:r>
    </w:p>
    <w:p w14:paraId="66BAC73E" w14:textId="77777777" w:rsidR="009B4DDB" w:rsidRPr="009B4DDB" w:rsidRDefault="009B4DDB" w:rsidP="00AD677C">
      <w:pPr>
        <w:widowControl w:val="0"/>
        <w:numPr>
          <w:ilvl w:val="0"/>
          <w:numId w:val="98"/>
        </w:numPr>
        <w:ind w:right="-30"/>
        <w:rPr>
          <w:rFonts w:ascii="Arial" w:hAnsi="Arial" w:cs="Arial"/>
          <w:sz w:val="22"/>
          <w:szCs w:val="22"/>
        </w:rPr>
      </w:pPr>
      <w:r w:rsidRPr="009B4DDB">
        <w:rPr>
          <w:rFonts w:ascii="Arial" w:hAnsi="Arial" w:cs="Arial"/>
          <w:sz w:val="22"/>
          <w:szCs w:val="22"/>
        </w:rPr>
        <w:t xml:space="preserve">Describe how the Vendor will work with third-party associated supports, including but not limited to transportation, legal aid, childcare, nutrition, employment, housing, etc., to address social needs. </w:t>
      </w:r>
      <w:bookmarkEnd w:id="42"/>
    </w:p>
    <w:p w14:paraId="267A882A" w14:textId="77777777" w:rsidR="009B4DDB" w:rsidRPr="009B4DDB" w:rsidRDefault="009B4DDB" w:rsidP="009B4DDB">
      <w:pPr>
        <w:widowControl w:val="0"/>
        <w:ind w:right="-30"/>
        <w:jc w:val="both"/>
        <w:rPr>
          <w:rFonts w:ascii="Arial" w:hAnsi="Arial" w:cs="Arial"/>
          <w:sz w:val="22"/>
          <w:szCs w:val="22"/>
        </w:rPr>
      </w:pPr>
    </w:p>
    <w:p w14:paraId="45C689A6" w14:textId="77777777" w:rsidR="009B4DDB" w:rsidRPr="009B4DDB" w:rsidRDefault="009B4DDB" w:rsidP="00AD677C">
      <w:pPr>
        <w:widowControl w:val="0"/>
        <w:numPr>
          <w:ilvl w:val="0"/>
          <w:numId w:val="74"/>
        </w:numPr>
        <w:overflowPunct w:val="0"/>
        <w:autoSpaceDE w:val="0"/>
        <w:autoSpaceDN w:val="0"/>
        <w:adjustRightInd w:val="0"/>
        <w:ind w:right="-30"/>
        <w:jc w:val="both"/>
        <w:textAlignment w:val="baseline"/>
        <w:rPr>
          <w:rFonts w:ascii="Arial" w:hAnsi="Arial" w:cs="Arial"/>
          <w:b/>
          <w:bCs/>
          <w:sz w:val="22"/>
          <w:szCs w:val="22"/>
        </w:rPr>
      </w:pPr>
      <w:r w:rsidRPr="009B4DDB">
        <w:rPr>
          <w:rFonts w:ascii="Arial" w:hAnsi="Arial" w:cs="Arial"/>
          <w:b/>
          <w:bCs/>
          <w:sz w:val="22"/>
          <w:szCs w:val="22"/>
        </w:rPr>
        <w:t xml:space="preserve">Contract Compliance and Reporting </w:t>
      </w:r>
    </w:p>
    <w:p w14:paraId="6C9B8FB3" w14:textId="77777777" w:rsidR="009B4DDB" w:rsidRPr="009B4DDB" w:rsidRDefault="009B4DDB" w:rsidP="009B4DDB">
      <w:pPr>
        <w:widowControl w:val="0"/>
        <w:ind w:left="720" w:right="-30"/>
        <w:jc w:val="both"/>
        <w:rPr>
          <w:rFonts w:ascii="Arial" w:hAnsi="Arial" w:cs="Arial"/>
          <w:bCs/>
          <w:sz w:val="22"/>
          <w:szCs w:val="22"/>
        </w:rPr>
      </w:pPr>
      <w:r w:rsidRPr="009B4DDB">
        <w:rPr>
          <w:rFonts w:ascii="Arial" w:hAnsi="Arial" w:cs="Arial"/>
          <w:bCs/>
          <w:sz w:val="22"/>
          <w:szCs w:val="22"/>
        </w:rPr>
        <w:t xml:space="preserve">This criterion will review the Vendor’s plans ensure compliance with all RFP and licensure requirements. </w:t>
      </w:r>
    </w:p>
    <w:p w14:paraId="26E4C389" w14:textId="77777777" w:rsidR="009B4DDB" w:rsidRPr="009B4DDB" w:rsidRDefault="009B4DDB" w:rsidP="00AD677C">
      <w:pPr>
        <w:widowControl w:val="0"/>
        <w:numPr>
          <w:ilvl w:val="0"/>
          <w:numId w:val="100"/>
        </w:numPr>
        <w:overflowPunct w:val="0"/>
        <w:autoSpaceDE w:val="0"/>
        <w:autoSpaceDN w:val="0"/>
        <w:adjustRightInd w:val="0"/>
        <w:ind w:left="1080" w:right="-30"/>
        <w:jc w:val="both"/>
        <w:textAlignment w:val="baseline"/>
        <w:rPr>
          <w:rFonts w:ascii="Arial" w:hAnsi="Arial" w:cs="Arial"/>
          <w:bCs/>
          <w:sz w:val="22"/>
          <w:szCs w:val="22"/>
        </w:rPr>
      </w:pPr>
      <w:r w:rsidRPr="009B4DDB">
        <w:rPr>
          <w:rFonts w:ascii="Arial" w:hAnsi="Arial" w:cs="Arial"/>
          <w:bCs/>
          <w:sz w:val="22"/>
          <w:szCs w:val="22"/>
        </w:rPr>
        <w:t xml:space="preserve">Describe the Vendor’s plans to identify internal process for ensuring continued compliance with contract reporting expectations. </w:t>
      </w:r>
    </w:p>
    <w:p w14:paraId="312E1BD6" w14:textId="77777777" w:rsidR="009B4DDB" w:rsidRPr="009B4DDB" w:rsidRDefault="009B4DDB" w:rsidP="00AD677C">
      <w:pPr>
        <w:numPr>
          <w:ilvl w:val="0"/>
          <w:numId w:val="100"/>
        </w:numPr>
        <w:overflowPunct w:val="0"/>
        <w:autoSpaceDE w:val="0"/>
        <w:autoSpaceDN w:val="0"/>
        <w:adjustRightInd w:val="0"/>
        <w:ind w:left="1080"/>
        <w:textAlignment w:val="baseline"/>
        <w:rPr>
          <w:rFonts w:ascii="Arial" w:hAnsi="Arial" w:cs="Arial"/>
          <w:sz w:val="22"/>
          <w:szCs w:val="22"/>
        </w:rPr>
      </w:pPr>
      <w:r w:rsidRPr="009B4DDB">
        <w:rPr>
          <w:rFonts w:ascii="Arial" w:hAnsi="Arial" w:cs="Arial"/>
          <w:sz w:val="22"/>
          <w:szCs w:val="22"/>
        </w:rPr>
        <w:t xml:space="preserve">Vendor will state organizational capabilities to report on participant progress and status in a timely manner. </w:t>
      </w:r>
    </w:p>
    <w:p w14:paraId="50EEBC01" w14:textId="77777777" w:rsidR="009B4DDB" w:rsidRPr="009B4DDB" w:rsidRDefault="009B4DDB" w:rsidP="00AD677C">
      <w:pPr>
        <w:numPr>
          <w:ilvl w:val="0"/>
          <w:numId w:val="100"/>
        </w:numPr>
        <w:overflowPunct w:val="0"/>
        <w:autoSpaceDE w:val="0"/>
        <w:autoSpaceDN w:val="0"/>
        <w:adjustRightInd w:val="0"/>
        <w:ind w:left="1080"/>
        <w:textAlignment w:val="baseline"/>
        <w:rPr>
          <w:rFonts w:ascii="Arial" w:hAnsi="Arial" w:cs="Arial"/>
          <w:sz w:val="22"/>
          <w:szCs w:val="22"/>
        </w:rPr>
      </w:pPr>
      <w:r w:rsidRPr="009B4DDB">
        <w:rPr>
          <w:rFonts w:ascii="Arial" w:hAnsi="Arial" w:cs="Arial"/>
          <w:sz w:val="22"/>
          <w:szCs w:val="22"/>
        </w:rPr>
        <w:t xml:space="preserve">Describe how the vendor will utilize data from reports to identify trends and needs for the population served and proposed level of care. </w:t>
      </w:r>
    </w:p>
    <w:p w14:paraId="71AF5557" w14:textId="77777777" w:rsidR="009B4DDB" w:rsidRPr="009B4DDB" w:rsidRDefault="009B4DDB" w:rsidP="009B4DDB">
      <w:pPr>
        <w:widowControl w:val="0"/>
        <w:ind w:right="-30"/>
        <w:jc w:val="both"/>
        <w:rPr>
          <w:rFonts w:ascii="Arial" w:hAnsi="Arial" w:cs="Arial"/>
          <w:sz w:val="22"/>
          <w:szCs w:val="22"/>
        </w:rPr>
      </w:pPr>
    </w:p>
    <w:p w14:paraId="6E69E8C8" w14:textId="77777777" w:rsidR="009B4DDB" w:rsidRPr="009B4DDB" w:rsidRDefault="009B4DDB" w:rsidP="00AD677C">
      <w:pPr>
        <w:widowControl w:val="0"/>
        <w:numPr>
          <w:ilvl w:val="0"/>
          <w:numId w:val="74"/>
        </w:numPr>
        <w:spacing w:before="120"/>
        <w:ind w:right="101"/>
        <w:jc w:val="both"/>
        <w:outlineLvl w:val="3"/>
        <w:rPr>
          <w:rFonts w:ascii="Arial" w:hAnsi="Arial" w:cs="Arial"/>
          <w:b/>
          <w:bCs/>
          <w:sz w:val="22"/>
          <w:szCs w:val="22"/>
        </w:rPr>
      </w:pPr>
      <w:r w:rsidRPr="009B4DDB">
        <w:rPr>
          <w:rFonts w:ascii="Arial" w:hAnsi="Arial" w:cs="Arial"/>
          <w:b/>
          <w:bCs/>
          <w:sz w:val="22"/>
          <w:szCs w:val="22"/>
        </w:rPr>
        <w:t xml:space="preserve">Partnerships with Primary Care Providers </w:t>
      </w:r>
    </w:p>
    <w:p w14:paraId="70143C5C" w14:textId="77777777" w:rsidR="009B4DDB" w:rsidRPr="009B4DDB" w:rsidRDefault="009B4DDB" w:rsidP="009B4DDB">
      <w:pPr>
        <w:ind w:left="720"/>
        <w:jc w:val="both"/>
        <w:rPr>
          <w:rFonts w:ascii="Arial" w:hAnsi="Arial" w:cs="Arial"/>
          <w:sz w:val="22"/>
          <w:szCs w:val="22"/>
        </w:rPr>
      </w:pPr>
      <w:r w:rsidRPr="009B4DDB">
        <w:rPr>
          <w:rFonts w:ascii="Arial" w:hAnsi="Arial" w:cs="Arial"/>
          <w:sz w:val="22"/>
          <w:szCs w:val="22"/>
        </w:rPr>
        <w:t>This criterion will review the proposed model and how it includes the partnerships with primary care providers, including FQHCs and other entities, including the individuals under treatment, all of whom play a significant role within the service model. Responses should be limited to two (2) pages per program proposed for all the questions in this criterion.</w:t>
      </w:r>
    </w:p>
    <w:p w14:paraId="535C916D" w14:textId="77777777" w:rsidR="009B4DDB" w:rsidRPr="009B4DDB" w:rsidRDefault="009B4DDB" w:rsidP="00AD677C">
      <w:pPr>
        <w:widowControl w:val="0"/>
        <w:numPr>
          <w:ilvl w:val="0"/>
          <w:numId w:val="81"/>
        </w:numPr>
        <w:ind w:right="-30"/>
        <w:jc w:val="both"/>
        <w:rPr>
          <w:rFonts w:ascii="Arial" w:hAnsi="Arial" w:cs="Arial"/>
          <w:sz w:val="22"/>
          <w:szCs w:val="22"/>
        </w:rPr>
      </w:pPr>
      <w:r w:rsidRPr="009B4DDB">
        <w:rPr>
          <w:rFonts w:ascii="Arial" w:hAnsi="Arial" w:cs="Arial"/>
          <w:sz w:val="22"/>
          <w:szCs w:val="22"/>
        </w:rPr>
        <w:t>Describe the Vendor’s envisioned discharge planning and care coordination activities with individuals under care and treatment within this program, with primary care providers and other entities as appropriate outside of the organization and how the Vendor will participate in the individualized care team and provide and collect input into Individualized Care Plans internally and externally to the Vendor.</w:t>
      </w:r>
    </w:p>
    <w:p w14:paraId="2143F41E" w14:textId="77777777" w:rsidR="009B4DDB" w:rsidRPr="009B4DDB" w:rsidRDefault="009B4DDB" w:rsidP="00AD677C">
      <w:pPr>
        <w:widowControl w:val="0"/>
        <w:numPr>
          <w:ilvl w:val="0"/>
          <w:numId w:val="81"/>
        </w:numPr>
        <w:ind w:right="-30"/>
        <w:jc w:val="both"/>
        <w:rPr>
          <w:rFonts w:ascii="Arial" w:hAnsi="Arial" w:cs="Arial"/>
          <w:sz w:val="22"/>
          <w:szCs w:val="22"/>
        </w:rPr>
      </w:pPr>
      <w:r w:rsidRPr="009B4DDB">
        <w:rPr>
          <w:rFonts w:ascii="Arial" w:hAnsi="Arial" w:cs="Arial"/>
          <w:sz w:val="22"/>
          <w:szCs w:val="22"/>
        </w:rPr>
        <w:t>Describe how the Vendor will coordinate continuing care planning and warm handoffs to primary care providers, including how they will document these activities in the care plan.</w:t>
      </w:r>
    </w:p>
    <w:p w14:paraId="46F8DD7E" w14:textId="77777777" w:rsidR="009B4DDB" w:rsidRPr="009B4DDB" w:rsidRDefault="009B4DDB" w:rsidP="00AD677C">
      <w:pPr>
        <w:widowControl w:val="0"/>
        <w:numPr>
          <w:ilvl w:val="0"/>
          <w:numId w:val="81"/>
        </w:numPr>
        <w:ind w:right="-30"/>
        <w:jc w:val="both"/>
        <w:rPr>
          <w:rFonts w:ascii="Arial" w:hAnsi="Arial" w:cs="Arial"/>
          <w:sz w:val="22"/>
          <w:szCs w:val="22"/>
        </w:rPr>
      </w:pPr>
      <w:r w:rsidRPr="009B4DDB">
        <w:rPr>
          <w:rFonts w:ascii="Arial" w:hAnsi="Arial" w:cs="Arial"/>
          <w:sz w:val="22"/>
          <w:szCs w:val="22"/>
        </w:rPr>
        <w:t>Describe other partnerships, such as integrated care partnerships or referral relationships. Illustrate the role, relationship, and level of involvement of additional partners included in the model proposed. Include any specific relationships with FQHC partners.</w:t>
      </w:r>
    </w:p>
    <w:p w14:paraId="54560643" w14:textId="77777777" w:rsidR="009B4DDB" w:rsidRPr="009B4DDB" w:rsidRDefault="009B4DDB" w:rsidP="00AD677C">
      <w:pPr>
        <w:widowControl w:val="0"/>
        <w:numPr>
          <w:ilvl w:val="0"/>
          <w:numId w:val="81"/>
        </w:numPr>
        <w:ind w:right="-30"/>
        <w:jc w:val="both"/>
        <w:rPr>
          <w:rFonts w:ascii="Arial" w:hAnsi="Arial" w:cs="Arial"/>
          <w:sz w:val="22"/>
          <w:szCs w:val="22"/>
        </w:rPr>
      </w:pPr>
      <w:r w:rsidRPr="009B4DDB">
        <w:rPr>
          <w:rFonts w:ascii="Arial" w:hAnsi="Arial" w:cs="Arial"/>
          <w:sz w:val="22"/>
          <w:szCs w:val="22"/>
        </w:rPr>
        <w:t xml:space="preserve">Describe how the Vendor will directly provide or coordinate </w:t>
      </w:r>
      <w:r w:rsidRPr="009B4DDB">
        <w:rPr>
          <w:rFonts w:ascii="Arial" w:hAnsi="Arial" w:cs="Arial"/>
          <w:bCs/>
          <w:sz w:val="22"/>
          <w:szCs w:val="22"/>
        </w:rPr>
        <w:t>HIV and viral hepatitis testing, linkage to care, and vaccination for hepatitis A and B.</w:t>
      </w:r>
    </w:p>
    <w:p w14:paraId="033B09DE" w14:textId="77777777" w:rsidR="009B4DDB" w:rsidRPr="009B4DDB" w:rsidRDefault="009B4DDB" w:rsidP="009B4DDB">
      <w:pPr>
        <w:widowControl w:val="0"/>
        <w:ind w:left="1080" w:right="-30"/>
        <w:jc w:val="both"/>
        <w:rPr>
          <w:rFonts w:ascii="Arial" w:hAnsi="Arial" w:cs="Arial"/>
          <w:sz w:val="22"/>
          <w:szCs w:val="22"/>
        </w:rPr>
      </w:pPr>
    </w:p>
    <w:p w14:paraId="0AF62EBE" w14:textId="77777777" w:rsidR="009B4DDB" w:rsidRPr="009B4DDB" w:rsidRDefault="009B4DDB" w:rsidP="00AD677C">
      <w:pPr>
        <w:widowControl w:val="0"/>
        <w:numPr>
          <w:ilvl w:val="0"/>
          <w:numId w:val="74"/>
        </w:numPr>
        <w:spacing w:before="120" w:after="120"/>
        <w:ind w:right="101"/>
        <w:jc w:val="both"/>
        <w:outlineLvl w:val="3"/>
        <w:rPr>
          <w:rFonts w:ascii="Arial" w:hAnsi="Arial" w:cs="Arial"/>
          <w:b/>
          <w:bCs/>
          <w:sz w:val="22"/>
          <w:szCs w:val="22"/>
        </w:rPr>
      </w:pPr>
      <w:r w:rsidRPr="009B4DDB">
        <w:rPr>
          <w:rFonts w:ascii="Arial" w:hAnsi="Arial" w:cs="Arial"/>
          <w:b/>
          <w:bCs/>
          <w:sz w:val="22"/>
          <w:szCs w:val="22"/>
        </w:rPr>
        <w:t>Pricing</w:t>
      </w:r>
    </w:p>
    <w:p w14:paraId="216BDF22" w14:textId="77777777" w:rsidR="009B4DDB" w:rsidRPr="009B4DDB" w:rsidRDefault="009B4DDB" w:rsidP="009B4DDB">
      <w:pPr>
        <w:ind w:left="360"/>
        <w:jc w:val="both"/>
        <w:rPr>
          <w:rFonts w:ascii="Arial" w:hAnsi="Arial" w:cs="Arial"/>
          <w:sz w:val="22"/>
          <w:szCs w:val="22"/>
        </w:rPr>
      </w:pPr>
      <w:r w:rsidRPr="009B4DDB">
        <w:rPr>
          <w:rFonts w:ascii="Arial" w:hAnsi="Arial" w:cs="Arial"/>
          <w:sz w:val="22"/>
          <w:szCs w:val="22"/>
        </w:rPr>
        <w:t xml:space="preserve">This criterion will consider the Vendor’s pricing model proposed. There is no page limit for this criterion. Vendors are asked to provide a fee-based cost estimate for the services proposed with a supporting budget through submission of Appendix D-2 Budget Workbook. Budgets should be based on the reimbursement rates specified in the Delaware Adult Behavioral Health DHSS Service Certification and </w:t>
      </w:r>
      <w:hyperlink r:id="rId105" w:history="1">
        <w:r w:rsidRPr="009B4DDB">
          <w:rPr>
            <w:rFonts w:ascii="Arial" w:hAnsi="Arial" w:cs="Arial"/>
            <w:color w:val="0000FF"/>
            <w:u w:val="single"/>
          </w:rPr>
          <w:t>Reimbursement Manual</w:t>
        </w:r>
      </w:hyperlink>
      <w:r w:rsidRPr="009B4DDB">
        <w:rPr>
          <w:rFonts w:ascii="Arial" w:hAnsi="Arial" w:cs="Arial"/>
          <w:sz w:val="22"/>
          <w:szCs w:val="22"/>
        </w:rPr>
        <w:t xml:space="preserve">. Such budgets should clearly identify which proposed costs should be covered by DSAMH directly versus third party payers, such as Medicaid.  </w:t>
      </w:r>
    </w:p>
    <w:p w14:paraId="425BD6FC" w14:textId="77777777" w:rsidR="009B4DDB" w:rsidRPr="009B4DDB" w:rsidRDefault="009B4DDB" w:rsidP="009B4DDB">
      <w:pPr>
        <w:overflowPunct w:val="0"/>
        <w:autoSpaceDE w:val="0"/>
        <w:autoSpaceDN w:val="0"/>
        <w:adjustRightInd w:val="0"/>
        <w:ind w:left="360"/>
        <w:jc w:val="both"/>
        <w:textAlignment w:val="baseline"/>
        <w:rPr>
          <w:rFonts w:ascii="Arial" w:hAnsi="Arial" w:cs="Arial"/>
          <w:sz w:val="22"/>
          <w:szCs w:val="22"/>
        </w:rPr>
      </w:pPr>
    </w:p>
    <w:p w14:paraId="5853629E" w14:textId="77777777" w:rsidR="009B4DDB" w:rsidRPr="009B4DDB" w:rsidRDefault="009B4DDB" w:rsidP="009B4DDB">
      <w:pPr>
        <w:ind w:left="360"/>
        <w:jc w:val="both"/>
        <w:rPr>
          <w:rFonts w:ascii="Arial" w:hAnsi="Arial" w:cs="Arial"/>
          <w:sz w:val="22"/>
          <w:szCs w:val="22"/>
        </w:rPr>
      </w:pPr>
      <w:r w:rsidRPr="009B4DDB">
        <w:rPr>
          <w:rFonts w:ascii="Arial" w:hAnsi="Arial" w:cs="Arial"/>
          <w:b/>
          <w:sz w:val="22"/>
          <w:szCs w:val="22"/>
        </w:rPr>
        <w:t>Please note:</w:t>
      </w:r>
      <w:r w:rsidRPr="009B4DDB">
        <w:rPr>
          <w:rFonts w:ascii="Arial" w:hAnsi="Arial" w:cs="Arial"/>
          <w:sz w:val="22"/>
          <w:szCs w:val="22"/>
        </w:rPr>
        <w:t xml:space="preserve"> Final rates/pricing will be determined at the time of contracting in discussions with DSAMH. Total contract reimbursement will be determined by DSAMH. Required metrics and rates will be determined at the time of contracting.</w:t>
      </w:r>
    </w:p>
    <w:p w14:paraId="11FB1A1F" w14:textId="77777777" w:rsidR="009B4DDB" w:rsidRPr="009B4DDB" w:rsidRDefault="009B4DDB" w:rsidP="00AD677C">
      <w:pPr>
        <w:widowControl w:val="0"/>
        <w:numPr>
          <w:ilvl w:val="0"/>
          <w:numId w:val="74"/>
        </w:numPr>
        <w:spacing w:before="120" w:after="120"/>
        <w:ind w:left="360" w:right="101"/>
        <w:jc w:val="both"/>
        <w:outlineLvl w:val="3"/>
        <w:rPr>
          <w:rFonts w:ascii="Arial" w:hAnsi="Arial" w:cs="Arial"/>
          <w:b/>
          <w:bCs/>
          <w:sz w:val="22"/>
          <w:szCs w:val="22"/>
        </w:rPr>
      </w:pPr>
      <w:r w:rsidRPr="009B4DDB">
        <w:rPr>
          <w:rFonts w:ascii="Arial" w:hAnsi="Arial" w:cs="Arial"/>
          <w:b/>
          <w:bCs/>
          <w:sz w:val="22"/>
          <w:szCs w:val="22"/>
        </w:rPr>
        <w:t>Bonus points</w:t>
      </w:r>
    </w:p>
    <w:p w14:paraId="6925DF1E" w14:textId="77777777" w:rsidR="009B4DDB" w:rsidRPr="009B4DDB" w:rsidRDefault="009B4DDB" w:rsidP="009B4DDB">
      <w:pPr>
        <w:ind w:left="360"/>
        <w:jc w:val="both"/>
        <w:rPr>
          <w:rFonts w:ascii="Arial" w:hAnsi="Arial" w:cs="Arial"/>
          <w:sz w:val="22"/>
          <w:szCs w:val="22"/>
        </w:rPr>
      </w:pPr>
      <w:r w:rsidRPr="009B4DDB">
        <w:rPr>
          <w:rFonts w:ascii="Arial" w:hAnsi="Arial" w:cs="Arial"/>
          <w:sz w:val="22"/>
          <w:szCs w:val="22"/>
        </w:rPr>
        <w:t>Bonus points will be awarded based on responses in which the Vendor describes how they will commit to and leverage other partnerships with community-based organizations or primary care providers. Signed Memorandum of Understanding (MOU) or care compacts with partner organization(s) are requested, if available. Responses should be limited to three (3) pages for the question in this criterion.</w:t>
      </w:r>
    </w:p>
    <w:p w14:paraId="6CED6327" w14:textId="77777777" w:rsidR="009B4DDB" w:rsidRPr="009B4DDB" w:rsidRDefault="009B4DDB" w:rsidP="009B4DDB">
      <w:pPr>
        <w:widowControl w:val="0"/>
        <w:ind w:right="-30"/>
        <w:jc w:val="both"/>
        <w:rPr>
          <w:rFonts w:ascii="Arial" w:hAnsi="Arial" w:cs="Arial"/>
          <w:sz w:val="22"/>
          <w:szCs w:val="22"/>
        </w:rPr>
      </w:pPr>
    </w:p>
    <w:p w14:paraId="6A01C687" w14:textId="77777777" w:rsidR="009B4DDB" w:rsidRPr="009B4DDB" w:rsidRDefault="009B4DDB" w:rsidP="00AD677C">
      <w:pPr>
        <w:numPr>
          <w:ilvl w:val="0"/>
          <w:numId w:val="99"/>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 xml:space="preserve">Vendor has proposed OTP services describing how regulations will be met programmatically and how services are to be delivered. </w:t>
      </w:r>
    </w:p>
    <w:p w14:paraId="612A1084" w14:textId="77777777" w:rsidR="009B4DDB" w:rsidRPr="009B4DDB" w:rsidRDefault="009B4DDB" w:rsidP="00AD677C">
      <w:pPr>
        <w:numPr>
          <w:ilvl w:val="0"/>
          <w:numId w:val="99"/>
        </w:numPr>
        <w:overflowPunct w:val="0"/>
        <w:autoSpaceDE w:val="0"/>
        <w:autoSpaceDN w:val="0"/>
        <w:adjustRightInd w:val="0"/>
        <w:textAlignment w:val="baseline"/>
        <w:rPr>
          <w:rFonts w:ascii="Arial" w:hAnsi="Arial" w:cs="Arial"/>
          <w:sz w:val="22"/>
          <w:szCs w:val="22"/>
        </w:rPr>
      </w:pPr>
      <w:r w:rsidRPr="009B4DDB">
        <w:rPr>
          <w:rFonts w:ascii="Arial" w:hAnsi="Arial" w:cs="Arial"/>
          <w:sz w:val="22"/>
          <w:szCs w:val="22"/>
        </w:rPr>
        <w:t xml:space="preserve">Describe the training and fidelity monitoring approaches that will be used to ensure the effective implementation of evidence-based practices in the proposed model. </w:t>
      </w:r>
    </w:p>
    <w:p w14:paraId="25C8923D" w14:textId="77777777" w:rsidR="009B4DDB" w:rsidRPr="009B4DDB" w:rsidRDefault="009B4DDB" w:rsidP="00AD677C">
      <w:pPr>
        <w:numPr>
          <w:ilvl w:val="0"/>
          <w:numId w:val="99"/>
        </w:numPr>
        <w:ind w:right="-30"/>
        <w:jc w:val="both"/>
        <w:rPr>
          <w:rFonts w:ascii="Arial" w:hAnsi="Arial" w:cs="Arial"/>
          <w:sz w:val="22"/>
          <w:szCs w:val="22"/>
        </w:rPr>
      </w:pPr>
      <w:r w:rsidRPr="009B4DDB">
        <w:rPr>
          <w:rFonts w:ascii="Arial" w:hAnsi="Arial" w:cs="Arial"/>
          <w:sz w:val="22"/>
          <w:szCs w:val="22"/>
        </w:rPr>
        <w:t xml:space="preserve">The Vendor articulates a plan to engage with partner organizations to create seamless pathways into other supportive services that address identified client and community needs, including social determinants of health. </w:t>
      </w:r>
    </w:p>
    <w:p w14:paraId="1A9EF26C" w14:textId="77777777" w:rsidR="009B4DDB" w:rsidRPr="009B4DDB" w:rsidRDefault="009B4DDB" w:rsidP="00AD677C">
      <w:pPr>
        <w:numPr>
          <w:ilvl w:val="0"/>
          <w:numId w:val="99"/>
        </w:numPr>
        <w:ind w:right="-30"/>
        <w:jc w:val="both"/>
        <w:rPr>
          <w:rFonts w:ascii="Arial" w:hAnsi="Arial" w:cs="Arial"/>
          <w:sz w:val="22"/>
          <w:szCs w:val="22"/>
        </w:rPr>
      </w:pPr>
      <w:r w:rsidRPr="009B4DDB">
        <w:rPr>
          <w:rFonts w:ascii="Arial" w:hAnsi="Arial" w:cs="Arial"/>
          <w:sz w:val="22"/>
          <w:szCs w:val="22"/>
        </w:rPr>
        <w:t xml:space="preserve">The vendor articulates a plan to screen/assess for trauma as well as providing evidence-based intervention for trauma treatment. </w:t>
      </w:r>
    </w:p>
    <w:p w14:paraId="5EC6DEEB" w14:textId="77777777" w:rsidR="009B4DDB" w:rsidRPr="009B4DDB" w:rsidRDefault="009B4DDB" w:rsidP="00AD677C">
      <w:pPr>
        <w:numPr>
          <w:ilvl w:val="0"/>
          <w:numId w:val="99"/>
        </w:numPr>
        <w:ind w:right="-30"/>
        <w:jc w:val="both"/>
        <w:rPr>
          <w:rFonts w:ascii="Arial" w:hAnsi="Arial" w:cs="Arial"/>
          <w:sz w:val="22"/>
          <w:szCs w:val="22"/>
        </w:rPr>
      </w:pPr>
      <w:r w:rsidRPr="009B4DDB">
        <w:rPr>
          <w:rFonts w:ascii="Arial" w:hAnsi="Arial" w:cs="Arial"/>
          <w:sz w:val="22"/>
          <w:szCs w:val="22"/>
        </w:rPr>
        <w:t>Describe any innovative strategies to ensure availability and accessibility of services, including extended/adapted hours, mobile services, same-day access models, use of telehealth, or other approaches designed and demonstrated to make services more convenient and engaging.</w:t>
      </w:r>
    </w:p>
    <w:p w14:paraId="0E62B45E" w14:textId="77777777" w:rsidR="009B4DDB" w:rsidRPr="009B4DDB" w:rsidRDefault="009B4DDB" w:rsidP="00AD677C">
      <w:pPr>
        <w:numPr>
          <w:ilvl w:val="0"/>
          <w:numId w:val="99"/>
        </w:numPr>
        <w:ind w:right="-30"/>
        <w:jc w:val="both"/>
        <w:rPr>
          <w:rFonts w:ascii="Arial" w:hAnsi="Arial" w:cs="Arial"/>
          <w:sz w:val="22"/>
          <w:szCs w:val="22"/>
        </w:rPr>
      </w:pPr>
      <w:r w:rsidRPr="009B4DDB">
        <w:rPr>
          <w:rFonts w:ascii="Arial" w:hAnsi="Arial" w:cs="Arial"/>
          <w:sz w:val="22"/>
          <w:szCs w:val="22"/>
        </w:rPr>
        <w:t xml:space="preserve">Vendor has proposed Withdrawal Management and/or High Intensity Residential programs statewide to support the needs of the Division. </w:t>
      </w:r>
    </w:p>
    <w:p w14:paraId="488FF217" w14:textId="77777777" w:rsidR="004450A0" w:rsidRDefault="004450A0" w:rsidP="009B4DDB">
      <w:pPr>
        <w:keepNext/>
        <w:spacing w:before="240" w:after="60"/>
        <w:jc w:val="center"/>
        <w:outlineLvl w:val="1"/>
        <w:rPr>
          <w:rFonts w:ascii="Arial" w:hAnsi="Arial" w:cs="Arial"/>
          <w:i/>
          <w:spacing w:val="-3"/>
        </w:rPr>
      </w:pPr>
    </w:p>
    <w:p w14:paraId="370DA471" w14:textId="77777777" w:rsidR="004450A0" w:rsidRDefault="004450A0" w:rsidP="009B4DDB">
      <w:pPr>
        <w:keepNext/>
        <w:spacing w:before="240" w:after="60"/>
        <w:jc w:val="center"/>
        <w:outlineLvl w:val="1"/>
        <w:rPr>
          <w:rFonts w:ascii="Arial" w:hAnsi="Arial" w:cs="Arial"/>
          <w:i/>
          <w:spacing w:val="-3"/>
        </w:rPr>
      </w:pPr>
    </w:p>
    <w:p w14:paraId="7BAE2933" w14:textId="3D5D1579" w:rsidR="009B4DDB" w:rsidRPr="009B4DDB" w:rsidRDefault="004450A0" w:rsidP="009B4DDB">
      <w:pPr>
        <w:keepNext/>
        <w:spacing w:before="240" w:after="60"/>
        <w:jc w:val="center"/>
        <w:outlineLvl w:val="1"/>
        <w:rPr>
          <w:rFonts w:ascii="Arial" w:hAnsi="Arial" w:cs="Arial"/>
          <w:b/>
          <w:bCs/>
          <w:iCs/>
          <w:sz w:val="22"/>
          <w:szCs w:val="22"/>
        </w:rPr>
      </w:pPr>
      <w:r w:rsidRPr="00A73534">
        <w:rPr>
          <w:rFonts w:ascii="Arial" w:hAnsi="Arial" w:cs="Arial"/>
          <w:i/>
          <w:spacing w:val="-3"/>
        </w:rPr>
        <w:t>[balance of page is intentionally left blank]</w:t>
      </w:r>
    </w:p>
    <w:p w14:paraId="66574BDC" w14:textId="77777777" w:rsidR="00D52710" w:rsidRDefault="00D52710" w:rsidP="007A3E9F">
      <w:pPr>
        <w:tabs>
          <w:tab w:val="left" w:pos="4050"/>
          <w:tab w:val="center" w:pos="5040"/>
        </w:tabs>
        <w:jc w:val="center"/>
        <w:rPr>
          <w:b/>
          <w:sz w:val="28"/>
        </w:rPr>
        <w:sectPr w:rsidR="00D52710" w:rsidSect="009D0034">
          <w:pgSz w:w="12240" w:h="15840"/>
          <w:pgMar w:top="1800" w:right="1080" w:bottom="1440" w:left="1080" w:header="743" w:footer="165" w:gutter="0"/>
          <w:cols w:space="720"/>
        </w:sectPr>
      </w:pPr>
    </w:p>
    <w:bookmarkEnd w:id="31"/>
    <w:p w14:paraId="42109C28" w14:textId="77777777" w:rsidR="009B4DDB" w:rsidRPr="00635A7A" w:rsidRDefault="009B4DDB" w:rsidP="009B4DDB">
      <w:pPr>
        <w:pStyle w:val="Heading2"/>
        <w:numPr>
          <w:ilvl w:val="0"/>
          <w:numId w:val="0"/>
        </w:numPr>
        <w:jc w:val="center"/>
      </w:pPr>
      <w:r w:rsidRPr="00635A7A">
        <w:t>Appendix C – Division of Substance Abuse &amp; Mental Health (DSAMH) Policies</w:t>
      </w:r>
    </w:p>
    <w:p w14:paraId="124387F8" w14:textId="77777777" w:rsidR="009B4DDB" w:rsidRDefault="009B4DDB" w:rsidP="009B4DDB">
      <w:pPr>
        <w:jc w:val="both"/>
        <w:rPr>
          <w:sz w:val="22"/>
          <w:szCs w:val="22"/>
        </w:rPr>
      </w:pPr>
    </w:p>
    <w:p w14:paraId="43C3FBFA" w14:textId="77777777" w:rsidR="009B4DDB" w:rsidRPr="00635A7A" w:rsidRDefault="009B4DDB" w:rsidP="009B4DDB">
      <w:pPr>
        <w:jc w:val="both"/>
        <w:rPr>
          <w:sz w:val="22"/>
          <w:szCs w:val="22"/>
        </w:rPr>
      </w:pPr>
      <w:r w:rsidRPr="00635A7A">
        <w:rPr>
          <w:sz w:val="22"/>
          <w:szCs w:val="22"/>
        </w:rPr>
        <w:t xml:space="preserve">The </w:t>
      </w:r>
      <w:r>
        <w:rPr>
          <w:sz w:val="22"/>
          <w:szCs w:val="22"/>
        </w:rPr>
        <w:t>Vendor</w:t>
      </w:r>
      <w:r w:rsidRPr="00635A7A">
        <w:rPr>
          <w:sz w:val="22"/>
          <w:szCs w:val="22"/>
        </w:rPr>
        <w:t xml:space="preserve"> agrees to comply with the following Delaware Health &amp; Social Services </w:t>
      </w:r>
      <w:r>
        <w:rPr>
          <w:sz w:val="22"/>
          <w:szCs w:val="22"/>
        </w:rPr>
        <w:t xml:space="preserve">and Government </w:t>
      </w:r>
      <w:r w:rsidRPr="00635A7A">
        <w:rPr>
          <w:sz w:val="22"/>
          <w:szCs w:val="22"/>
        </w:rPr>
        <w:t>policies as applicable</w:t>
      </w:r>
      <w:r>
        <w:rPr>
          <w:sz w:val="22"/>
          <w:szCs w:val="22"/>
        </w:rPr>
        <w:t>:</w:t>
      </w:r>
    </w:p>
    <w:p w14:paraId="50A67937" w14:textId="77777777" w:rsidR="009B4DDB" w:rsidRDefault="009B4DDB" w:rsidP="009B4DDB">
      <w:pPr>
        <w:jc w:val="both"/>
        <w:rPr>
          <w:sz w:val="22"/>
          <w:szCs w:val="22"/>
        </w:rPr>
      </w:pPr>
    </w:p>
    <w:p w14:paraId="1D851331" w14:textId="77777777" w:rsidR="009B4DDB" w:rsidRDefault="009B4DDB" w:rsidP="009B4DDB">
      <w:pPr>
        <w:jc w:val="both"/>
        <w:rPr>
          <w:sz w:val="22"/>
          <w:szCs w:val="22"/>
        </w:rPr>
      </w:pPr>
    </w:p>
    <w:p w14:paraId="153DFAF9" w14:textId="77777777" w:rsidR="009B4DDB" w:rsidRDefault="009B4DDB" w:rsidP="009B4DDB">
      <w:pPr>
        <w:jc w:val="both"/>
        <w:rPr>
          <w:sz w:val="22"/>
          <w:szCs w:val="22"/>
        </w:rPr>
      </w:pPr>
      <w:hyperlink r:id="rId106" w:history="1">
        <w:r w:rsidRPr="00F65760">
          <w:rPr>
            <w:rStyle w:val="Hyperlink"/>
            <w:sz w:val="22"/>
            <w:szCs w:val="22"/>
          </w:rPr>
          <w:t>DSAMH Contracted Provider Policies and DSAMH Interpretative Guidelines – Delaware Health and Social Services – State of Delaware – Division of Substance Abuse and Mental Health</w:t>
        </w:r>
      </w:hyperlink>
    </w:p>
    <w:p w14:paraId="05D1D078" w14:textId="77777777" w:rsidR="009B4DDB" w:rsidRDefault="009B4DDB" w:rsidP="009B4DDB">
      <w:pPr>
        <w:jc w:val="both"/>
        <w:rPr>
          <w:sz w:val="22"/>
          <w:szCs w:val="22"/>
        </w:rPr>
      </w:pPr>
    </w:p>
    <w:p w14:paraId="5D372CEF" w14:textId="77777777" w:rsidR="009B4DDB" w:rsidRDefault="009B4DDB" w:rsidP="009B4DDB">
      <w:pPr>
        <w:jc w:val="both"/>
        <w:rPr>
          <w:sz w:val="22"/>
          <w:szCs w:val="22"/>
        </w:rPr>
      </w:pPr>
    </w:p>
    <w:p w14:paraId="28C3C682" w14:textId="77777777" w:rsidR="009B4DDB" w:rsidRPr="00635A7A" w:rsidRDefault="009B4DDB" w:rsidP="009B4DDB">
      <w:pPr>
        <w:jc w:val="both"/>
        <w:rPr>
          <w:sz w:val="22"/>
          <w:szCs w:val="22"/>
        </w:rPr>
      </w:pPr>
      <w:r w:rsidRPr="00635A7A">
        <w:rPr>
          <w:sz w:val="22"/>
          <w:szCs w:val="22"/>
        </w:rPr>
        <w:t>DSAMH reserves the right to modify, replace, or add to these policies with 60</w:t>
      </w:r>
      <w:r w:rsidRPr="00635A7A">
        <w:rPr>
          <w:spacing w:val="-25"/>
          <w:sz w:val="22"/>
          <w:szCs w:val="22"/>
        </w:rPr>
        <w:t xml:space="preserve"> </w:t>
      </w:r>
      <w:r w:rsidRPr="00635A7A">
        <w:rPr>
          <w:sz w:val="22"/>
          <w:szCs w:val="22"/>
        </w:rPr>
        <w:t xml:space="preserve">days’ notice to </w:t>
      </w:r>
      <w:r>
        <w:rPr>
          <w:sz w:val="22"/>
          <w:szCs w:val="22"/>
        </w:rPr>
        <w:t>Vendor</w:t>
      </w:r>
      <w:r w:rsidRPr="00635A7A">
        <w:rPr>
          <w:sz w:val="22"/>
          <w:szCs w:val="22"/>
        </w:rPr>
        <w:t>s. In the event of a policy modification or addition of new policy,</w:t>
      </w:r>
      <w:r w:rsidRPr="00635A7A">
        <w:rPr>
          <w:spacing w:val="-26"/>
          <w:sz w:val="22"/>
          <w:szCs w:val="22"/>
        </w:rPr>
        <w:t xml:space="preserve"> </w:t>
      </w:r>
      <w:r w:rsidRPr="00635A7A">
        <w:rPr>
          <w:sz w:val="22"/>
          <w:szCs w:val="22"/>
        </w:rPr>
        <w:t>the</w:t>
      </w:r>
      <w:r w:rsidRPr="00635A7A">
        <w:rPr>
          <w:spacing w:val="-1"/>
          <w:sz w:val="22"/>
          <w:szCs w:val="22"/>
        </w:rPr>
        <w:t xml:space="preserve"> </w:t>
      </w:r>
      <w:r>
        <w:rPr>
          <w:sz w:val="22"/>
          <w:szCs w:val="22"/>
        </w:rPr>
        <w:t>Vendor</w:t>
      </w:r>
      <w:r w:rsidRPr="00635A7A">
        <w:rPr>
          <w:sz w:val="22"/>
          <w:szCs w:val="22"/>
        </w:rPr>
        <w:t xml:space="preserve"> agrees to formulate a plan,</w:t>
      </w:r>
      <w:r w:rsidRPr="000809ED">
        <w:rPr>
          <w:sz w:val="22"/>
        </w:rPr>
        <w:t xml:space="preserve"> in writing</w:t>
      </w:r>
      <w:r w:rsidRPr="00635A7A">
        <w:rPr>
          <w:sz w:val="22"/>
          <w:szCs w:val="22"/>
        </w:rPr>
        <w:t>, regarding the contractor’s</w:t>
      </w:r>
      <w:r w:rsidRPr="00635A7A">
        <w:rPr>
          <w:spacing w:val="-20"/>
          <w:sz w:val="22"/>
          <w:szCs w:val="22"/>
        </w:rPr>
        <w:t xml:space="preserve"> </w:t>
      </w:r>
      <w:r w:rsidRPr="00635A7A">
        <w:rPr>
          <w:sz w:val="22"/>
          <w:szCs w:val="22"/>
        </w:rPr>
        <w:t>compliance strategy with modified or new</w:t>
      </w:r>
      <w:r w:rsidRPr="00635A7A">
        <w:rPr>
          <w:spacing w:val="-9"/>
          <w:sz w:val="22"/>
          <w:szCs w:val="22"/>
        </w:rPr>
        <w:t xml:space="preserve"> </w:t>
      </w:r>
      <w:r w:rsidRPr="00635A7A">
        <w:rPr>
          <w:sz w:val="22"/>
          <w:szCs w:val="22"/>
        </w:rPr>
        <w:t>policy.</w:t>
      </w:r>
    </w:p>
    <w:p w14:paraId="79A34277" w14:textId="77777777" w:rsidR="009B4DDB" w:rsidRPr="000809ED" w:rsidRDefault="009B4DDB" w:rsidP="009B4DDB">
      <w:pPr>
        <w:pStyle w:val="Heading2"/>
        <w:numPr>
          <w:ilvl w:val="0"/>
          <w:numId w:val="0"/>
        </w:numPr>
        <w:rPr>
          <w:i/>
          <w:spacing w:val="-3"/>
        </w:rPr>
      </w:pPr>
    </w:p>
    <w:p w14:paraId="0739B5E3" w14:textId="77777777" w:rsidR="009B4DDB" w:rsidRDefault="009B4DDB" w:rsidP="009B4DDB">
      <w:pPr>
        <w:pStyle w:val="Heading2"/>
        <w:numPr>
          <w:ilvl w:val="0"/>
          <w:numId w:val="0"/>
        </w:numPr>
        <w:rPr>
          <w:i/>
          <w:spacing w:val="-3"/>
        </w:rPr>
      </w:pPr>
    </w:p>
    <w:p w14:paraId="4C03733F" w14:textId="77777777" w:rsidR="009B4DDB" w:rsidRPr="00784107" w:rsidRDefault="009B4DDB" w:rsidP="009B4DDB"/>
    <w:p w14:paraId="3B69110D" w14:textId="77777777" w:rsidR="009B4DDB" w:rsidRDefault="009B4DDB" w:rsidP="009B4DDB"/>
    <w:p w14:paraId="48BFFF68" w14:textId="77777777" w:rsidR="009B4DDB" w:rsidRDefault="009B4DDB" w:rsidP="009B4DDB"/>
    <w:p w14:paraId="08B610E7" w14:textId="77777777" w:rsidR="009B4DDB" w:rsidRPr="000809ED" w:rsidRDefault="009B4DDB" w:rsidP="009B4DDB"/>
    <w:p w14:paraId="4BB31268" w14:textId="77777777" w:rsidR="009B4DDB" w:rsidRPr="000809ED" w:rsidRDefault="009B4DDB" w:rsidP="009B4DDB">
      <w:pPr>
        <w:pStyle w:val="Heading2"/>
        <w:numPr>
          <w:ilvl w:val="0"/>
          <w:numId w:val="0"/>
        </w:numPr>
        <w:rPr>
          <w:i/>
          <w:spacing w:val="-3"/>
        </w:rPr>
      </w:pPr>
    </w:p>
    <w:p w14:paraId="2FD60B3B" w14:textId="77777777" w:rsidR="009B4DDB" w:rsidRDefault="009B4DDB" w:rsidP="009B4DDB">
      <w:pPr>
        <w:pStyle w:val="Heading2"/>
        <w:numPr>
          <w:ilvl w:val="0"/>
          <w:numId w:val="0"/>
        </w:numPr>
        <w:jc w:val="center"/>
        <w:sectPr w:rsidR="009B4DDB" w:rsidSect="009B4DDB">
          <w:pgSz w:w="12240" w:h="15840"/>
          <w:pgMar w:top="1890" w:right="1080" w:bottom="864" w:left="1080" w:header="90" w:footer="720" w:gutter="0"/>
          <w:cols w:space="720"/>
          <w:titlePg/>
          <w:docGrid w:linePitch="360"/>
        </w:sectPr>
      </w:pPr>
      <w:r w:rsidRPr="000809ED">
        <w:rPr>
          <w:b w:val="0"/>
          <w:bCs w:val="0"/>
          <w:i/>
          <w:spacing w:val="-3"/>
          <w:sz w:val="24"/>
        </w:rPr>
        <w:t>[balance</w:t>
      </w:r>
      <w:r w:rsidRPr="00B3447C">
        <w:rPr>
          <w:b w:val="0"/>
          <w:bCs w:val="0"/>
          <w:i/>
          <w:spacing w:val="-3"/>
        </w:rPr>
        <w:t xml:space="preserve"> of page is intentionally left blank]</w:t>
      </w:r>
    </w:p>
    <w:p w14:paraId="41799C0B" w14:textId="77777777" w:rsidR="009B4DDB" w:rsidRPr="00635A7A" w:rsidRDefault="009B4DDB" w:rsidP="009B4DDB">
      <w:pPr>
        <w:pStyle w:val="Heading2"/>
        <w:numPr>
          <w:ilvl w:val="0"/>
          <w:numId w:val="0"/>
        </w:numPr>
        <w:tabs>
          <w:tab w:val="left" w:pos="1725"/>
          <w:tab w:val="center" w:pos="5040"/>
        </w:tabs>
      </w:pPr>
      <w:r>
        <w:tab/>
      </w:r>
      <w:r>
        <w:tab/>
      </w:r>
      <w:bookmarkStart w:id="43" w:name="Appendix_D"/>
      <w:r w:rsidRPr="00635A7A">
        <w:t>Appendix D – Business Proposal Requirements</w:t>
      </w:r>
      <w:bookmarkEnd w:id="43"/>
    </w:p>
    <w:p w14:paraId="71642204" w14:textId="77777777" w:rsidR="009B4DDB" w:rsidRDefault="009B4DDB" w:rsidP="009B4DDB">
      <w:pPr>
        <w:rPr>
          <w:sz w:val="22"/>
          <w:szCs w:val="22"/>
        </w:rPr>
      </w:pPr>
    </w:p>
    <w:p w14:paraId="2979F35C" w14:textId="77777777" w:rsidR="009B4DDB" w:rsidRPr="00635A7A" w:rsidRDefault="009B4DDB" w:rsidP="009B4DDB">
      <w:pPr>
        <w:jc w:val="both"/>
        <w:rPr>
          <w:sz w:val="22"/>
          <w:szCs w:val="22"/>
        </w:rPr>
      </w:pPr>
      <w:r w:rsidRPr="00635A7A">
        <w:rPr>
          <w:sz w:val="22"/>
          <w:szCs w:val="22"/>
        </w:rPr>
        <w:t>Business proposals including budget information must be presented separate from the</w:t>
      </w:r>
      <w:r w:rsidRPr="00635A7A">
        <w:rPr>
          <w:spacing w:val="37"/>
          <w:sz w:val="22"/>
          <w:szCs w:val="22"/>
        </w:rPr>
        <w:t xml:space="preserve"> </w:t>
      </w:r>
      <w:r w:rsidRPr="00635A7A">
        <w:rPr>
          <w:sz w:val="22"/>
          <w:szCs w:val="22"/>
        </w:rPr>
        <w:t>Technical</w:t>
      </w:r>
      <w:r w:rsidRPr="00635A7A">
        <w:rPr>
          <w:spacing w:val="-1"/>
          <w:sz w:val="22"/>
          <w:szCs w:val="22"/>
        </w:rPr>
        <w:t xml:space="preserve"> </w:t>
      </w:r>
      <w:r w:rsidRPr="00635A7A">
        <w:rPr>
          <w:sz w:val="22"/>
          <w:szCs w:val="22"/>
        </w:rPr>
        <w:t>Proposals.</w:t>
      </w:r>
    </w:p>
    <w:p w14:paraId="4679C64C" w14:textId="77777777" w:rsidR="009B4DDB" w:rsidRDefault="009B4DDB" w:rsidP="009B4DDB">
      <w:pPr>
        <w:jc w:val="both"/>
        <w:rPr>
          <w:sz w:val="22"/>
          <w:szCs w:val="22"/>
        </w:rPr>
      </w:pPr>
    </w:p>
    <w:p w14:paraId="48B91C17" w14:textId="77777777" w:rsidR="009B4DDB" w:rsidRPr="00635A7A" w:rsidRDefault="009B4DDB" w:rsidP="009B4DDB">
      <w:pPr>
        <w:jc w:val="both"/>
        <w:rPr>
          <w:sz w:val="22"/>
          <w:szCs w:val="22"/>
        </w:rPr>
      </w:pPr>
      <w:r w:rsidRPr="00635A7A">
        <w:rPr>
          <w:sz w:val="22"/>
          <w:szCs w:val="22"/>
        </w:rPr>
        <w:t xml:space="preserve">Awarded </w:t>
      </w:r>
      <w:r>
        <w:rPr>
          <w:sz w:val="22"/>
          <w:szCs w:val="22"/>
        </w:rPr>
        <w:t>Vendor</w:t>
      </w:r>
      <w:r w:rsidRPr="00635A7A">
        <w:rPr>
          <w:sz w:val="22"/>
          <w:szCs w:val="22"/>
        </w:rPr>
        <w:t xml:space="preserve">s will demonstrate organizational capability as mentioned </w:t>
      </w:r>
      <w:r w:rsidRPr="00635A7A">
        <w:rPr>
          <w:b/>
          <w:sz w:val="22"/>
          <w:szCs w:val="22"/>
        </w:rPr>
        <w:t>in Appendix B</w:t>
      </w:r>
      <w:r w:rsidRPr="00635A7A">
        <w:rPr>
          <w:b/>
          <w:spacing w:val="47"/>
          <w:sz w:val="22"/>
          <w:szCs w:val="22"/>
        </w:rPr>
        <w:t xml:space="preserve"> </w:t>
      </w:r>
      <w:r w:rsidRPr="00635A7A">
        <w:rPr>
          <w:b/>
          <w:sz w:val="22"/>
          <w:szCs w:val="22"/>
        </w:rPr>
        <w:t>and</w:t>
      </w:r>
      <w:r w:rsidRPr="00635A7A">
        <w:rPr>
          <w:b/>
          <w:spacing w:val="-1"/>
          <w:sz w:val="22"/>
          <w:szCs w:val="22"/>
        </w:rPr>
        <w:t xml:space="preserve"> </w:t>
      </w:r>
      <w:r w:rsidRPr="00635A7A">
        <w:rPr>
          <w:b/>
          <w:sz w:val="22"/>
          <w:szCs w:val="22"/>
        </w:rPr>
        <w:t>described in further detail</w:t>
      </w:r>
      <w:r w:rsidRPr="00635A7A">
        <w:rPr>
          <w:b/>
          <w:spacing w:val="-11"/>
          <w:sz w:val="22"/>
          <w:szCs w:val="22"/>
        </w:rPr>
        <w:t xml:space="preserve"> </w:t>
      </w:r>
      <w:r w:rsidRPr="00635A7A">
        <w:rPr>
          <w:b/>
          <w:sz w:val="22"/>
          <w:szCs w:val="22"/>
        </w:rPr>
        <w:t>below</w:t>
      </w:r>
      <w:r w:rsidRPr="00635A7A">
        <w:rPr>
          <w:sz w:val="22"/>
          <w:szCs w:val="22"/>
        </w:rPr>
        <w:t>:</w:t>
      </w:r>
    </w:p>
    <w:p w14:paraId="007766F7" w14:textId="77777777" w:rsidR="009B4DDB" w:rsidRDefault="009B4DDB" w:rsidP="009B4DDB">
      <w:pPr>
        <w:jc w:val="both"/>
        <w:rPr>
          <w:sz w:val="22"/>
          <w:szCs w:val="22"/>
        </w:rPr>
      </w:pPr>
    </w:p>
    <w:p w14:paraId="7FB5C594" w14:textId="77777777" w:rsidR="009B4DDB" w:rsidRPr="00635A7A" w:rsidRDefault="009B4DDB" w:rsidP="009B4DDB">
      <w:pPr>
        <w:jc w:val="both"/>
        <w:rPr>
          <w:sz w:val="22"/>
          <w:szCs w:val="22"/>
        </w:rPr>
      </w:pPr>
      <w:r w:rsidRPr="00635A7A">
        <w:rPr>
          <w:sz w:val="22"/>
          <w:szCs w:val="22"/>
        </w:rPr>
        <w:t>Organization must provide a copy of the last independent A-133 audit if it is required</w:t>
      </w:r>
      <w:r w:rsidRPr="00635A7A">
        <w:rPr>
          <w:spacing w:val="-22"/>
          <w:sz w:val="22"/>
          <w:szCs w:val="22"/>
        </w:rPr>
        <w:t xml:space="preserve"> </w:t>
      </w:r>
      <w:r w:rsidRPr="00635A7A">
        <w:rPr>
          <w:sz w:val="22"/>
          <w:szCs w:val="22"/>
        </w:rPr>
        <w:t>to conduct A-133 audit according to the federal requirements). If your A-133 audit resulted</w:t>
      </w:r>
      <w:r w:rsidRPr="00635A7A">
        <w:rPr>
          <w:spacing w:val="-33"/>
          <w:sz w:val="22"/>
          <w:szCs w:val="22"/>
        </w:rPr>
        <w:t xml:space="preserve"> </w:t>
      </w:r>
      <w:r w:rsidRPr="00635A7A">
        <w:rPr>
          <w:sz w:val="22"/>
          <w:szCs w:val="22"/>
        </w:rPr>
        <w:t>in administrative findings or corrective actions, the findings/corrective actions must</w:t>
      </w:r>
      <w:r w:rsidRPr="00635A7A">
        <w:rPr>
          <w:spacing w:val="-18"/>
          <w:sz w:val="22"/>
          <w:szCs w:val="22"/>
        </w:rPr>
        <w:t xml:space="preserve"> </w:t>
      </w:r>
      <w:r w:rsidRPr="00635A7A">
        <w:rPr>
          <w:sz w:val="22"/>
          <w:szCs w:val="22"/>
        </w:rPr>
        <w:t>be</w:t>
      </w:r>
      <w:r w:rsidRPr="00635A7A">
        <w:rPr>
          <w:spacing w:val="-1"/>
          <w:sz w:val="22"/>
          <w:szCs w:val="22"/>
        </w:rPr>
        <w:t xml:space="preserve"> </w:t>
      </w:r>
      <w:r w:rsidRPr="00635A7A">
        <w:rPr>
          <w:sz w:val="22"/>
          <w:szCs w:val="22"/>
        </w:rPr>
        <w:t>included in your submission to us along with your organization’s response to</w:t>
      </w:r>
      <w:r w:rsidRPr="00635A7A">
        <w:rPr>
          <w:spacing w:val="-13"/>
          <w:sz w:val="22"/>
          <w:szCs w:val="22"/>
        </w:rPr>
        <w:t xml:space="preserve"> </w:t>
      </w:r>
      <w:r w:rsidRPr="00635A7A">
        <w:rPr>
          <w:sz w:val="22"/>
          <w:szCs w:val="22"/>
        </w:rPr>
        <w:t>those findings. Organizations that are not subject to an A-133 Audit must submit their</w:t>
      </w:r>
      <w:r w:rsidRPr="00635A7A">
        <w:rPr>
          <w:spacing w:val="-21"/>
          <w:sz w:val="22"/>
          <w:szCs w:val="22"/>
        </w:rPr>
        <w:t xml:space="preserve"> </w:t>
      </w:r>
      <w:r w:rsidRPr="00635A7A">
        <w:rPr>
          <w:sz w:val="22"/>
          <w:szCs w:val="22"/>
        </w:rPr>
        <w:t>most recent Independent Audit/Evaluation.</w:t>
      </w:r>
    </w:p>
    <w:p w14:paraId="7B69B347" w14:textId="77777777" w:rsidR="009B4DDB" w:rsidRDefault="009B4DDB" w:rsidP="009B4DDB">
      <w:pPr>
        <w:jc w:val="both"/>
        <w:rPr>
          <w:sz w:val="22"/>
          <w:szCs w:val="22"/>
        </w:rPr>
      </w:pPr>
    </w:p>
    <w:p w14:paraId="210FA18E" w14:textId="77777777" w:rsidR="009B4DDB" w:rsidRPr="00635A7A" w:rsidRDefault="009B4DDB" w:rsidP="009B4DDB">
      <w:pPr>
        <w:jc w:val="both"/>
        <w:rPr>
          <w:sz w:val="22"/>
          <w:szCs w:val="22"/>
        </w:rPr>
      </w:pPr>
      <w:r w:rsidRPr="00635A7A">
        <w:rPr>
          <w:sz w:val="22"/>
          <w:szCs w:val="22"/>
        </w:rPr>
        <w:t>Organization</w:t>
      </w:r>
      <w:r w:rsidRPr="00635A7A">
        <w:rPr>
          <w:spacing w:val="-10"/>
          <w:sz w:val="22"/>
          <w:szCs w:val="22"/>
        </w:rPr>
        <w:t xml:space="preserve"> </w:t>
      </w:r>
      <w:r w:rsidRPr="00635A7A">
        <w:rPr>
          <w:sz w:val="22"/>
          <w:szCs w:val="22"/>
        </w:rPr>
        <w:t>will</w:t>
      </w:r>
      <w:r w:rsidRPr="00635A7A">
        <w:rPr>
          <w:spacing w:val="-10"/>
          <w:sz w:val="22"/>
          <w:szCs w:val="22"/>
        </w:rPr>
        <w:t xml:space="preserve"> </w:t>
      </w:r>
      <w:r w:rsidRPr="00635A7A">
        <w:rPr>
          <w:sz w:val="22"/>
          <w:szCs w:val="22"/>
        </w:rPr>
        <w:t>submit</w:t>
      </w:r>
      <w:r w:rsidRPr="00635A7A">
        <w:rPr>
          <w:spacing w:val="-8"/>
          <w:sz w:val="22"/>
          <w:szCs w:val="22"/>
        </w:rPr>
        <w:t xml:space="preserve"> </w:t>
      </w:r>
      <w:r w:rsidRPr="00635A7A">
        <w:rPr>
          <w:sz w:val="22"/>
          <w:szCs w:val="22"/>
        </w:rPr>
        <w:t>the</w:t>
      </w:r>
      <w:r w:rsidRPr="00635A7A">
        <w:rPr>
          <w:spacing w:val="-10"/>
          <w:sz w:val="22"/>
          <w:szCs w:val="22"/>
        </w:rPr>
        <w:t xml:space="preserve"> </w:t>
      </w:r>
      <w:r w:rsidRPr="00635A7A">
        <w:rPr>
          <w:sz w:val="22"/>
          <w:szCs w:val="22"/>
        </w:rPr>
        <w:t>most</w:t>
      </w:r>
      <w:r w:rsidRPr="00635A7A">
        <w:rPr>
          <w:spacing w:val="-8"/>
          <w:sz w:val="22"/>
          <w:szCs w:val="22"/>
        </w:rPr>
        <w:t xml:space="preserve"> </w:t>
      </w:r>
      <w:r w:rsidRPr="00635A7A">
        <w:rPr>
          <w:sz w:val="22"/>
          <w:szCs w:val="22"/>
        </w:rPr>
        <w:t>recent</w:t>
      </w:r>
      <w:r w:rsidRPr="00635A7A">
        <w:rPr>
          <w:spacing w:val="-8"/>
          <w:sz w:val="22"/>
          <w:szCs w:val="22"/>
        </w:rPr>
        <w:t xml:space="preserve"> </w:t>
      </w:r>
      <w:r w:rsidRPr="00635A7A">
        <w:rPr>
          <w:sz w:val="22"/>
          <w:szCs w:val="22"/>
        </w:rPr>
        <w:t>organizational</w:t>
      </w:r>
      <w:r w:rsidRPr="00635A7A">
        <w:rPr>
          <w:spacing w:val="-10"/>
          <w:sz w:val="22"/>
          <w:szCs w:val="22"/>
        </w:rPr>
        <w:t xml:space="preserve"> </w:t>
      </w:r>
      <w:r w:rsidRPr="00635A7A">
        <w:rPr>
          <w:sz w:val="22"/>
          <w:szCs w:val="22"/>
        </w:rPr>
        <w:t>chart</w:t>
      </w:r>
      <w:r w:rsidRPr="00635A7A">
        <w:rPr>
          <w:spacing w:val="-8"/>
          <w:sz w:val="22"/>
          <w:szCs w:val="22"/>
        </w:rPr>
        <w:t xml:space="preserve"> </w:t>
      </w:r>
      <w:r w:rsidRPr="00635A7A">
        <w:rPr>
          <w:sz w:val="22"/>
          <w:szCs w:val="22"/>
        </w:rPr>
        <w:t>and</w:t>
      </w:r>
      <w:r w:rsidRPr="00635A7A">
        <w:rPr>
          <w:spacing w:val="-12"/>
          <w:sz w:val="22"/>
          <w:szCs w:val="22"/>
        </w:rPr>
        <w:t xml:space="preserve"> </w:t>
      </w:r>
      <w:r w:rsidRPr="00635A7A">
        <w:rPr>
          <w:sz w:val="22"/>
          <w:szCs w:val="22"/>
        </w:rPr>
        <w:t>current</w:t>
      </w:r>
      <w:r w:rsidRPr="00635A7A">
        <w:rPr>
          <w:spacing w:val="-11"/>
          <w:sz w:val="22"/>
          <w:szCs w:val="22"/>
        </w:rPr>
        <w:t xml:space="preserve"> </w:t>
      </w:r>
      <w:r w:rsidRPr="00635A7A">
        <w:rPr>
          <w:sz w:val="22"/>
          <w:szCs w:val="22"/>
        </w:rPr>
        <w:t>Board</w:t>
      </w:r>
      <w:r w:rsidRPr="00635A7A">
        <w:rPr>
          <w:spacing w:val="-10"/>
          <w:sz w:val="22"/>
          <w:szCs w:val="22"/>
        </w:rPr>
        <w:t xml:space="preserve"> </w:t>
      </w:r>
      <w:r w:rsidRPr="00635A7A">
        <w:rPr>
          <w:sz w:val="22"/>
          <w:szCs w:val="22"/>
        </w:rPr>
        <w:t>of</w:t>
      </w:r>
      <w:r w:rsidRPr="00635A7A">
        <w:rPr>
          <w:spacing w:val="-8"/>
          <w:sz w:val="22"/>
          <w:szCs w:val="22"/>
        </w:rPr>
        <w:t xml:space="preserve"> </w:t>
      </w:r>
      <w:r w:rsidRPr="00635A7A">
        <w:rPr>
          <w:sz w:val="22"/>
          <w:szCs w:val="22"/>
        </w:rPr>
        <w:t>Director’s roster (if</w:t>
      </w:r>
      <w:r w:rsidRPr="00635A7A">
        <w:rPr>
          <w:spacing w:val="2"/>
          <w:sz w:val="22"/>
          <w:szCs w:val="22"/>
        </w:rPr>
        <w:t xml:space="preserve"> </w:t>
      </w:r>
      <w:r w:rsidRPr="00635A7A">
        <w:rPr>
          <w:sz w:val="22"/>
          <w:szCs w:val="22"/>
        </w:rPr>
        <w:t>applicable).</w:t>
      </w:r>
    </w:p>
    <w:p w14:paraId="6FB59AAD" w14:textId="77777777" w:rsidR="009B4DDB" w:rsidRDefault="009B4DDB" w:rsidP="009B4DDB">
      <w:pPr>
        <w:jc w:val="both"/>
        <w:rPr>
          <w:sz w:val="22"/>
          <w:szCs w:val="22"/>
        </w:rPr>
      </w:pPr>
    </w:p>
    <w:p w14:paraId="24FBD3BD" w14:textId="77777777" w:rsidR="009B4DDB" w:rsidRDefault="009B4DDB" w:rsidP="009B4DDB">
      <w:pPr>
        <w:jc w:val="both"/>
        <w:rPr>
          <w:spacing w:val="-1"/>
          <w:sz w:val="22"/>
          <w:szCs w:val="22"/>
        </w:rPr>
      </w:pPr>
      <w:r w:rsidRPr="00635A7A">
        <w:rPr>
          <w:sz w:val="22"/>
          <w:szCs w:val="22"/>
        </w:rPr>
        <w:t>The</w:t>
      </w:r>
      <w:r w:rsidRPr="00635A7A">
        <w:rPr>
          <w:spacing w:val="19"/>
          <w:sz w:val="22"/>
          <w:szCs w:val="22"/>
        </w:rPr>
        <w:t xml:space="preserve"> </w:t>
      </w:r>
      <w:r w:rsidRPr="00635A7A">
        <w:rPr>
          <w:sz w:val="22"/>
          <w:szCs w:val="22"/>
        </w:rPr>
        <w:t>Department</w:t>
      </w:r>
      <w:r w:rsidRPr="00635A7A">
        <w:rPr>
          <w:spacing w:val="18"/>
          <w:sz w:val="22"/>
          <w:szCs w:val="22"/>
        </w:rPr>
        <w:t xml:space="preserve"> </w:t>
      </w:r>
      <w:r w:rsidRPr="00635A7A">
        <w:rPr>
          <w:sz w:val="22"/>
          <w:szCs w:val="22"/>
        </w:rPr>
        <w:t>of</w:t>
      </w:r>
      <w:r w:rsidRPr="00635A7A">
        <w:rPr>
          <w:spacing w:val="20"/>
          <w:sz w:val="22"/>
          <w:szCs w:val="22"/>
        </w:rPr>
        <w:t xml:space="preserve"> </w:t>
      </w:r>
      <w:r w:rsidRPr="00635A7A">
        <w:rPr>
          <w:sz w:val="22"/>
          <w:szCs w:val="22"/>
        </w:rPr>
        <w:t>Health</w:t>
      </w:r>
      <w:r w:rsidRPr="00635A7A">
        <w:rPr>
          <w:spacing w:val="19"/>
          <w:sz w:val="22"/>
          <w:szCs w:val="22"/>
        </w:rPr>
        <w:t xml:space="preserve"> </w:t>
      </w:r>
      <w:r w:rsidRPr="00635A7A">
        <w:rPr>
          <w:sz w:val="22"/>
          <w:szCs w:val="22"/>
        </w:rPr>
        <w:t>and</w:t>
      </w:r>
      <w:r w:rsidRPr="00635A7A">
        <w:rPr>
          <w:spacing w:val="19"/>
          <w:sz w:val="22"/>
          <w:szCs w:val="22"/>
        </w:rPr>
        <w:t xml:space="preserve"> </w:t>
      </w:r>
      <w:r w:rsidRPr="00635A7A">
        <w:rPr>
          <w:sz w:val="22"/>
          <w:szCs w:val="22"/>
        </w:rPr>
        <w:t>Social</w:t>
      </w:r>
      <w:r w:rsidRPr="00635A7A">
        <w:rPr>
          <w:spacing w:val="18"/>
          <w:sz w:val="22"/>
          <w:szCs w:val="22"/>
        </w:rPr>
        <w:t xml:space="preserve"> </w:t>
      </w:r>
      <w:r w:rsidRPr="00635A7A">
        <w:rPr>
          <w:sz w:val="22"/>
          <w:szCs w:val="22"/>
        </w:rPr>
        <w:t>Services,</w:t>
      </w:r>
      <w:r w:rsidRPr="00635A7A">
        <w:rPr>
          <w:spacing w:val="18"/>
          <w:sz w:val="22"/>
          <w:szCs w:val="22"/>
        </w:rPr>
        <w:t xml:space="preserve"> </w:t>
      </w:r>
      <w:r w:rsidRPr="00635A7A">
        <w:rPr>
          <w:sz w:val="22"/>
          <w:szCs w:val="22"/>
        </w:rPr>
        <w:t>Division</w:t>
      </w:r>
      <w:r w:rsidRPr="00635A7A">
        <w:rPr>
          <w:spacing w:val="19"/>
          <w:sz w:val="22"/>
          <w:szCs w:val="22"/>
        </w:rPr>
        <w:t xml:space="preserve"> </w:t>
      </w:r>
      <w:r w:rsidRPr="00635A7A">
        <w:rPr>
          <w:sz w:val="22"/>
          <w:szCs w:val="22"/>
        </w:rPr>
        <w:t>of</w:t>
      </w:r>
      <w:r w:rsidRPr="00635A7A">
        <w:rPr>
          <w:spacing w:val="23"/>
          <w:sz w:val="22"/>
          <w:szCs w:val="22"/>
        </w:rPr>
        <w:t xml:space="preserve"> </w:t>
      </w:r>
      <w:r w:rsidRPr="00635A7A">
        <w:rPr>
          <w:sz w:val="22"/>
          <w:szCs w:val="22"/>
        </w:rPr>
        <w:t>Substance</w:t>
      </w:r>
      <w:r w:rsidRPr="00635A7A">
        <w:rPr>
          <w:spacing w:val="17"/>
          <w:sz w:val="22"/>
          <w:szCs w:val="22"/>
        </w:rPr>
        <w:t xml:space="preserve"> </w:t>
      </w:r>
      <w:r w:rsidRPr="00635A7A">
        <w:rPr>
          <w:sz w:val="22"/>
          <w:szCs w:val="22"/>
        </w:rPr>
        <w:t>Abuse</w:t>
      </w:r>
      <w:r w:rsidRPr="00635A7A">
        <w:rPr>
          <w:spacing w:val="19"/>
          <w:sz w:val="22"/>
          <w:szCs w:val="22"/>
        </w:rPr>
        <w:t xml:space="preserve"> </w:t>
      </w:r>
      <w:r w:rsidRPr="00635A7A">
        <w:rPr>
          <w:sz w:val="22"/>
          <w:szCs w:val="22"/>
        </w:rPr>
        <w:t>and</w:t>
      </w:r>
      <w:r w:rsidRPr="00635A7A">
        <w:rPr>
          <w:spacing w:val="19"/>
          <w:sz w:val="22"/>
          <w:szCs w:val="22"/>
        </w:rPr>
        <w:t xml:space="preserve"> </w:t>
      </w:r>
      <w:r w:rsidRPr="00635A7A">
        <w:rPr>
          <w:sz w:val="22"/>
          <w:szCs w:val="22"/>
        </w:rPr>
        <w:t>Mental</w:t>
      </w:r>
      <w:r w:rsidRPr="00635A7A">
        <w:rPr>
          <w:spacing w:val="-1"/>
          <w:sz w:val="22"/>
          <w:szCs w:val="22"/>
        </w:rPr>
        <w:t xml:space="preserve"> </w:t>
      </w:r>
      <w:r w:rsidRPr="00635A7A">
        <w:rPr>
          <w:sz w:val="22"/>
          <w:szCs w:val="22"/>
        </w:rPr>
        <w:t>Health reserves the right to terminate the contract, based upon merger or acquisition of</w:t>
      </w:r>
      <w:r w:rsidRPr="00635A7A">
        <w:rPr>
          <w:spacing w:val="1"/>
          <w:sz w:val="22"/>
          <w:szCs w:val="22"/>
        </w:rPr>
        <w:t xml:space="preserve"> </w:t>
      </w:r>
      <w:r w:rsidRPr="00635A7A">
        <w:rPr>
          <w:sz w:val="22"/>
          <w:szCs w:val="22"/>
        </w:rPr>
        <w:t>the</w:t>
      </w:r>
      <w:r w:rsidRPr="00635A7A">
        <w:rPr>
          <w:spacing w:val="-1"/>
          <w:sz w:val="22"/>
          <w:szCs w:val="22"/>
        </w:rPr>
        <w:t xml:space="preserve"> </w:t>
      </w:r>
    </w:p>
    <w:p w14:paraId="6BF6BAEC" w14:textId="77777777" w:rsidR="009B4DDB" w:rsidRDefault="009B4DDB" w:rsidP="009B4DDB">
      <w:pPr>
        <w:jc w:val="both"/>
        <w:rPr>
          <w:spacing w:val="-1"/>
          <w:sz w:val="22"/>
          <w:szCs w:val="22"/>
        </w:rPr>
      </w:pPr>
    </w:p>
    <w:p w14:paraId="736DD197" w14:textId="77777777" w:rsidR="009B4DDB" w:rsidRPr="00635A7A" w:rsidRDefault="009B4DDB" w:rsidP="009B4DDB">
      <w:pPr>
        <w:jc w:val="both"/>
        <w:rPr>
          <w:sz w:val="22"/>
          <w:szCs w:val="22"/>
        </w:rPr>
      </w:pPr>
      <w:r>
        <w:rPr>
          <w:sz w:val="22"/>
          <w:szCs w:val="22"/>
        </w:rPr>
        <w:t>Vendor</w:t>
      </w:r>
      <w:r w:rsidRPr="00635A7A">
        <w:rPr>
          <w:sz w:val="22"/>
          <w:szCs w:val="22"/>
        </w:rPr>
        <w:t>, during the course of the contract. Organizations must include a description</w:t>
      </w:r>
      <w:r w:rsidRPr="00635A7A">
        <w:rPr>
          <w:spacing w:val="12"/>
          <w:sz w:val="22"/>
          <w:szCs w:val="22"/>
        </w:rPr>
        <w:t xml:space="preserve"> </w:t>
      </w:r>
      <w:r w:rsidRPr="00635A7A">
        <w:rPr>
          <w:sz w:val="22"/>
          <w:szCs w:val="22"/>
        </w:rPr>
        <w:t>of any</w:t>
      </w:r>
      <w:r w:rsidRPr="00635A7A">
        <w:rPr>
          <w:spacing w:val="-6"/>
          <w:sz w:val="22"/>
          <w:szCs w:val="22"/>
        </w:rPr>
        <w:t xml:space="preserve"> </w:t>
      </w:r>
      <w:r w:rsidRPr="00635A7A">
        <w:rPr>
          <w:sz w:val="22"/>
          <w:szCs w:val="22"/>
        </w:rPr>
        <w:t>current</w:t>
      </w:r>
      <w:r w:rsidRPr="00635A7A">
        <w:rPr>
          <w:spacing w:val="-5"/>
          <w:sz w:val="22"/>
          <w:szCs w:val="22"/>
        </w:rPr>
        <w:t xml:space="preserve"> </w:t>
      </w:r>
      <w:r w:rsidRPr="00635A7A">
        <w:rPr>
          <w:sz w:val="22"/>
          <w:szCs w:val="22"/>
        </w:rPr>
        <w:t>or</w:t>
      </w:r>
      <w:r w:rsidRPr="00635A7A">
        <w:rPr>
          <w:spacing w:val="-5"/>
          <w:sz w:val="22"/>
          <w:szCs w:val="22"/>
        </w:rPr>
        <w:t xml:space="preserve"> </w:t>
      </w:r>
      <w:r w:rsidRPr="00635A7A">
        <w:rPr>
          <w:sz w:val="22"/>
          <w:szCs w:val="22"/>
        </w:rPr>
        <w:t>anticipated</w:t>
      </w:r>
      <w:r w:rsidRPr="00635A7A">
        <w:rPr>
          <w:spacing w:val="-4"/>
          <w:sz w:val="22"/>
          <w:szCs w:val="22"/>
        </w:rPr>
        <w:t xml:space="preserve"> </w:t>
      </w:r>
      <w:r w:rsidRPr="00635A7A">
        <w:rPr>
          <w:sz w:val="22"/>
          <w:szCs w:val="22"/>
        </w:rPr>
        <w:t>business</w:t>
      </w:r>
      <w:r w:rsidRPr="00635A7A">
        <w:rPr>
          <w:spacing w:val="-4"/>
          <w:sz w:val="22"/>
          <w:szCs w:val="22"/>
        </w:rPr>
        <w:t xml:space="preserve"> </w:t>
      </w:r>
      <w:r w:rsidRPr="00635A7A">
        <w:rPr>
          <w:sz w:val="22"/>
          <w:szCs w:val="22"/>
        </w:rPr>
        <w:t>or</w:t>
      </w:r>
      <w:r w:rsidRPr="00635A7A">
        <w:rPr>
          <w:spacing w:val="-5"/>
          <w:sz w:val="22"/>
          <w:szCs w:val="22"/>
        </w:rPr>
        <w:t xml:space="preserve"> </w:t>
      </w:r>
      <w:r w:rsidRPr="00635A7A">
        <w:rPr>
          <w:sz w:val="22"/>
          <w:szCs w:val="22"/>
        </w:rPr>
        <w:t>financial</w:t>
      </w:r>
      <w:r w:rsidRPr="00635A7A">
        <w:rPr>
          <w:spacing w:val="-5"/>
          <w:sz w:val="22"/>
          <w:szCs w:val="22"/>
        </w:rPr>
        <w:t xml:space="preserve"> </w:t>
      </w:r>
      <w:r w:rsidRPr="00635A7A">
        <w:rPr>
          <w:sz w:val="22"/>
          <w:szCs w:val="22"/>
        </w:rPr>
        <w:t>obligations,</w:t>
      </w:r>
      <w:r w:rsidRPr="00635A7A">
        <w:rPr>
          <w:spacing w:val="-5"/>
          <w:sz w:val="22"/>
          <w:szCs w:val="22"/>
        </w:rPr>
        <w:t xml:space="preserve"> </w:t>
      </w:r>
      <w:r w:rsidRPr="00635A7A">
        <w:rPr>
          <w:sz w:val="22"/>
          <w:szCs w:val="22"/>
        </w:rPr>
        <w:t>which</w:t>
      </w:r>
      <w:r w:rsidRPr="00635A7A">
        <w:rPr>
          <w:spacing w:val="-4"/>
          <w:sz w:val="22"/>
          <w:szCs w:val="22"/>
        </w:rPr>
        <w:t xml:space="preserve"> </w:t>
      </w:r>
      <w:r w:rsidRPr="00635A7A">
        <w:rPr>
          <w:sz w:val="22"/>
          <w:szCs w:val="22"/>
        </w:rPr>
        <w:t>will</w:t>
      </w:r>
      <w:r w:rsidRPr="00635A7A">
        <w:rPr>
          <w:spacing w:val="-5"/>
          <w:sz w:val="22"/>
          <w:szCs w:val="22"/>
        </w:rPr>
        <w:t xml:space="preserve"> </w:t>
      </w:r>
      <w:r w:rsidRPr="00635A7A">
        <w:rPr>
          <w:sz w:val="22"/>
          <w:szCs w:val="22"/>
        </w:rPr>
        <w:t>coincide</w:t>
      </w:r>
      <w:r w:rsidRPr="00635A7A">
        <w:rPr>
          <w:spacing w:val="-4"/>
          <w:sz w:val="22"/>
          <w:szCs w:val="22"/>
        </w:rPr>
        <w:t xml:space="preserve"> </w:t>
      </w:r>
      <w:r w:rsidRPr="00635A7A">
        <w:rPr>
          <w:sz w:val="22"/>
          <w:szCs w:val="22"/>
        </w:rPr>
        <w:t>with</w:t>
      </w:r>
      <w:r w:rsidRPr="00635A7A">
        <w:rPr>
          <w:spacing w:val="-4"/>
          <w:sz w:val="22"/>
          <w:szCs w:val="22"/>
        </w:rPr>
        <w:t xml:space="preserve"> </w:t>
      </w:r>
      <w:r w:rsidRPr="00635A7A">
        <w:rPr>
          <w:sz w:val="22"/>
          <w:szCs w:val="22"/>
        </w:rPr>
        <w:t>the</w:t>
      </w:r>
      <w:r w:rsidRPr="00635A7A">
        <w:rPr>
          <w:spacing w:val="-4"/>
          <w:sz w:val="22"/>
          <w:szCs w:val="22"/>
        </w:rPr>
        <w:t xml:space="preserve"> </w:t>
      </w:r>
      <w:r w:rsidRPr="00635A7A">
        <w:rPr>
          <w:sz w:val="22"/>
          <w:szCs w:val="22"/>
        </w:rPr>
        <w:t>term of this</w:t>
      </w:r>
      <w:r w:rsidRPr="00635A7A">
        <w:rPr>
          <w:spacing w:val="2"/>
          <w:sz w:val="22"/>
          <w:szCs w:val="22"/>
        </w:rPr>
        <w:t xml:space="preserve"> </w:t>
      </w:r>
      <w:r w:rsidRPr="00635A7A">
        <w:rPr>
          <w:sz w:val="22"/>
          <w:szCs w:val="22"/>
        </w:rPr>
        <w:t>contract.</w:t>
      </w:r>
    </w:p>
    <w:p w14:paraId="570E7063" w14:textId="77777777" w:rsidR="009B4DDB" w:rsidRDefault="009B4DDB" w:rsidP="009B4DDB">
      <w:pPr>
        <w:jc w:val="both"/>
        <w:rPr>
          <w:sz w:val="22"/>
          <w:szCs w:val="22"/>
        </w:rPr>
      </w:pPr>
    </w:p>
    <w:p w14:paraId="5FFA5A68" w14:textId="77777777" w:rsidR="009B4DDB" w:rsidRDefault="009B4DDB" w:rsidP="009B4DDB">
      <w:pPr>
        <w:jc w:val="both"/>
        <w:rPr>
          <w:sz w:val="22"/>
          <w:szCs w:val="22"/>
        </w:rPr>
      </w:pPr>
      <w:r w:rsidRPr="00635A7A">
        <w:rPr>
          <w:sz w:val="22"/>
          <w:szCs w:val="22"/>
        </w:rPr>
        <w:t>Organizations applying unde</w:t>
      </w:r>
      <w:r w:rsidRPr="00D737A7">
        <w:rPr>
          <w:sz w:val="22"/>
          <w:szCs w:val="22"/>
        </w:rPr>
        <w:t xml:space="preserve">r this RFP must complete the Budget Workbook, Appendix D-2 and RFP Financial Survey, Appendix D-3 (document can be found at </w:t>
      </w:r>
      <w:hyperlink r:id="rId107">
        <w:r w:rsidRPr="00D737A7">
          <w:rPr>
            <w:color w:val="0000FF"/>
            <w:sz w:val="22"/>
            <w:szCs w:val="22"/>
            <w:u w:val="single" w:color="0000FF"/>
          </w:rPr>
          <w:t>http://bids.delaware.gov</w:t>
        </w:r>
      </w:hyperlink>
      <w:r>
        <w:rPr>
          <w:sz w:val="22"/>
          <w:szCs w:val="22"/>
        </w:rPr>
        <w:t xml:space="preserve"> and </w:t>
      </w:r>
      <w:hyperlink r:id="rId108" w:history="1">
        <w:r w:rsidRPr="00A86C17">
          <w:rPr>
            <w:rStyle w:val="Hyperlink"/>
            <w:sz w:val="22"/>
            <w:szCs w:val="22"/>
          </w:rPr>
          <w:t>https://dhss.bonfirehub.com</w:t>
        </w:r>
      </w:hyperlink>
      <w:r>
        <w:rPr>
          <w:sz w:val="22"/>
          <w:szCs w:val="22"/>
        </w:rPr>
        <w:t xml:space="preserve"> ). </w:t>
      </w:r>
    </w:p>
    <w:p w14:paraId="226B3CD2" w14:textId="77777777" w:rsidR="009B4DDB" w:rsidRPr="00D737A7" w:rsidRDefault="009B4DDB" w:rsidP="009B4DDB">
      <w:pPr>
        <w:jc w:val="both"/>
        <w:rPr>
          <w:sz w:val="22"/>
          <w:szCs w:val="22"/>
        </w:rPr>
      </w:pPr>
    </w:p>
    <w:p w14:paraId="0709137E" w14:textId="77777777" w:rsidR="009B4DDB" w:rsidRPr="00D737A7" w:rsidRDefault="009B4DDB" w:rsidP="009B4DDB">
      <w:pPr>
        <w:jc w:val="both"/>
        <w:rPr>
          <w:sz w:val="22"/>
          <w:szCs w:val="22"/>
        </w:rPr>
      </w:pPr>
    </w:p>
    <w:p w14:paraId="023D7C07" w14:textId="77777777" w:rsidR="009B4DDB" w:rsidRPr="00635A7A" w:rsidRDefault="009B4DDB" w:rsidP="009B4DDB">
      <w:pPr>
        <w:jc w:val="both"/>
        <w:rPr>
          <w:sz w:val="22"/>
          <w:szCs w:val="22"/>
        </w:rPr>
      </w:pPr>
      <w:r w:rsidRPr="00D737A7">
        <w:rPr>
          <w:sz w:val="22"/>
          <w:szCs w:val="22"/>
        </w:rPr>
        <w:t>Financial</w:t>
      </w:r>
      <w:r w:rsidRPr="00D737A7">
        <w:rPr>
          <w:spacing w:val="-7"/>
          <w:sz w:val="22"/>
          <w:szCs w:val="22"/>
        </w:rPr>
        <w:t xml:space="preserve"> </w:t>
      </w:r>
      <w:r w:rsidRPr="00D737A7">
        <w:rPr>
          <w:sz w:val="22"/>
          <w:szCs w:val="22"/>
        </w:rPr>
        <w:t>stability</w:t>
      </w:r>
      <w:r w:rsidRPr="00D737A7">
        <w:rPr>
          <w:spacing w:val="-8"/>
          <w:sz w:val="22"/>
          <w:szCs w:val="22"/>
        </w:rPr>
        <w:t xml:space="preserve"> </w:t>
      </w:r>
      <w:r w:rsidRPr="00D737A7">
        <w:rPr>
          <w:sz w:val="22"/>
          <w:szCs w:val="22"/>
        </w:rPr>
        <w:t>as</w:t>
      </w:r>
      <w:r w:rsidRPr="00D737A7">
        <w:rPr>
          <w:spacing w:val="-6"/>
          <w:sz w:val="22"/>
          <w:szCs w:val="22"/>
        </w:rPr>
        <w:t xml:space="preserve"> </w:t>
      </w:r>
      <w:r w:rsidRPr="00D737A7">
        <w:rPr>
          <w:sz w:val="22"/>
          <w:szCs w:val="22"/>
        </w:rPr>
        <w:t>determined</w:t>
      </w:r>
      <w:r w:rsidRPr="00D737A7">
        <w:rPr>
          <w:spacing w:val="-9"/>
          <w:sz w:val="22"/>
          <w:szCs w:val="22"/>
        </w:rPr>
        <w:t xml:space="preserve"> </w:t>
      </w:r>
      <w:r w:rsidRPr="00D737A7">
        <w:rPr>
          <w:sz w:val="22"/>
          <w:szCs w:val="22"/>
        </w:rPr>
        <w:t>by</w:t>
      </w:r>
      <w:r w:rsidRPr="00D737A7">
        <w:rPr>
          <w:spacing w:val="-8"/>
          <w:sz w:val="22"/>
          <w:szCs w:val="22"/>
        </w:rPr>
        <w:t xml:space="preserve"> </w:t>
      </w:r>
      <w:r w:rsidRPr="00D737A7">
        <w:rPr>
          <w:sz w:val="22"/>
          <w:szCs w:val="22"/>
        </w:rPr>
        <w:t>completion</w:t>
      </w:r>
      <w:r w:rsidRPr="00D737A7">
        <w:rPr>
          <w:spacing w:val="-9"/>
          <w:sz w:val="22"/>
          <w:szCs w:val="22"/>
        </w:rPr>
        <w:t xml:space="preserve"> </w:t>
      </w:r>
      <w:r w:rsidRPr="00D737A7">
        <w:rPr>
          <w:sz w:val="22"/>
          <w:szCs w:val="22"/>
        </w:rPr>
        <w:t>of</w:t>
      </w:r>
      <w:r w:rsidRPr="00D737A7">
        <w:rPr>
          <w:spacing w:val="-6"/>
          <w:sz w:val="22"/>
          <w:szCs w:val="22"/>
        </w:rPr>
        <w:t xml:space="preserve"> </w:t>
      </w:r>
      <w:r w:rsidRPr="00D737A7">
        <w:rPr>
          <w:b/>
          <w:sz w:val="22"/>
          <w:szCs w:val="22"/>
        </w:rPr>
        <w:t>Appendix</w:t>
      </w:r>
      <w:r w:rsidRPr="00D737A7">
        <w:rPr>
          <w:b/>
          <w:spacing w:val="-6"/>
          <w:sz w:val="22"/>
          <w:szCs w:val="22"/>
        </w:rPr>
        <w:t xml:space="preserve"> </w:t>
      </w:r>
      <w:r w:rsidRPr="00D737A7">
        <w:rPr>
          <w:b/>
          <w:sz w:val="22"/>
          <w:szCs w:val="22"/>
        </w:rPr>
        <w:t>D-3</w:t>
      </w:r>
      <w:r w:rsidRPr="00D737A7">
        <w:rPr>
          <w:b/>
          <w:bCs/>
          <w:spacing w:val="-6"/>
          <w:sz w:val="22"/>
          <w:szCs w:val="22"/>
        </w:rPr>
        <w:t xml:space="preserve"> </w:t>
      </w:r>
      <w:r w:rsidRPr="00D737A7">
        <w:rPr>
          <w:sz w:val="22"/>
          <w:szCs w:val="22"/>
        </w:rPr>
        <w:t>and</w:t>
      </w:r>
      <w:r w:rsidRPr="00635A7A">
        <w:rPr>
          <w:spacing w:val="-9"/>
          <w:sz w:val="22"/>
          <w:szCs w:val="22"/>
        </w:rPr>
        <w:t xml:space="preserve"> </w:t>
      </w:r>
      <w:r w:rsidRPr="00635A7A">
        <w:rPr>
          <w:sz w:val="22"/>
          <w:szCs w:val="22"/>
        </w:rPr>
        <w:t>review</w:t>
      </w:r>
      <w:r w:rsidRPr="00635A7A">
        <w:rPr>
          <w:spacing w:val="-9"/>
          <w:sz w:val="22"/>
          <w:szCs w:val="22"/>
        </w:rPr>
        <w:t xml:space="preserve"> </w:t>
      </w:r>
      <w:r w:rsidRPr="00635A7A">
        <w:rPr>
          <w:sz w:val="22"/>
          <w:szCs w:val="22"/>
        </w:rPr>
        <w:t>of</w:t>
      </w:r>
      <w:r w:rsidRPr="00635A7A">
        <w:rPr>
          <w:spacing w:val="-7"/>
          <w:sz w:val="22"/>
          <w:szCs w:val="22"/>
        </w:rPr>
        <w:t xml:space="preserve"> </w:t>
      </w:r>
      <w:r w:rsidRPr="00635A7A">
        <w:rPr>
          <w:sz w:val="22"/>
          <w:szCs w:val="22"/>
        </w:rPr>
        <w:t>financial</w:t>
      </w:r>
      <w:r w:rsidRPr="00635A7A">
        <w:rPr>
          <w:spacing w:val="-7"/>
          <w:sz w:val="22"/>
          <w:szCs w:val="22"/>
        </w:rPr>
        <w:t xml:space="preserve"> </w:t>
      </w:r>
      <w:r w:rsidRPr="00635A7A">
        <w:rPr>
          <w:sz w:val="22"/>
          <w:szCs w:val="22"/>
        </w:rPr>
        <w:t>information</w:t>
      </w:r>
      <w:r w:rsidRPr="00635A7A">
        <w:rPr>
          <w:spacing w:val="-1"/>
          <w:sz w:val="22"/>
          <w:szCs w:val="22"/>
        </w:rPr>
        <w:t xml:space="preserve"> </w:t>
      </w:r>
      <w:r w:rsidRPr="00635A7A">
        <w:rPr>
          <w:sz w:val="22"/>
          <w:szCs w:val="22"/>
        </w:rPr>
        <w:t>provided</w:t>
      </w:r>
      <w:r w:rsidRPr="00635A7A">
        <w:rPr>
          <w:spacing w:val="-8"/>
          <w:sz w:val="22"/>
          <w:szCs w:val="22"/>
        </w:rPr>
        <w:t xml:space="preserve"> </w:t>
      </w:r>
      <w:r w:rsidRPr="00635A7A">
        <w:rPr>
          <w:sz w:val="22"/>
          <w:szCs w:val="22"/>
        </w:rPr>
        <w:t>by</w:t>
      </w:r>
      <w:r w:rsidRPr="00635A7A">
        <w:rPr>
          <w:spacing w:val="-10"/>
          <w:sz w:val="22"/>
          <w:szCs w:val="22"/>
        </w:rPr>
        <w:t xml:space="preserve"> </w:t>
      </w:r>
      <w:r w:rsidRPr="00635A7A">
        <w:rPr>
          <w:sz w:val="22"/>
          <w:szCs w:val="22"/>
        </w:rPr>
        <w:t>the</w:t>
      </w:r>
      <w:r w:rsidRPr="00635A7A">
        <w:rPr>
          <w:spacing w:val="-8"/>
          <w:sz w:val="22"/>
          <w:szCs w:val="22"/>
        </w:rPr>
        <w:t xml:space="preserve"> </w:t>
      </w:r>
      <w:r>
        <w:rPr>
          <w:sz w:val="22"/>
          <w:szCs w:val="22"/>
        </w:rPr>
        <w:t>Vendor</w:t>
      </w:r>
      <w:r w:rsidRPr="00635A7A">
        <w:rPr>
          <w:sz w:val="22"/>
          <w:szCs w:val="22"/>
        </w:rPr>
        <w:t>;</w:t>
      </w:r>
      <w:r w:rsidRPr="00635A7A">
        <w:rPr>
          <w:spacing w:val="-6"/>
          <w:sz w:val="22"/>
          <w:szCs w:val="22"/>
        </w:rPr>
        <w:t xml:space="preserve"> </w:t>
      </w:r>
      <w:r w:rsidRPr="00635A7A">
        <w:rPr>
          <w:sz w:val="22"/>
          <w:szCs w:val="22"/>
        </w:rPr>
        <w:t>perceived</w:t>
      </w:r>
      <w:r w:rsidRPr="00635A7A">
        <w:rPr>
          <w:spacing w:val="-8"/>
          <w:sz w:val="22"/>
          <w:szCs w:val="22"/>
        </w:rPr>
        <w:t xml:space="preserve"> </w:t>
      </w:r>
      <w:r w:rsidRPr="00635A7A">
        <w:rPr>
          <w:sz w:val="22"/>
          <w:szCs w:val="22"/>
        </w:rPr>
        <w:t>ability</w:t>
      </w:r>
      <w:r w:rsidRPr="00635A7A">
        <w:rPr>
          <w:spacing w:val="-10"/>
          <w:sz w:val="22"/>
          <w:szCs w:val="22"/>
        </w:rPr>
        <w:t xml:space="preserve"> </w:t>
      </w:r>
      <w:r w:rsidRPr="00635A7A">
        <w:rPr>
          <w:sz w:val="22"/>
          <w:szCs w:val="22"/>
        </w:rPr>
        <w:t>to</w:t>
      </w:r>
      <w:r w:rsidRPr="00635A7A">
        <w:rPr>
          <w:spacing w:val="-8"/>
          <w:sz w:val="22"/>
          <w:szCs w:val="22"/>
        </w:rPr>
        <w:t xml:space="preserve"> </w:t>
      </w:r>
      <w:r w:rsidRPr="00635A7A">
        <w:rPr>
          <w:sz w:val="22"/>
          <w:szCs w:val="22"/>
        </w:rPr>
        <w:t>start</w:t>
      </w:r>
      <w:r w:rsidRPr="00635A7A">
        <w:rPr>
          <w:spacing w:val="-9"/>
          <w:sz w:val="22"/>
          <w:szCs w:val="22"/>
        </w:rPr>
        <w:t xml:space="preserve"> </w:t>
      </w:r>
      <w:r w:rsidRPr="00635A7A">
        <w:rPr>
          <w:sz w:val="22"/>
          <w:szCs w:val="22"/>
        </w:rPr>
        <w:t>up</w:t>
      </w:r>
      <w:r w:rsidRPr="00635A7A">
        <w:rPr>
          <w:spacing w:val="-8"/>
          <w:sz w:val="22"/>
          <w:szCs w:val="22"/>
        </w:rPr>
        <w:t xml:space="preserve"> </w:t>
      </w:r>
      <w:r w:rsidRPr="00635A7A">
        <w:rPr>
          <w:sz w:val="22"/>
          <w:szCs w:val="22"/>
        </w:rPr>
        <w:t>and</w:t>
      </w:r>
      <w:r w:rsidRPr="00635A7A">
        <w:rPr>
          <w:spacing w:val="-10"/>
          <w:sz w:val="22"/>
          <w:szCs w:val="22"/>
        </w:rPr>
        <w:t xml:space="preserve"> </w:t>
      </w:r>
      <w:r w:rsidRPr="00635A7A">
        <w:rPr>
          <w:sz w:val="22"/>
          <w:szCs w:val="22"/>
        </w:rPr>
        <w:t>manage</w:t>
      </w:r>
      <w:r w:rsidRPr="00635A7A">
        <w:rPr>
          <w:spacing w:val="-8"/>
          <w:sz w:val="22"/>
          <w:szCs w:val="22"/>
        </w:rPr>
        <w:t xml:space="preserve"> </w:t>
      </w:r>
      <w:r w:rsidRPr="00635A7A">
        <w:rPr>
          <w:sz w:val="22"/>
          <w:szCs w:val="22"/>
        </w:rPr>
        <w:t>the</w:t>
      </w:r>
      <w:r w:rsidRPr="00635A7A">
        <w:rPr>
          <w:spacing w:val="-10"/>
          <w:sz w:val="22"/>
          <w:szCs w:val="22"/>
        </w:rPr>
        <w:t xml:space="preserve"> </w:t>
      </w:r>
      <w:r w:rsidRPr="00635A7A">
        <w:rPr>
          <w:sz w:val="22"/>
          <w:szCs w:val="22"/>
        </w:rPr>
        <w:t>program</w:t>
      </w:r>
      <w:r w:rsidRPr="00635A7A">
        <w:rPr>
          <w:spacing w:val="-7"/>
          <w:sz w:val="22"/>
          <w:szCs w:val="22"/>
        </w:rPr>
        <w:t xml:space="preserve"> </w:t>
      </w:r>
      <w:r w:rsidRPr="00635A7A">
        <w:rPr>
          <w:sz w:val="22"/>
          <w:szCs w:val="22"/>
        </w:rPr>
        <w:t>in</w:t>
      </w:r>
      <w:r w:rsidRPr="00635A7A">
        <w:rPr>
          <w:spacing w:val="-10"/>
          <w:sz w:val="22"/>
          <w:szCs w:val="22"/>
        </w:rPr>
        <w:t xml:space="preserve"> </w:t>
      </w:r>
      <w:r w:rsidRPr="00635A7A">
        <w:rPr>
          <w:sz w:val="22"/>
          <w:szCs w:val="22"/>
        </w:rPr>
        <w:t>the</w:t>
      </w:r>
      <w:r w:rsidRPr="00635A7A">
        <w:rPr>
          <w:spacing w:val="-10"/>
          <w:sz w:val="22"/>
          <w:szCs w:val="22"/>
        </w:rPr>
        <w:t xml:space="preserve"> </w:t>
      </w:r>
      <w:r w:rsidRPr="00635A7A">
        <w:rPr>
          <w:sz w:val="22"/>
          <w:szCs w:val="22"/>
        </w:rPr>
        <w:t>time</w:t>
      </w:r>
      <w:r w:rsidRPr="00635A7A">
        <w:rPr>
          <w:spacing w:val="-10"/>
          <w:sz w:val="22"/>
          <w:szCs w:val="22"/>
        </w:rPr>
        <w:t xml:space="preserve"> </w:t>
      </w:r>
      <w:r w:rsidRPr="00635A7A">
        <w:rPr>
          <w:sz w:val="22"/>
          <w:szCs w:val="22"/>
        </w:rPr>
        <w:t>required</w:t>
      </w:r>
      <w:r w:rsidRPr="00635A7A">
        <w:rPr>
          <w:spacing w:val="-1"/>
          <w:sz w:val="22"/>
          <w:szCs w:val="22"/>
        </w:rPr>
        <w:t xml:space="preserve"> </w:t>
      </w:r>
      <w:r w:rsidRPr="00635A7A">
        <w:rPr>
          <w:sz w:val="22"/>
          <w:szCs w:val="22"/>
        </w:rPr>
        <w:t>using the staff, structure and phase in required in the RFP. Financial stability should</w:t>
      </w:r>
      <w:r w:rsidRPr="00635A7A">
        <w:rPr>
          <w:spacing w:val="4"/>
          <w:sz w:val="22"/>
          <w:szCs w:val="22"/>
        </w:rPr>
        <w:t xml:space="preserve"> </w:t>
      </w:r>
      <w:r w:rsidRPr="00635A7A">
        <w:rPr>
          <w:sz w:val="22"/>
          <w:szCs w:val="22"/>
        </w:rPr>
        <w:t>be</w:t>
      </w:r>
      <w:r w:rsidRPr="00635A7A">
        <w:rPr>
          <w:spacing w:val="-1"/>
          <w:sz w:val="22"/>
          <w:szCs w:val="22"/>
        </w:rPr>
        <w:t xml:space="preserve"> </w:t>
      </w:r>
      <w:r w:rsidRPr="00635A7A">
        <w:rPr>
          <w:sz w:val="22"/>
          <w:szCs w:val="22"/>
        </w:rPr>
        <w:t>demonstrated</w:t>
      </w:r>
      <w:r w:rsidRPr="00635A7A">
        <w:rPr>
          <w:spacing w:val="34"/>
          <w:sz w:val="22"/>
          <w:szCs w:val="22"/>
        </w:rPr>
        <w:t xml:space="preserve"> </w:t>
      </w:r>
      <w:r w:rsidRPr="00635A7A">
        <w:rPr>
          <w:sz w:val="22"/>
          <w:szCs w:val="22"/>
        </w:rPr>
        <w:t>through</w:t>
      </w:r>
      <w:r w:rsidRPr="00635A7A">
        <w:rPr>
          <w:spacing w:val="37"/>
          <w:sz w:val="22"/>
          <w:szCs w:val="22"/>
        </w:rPr>
        <w:t xml:space="preserve"> </w:t>
      </w:r>
      <w:r w:rsidRPr="00635A7A">
        <w:rPr>
          <w:sz w:val="22"/>
          <w:szCs w:val="22"/>
        </w:rPr>
        <w:t>production</w:t>
      </w:r>
      <w:r w:rsidRPr="00635A7A">
        <w:rPr>
          <w:spacing w:val="37"/>
          <w:sz w:val="22"/>
          <w:szCs w:val="22"/>
        </w:rPr>
        <w:t xml:space="preserve"> </w:t>
      </w:r>
      <w:r w:rsidRPr="00635A7A">
        <w:rPr>
          <w:sz w:val="22"/>
          <w:szCs w:val="22"/>
        </w:rPr>
        <w:t>of</w:t>
      </w:r>
      <w:r w:rsidRPr="00635A7A">
        <w:rPr>
          <w:spacing w:val="40"/>
          <w:sz w:val="22"/>
          <w:szCs w:val="22"/>
        </w:rPr>
        <w:t xml:space="preserve"> </w:t>
      </w:r>
      <w:r w:rsidRPr="00635A7A">
        <w:rPr>
          <w:sz w:val="22"/>
          <w:szCs w:val="22"/>
        </w:rPr>
        <w:t>balance</w:t>
      </w:r>
      <w:r w:rsidRPr="00635A7A">
        <w:rPr>
          <w:spacing w:val="37"/>
          <w:sz w:val="22"/>
          <w:szCs w:val="22"/>
        </w:rPr>
        <w:t xml:space="preserve"> </w:t>
      </w:r>
      <w:r w:rsidRPr="00635A7A">
        <w:rPr>
          <w:sz w:val="22"/>
          <w:szCs w:val="22"/>
        </w:rPr>
        <w:t>sheets</w:t>
      </w:r>
      <w:r w:rsidRPr="00635A7A">
        <w:rPr>
          <w:spacing w:val="39"/>
          <w:sz w:val="22"/>
          <w:szCs w:val="22"/>
        </w:rPr>
        <w:t xml:space="preserve"> </w:t>
      </w:r>
      <w:r w:rsidRPr="00635A7A">
        <w:rPr>
          <w:sz w:val="22"/>
          <w:szCs w:val="22"/>
        </w:rPr>
        <w:t>and</w:t>
      </w:r>
      <w:r w:rsidRPr="00635A7A">
        <w:rPr>
          <w:spacing w:val="37"/>
          <w:sz w:val="22"/>
          <w:szCs w:val="22"/>
        </w:rPr>
        <w:t xml:space="preserve"> </w:t>
      </w:r>
      <w:r w:rsidRPr="00635A7A">
        <w:rPr>
          <w:sz w:val="22"/>
          <w:szCs w:val="22"/>
        </w:rPr>
        <w:t>income</w:t>
      </w:r>
      <w:r w:rsidRPr="00635A7A">
        <w:rPr>
          <w:spacing w:val="39"/>
          <w:sz w:val="22"/>
          <w:szCs w:val="22"/>
        </w:rPr>
        <w:t xml:space="preserve"> </w:t>
      </w:r>
      <w:r w:rsidRPr="00635A7A">
        <w:rPr>
          <w:sz w:val="22"/>
          <w:szCs w:val="22"/>
        </w:rPr>
        <w:t>statements</w:t>
      </w:r>
      <w:r w:rsidRPr="00635A7A">
        <w:rPr>
          <w:spacing w:val="37"/>
          <w:sz w:val="22"/>
          <w:szCs w:val="22"/>
        </w:rPr>
        <w:t xml:space="preserve"> </w:t>
      </w:r>
      <w:r w:rsidRPr="00635A7A">
        <w:rPr>
          <w:sz w:val="22"/>
          <w:szCs w:val="22"/>
        </w:rPr>
        <w:t>or</w:t>
      </w:r>
      <w:r w:rsidRPr="00635A7A">
        <w:rPr>
          <w:spacing w:val="40"/>
          <w:sz w:val="22"/>
          <w:szCs w:val="22"/>
        </w:rPr>
        <w:t xml:space="preserve"> </w:t>
      </w:r>
      <w:r w:rsidRPr="00635A7A">
        <w:rPr>
          <w:sz w:val="22"/>
          <w:szCs w:val="22"/>
        </w:rPr>
        <w:t>other</w:t>
      </w:r>
      <w:r w:rsidRPr="00635A7A">
        <w:rPr>
          <w:spacing w:val="35"/>
          <w:sz w:val="22"/>
          <w:szCs w:val="22"/>
        </w:rPr>
        <w:t xml:space="preserve"> </w:t>
      </w:r>
      <w:r w:rsidRPr="00635A7A">
        <w:rPr>
          <w:sz w:val="22"/>
          <w:szCs w:val="22"/>
        </w:rPr>
        <w:t xml:space="preserve">generally accepted business record for the last 3 years that includes the following: The </w:t>
      </w:r>
      <w:r>
        <w:rPr>
          <w:sz w:val="22"/>
          <w:szCs w:val="22"/>
        </w:rPr>
        <w:t>Vendor</w:t>
      </w:r>
      <w:r w:rsidRPr="00635A7A">
        <w:rPr>
          <w:sz w:val="22"/>
          <w:szCs w:val="22"/>
        </w:rPr>
        <w:t>’s</w:t>
      </w:r>
      <w:r w:rsidRPr="00635A7A">
        <w:rPr>
          <w:spacing w:val="46"/>
          <w:sz w:val="22"/>
          <w:szCs w:val="22"/>
        </w:rPr>
        <w:t xml:space="preserve"> </w:t>
      </w:r>
      <w:r w:rsidRPr="00635A7A">
        <w:rPr>
          <w:sz w:val="22"/>
          <w:szCs w:val="22"/>
        </w:rPr>
        <w:t>Earnings</w:t>
      </w:r>
      <w:r w:rsidRPr="00635A7A">
        <w:rPr>
          <w:spacing w:val="-1"/>
          <w:sz w:val="22"/>
          <w:szCs w:val="22"/>
        </w:rPr>
        <w:t xml:space="preserve"> </w:t>
      </w:r>
      <w:r w:rsidRPr="00635A7A">
        <w:rPr>
          <w:sz w:val="22"/>
          <w:szCs w:val="22"/>
        </w:rPr>
        <w:t>before Interest &amp;</w:t>
      </w:r>
      <w:r w:rsidRPr="00635A7A">
        <w:rPr>
          <w:spacing w:val="-10"/>
          <w:sz w:val="22"/>
          <w:szCs w:val="22"/>
        </w:rPr>
        <w:t xml:space="preserve"> </w:t>
      </w:r>
      <w:r w:rsidRPr="00635A7A">
        <w:rPr>
          <w:sz w:val="22"/>
          <w:szCs w:val="22"/>
        </w:rPr>
        <w:t>Taxes, Total</w:t>
      </w:r>
      <w:r w:rsidRPr="00635A7A">
        <w:rPr>
          <w:spacing w:val="-10"/>
          <w:sz w:val="22"/>
          <w:szCs w:val="22"/>
        </w:rPr>
        <w:t xml:space="preserve"> </w:t>
      </w:r>
      <w:r w:rsidRPr="00635A7A">
        <w:rPr>
          <w:sz w:val="22"/>
          <w:szCs w:val="22"/>
        </w:rPr>
        <w:t>Assets,</w:t>
      </w:r>
      <w:r w:rsidRPr="00635A7A">
        <w:rPr>
          <w:spacing w:val="-8"/>
          <w:sz w:val="22"/>
          <w:szCs w:val="22"/>
        </w:rPr>
        <w:t xml:space="preserve"> </w:t>
      </w:r>
      <w:r w:rsidRPr="00635A7A">
        <w:rPr>
          <w:sz w:val="22"/>
          <w:szCs w:val="22"/>
        </w:rPr>
        <w:t>Net</w:t>
      </w:r>
      <w:r w:rsidRPr="00635A7A">
        <w:rPr>
          <w:spacing w:val="-8"/>
          <w:sz w:val="22"/>
          <w:szCs w:val="22"/>
        </w:rPr>
        <w:t xml:space="preserve"> </w:t>
      </w:r>
      <w:r w:rsidRPr="00635A7A">
        <w:rPr>
          <w:sz w:val="22"/>
          <w:szCs w:val="22"/>
        </w:rPr>
        <w:t>Sales,</w:t>
      </w:r>
      <w:r w:rsidRPr="00635A7A">
        <w:rPr>
          <w:spacing w:val="-11"/>
          <w:sz w:val="22"/>
          <w:szCs w:val="22"/>
        </w:rPr>
        <w:t xml:space="preserve"> </w:t>
      </w:r>
      <w:r w:rsidRPr="00635A7A">
        <w:rPr>
          <w:sz w:val="22"/>
          <w:szCs w:val="22"/>
        </w:rPr>
        <w:t>Market</w:t>
      </w:r>
      <w:r w:rsidRPr="00635A7A">
        <w:rPr>
          <w:spacing w:val="-8"/>
          <w:sz w:val="22"/>
          <w:szCs w:val="22"/>
        </w:rPr>
        <w:t xml:space="preserve"> </w:t>
      </w:r>
      <w:r w:rsidRPr="00635A7A">
        <w:rPr>
          <w:sz w:val="22"/>
          <w:szCs w:val="22"/>
        </w:rPr>
        <w:t>Value</w:t>
      </w:r>
      <w:r w:rsidRPr="00635A7A">
        <w:rPr>
          <w:spacing w:val="-10"/>
          <w:sz w:val="22"/>
          <w:szCs w:val="22"/>
        </w:rPr>
        <w:t xml:space="preserve"> </w:t>
      </w:r>
      <w:r w:rsidRPr="00635A7A">
        <w:rPr>
          <w:sz w:val="22"/>
          <w:szCs w:val="22"/>
        </w:rPr>
        <w:t>of</w:t>
      </w:r>
      <w:r w:rsidRPr="00635A7A">
        <w:rPr>
          <w:spacing w:val="-6"/>
          <w:sz w:val="22"/>
          <w:szCs w:val="22"/>
        </w:rPr>
        <w:t xml:space="preserve"> </w:t>
      </w:r>
      <w:r w:rsidRPr="00635A7A">
        <w:rPr>
          <w:sz w:val="22"/>
          <w:szCs w:val="22"/>
        </w:rPr>
        <w:t>Equity,</w:t>
      </w:r>
      <w:r w:rsidRPr="00635A7A">
        <w:rPr>
          <w:spacing w:val="-11"/>
          <w:sz w:val="22"/>
          <w:szCs w:val="22"/>
        </w:rPr>
        <w:t xml:space="preserve"> </w:t>
      </w:r>
      <w:r w:rsidRPr="00635A7A">
        <w:rPr>
          <w:sz w:val="22"/>
          <w:szCs w:val="22"/>
        </w:rPr>
        <w:t>Total</w:t>
      </w:r>
      <w:r w:rsidRPr="00635A7A">
        <w:rPr>
          <w:spacing w:val="-10"/>
          <w:sz w:val="22"/>
          <w:szCs w:val="22"/>
        </w:rPr>
        <w:t xml:space="preserve"> </w:t>
      </w:r>
      <w:r w:rsidRPr="00635A7A">
        <w:rPr>
          <w:sz w:val="22"/>
          <w:szCs w:val="22"/>
        </w:rPr>
        <w:t>Liabilities,</w:t>
      </w:r>
      <w:r w:rsidRPr="00635A7A">
        <w:rPr>
          <w:spacing w:val="-8"/>
          <w:sz w:val="22"/>
          <w:szCs w:val="22"/>
        </w:rPr>
        <w:t xml:space="preserve"> </w:t>
      </w:r>
      <w:r w:rsidRPr="00635A7A">
        <w:rPr>
          <w:sz w:val="22"/>
          <w:szCs w:val="22"/>
        </w:rPr>
        <w:t>Current</w:t>
      </w:r>
      <w:r w:rsidRPr="00635A7A">
        <w:rPr>
          <w:spacing w:val="-8"/>
          <w:sz w:val="22"/>
          <w:szCs w:val="22"/>
        </w:rPr>
        <w:t xml:space="preserve"> </w:t>
      </w:r>
      <w:r w:rsidRPr="00635A7A">
        <w:rPr>
          <w:sz w:val="22"/>
          <w:szCs w:val="22"/>
        </w:rPr>
        <w:t>Assets,</w:t>
      </w:r>
      <w:r w:rsidRPr="00635A7A">
        <w:rPr>
          <w:spacing w:val="-8"/>
          <w:sz w:val="22"/>
          <w:szCs w:val="22"/>
        </w:rPr>
        <w:t xml:space="preserve"> </w:t>
      </w:r>
      <w:r w:rsidRPr="00635A7A">
        <w:rPr>
          <w:sz w:val="22"/>
          <w:szCs w:val="22"/>
        </w:rPr>
        <w:t>Current</w:t>
      </w:r>
      <w:r w:rsidRPr="00635A7A">
        <w:rPr>
          <w:spacing w:val="-8"/>
          <w:sz w:val="22"/>
          <w:szCs w:val="22"/>
        </w:rPr>
        <w:t xml:space="preserve"> </w:t>
      </w:r>
      <w:r w:rsidRPr="00635A7A">
        <w:rPr>
          <w:sz w:val="22"/>
          <w:szCs w:val="22"/>
        </w:rPr>
        <w:t>Liabilities, and Retained</w:t>
      </w:r>
      <w:r w:rsidRPr="00635A7A">
        <w:rPr>
          <w:spacing w:val="-8"/>
          <w:sz w:val="22"/>
          <w:szCs w:val="22"/>
        </w:rPr>
        <w:t xml:space="preserve"> </w:t>
      </w:r>
      <w:r w:rsidRPr="00635A7A">
        <w:rPr>
          <w:sz w:val="22"/>
          <w:szCs w:val="22"/>
        </w:rPr>
        <w:t>Earnings.</w:t>
      </w:r>
    </w:p>
    <w:p w14:paraId="0BCBD550" w14:textId="77777777" w:rsidR="009B4DDB" w:rsidRPr="00635A7A" w:rsidRDefault="009B4DDB" w:rsidP="009B4DDB">
      <w:pPr>
        <w:jc w:val="both"/>
        <w:rPr>
          <w:sz w:val="22"/>
          <w:szCs w:val="22"/>
        </w:rPr>
      </w:pPr>
      <w:r w:rsidRPr="00635A7A">
        <w:rPr>
          <w:sz w:val="22"/>
          <w:szCs w:val="22"/>
        </w:rPr>
        <w:t>In addition to financial information, discuss any corporate reorganization or restructuring that</w:t>
      </w:r>
      <w:r w:rsidRPr="00635A7A">
        <w:rPr>
          <w:spacing w:val="-28"/>
          <w:sz w:val="22"/>
          <w:szCs w:val="22"/>
        </w:rPr>
        <w:t xml:space="preserve"> </w:t>
      </w:r>
      <w:r w:rsidRPr="00635A7A">
        <w:rPr>
          <w:sz w:val="22"/>
          <w:szCs w:val="22"/>
        </w:rPr>
        <w:t>has</w:t>
      </w:r>
      <w:r w:rsidRPr="00635A7A">
        <w:rPr>
          <w:spacing w:val="-1"/>
          <w:sz w:val="22"/>
          <w:szCs w:val="22"/>
        </w:rPr>
        <w:t xml:space="preserve"> </w:t>
      </w:r>
      <w:r w:rsidRPr="00635A7A">
        <w:rPr>
          <w:sz w:val="22"/>
          <w:szCs w:val="22"/>
        </w:rPr>
        <w:t>occurred within the last three years and discuss how the restructuring will impact the</w:t>
      </w:r>
      <w:r w:rsidRPr="00635A7A">
        <w:rPr>
          <w:spacing w:val="-28"/>
          <w:sz w:val="22"/>
          <w:szCs w:val="22"/>
        </w:rPr>
        <w:t xml:space="preserve"> </w:t>
      </w:r>
      <w:r>
        <w:rPr>
          <w:sz w:val="22"/>
          <w:szCs w:val="22"/>
        </w:rPr>
        <w:t>Vendor</w:t>
      </w:r>
      <w:r w:rsidRPr="00635A7A">
        <w:rPr>
          <w:sz w:val="22"/>
          <w:szCs w:val="22"/>
        </w:rPr>
        <w:t xml:space="preserve">’s ability to provide services proposed. The </w:t>
      </w:r>
      <w:r>
        <w:rPr>
          <w:sz w:val="22"/>
          <w:szCs w:val="22"/>
        </w:rPr>
        <w:t>Vendor</w:t>
      </w:r>
      <w:r w:rsidRPr="00635A7A">
        <w:rPr>
          <w:sz w:val="22"/>
          <w:szCs w:val="22"/>
        </w:rPr>
        <w:t xml:space="preserve"> must disclose the existence of any</w:t>
      </w:r>
      <w:r w:rsidRPr="00635A7A">
        <w:rPr>
          <w:spacing w:val="-24"/>
          <w:sz w:val="22"/>
          <w:szCs w:val="22"/>
        </w:rPr>
        <w:t xml:space="preserve"> </w:t>
      </w:r>
      <w:r w:rsidRPr="00635A7A">
        <w:rPr>
          <w:sz w:val="22"/>
          <w:szCs w:val="22"/>
        </w:rPr>
        <w:t>related</w:t>
      </w:r>
      <w:r w:rsidRPr="00635A7A">
        <w:rPr>
          <w:spacing w:val="-1"/>
          <w:sz w:val="22"/>
          <w:szCs w:val="22"/>
        </w:rPr>
        <w:t xml:space="preserve"> </w:t>
      </w:r>
      <w:r w:rsidRPr="00635A7A">
        <w:rPr>
          <w:sz w:val="22"/>
          <w:szCs w:val="22"/>
        </w:rPr>
        <w:t>entities (sharing corporate structure or principal officers) doing business in the field of</w:t>
      </w:r>
      <w:r w:rsidRPr="00635A7A">
        <w:rPr>
          <w:spacing w:val="-33"/>
          <w:sz w:val="22"/>
          <w:szCs w:val="22"/>
        </w:rPr>
        <w:t xml:space="preserve"> </w:t>
      </w:r>
      <w:r w:rsidRPr="00635A7A">
        <w:rPr>
          <w:sz w:val="22"/>
          <w:szCs w:val="22"/>
        </w:rPr>
        <w:t>correctional</w:t>
      </w:r>
      <w:r w:rsidRPr="00635A7A">
        <w:rPr>
          <w:spacing w:val="-1"/>
          <w:sz w:val="22"/>
          <w:szCs w:val="22"/>
        </w:rPr>
        <w:t xml:space="preserve"> </w:t>
      </w:r>
      <w:r w:rsidRPr="00635A7A">
        <w:rPr>
          <w:sz w:val="22"/>
          <w:szCs w:val="22"/>
        </w:rPr>
        <w:t>health care. The DSAMH reserves the right to terminate the contract, based upon merger</w:t>
      </w:r>
      <w:r w:rsidRPr="00635A7A">
        <w:rPr>
          <w:spacing w:val="-27"/>
          <w:sz w:val="22"/>
          <w:szCs w:val="22"/>
        </w:rPr>
        <w:t xml:space="preserve"> </w:t>
      </w:r>
      <w:r w:rsidRPr="00635A7A">
        <w:rPr>
          <w:sz w:val="22"/>
          <w:szCs w:val="22"/>
        </w:rPr>
        <w:t xml:space="preserve">or acquisition of the </w:t>
      </w:r>
      <w:r>
        <w:rPr>
          <w:sz w:val="22"/>
          <w:szCs w:val="22"/>
        </w:rPr>
        <w:t>Vendor</w:t>
      </w:r>
      <w:r w:rsidRPr="00635A7A">
        <w:rPr>
          <w:sz w:val="22"/>
          <w:szCs w:val="22"/>
        </w:rPr>
        <w:t xml:space="preserve">, during the course of the contract. The </w:t>
      </w:r>
      <w:r>
        <w:rPr>
          <w:sz w:val="22"/>
          <w:szCs w:val="22"/>
        </w:rPr>
        <w:t>Vendor</w:t>
      </w:r>
      <w:r w:rsidRPr="00635A7A">
        <w:rPr>
          <w:sz w:val="22"/>
          <w:szCs w:val="22"/>
        </w:rPr>
        <w:t xml:space="preserve"> must include</w:t>
      </w:r>
      <w:r w:rsidRPr="00635A7A">
        <w:rPr>
          <w:spacing w:val="-16"/>
          <w:sz w:val="22"/>
          <w:szCs w:val="22"/>
        </w:rPr>
        <w:t xml:space="preserve"> </w:t>
      </w:r>
      <w:r w:rsidRPr="00635A7A">
        <w:rPr>
          <w:sz w:val="22"/>
          <w:szCs w:val="22"/>
        </w:rPr>
        <w:t>a description of any current or anticipated business or financial obligations, which will coincide</w:t>
      </w:r>
      <w:r w:rsidRPr="00635A7A">
        <w:rPr>
          <w:spacing w:val="-29"/>
          <w:sz w:val="22"/>
          <w:szCs w:val="22"/>
        </w:rPr>
        <w:t xml:space="preserve"> </w:t>
      </w:r>
      <w:r w:rsidRPr="00635A7A">
        <w:rPr>
          <w:sz w:val="22"/>
          <w:szCs w:val="22"/>
        </w:rPr>
        <w:t>with the term of this</w:t>
      </w:r>
      <w:r w:rsidRPr="00635A7A">
        <w:rPr>
          <w:spacing w:val="-5"/>
          <w:sz w:val="22"/>
          <w:szCs w:val="22"/>
        </w:rPr>
        <w:t xml:space="preserve"> </w:t>
      </w:r>
      <w:r w:rsidRPr="00635A7A">
        <w:rPr>
          <w:sz w:val="22"/>
          <w:szCs w:val="22"/>
        </w:rPr>
        <w:t>contract.</w:t>
      </w:r>
    </w:p>
    <w:p w14:paraId="25C31D75" w14:textId="77777777" w:rsidR="009B4DDB" w:rsidRDefault="009B4DDB" w:rsidP="009B4DDB">
      <w:pPr>
        <w:rPr>
          <w:b/>
          <w:bCs/>
          <w:iCs/>
          <w:sz w:val="22"/>
          <w:szCs w:val="22"/>
        </w:rPr>
      </w:pPr>
      <w:bookmarkStart w:id="44" w:name="_Toc32226705"/>
      <w:bookmarkStart w:id="45" w:name="_Toc32913313"/>
      <w:r>
        <w:br w:type="page"/>
      </w:r>
    </w:p>
    <w:p w14:paraId="494DCF3C" w14:textId="77777777" w:rsidR="009B4DDB" w:rsidRPr="00864FFB" w:rsidRDefault="009B4DDB" w:rsidP="009B4DDB">
      <w:pPr>
        <w:pStyle w:val="Heading2"/>
        <w:numPr>
          <w:ilvl w:val="0"/>
          <w:numId w:val="0"/>
        </w:numPr>
        <w:jc w:val="center"/>
      </w:pPr>
      <w:bookmarkStart w:id="46" w:name="Appendix_D1"/>
      <w:r w:rsidRPr="00864FFB">
        <w:t>Appendix D-1 Budget Workbook Instructions</w:t>
      </w:r>
    </w:p>
    <w:bookmarkEnd w:id="46"/>
    <w:p w14:paraId="4914152A" w14:textId="77777777" w:rsidR="009B4DDB" w:rsidRPr="00864FFB" w:rsidRDefault="009B4DDB" w:rsidP="009B4DDB">
      <w:pPr>
        <w:jc w:val="center"/>
        <w:rPr>
          <w:sz w:val="22"/>
          <w:szCs w:val="22"/>
        </w:rPr>
      </w:pPr>
    </w:p>
    <w:p w14:paraId="227CBEAE" w14:textId="77777777" w:rsidR="009B4DDB" w:rsidRPr="00864FFB" w:rsidRDefault="009B4DDB" w:rsidP="009B4DDB">
      <w:pPr>
        <w:rPr>
          <w:sz w:val="22"/>
          <w:szCs w:val="22"/>
        </w:rPr>
      </w:pPr>
      <w:r w:rsidRPr="00864FFB">
        <w:rPr>
          <w:sz w:val="22"/>
          <w:szCs w:val="22"/>
        </w:rPr>
        <w:t>THESE INSTRUCTIONS ARE ASSOCIATED WITH THE BUDGET WORKBOOK ASSIGNED TO</w:t>
      </w:r>
    </w:p>
    <w:p w14:paraId="26ABEB8F" w14:textId="646FD7EF" w:rsidR="009B4DDB" w:rsidRPr="00864FFB" w:rsidRDefault="009B4DDB" w:rsidP="009B4DDB">
      <w:pPr>
        <w:jc w:val="center"/>
        <w:rPr>
          <w:sz w:val="22"/>
          <w:szCs w:val="22"/>
        </w:rPr>
      </w:pPr>
      <w:r w:rsidRPr="00864FFB">
        <w:rPr>
          <w:sz w:val="22"/>
          <w:szCs w:val="22"/>
        </w:rPr>
        <w:t xml:space="preserve">RFP/CONTRACT NUMBER: </w:t>
      </w:r>
      <w:r w:rsidRPr="000809ED">
        <w:rPr>
          <w:sz w:val="22"/>
          <w:szCs w:val="22"/>
        </w:rPr>
        <w:t>HSS-2</w:t>
      </w:r>
      <w:r w:rsidR="004450A0">
        <w:rPr>
          <w:sz w:val="22"/>
          <w:szCs w:val="22"/>
        </w:rPr>
        <w:t>6-035</w:t>
      </w:r>
    </w:p>
    <w:p w14:paraId="2C789854" w14:textId="77777777" w:rsidR="009B4DDB" w:rsidRPr="00864FFB" w:rsidRDefault="009B4DDB" w:rsidP="009B4DDB">
      <w:pPr>
        <w:jc w:val="center"/>
        <w:rPr>
          <w:sz w:val="22"/>
          <w:szCs w:val="22"/>
        </w:rPr>
      </w:pPr>
      <w:r w:rsidRPr="00864FFB">
        <w:rPr>
          <w:sz w:val="22"/>
          <w:szCs w:val="22"/>
        </w:rPr>
        <w:t xml:space="preserve">PROGRAM/SERVICE: </w:t>
      </w:r>
      <w:r w:rsidRPr="009B0CFB">
        <w:rPr>
          <w:sz w:val="22"/>
          <w:szCs w:val="22"/>
        </w:rPr>
        <w:t>Substance Use Disorder Services</w:t>
      </w:r>
      <w:r w:rsidRPr="00864FFB">
        <w:rPr>
          <w:sz w:val="22"/>
          <w:szCs w:val="22"/>
        </w:rPr>
        <w:t xml:space="preserve"> </w:t>
      </w:r>
    </w:p>
    <w:p w14:paraId="29789E04" w14:textId="77777777" w:rsidR="009B4DDB" w:rsidRPr="00864FFB" w:rsidRDefault="009B4DDB" w:rsidP="009B4DDB">
      <w:pPr>
        <w:jc w:val="center"/>
        <w:rPr>
          <w:b/>
          <w:sz w:val="22"/>
          <w:szCs w:val="22"/>
        </w:rPr>
      </w:pPr>
    </w:p>
    <w:p w14:paraId="1352CE95" w14:textId="77777777" w:rsidR="009B4DDB" w:rsidRPr="00864FFB" w:rsidRDefault="009B4DDB" w:rsidP="009B4DDB">
      <w:pPr>
        <w:jc w:val="center"/>
        <w:rPr>
          <w:b/>
          <w:sz w:val="22"/>
          <w:szCs w:val="22"/>
        </w:rPr>
      </w:pPr>
    </w:p>
    <w:p w14:paraId="6ACBD669" w14:textId="77777777" w:rsidR="009B4DDB" w:rsidRPr="00864FFB" w:rsidRDefault="009B4DDB" w:rsidP="00AD677C">
      <w:pPr>
        <w:numPr>
          <w:ilvl w:val="0"/>
          <w:numId w:val="75"/>
        </w:numPr>
        <w:rPr>
          <w:b/>
          <w:sz w:val="22"/>
          <w:szCs w:val="22"/>
          <w:u w:val="single"/>
        </w:rPr>
      </w:pPr>
      <w:r w:rsidRPr="00864FFB">
        <w:rPr>
          <w:b/>
          <w:sz w:val="22"/>
          <w:szCs w:val="22"/>
          <w:u w:val="single"/>
        </w:rPr>
        <w:t>General Budget Guidelines</w:t>
      </w:r>
    </w:p>
    <w:p w14:paraId="28ED6166" w14:textId="77777777" w:rsidR="009B4DDB" w:rsidRPr="00864FFB" w:rsidRDefault="009B4DDB" w:rsidP="009B4DDB">
      <w:pPr>
        <w:ind w:left="390"/>
        <w:rPr>
          <w:b/>
          <w:sz w:val="22"/>
          <w:szCs w:val="22"/>
        </w:rPr>
      </w:pPr>
    </w:p>
    <w:p w14:paraId="35BE4538" w14:textId="77777777" w:rsidR="009B4DDB" w:rsidRPr="00864FFB" w:rsidRDefault="009B4DDB" w:rsidP="009B4DDB">
      <w:pPr>
        <w:spacing w:after="200" w:line="276" w:lineRule="auto"/>
        <w:jc w:val="both"/>
        <w:rPr>
          <w:rFonts w:eastAsia="Calibri"/>
          <w:sz w:val="22"/>
          <w:szCs w:val="22"/>
        </w:rPr>
      </w:pPr>
      <w:r w:rsidRPr="00864FFB">
        <w:rPr>
          <w:rFonts w:eastAsia="Calibri"/>
          <w:b/>
          <w:bCs/>
          <w:sz w:val="22"/>
          <w:szCs w:val="22"/>
        </w:rPr>
        <w:t xml:space="preserve">Please read these guidelines thoroughly before beginning to complete the budget workbook. </w:t>
      </w:r>
    </w:p>
    <w:p w14:paraId="5F7253E7" w14:textId="77777777" w:rsidR="009B4DDB" w:rsidRPr="00864FFB" w:rsidRDefault="009B4DDB" w:rsidP="009B4DDB">
      <w:pPr>
        <w:spacing w:after="200" w:line="276" w:lineRule="auto"/>
        <w:jc w:val="both"/>
        <w:rPr>
          <w:rFonts w:eastAsia="Calibri"/>
          <w:sz w:val="22"/>
          <w:szCs w:val="22"/>
        </w:rPr>
      </w:pPr>
      <w:r w:rsidRPr="00864FFB">
        <w:rPr>
          <w:rFonts w:eastAsia="Calibri"/>
          <w:sz w:val="22"/>
          <w:szCs w:val="22"/>
        </w:rPr>
        <w:t xml:space="preserve">Organizations are required to complete a Budget Form to determine the appropriateness of agency costs allocated to the Department of Health and Social Services, Division of Substance Abuse and Mental Health (DSAMH) contracts, and to assist in making cost comparisons among similar programs and services. Those contracts include cost reimbursable contracts and contracts that have previously been cost reimbursable but have been converted to a unit cost contract. A separate budget form must be filled out for each </w:t>
      </w:r>
      <w:r>
        <w:rPr>
          <w:rFonts w:eastAsia="Calibri"/>
          <w:sz w:val="22"/>
          <w:szCs w:val="22"/>
        </w:rPr>
        <w:t>Vendor</w:t>
      </w:r>
      <w:r w:rsidRPr="00864FFB">
        <w:rPr>
          <w:rFonts w:eastAsia="Calibri"/>
          <w:sz w:val="22"/>
          <w:szCs w:val="22"/>
        </w:rPr>
        <w:t xml:space="preserve"> funded in this contract. </w:t>
      </w:r>
    </w:p>
    <w:p w14:paraId="4009A799" w14:textId="77777777" w:rsidR="009B4DDB" w:rsidRPr="00864FFB" w:rsidRDefault="009B4DDB" w:rsidP="009B4DDB">
      <w:pPr>
        <w:spacing w:after="200" w:line="276" w:lineRule="auto"/>
        <w:jc w:val="both"/>
        <w:rPr>
          <w:rFonts w:eastAsia="Calibri"/>
          <w:sz w:val="22"/>
          <w:szCs w:val="22"/>
        </w:rPr>
      </w:pPr>
      <w:r w:rsidRPr="00864FFB">
        <w:rPr>
          <w:rFonts w:eastAsia="Calibri"/>
          <w:b/>
          <w:bCs/>
          <w:sz w:val="22"/>
          <w:szCs w:val="22"/>
        </w:rPr>
        <w:tab/>
        <w:t xml:space="preserve">1.1 Types of Costs </w:t>
      </w:r>
    </w:p>
    <w:p w14:paraId="4D6F7AE3" w14:textId="77777777" w:rsidR="009B4DDB" w:rsidRPr="00864FFB" w:rsidRDefault="009B4DDB" w:rsidP="009B4DDB">
      <w:pPr>
        <w:spacing w:after="200" w:line="276" w:lineRule="auto"/>
        <w:jc w:val="both"/>
        <w:rPr>
          <w:rFonts w:eastAsia="Calibri"/>
          <w:sz w:val="22"/>
          <w:szCs w:val="22"/>
        </w:rPr>
      </w:pPr>
      <w:r w:rsidRPr="00864FFB">
        <w:rPr>
          <w:rFonts w:eastAsia="Calibri"/>
          <w:sz w:val="22"/>
          <w:szCs w:val="22"/>
        </w:rPr>
        <w:t xml:space="preserve">The total cost of contracts is comprised of the allowable program costs, plus the allocable portion of agency administrative costs. Therefore, for purposes of this budget form, contracted costs are categorized into those two separate and distinct types: Program Costs and Administrative Costs. Definitions of these costs are provided below. Certain costs incurred by contractors may be deemed unallowable for inclusion in DSAMH contracts and, therefore, should not be included in the proposed budget in the Budget Workbook. These are enumerated later in this document. </w:t>
      </w:r>
    </w:p>
    <w:p w14:paraId="48CA3C4B" w14:textId="77777777" w:rsidR="009B4DDB" w:rsidRPr="00864FFB" w:rsidRDefault="009B4DDB" w:rsidP="00AD677C">
      <w:pPr>
        <w:numPr>
          <w:ilvl w:val="2"/>
          <w:numId w:val="75"/>
        </w:numPr>
        <w:spacing w:after="200" w:line="276" w:lineRule="auto"/>
        <w:jc w:val="both"/>
        <w:rPr>
          <w:rFonts w:eastAsia="Calibri"/>
          <w:sz w:val="22"/>
          <w:szCs w:val="22"/>
        </w:rPr>
      </w:pPr>
      <w:r w:rsidRPr="00864FFB">
        <w:rPr>
          <w:rFonts w:eastAsia="Calibri"/>
          <w:b/>
          <w:bCs/>
          <w:sz w:val="22"/>
          <w:szCs w:val="22"/>
        </w:rPr>
        <w:t>Program Costs</w:t>
      </w:r>
      <w:r w:rsidRPr="00864FFB">
        <w:rPr>
          <w:rFonts w:eastAsia="Calibri"/>
          <w:sz w:val="22"/>
          <w:szCs w:val="22"/>
        </w:rPr>
        <w:t xml:space="preserve">-Program costs are defined as those costs incurred in the provision of services to residents (for a further discussion of the difference between program costs and administrative costs of personnel). Examples of program costs are salaries and applicable other employment costs, travel, contractual services (such as telephone, postage, and rent), supplies, and capital outlay/equipment. </w:t>
      </w:r>
    </w:p>
    <w:p w14:paraId="1177DD52" w14:textId="77777777" w:rsidR="009B4DDB" w:rsidRPr="00864FFB" w:rsidRDefault="009B4DDB" w:rsidP="009B4DDB">
      <w:pPr>
        <w:spacing w:after="200" w:line="276" w:lineRule="auto"/>
        <w:ind w:left="2160"/>
        <w:jc w:val="both"/>
        <w:rPr>
          <w:rFonts w:eastAsia="Calibri"/>
          <w:sz w:val="22"/>
          <w:szCs w:val="22"/>
        </w:rPr>
      </w:pPr>
      <w:r w:rsidRPr="00864FFB">
        <w:rPr>
          <w:rFonts w:eastAsia="Calibri"/>
          <w:sz w:val="22"/>
          <w:szCs w:val="22"/>
        </w:rPr>
        <w:t>One method of distinguishing administrative personnel from program service personnel is by their proximity to resident services. For instance, service workers would include staff working with residents and their supervisor, if they spend 100% of their time in supervision. As appropriate, the next level of supervision/management may also be considered as part of the program staff if their principal accountability is related to the on-site oversight of the program. All levels of personnel above this level should be considered administrative staff. Full Time Equivalent (FTE) positions should be prorated if they spend time working in multiple programs.</w:t>
      </w:r>
      <w:r>
        <w:rPr>
          <w:rFonts w:eastAsia="Calibri"/>
          <w:sz w:val="22"/>
          <w:szCs w:val="22"/>
        </w:rPr>
        <w:t xml:space="preserve"> </w:t>
      </w:r>
      <w:r w:rsidRPr="00864FFB">
        <w:rPr>
          <w:rFonts w:eastAsia="Calibri"/>
          <w:sz w:val="22"/>
          <w:szCs w:val="22"/>
        </w:rPr>
        <w:t xml:space="preserve">Certain costs, such as those for space or utilities, can be either administrative or program-related, depending on what type of employee occupies the space. </w:t>
      </w:r>
    </w:p>
    <w:p w14:paraId="3E723E9F" w14:textId="77777777" w:rsidR="009B4DDB" w:rsidRPr="00864FFB" w:rsidRDefault="009B4DDB" w:rsidP="00AD677C">
      <w:pPr>
        <w:numPr>
          <w:ilvl w:val="2"/>
          <w:numId w:val="75"/>
        </w:numPr>
        <w:spacing w:after="200" w:line="276" w:lineRule="auto"/>
        <w:jc w:val="both"/>
        <w:rPr>
          <w:rFonts w:eastAsia="Calibri"/>
          <w:sz w:val="22"/>
          <w:szCs w:val="22"/>
        </w:rPr>
      </w:pPr>
      <w:r w:rsidRPr="00864FFB">
        <w:rPr>
          <w:rFonts w:eastAsia="Calibri"/>
          <w:b/>
          <w:bCs/>
          <w:sz w:val="22"/>
          <w:szCs w:val="22"/>
        </w:rPr>
        <w:t xml:space="preserve">Administrative Costs- </w:t>
      </w:r>
      <w:r w:rsidRPr="00864FFB">
        <w:rPr>
          <w:rFonts w:eastAsia="Calibri"/>
          <w:sz w:val="22"/>
          <w:szCs w:val="22"/>
        </w:rPr>
        <w:t>Administrative costs are defined as those costs incurred to provide central support functions to the service components of the program. Administrative costs are those that have been incurred for the overall general executive and administrative offices of the organization and other expenses of a general nature that do not relate solely to any major program area of the organization. In general, administrative costs cannot be readily identified to a specific program objective without effort disproportionate to the results. This category may also include the allocable share of salaries and fringe benefit costs, operation and maintenance expense, depreciation and use allowances, and interest costs. Examples of costs that fit in this category include central office functions, such as the director's office, the office of finance, business services, budget and planning, personnel, payroll, safety and risk management, general counsel and management information systems.</w:t>
      </w:r>
    </w:p>
    <w:p w14:paraId="3FD93D91" w14:textId="77777777" w:rsidR="009B4DDB" w:rsidRPr="00864FFB" w:rsidRDefault="009B4DDB" w:rsidP="00AD677C">
      <w:pPr>
        <w:numPr>
          <w:ilvl w:val="2"/>
          <w:numId w:val="75"/>
        </w:numPr>
        <w:spacing w:after="200" w:line="276" w:lineRule="auto"/>
        <w:jc w:val="both"/>
        <w:rPr>
          <w:rFonts w:eastAsia="Calibri"/>
          <w:sz w:val="22"/>
          <w:szCs w:val="22"/>
        </w:rPr>
      </w:pPr>
      <w:r w:rsidRPr="00864FFB">
        <w:rPr>
          <w:rFonts w:eastAsia="Calibri"/>
          <w:b/>
          <w:bCs/>
          <w:sz w:val="22"/>
          <w:szCs w:val="22"/>
        </w:rPr>
        <w:t>Start-up Costs-</w:t>
      </w:r>
      <w:r w:rsidRPr="00864FFB">
        <w:rPr>
          <w:sz w:val="22"/>
          <w:szCs w:val="22"/>
        </w:rPr>
        <w:t xml:space="preserve"> </w:t>
      </w:r>
      <w:r w:rsidRPr="00864FFB">
        <w:rPr>
          <w:rFonts w:eastAsia="Calibri"/>
          <w:sz w:val="22"/>
          <w:szCs w:val="22"/>
        </w:rPr>
        <w:t>Startup costs are the expenses incurred during the process of creating a new project. Startup costs (if allowable) will be discussed during contract negotiations.</w:t>
      </w:r>
    </w:p>
    <w:p w14:paraId="0C1BBB6C" w14:textId="77777777" w:rsidR="009B4DDB" w:rsidRPr="00864FFB" w:rsidRDefault="009B4DDB" w:rsidP="00AD677C">
      <w:pPr>
        <w:numPr>
          <w:ilvl w:val="1"/>
          <w:numId w:val="75"/>
        </w:numPr>
        <w:spacing w:after="200" w:line="276" w:lineRule="auto"/>
        <w:jc w:val="both"/>
        <w:rPr>
          <w:rFonts w:eastAsia="Calibri"/>
          <w:b/>
          <w:bCs/>
          <w:sz w:val="22"/>
          <w:szCs w:val="22"/>
        </w:rPr>
      </w:pPr>
      <w:r w:rsidRPr="00864FFB">
        <w:rPr>
          <w:rFonts w:eastAsia="Calibri"/>
          <w:b/>
          <w:bCs/>
          <w:sz w:val="22"/>
          <w:szCs w:val="22"/>
        </w:rPr>
        <w:t>Unallowable Costs</w:t>
      </w:r>
    </w:p>
    <w:p w14:paraId="1EF1C640" w14:textId="77777777" w:rsidR="009B4DDB" w:rsidRPr="00864FFB" w:rsidRDefault="009B4DDB" w:rsidP="009B4DDB">
      <w:pPr>
        <w:spacing w:after="200" w:line="276" w:lineRule="auto"/>
        <w:ind w:left="1110"/>
        <w:jc w:val="both"/>
        <w:rPr>
          <w:rFonts w:eastAsia="Calibri"/>
          <w:sz w:val="22"/>
          <w:szCs w:val="22"/>
        </w:rPr>
      </w:pPr>
      <w:r w:rsidRPr="00864FFB">
        <w:rPr>
          <w:rFonts w:eastAsia="Calibri"/>
          <w:sz w:val="22"/>
          <w:szCs w:val="22"/>
        </w:rPr>
        <w:t xml:space="preserve">DSAMH will not pay for the following costs: </w:t>
      </w:r>
    </w:p>
    <w:p w14:paraId="3C4F3894"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incurred before the effective date or after the termination date of any contract.</w:t>
      </w:r>
    </w:p>
    <w:p w14:paraId="463A4980"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for services which:</w:t>
      </w:r>
    </w:p>
    <w:p w14:paraId="45229522"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 xml:space="preserve">have not been rendered; </w:t>
      </w:r>
    </w:p>
    <w:p w14:paraId="5AC006D3"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cannot be verified as having been provided, according to standard DSAMH monitoring and audit procedures;</w:t>
      </w:r>
    </w:p>
    <w:p w14:paraId="13D2C5D0"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 xml:space="preserve">have not been provided by DSAMH approved agencies and programs; </w:t>
      </w:r>
    </w:p>
    <w:p w14:paraId="17FB8B64"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have been provided to persons not authorized by DSAMH;</w:t>
      </w:r>
    </w:p>
    <w:p w14:paraId="281F321A"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 xml:space="preserve">have been provided to persons of less than 18 years of age, unless such persons have been approved in writing by DSAMH as eligible to receive services under this Contract; </w:t>
      </w:r>
    </w:p>
    <w:p w14:paraId="4FD1E0D1"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 xml:space="preserve">have been paid for by Medicaid or Medicare, by other third-party payers, by or on behalf of the recipient of services; or </w:t>
      </w:r>
    </w:p>
    <w:p w14:paraId="41AA95CE" w14:textId="77777777" w:rsidR="009B4DDB" w:rsidRPr="00864FFB" w:rsidRDefault="009B4DDB" w:rsidP="00AD677C">
      <w:pPr>
        <w:numPr>
          <w:ilvl w:val="3"/>
          <w:numId w:val="75"/>
        </w:numPr>
        <w:spacing w:after="200" w:line="276" w:lineRule="auto"/>
        <w:rPr>
          <w:rFonts w:eastAsia="Calibri"/>
          <w:sz w:val="22"/>
          <w:szCs w:val="22"/>
        </w:rPr>
      </w:pPr>
      <w:r w:rsidRPr="00864FFB">
        <w:rPr>
          <w:rFonts w:eastAsia="Calibri"/>
          <w:sz w:val="22"/>
          <w:szCs w:val="22"/>
        </w:rPr>
        <w:t>are a benefit offered as a covered service in any healthcare plan under which the resident has been determined to be covered, or for which the resident has been found to be eligible, unless such residents are specifically approved in writing by DSAMH as eligible to receive services under this Contract.</w:t>
      </w:r>
    </w:p>
    <w:p w14:paraId="4841DE8C"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incurred prior to the approval of the Purchase Order by the Delaware State Department of Finance.</w:t>
      </w:r>
    </w:p>
    <w:p w14:paraId="22036B1E"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 xml:space="preserve">Costs incurred in violation of any provision of the contract or the Operating Guidelines (if available). </w:t>
      </w:r>
    </w:p>
    <w:p w14:paraId="78311199"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of acquisition, renovation or improvement of facilities or land. Ongoing costs of facility maintenance and repair are distinguished from improvement and are allowable.</w:t>
      </w:r>
    </w:p>
    <w:p w14:paraId="0D7D012A"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incurred for the purchase and maintenance of Vehicles.</w:t>
      </w:r>
    </w:p>
    <w:p w14:paraId="0FA24F00"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of acquisition of Computer system purchases including electronic health record software.</w:t>
      </w:r>
    </w:p>
    <w:p w14:paraId="60BD62F4"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of political activities, including</w:t>
      </w:r>
      <w:r>
        <w:rPr>
          <w:rFonts w:eastAsia="Calibri"/>
          <w:sz w:val="22"/>
          <w:szCs w:val="22"/>
        </w:rPr>
        <w:t xml:space="preserve"> </w:t>
      </w:r>
      <w:r w:rsidRPr="00864FFB">
        <w:rPr>
          <w:rFonts w:eastAsia="Calibri"/>
          <w:sz w:val="22"/>
          <w:szCs w:val="22"/>
        </w:rPr>
        <w:t xml:space="preserve">transportation of voters or prospective voters to the polls, activities in connection with an election or a voter registration effort, contributions to political organizations and expenses related to lobbying. </w:t>
      </w:r>
    </w:p>
    <w:p w14:paraId="5C8A0E12"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 xml:space="preserve">Costs of idle facilities. Idle facilities mean completely unused facilities that are excess to the organization’s current needs. Unallowable costs related to the idle facility include maintenance, repair, rent, property tax, insurance and depreciation or use allowances. </w:t>
      </w:r>
    </w:p>
    <w:p w14:paraId="374AA3CD"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 xml:space="preserve">Interest payments, late payment fees and penalties charged by </w:t>
      </w:r>
      <w:r>
        <w:rPr>
          <w:rFonts w:eastAsia="Calibri"/>
          <w:sz w:val="22"/>
          <w:szCs w:val="22"/>
        </w:rPr>
        <w:t>Vendor</w:t>
      </w:r>
      <w:r w:rsidRPr="00864FFB">
        <w:rPr>
          <w:rFonts w:eastAsia="Calibri"/>
          <w:sz w:val="22"/>
          <w:szCs w:val="22"/>
        </w:rPr>
        <w:t xml:space="preserve">s as a result of late invoicing. </w:t>
      </w:r>
    </w:p>
    <w:p w14:paraId="457AD274"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related to fines or penalties imposed on the agency or legal fees related to the defense of the agency or any of its employees in any civil or criminal action.</w:t>
      </w:r>
    </w:p>
    <w:p w14:paraId="13E883F6"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that violate any requirement or are identified as a prohibited activity in the Scope of Work (Appendix B of Contract / RFP).</w:t>
      </w:r>
    </w:p>
    <w:p w14:paraId="5A1B2359" w14:textId="77777777" w:rsidR="009B4DDB" w:rsidRPr="00864FFB" w:rsidRDefault="009B4DDB" w:rsidP="00AD677C">
      <w:pPr>
        <w:numPr>
          <w:ilvl w:val="2"/>
          <w:numId w:val="75"/>
        </w:numPr>
        <w:spacing w:after="200" w:line="276" w:lineRule="auto"/>
        <w:ind w:left="1440"/>
        <w:rPr>
          <w:rFonts w:eastAsia="Calibri"/>
          <w:sz w:val="22"/>
          <w:szCs w:val="22"/>
        </w:rPr>
      </w:pPr>
      <w:r w:rsidRPr="00864FFB">
        <w:rPr>
          <w:rFonts w:eastAsia="Calibri"/>
          <w:sz w:val="22"/>
          <w:szCs w:val="22"/>
        </w:rPr>
        <w:t>Costs that violate any applicable Federal or State statute or regulation.</w:t>
      </w:r>
    </w:p>
    <w:p w14:paraId="5E27E2E6" w14:textId="77777777" w:rsidR="009B4DDB" w:rsidRPr="00864FFB" w:rsidRDefault="009B4DDB" w:rsidP="009B4DDB">
      <w:pPr>
        <w:spacing w:after="200" w:line="276" w:lineRule="auto"/>
        <w:ind w:left="1440"/>
        <w:rPr>
          <w:rFonts w:eastAsia="Calibri"/>
          <w:sz w:val="22"/>
          <w:szCs w:val="22"/>
        </w:rPr>
      </w:pPr>
      <w:r w:rsidRPr="00864FFB">
        <w:rPr>
          <w:rFonts w:eastAsia="Calibri"/>
          <w:sz w:val="22"/>
          <w:szCs w:val="22"/>
        </w:rPr>
        <w:t xml:space="preserve">In determining unallowable costs listed as 1.2.1-1.2.8, DSAMH used, Subpart E of the Uniform Administrative Requirements, Cost Principles and Audit Requirements for Federal Awards, which replaced OMB (Office of Management and Budget) Circulars A-21, A-87 and A-122 Federal Cost </w:t>
      </w:r>
      <w:r w:rsidRPr="00864FFB">
        <w:rPr>
          <w:rFonts w:eastAsia="Calibri"/>
          <w:sz w:val="22"/>
          <w:szCs w:val="22"/>
        </w:rPr>
        <w:tab/>
        <w:t xml:space="preserve">Principles on December 26, 2013. A copy of this document is available at the following link: </w:t>
      </w:r>
    </w:p>
    <w:p w14:paraId="3B387C07" w14:textId="77777777" w:rsidR="009B4DDB" w:rsidRPr="00864FFB" w:rsidRDefault="009B4DDB" w:rsidP="009B4DDB">
      <w:pPr>
        <w:spacing w:after="200" w:line="276" w:lineRule="auto"/>
        <w:jc w:val="both"/>
        <w:rPr>
          <w:rFonts w:eastAsia="Calibri"/>
          <w:sz w:val="22"/>
          <w:szCs w:val="22"/>
        </w:rPr>
      </w:pPr>
      <w:r w:rsidRPr="00864FFB">
        <w:rPr>
          <w:rFonts w:eastAsia="Calibri"/>
          <w:sz w:val="22"/>
          <w:szCs w:val="22"/>
        </w:rPr>
        <w:tab/>
      </w:r>
      <w:hyperlink r:id="rId109" w:history="1">
        <w:r w:rsidRPr="00864FFB">
          <w:rPr>
            <w:rStyle w:val="Hyperlink"/>
            <w:rFonts w:eastAsia="Calibri"/>
            <w:sz w:val="22"/>
            <w:szCs w:val="22"/>
          </w:rPr>
          <w:t>http://www.ecfr.gov/cgi-bin/text-idx?node=2:1.1.2.2.1&amp;rgn=div5</w:t>
        </w:r>
      </w:hyperlink>
    </w:p>
    <w:p w14:paraId="00FAF6A8" w14:textId="77777777" w:rsidR="009B4DDB" w:rsidRPr="00864FFB" w:rsidRDefault="009B4DDB" w:rsidP="00AD677C">
      <w:pPr>
        <w:numPr>
          <w:ilvl w:val="0"/>
          <w:numId w:val="75"/>
        </w:numPr>
        <w:rPr>
          <w:b/>
          <w:sz w:val="22"/>
          <w:szCs w:val="22"/>
          <w:u w:val="single"/>
        </w:rPr>
      </w:pPr>
      <w:r w:rsidRPr="00864FFB">
        <w:rPr>
          <w:b/>
          <w:sz w:val="22"/>
          <w:szCs w:val="22"/>
          <w:u w:val="single"/>
        </w:rPr>
        <w:t>General Information Regarding Budget Workbook</w:t>
      </w:r>
    </w:p>
    <w:p w14:paraId="36D543E7" w14:textId="77777777" w:rsidR="009B4DDB" w:rsidRPr="00864FFB" w:rsidRDefault="009B4DDB" w:rsidP="009B4DDB">
      <w:pPr>
        <w:ind w:left="390"/>
        <w:rPr>
          <w:sz w:val="22"/>
          <w:szCs w:val="22"/>
        </w:rPr>
      </w:pPr>
    </w:p>
    <w:p w14:paraId="2E9AC997" w14:textId="77777777" w:rsidR="009B4DDB" w:rsidRPr="00864FFB" w:rsidRDefault="009B4DDB" w:rsidP="009B4DDB">
      <w:pPr>
        <w:ind w:left="390"/>
        <w:rPr>
          <w:b/>
          <w:sz w:val="22"/>
          <w:szCs w:val="22"/>
          <w:u w:val="single"/>
        </w:rPr>
      </w:pPr>
      <w:r w:rsidRPr="00864FFB">
        <w:rPr>
          <w:sz w:val="22"/>
          <w:szCs w:val="22"/>
        </w:rPr>
        <w:t>The budget workbook is a standardized format for the Department of Health and Social Services, Division of Substance Abuse and Mental Health (DSAMH)</w:t>
      </w:r>
    </w:p>
    <w:p w14:paraId="03346E8A" w14:textId="77777777" w:rsidR="009B4DDB" w:rsidRPr="00864FFB" w:rsidRDefault="009B4DDB" w:rsidP="009B4DDB">
      <w:pPr>
        <w:ind w:left="390"/>
        <w:rPr>
          <w:sz w:val="22"/>
          <w:szCs w:val="22"/>
        </w:rPr>
      </w:pPr>
    </w:p>
    <w:p w14:paraId="0D815EF4" w14:textId="77777777" w:rsidR="009B4DDB" w:rsidRPr="00864FFB" w:rsidRDefault="009B4DDB" w:rsidP="00AD677C">
      <w:pPr>
        <w:numPr>
          <w:ilvl w:val="1"/>
          <w:numId w:val="75"/>
        </w:numPr>
        <w:jc w:val="both"/>
        <w:rPr>
          <w:sz w:val="22"/>
          <w:szCs w:val="22"/>
        </w:rPr>
      </w:pPr>
      <w:r w:rsidRPr="00864FFB">
        <w:rPr>
          <w:sz w:val="22"/>
          <w:szCs w:val="22"/>
        </w:rPr>
        <w:t>The budget is an Excel workbook. The workbook consists of:</w:t>
      </w:r>
    </w:p>
    <w:p w14:paraId="372480AC" w14:textId="77777777" w:rsidR="009B4DDB" w:rsidRPr="00864FFB" w:rsidRDefault="009B4DDB" w:rsidP="00AD677C">
      <w:pPr>
        <w:numPr>
          <w:ilvl w:val="2"/>
          <w:numId w:val="75"/>
        </w:numPr>
        <w:jc w:val="both"/>
        <w:rPr>
          <w:sz w:val="22"/>
          <w:szCs w:val="22"/>
        </w:rPr>
      </w:pPr>
      <w:r w:rsidRPr="00864FFB">
        <w:rPr>
          <w:sz w:val="22"/>
          <w:szCs w:val="22"/>
        </w:rPr>
        <w:t>Personnel Detail Worksheet;</w:t>
      </w:r>
    </w:p>
    <w:p w14:paraId="0E6922A6" w14:textId="77777777" w:rsidR="009B4DDB" w:rsidRPr="00864FFB" w:rsidRDefault="009B4DDB" w:rsidP="00AD677C">
      <w:pPr>
        <w:numPr>
          <w:ilvl w:val="2"/>
          <w:numId w:val="75"/>
        </w:numPr>
        <w:jc w:val="both"/>
        <w:rPr>
          <w:sz w:val="22"/>
          <w:szCs w:val="22"/>
        </w:rPr>
      </w:pPr>
      <w:r w:rsidRPr="00864FFB">
        <w:rPr>
          <w:sz w:val="22"/>
          <w:szCs w:val="22"/>
        </w:rPr>
        <w:t>Budget Worksheet;</w:t>
      </w:r>
    </w:p>
    <w:p w14:paraId="7262FDD0" w14:textId="77777777" w:rsidR="009B4DDB" w:rsidRPr="00864FFB" w:rsidRDefault="009B4DDB" w:rsidP="00AD677C">
      <w:pPr>
        <w:numPr>
          <w:ilvl w:val="2"/>
          <w:numId w:val="75"/>
        </w:numPr>
        <w:jc w:val="both"/>
        <w:rPr>
          <w:sz w:val="22"/>
          <w:szCs w:val="22"/>
        </w:rPr>
      </w:pPr>
      <w:r w:rsidRPr="00864FFB">
        <w:rPr>
          <w:sz w:val="22"/>
          <w:szCs w:val="22"/>
        </w:rPr>
        <w:t>Budget Narrative</w:t>
      </w:r>
    </w:p>
    <w:p w14:paraId="5AB007A7" w14:textId="77777777" w:rsidR="009B4DDB" w:rsidRPr="00864FFB" w:rsidRDefault="009B4DDB" w:rsidP="009B4DDB">
      <w:pPr>
        <w:ind w:left="2160"/>
        <w:jc w:val="both"/>
        <w:rPr>
          <w:sz w:val="22"/>
          <w:szCs w:val="22"/>
        </w:rPr>
      </w:pPr>
    </w:p>
    <w:p w14:paraId="2E226B82" w14:textId="77777777" w:rsidR="009B4DDB" w:rsidRPr="00864FFB" w:rsidRDefault="009B4DDB" w:rsidP="00AD677C">
      <w:pPr>
        <w:numPr>
          <w:ilvl w:val="1"/>
          <w:numId w:val="75"/>
        </w:numPr>
        <w:jc w:val="both"/>
        <w:rPr>
          <w:sz w:val="22"/>
          <w:szCs w:val="22"/>
        </w:rPr>
      </w:pPr>
      <w:r w:rsidRPr="00864FFB">
        <w:rPr>
          <w:sz w:val="22"/>
          <w:szCs w:val="22"/>
        </w:rPr>
        <w:t>Portions of the budget workbook and its worksheets are automated. Some items are calculated by the worksheet and some are transferred from other areas of the worksheet and workbook. As a result, the Salary and Budget worksheets require the most entries and time. Questions should be directed to the appropriate DSAMH representative.</w:t>
      </w:r>
    </w:p>
    <w:p w14:paraId="79832BE5" w14:textId="77777777" w:rsidR="009B4DDB" w:rsidRPr="00864FFB" w:rsidRDefault="009B4DDB" w:rsidP="009B4DDB">
      <w:pPr>
        <w:ind w:left="1110"/>
        <w:jc w:val="both"/>
        <w:rPr>
          <w:sz w:val="22"/>
          <w:szCs w:val="22"/>
        </w:rPr>
      </w:pPr>
    </w:p>
    <w:p w14:paraId="3837EFF2" w14:textId="77777777" w:rsidR="009B4DDB" w:rsidRPr="00864FFB" w:rsidRDefault="009B4DDB" w:rsidP="00AD677C">
      <w:pPr>
        <w:numPr>
          <w:ilvl w:val="1"/>
          <w:numId w:val="75"/>
        </w:numPr>
        <w:ind w:left="1440" w:hanging="720"/>
        <w:jc w:val="both"/>
        <w:rPr>
          <w:sz w:val="22"/>
          <w:szCs w:val="22"/>
        </w:rPr>
      </w:pPr>
      <w:r w:rsidRPr="00864FFB">
        <w:rPr>
          <w:sz w:val="22"/>
          <w:szCs w:val="22"/>
        </w:rPr>
        <w:t>A complete budget workbook must be submitted as part of the Request for Proposal (RFP) Appendix C-Business Proposal or during the annual contract renewal/amendment process as requested by DSAMH. If part of the contract, the budget workbook is listed under Appendix C-of the contract.</w:t>
      </w:r>
    </w:p>
    <w:p w14:paraId="54FCE537" w14:textId="77777777" w:rsidR="009B4DDB" w:rsidRPr="00864FFB" w:rsidRDefault="009B4DDB" w:rsidP="009B4DDB">
      <w:pPr>
        <w:pStyle w:val="ListParagraph"/>
        <w:rPr>
          <w:rFonts w:ascii="Arial" w:hAnsi="Arial" w:cs="Arial"/>
          <w:sz w:val="22"/>
          <w:szCs w:val="22"/>
        </w:rPr>
      </w:pPr>
    </w:p>
    <w:p w14:paraId="04F241B5" w14:textId="77777777" w:rsidR="009B4DDB" w:rsidRPr="00864FFB" w:rsidRDefault="009B4DDB" w:rsidP="00AD677C">
      <w:pPr>
        <w:numPr>
          <w:ilvl w:val="1"/>
          <w:numId w:val="75"/>
        </w:numPr>
        <w:ind w:left="1440" w:hanging="720"/>
        <w:jc w:val="both"/>
        <w:rPr>
          <w:sz w:val="22"/>
          <w:szCs w:val="22"/>
        </w:rPr>
      </w:pPr>
      <w:r w:rsidRPr="00864FFB">
        <w:rPr>
          <w:sz w:val="22"/>
          <w:szCs w:val="22"/>
        </w:rPr>
        <w:t>Develop a methodology for allocation of costs to each funding stream. This will speed the completion of the salary, fringe benefit and budget worksheets. In reviewing the budget proposal, DSAMH may ask for an explanation of the methodology.</w:t>
      </w:r>
    </w:p>
    <w:p w14:paraId="5CCF5E3F" w14:textId="77777777" w:rsidR="009B4DDB" w:rsidRPr="00864FFB" w:rsidRDefault="009B4DDB" w:rsidP="009B4DDB">
      <w:pPr>
        <w:pStyle w:val="ListParagraph"/>
        <w:rPr>
          <w:rFonts w:ascii="Arial" w:hAnsi="Arial" w:cs="Arial"/>
          <w:sz w:val="22"/>
          <w:szCs w:val="22"/>
        </w:rPr>
      </w:pPr>
    </w:p>
    <w:p w14:paraId="1A5F7825" w14:textId="77777777" w:rsidR="009B4DDB" w:rsidRPr="00864FFB" w:rsidRDefault="009B4DDB" w:rsidP="00AD677C">
      <w:pPr>
        <w:numPr>
          <w:ilvl w:val="1"/>
          <w:numId w:val="75"/>
        </w:numPr>
        <w:jc w:val="both"/>
        <w:rPr>
          <w:sz w:val="22"/>
          <w:szCs w:val="22"/>
        </w:rPr>
      </w:pPr>
      <w:r w:rsidRPr="00864FFB">
        <w:rPr>
          <w:sz w:val="22"/>
          <w:szCs w:val="22"/>
        </w:rPr>
        <w:tab/>
        <w:t>A DSAMH representative will provide additional instructions as appropriate.</w:t>
      </w:r>
    </w:p>
    <w:p w14:paraId="5B90F470" w14:textId="77777777" w:rsidR="009B4DDB" w:rsidRPr="00864FFB" w:rsidRDefault="009B4DDB" w:rsidP="009B4DDB">
      <w:pPr>
        <w:ind w:left="1110"/>
        <w:jc w:val="both"/>
        <w:rPr>
          <w:sz w:val="22"/>
          <w:szCs w:val="22"/>
        </w:rPr>
      </w:pPr>
    </w:p>
    <w:p w14:paraId="62FE5416" w14:textId="77777777" w:rsidR="009B4DDB" w:rsidRPr="00864FFB" w:rsidRDefault="009B4DDB" w:rsidP="00AD677C">
      <w:pPr>
        <w:numPr>
          <w:ilvl w:val="0"/>
          <w:numId w:val="75"/>
        </w:numPr>
        <w:rPr>
          <w:b/>
          <w:sz w:val="22"/>
          <w:szCs w:val="22"/>
          <w:u w:val="single"/>
        </w:rPr>
      </w:pPr>
      <w:r w:rsidRPr="00864FFB">
        <w:rPr>
          <w:b/>
          <w:sz w:val="22"/>
          <w:szCs w:val="22"/>
          <w:u w:val="single"/>
        </w:rPr>
        <w:t>Definitions</w:t>
      </w:r>
    </w:p>
    <w:p w14:paraId="51ECC34E" w14:textId="77777777" w:rsidR="009B4DDB" w:rsidRPr="00864FFB" w:rsidRDefault="009B4DDB" w:rsidP="00AD677C">
      <w:pPr>
        <w:numPr>
          <w:ilvl w:val="1"/>
          <w:numId w:val="75"/>
        </w:numPr>
        <w:ind w:left="1440" w:hanging="720"/>
        <w:jc w:val="both"/>
        <w:rPr>
          <w:sz w:val="22"/>
          <w:szCs w:val="22"/>
        </w:rPr>
      </w:pPr>
      <w:r w:rsidRPr="00864FFB">
        <w:rPr>
          <w:sz w:val="22"/>
          <w:szCs w:val="22"/>
        </w:rPr>
        <w:t>Funding stream refers to the source of funds for each service/program.</w:t>
      </w:r>
    </w:p>
    <w:p w14:paraId="030D7616" w14:textId="77777777" w:rsidR="009B4DDB" w:rsidRPr="00864FFB" w:rsidRDefault="009B4DDB" w:rsidP="00AD677C">
      <w:pPr>
        <w:numPr>
          <w:ilvl w:val="2"/>
          <w:numId w:val="75"/>
        </w:numPr>
        <w:jc w:val="both"/>
        <w:rPr>
          <w:sz w:val="22"/>
          <w:szCs w:val="22"/>
        </w:rPr>
      </w:pPr>
      <w:r w:rsidRPr="00864FFB">
        <w:rPr>
          <w:sz w:val="22"/>
          <w:szCs w:val="22"/>
          <w:u w:val="single"/>
        </w:rPr>
        <w:t>Requested Funds</w:t>
      </w:r>
      <w:r w:rsidRPr="00864FFB">
        <w:rPr>
          <w:sz w:val="22"/>
          <w:szCs w:val="22"/>
        </w:rPr>
        <w:t>: legislative and federal appropriations administered by DSAMH.</w:t>
      </w:r>
    </w:p>
    <w:p w14:paraId="3677C8F0" w14:textId="77777777" w:rsidR="009B4DDB" w:rsidRPr="00864FFB" w:rsidRDefault="009B4DDB" w:rsidP="00AD677C">
      <w:pPr>
        <w:numPr>
          <w:ilvl w:val="2"/>
          <w:numId w:val="75"/>
        </w:numPr>
        <w:jc w:val="both"/>
        <w:rPr>
          <w:sz w:val="22"/>
          <w:szCs w:val="22"/>
        </w:rPr>
      </w:pPr>
      <w:r w:rsidRPr="00864FFB">
        <w:rPr>
          <w:sz w:val="22"/>
          <w:szCs w:val="22"/>
          <w:u w:val="single"/>
        </w:rPr>
        <w:t>Other Resources</w:t>
      </w:r>
      <w:r w:rsidRPr="00864FFB">
        <w:rPr>
          <w:sz w:val="22"/>
          <w:szCs w:val="22"/>
        </w:rPr>
        <w:t>: any other funding sources the agency utilizes to cover expenses.</w:t>
      </w:r>
    </w:p>
    <w:p w14:paraId="2C6479B4" w14:textId="77777777" w:rsidR="009B4DDB" w:rsidRPr="00864FFB" w:rsidRDefault="009B4DDB" w:rsidP="009B4DDB">
      <w:pPr>
        <w:ind w:left="2160"/>
        <w:jc w:val="both"/>
        <w:rPr>
          <w:sz w:val="22"/>
          <w:szCs w:val="22"/>
        </w:rPr>
      </w:pPr>
    </w:p>
    <w:p w14:paraId="259DC90E" w14:textId="77777777" w:rsidR="009B4DDB" w:rsidRPr="00864FFB" w:rsidRDefault="009B4DDB" w:rsidP="00AD677C">
      <w:pPr>
        <w:numPr>
          <w:ilvl w:val="1"/>
          <w:numId w:val="75"/>
        </w:numPr>
        <w:ind w:left="1440"/>
        <w:jc w:val="both"/>
        <w:rPr>
          <w:sz w:val="22"/>
          <w:szCs w:val="22"/>
        </w:rPr>
      </w:pPr>
      <w:r w:rsidRPr="00864FFB">
        <w:rPr>
          <w:sz w:val="22"/>
          <w:szCs w:val="22"/>
          <w:u w:val="single"/>
        </w:rPr>
        <w:t>Indirect Costs</w:t>
      </w:r>
      <w:r w:rsidRPr="00864FFB">
        <w:rPr>
          <w:sz w:val="22"/>
          <w:szCs w:val="22"/>
        </w:rPr>
        <w:t xml:space="preserve"> are those costs that have been incurred for common or joint objectives, and thus are not readily subject to treatment as direct costs (program costs) of a specific program/service or other ultimate or revenue producing cost centers.</w:t>
      </w:r>
      <w:r w:rsidRPr="00864FFB">
        <w:rPr>
          <w:rFonts w:eastAsia="Calibri"/>
          <w:sz w:val="22"/>
          <w:szCs w:val="22"/>
        </w:rPr>
        <w:t xml:space="preserve"> An indirect cost rate represents the ratio between the total indirect costs and benefiting total direct costs, after excluding and or reclassifying unallowable costs, and extraordinary or distorting expenditures. (i.e., capital expenditures and major contracts and subgrants</w:t>
      </w:r>
      <w:r>
        <w:rPr>
          <w:rFonts w:eastAsia="Calibri"/>
          <w:sz w:val="22"/>
          <w:szCs w:val="22"/>
        </w:rPr>
        <w:t xml:space="preserve">. Based on contract negotiations, the indirect rate could range from 10% to 15%. </w:t>
      </w:r>
    </w:p>
    <w:p w14:paraId="3136EFAF" w14:textId="77777777" w:rsidR="009B4DDB" w:rsidRPr="00864FFB" w:rsidRDefault="009B4DDB" w:rsidP="009B4DDB">
      <w:pPr>
        <w:ind w:left="1440"/>
        <w:jc w:val="both"/>
        <w:rPr>
          <w:sz w:val="22"/>
          <w:szCs w:val="22"/>
        </w:rPr>
      </w:pPr>
    </w:p>
    <w:p w14:paraId="2395DEFF" w14:textId="77777777" w:rsidR="009B4DDB" w:rsidRPr="002315AA" w:rsidRDefault="009B4DDB" w:rsidP="00AD677C">
      <w:pPr>
        <w:numPr>
          <w:ilvl w:val="1"/>
          <w:numId w:val="75"/>
        </w:numPr>
        <w:ind w:left="1440" w:hanging="720"/>
        <w:jc w:val="both"/>
        <w:rPr>
          <w:sz w:val="22"/>
          <w:szCs w:val="22"/>
        </w:rPr>
      </w:pPr>
      <w:r w:rsidRPr="00864FFB">
        <w:rPr>
          <w:color w:val="000000" w:themeColor="text1"/>
          <w:sz w:val="22"/>
          <w:szCs w:val="22"/>
          <w:u w:val="single"/>
        </w:rPr>
        <w:t>Direct costs</w:t>
      </w:r>
      <w:r w:rsidRPr="00864FFB">
        <w:rPr>
          <w:color w:val="000000" w:themeColor="text1"/>
          <w:sz w:val="22"/>
          <w:szCs w:val="22"/>
        </w:rPr>
        <w:t xml:space="preserve"> are costs that can be identified specifically with a project and therefore are charged to that project. The accounting system records these costs as they are incurred within the series of accounts assigned for that purpose and further distribution is not required.  In the past, this may also have been referred to as program costs.</w:t>
      </w:r>
    </w:p>
    <w:p w14:paraId="4798AEFC" w14:textId="77777777" w:rsidR="009B4DDB" w:rsidRPr="00864FFB" w:rsidRDefault="009B4DDB" w:rsidP="009B4DDB">
      <w:pPr>
        <w:ind w:left="1440"/>
        <w:jc w:val="both"/>
        <w:rPr>
          <w:sz w:val="22"/>
          <w:szCs w:val="22"/>
        </w:rPr>
      </w:pPr>
    </w:p>
    <w:p w14:paraId="477DC4ED" w14:textId="77777777" w:rsidR="009B4DDB" w:rsidRPr="00864FFB" w:rsidRDefault="009B4DDB" w:rsidP="00AD677C">
      <w:pPr>
        <w:pStyle w:val="Header"/>
        <w:numPr>
          <w:ilvl w:val="0"/>
          <w:numId w:val="75"/>
        </w:numPr>
        <w:tabs>
          <w:tab w:val="left" w:pos="720"/>
        </w:tabs>
        <w:overflowPunct/>
        <w:autoSpaceDE/>
        <w:autoSpaceDN/>
        <w:adjustRightInd/>
        <w:textAlignment w:val="auto"/>
        <w:rPr>
          <w:rFonts w:ascii="Arial" w:hAnsi="Arial" w:cs="Arial"/>
          <w:b/>
          <w:sz w:val="22"/>
          <w:szCs w:val="22"/>
          <w:u w:val="single"/>
        </w:rPr>
      </w:pPr>
      <w:r w:rsidRPr="00864FFB">
        <w:rPr>
          <w:rFonts w:ascii="Arial" w:hAnsi="Arial" w:cs="Arial"/>
          <w:b/>
          <w:sz w:val="22"/>
          <w:szCs w:val="22"/>
          <w:u w:val="single"/>
        </w:rPr>
        <w:t>Instructions for Completing the Budget Workbook</w:t>
      </w:r>
    </w:p>
    <w:p w14:paraId="3EF88799" w14:textId="77777777" w:rsidR="009B4DDB" w:rsidRPr="00864FFB" w:rsidRDefault="009B4DDB" w:rsidP="00AD677C">
      <w:pPr>
        <w:numPr>
          <w:ilvl w:val="1"/>
          <w:numId w:val="75"/>
        </w:numPr>
        <w:ind w:left="1440" w:hanging="720"/>
        <w:jc w:val="both"/>
        <w:rPr>
          <w:sz w:val="22"/>
          <w:szCs w:val="22"/>
        </w:rPr>
      </w:pPr>
      <w:r w:rsidRPr="00864FFB">
        <w:rPr>
          <w:sz w:val="22"/>
          <w:szCs w:val="22"/>
        </w:rPr>
        <w:t xml:space="preserve">Before beginning – save the budget workbook file with a new name for each service/program. </w:t>
      </w:r>
    </w:p>
    <w:p w14:paraId="5F76C7B4" w14:textId="77777777" w:rsidR="009B4DDB" w:rsidRPr="00864FFB" w:rsidRDefault="009B4DDB" w:rsidP="00AD677C">
      <w:pPr>
        <w:numPr>
          <w:ilvl w:val="1"/>
          <w:numId w:val="75"/>
        </w:numPr>
        <w:ind w:left="1440" w:hanging="720"/>
        <w:jc w:val="both"/>
        <w:rPr>
          <w:sz w:val="22"/>
          <w:szCs w:val="22"/>
        </w:rPr>
      </w:pPr>
      <w:r>
        <w:rPr>
          <w:sz w:val="22"/>
          <w:szCs w:val="22"/>
        </w:rPr>
        <w:t>Vendor</w:t>
      </w:r>
      <w:r w:rsidRPr="00864FFB">
        <w:rPr>
          <w:sz w:val="22"/>
          <w:szCs w:val="22"/>
        </w:rPr>
        <w:t xml:space="preserve">s </w:t>
      </w:r>
      <w:r w:rsidRPr="00864FFB">
        <w:rPr>
          <w:sz w:val="22"/>
          <w:szCs w:val="22"/>
          <w:u w:val="single"/>
        </w:rPr>
        <w:t>must</w:t>
      </w:r>
      <w:r w:rsidRPr="00864FFB">
        <w:rPr>
          <w:sz w:val="22"/>
          <w:szCs w:val="22"/>
        </w:rPr>
        <w:t xml:space="preserve"> complete the columns named “Requested Funds”; and “Other Resources”; No entries are needed or permitted in the areas shaded blue, green, purple, yellow, brown, or orange.</w:t>
      </w:r>
    </w:p>
    <w:p w14:paraId="6AD83D66" w14:textId="77777777" w:rsidR="009B4DDB" w:rsidRPr="00864FFB" w:rsidRDefault="009B4DDB" w:rsidP="009B4DDB">
      <w:pPr>
        <w:ind w:left="1440"/>
        <w:jc w:val="both"/>
        <w:rPr>
          <w:sz w:val="22"/>
          <w:szCs w:val="22"/>
        </w:rPr>
      </w:pPr>
    </w:p>
    <w:p w14:paraId="04B8594F" w14:textId="77777777" w:rsidR="009B4DDB" w:rsidRPr="00864FFB" w:rsidRDefault="009B4DDB" w:rsidP="00AD677C">
      <w:pPr>
        <w:numPr>
          <w:ilvl w:val="0"/>
          <w:numId w:val="75"/>
        </w:numPr>
        <w:jc w:val="both"/>
        <w:rPr>
          <w:sz w:val="22"/>
          <w:szCs w:val="22"/>
        </w:rPr>
      </w:pPr>
      <w:r w:rsidRPr="00864FFB">
        <w:rPr>
          <w:b/>
          <w:bCs/>
          <w:sz w:val="22"/>
          <w:szCs w:val="22"/>
          <w:u w:val="single"/>
        </w:rPr>
        <w:t xml:space="preserve">Personnel Detail Worksheet </w:t>
      </w:r>
      <w:r w:rsidRPr="00864FFB">
        <w:rPr>
          <w:sz w:val="22"/>
          <w:szCs w:val="22"/>
        </w:rPr>
        <w:t xml:space="preserve"> </w:t>
      </w:r>
    </w:p>
    <w:p w14:paraId="2F46EADD" w14:textId="77777777" w:rsidR="009B4DDB" w:rsidRPr="00864FFB" w:rsidRDefault="009B4DDB" w:rsidP="00AD677C">
      <w:pPr>
        <w:numPr>
          <w:ilvl w:val="1"/>
          <w:numId w:val="75"/>
        </w:numPr>
        <w:jc w:val="both"/>
        <w:rPr>
          <w:sz w:val="22"/>
          <w:szCs w:val="22"/>
        </w:rPr>
      </w:pPr>
      <w:r w:rsidRPr="00864FFB">
        <w:rPr>
          <w:sz w:val="22"/>
          <w:szCs w:val="22"/>
        </w:rPr>
        <w:t xml:space="preserve">   The first step in the development of the budget is to complete the Personnel Detail Worksheet. </w:t>
      </w:r>
    </w:p>
    <w:p w14:paraId="4EACFED8" w14:textId="77777777" w:rsidR="009B4DDB" w:rsidRPr="00864FFB" w:rsidRDefault="009B4DDB" w:rsidP="00AD677C">
      <w:pPr>
        <w:numPr>
          <w:ilvl w:val="1"/>
          <w:numId w:val="75"/>
        </w:numPr>
        <w:ind w:left="1440" w:hanging="720"/>
        <w:jc w:val="both"/>
        <w:rPr>
          <w:sz w:val="22"/>
          <w:szCs w:val="22"/>
        </w:rPr>
      </w:pPr>
      <w:r w:rsidRPr="00864FFB">
        <w:rPr>
          <w:sz w:val="22"/>
          <w:szCs w:val="22"/>
        </w:rPr>
        <w:t xml:space="preserve">In the boxes provided at the top of the page, enter the </w:t>
      </w:r>
      <w:r w:rsidRPr="00864FFB">
        <w:rPr>
          <w:sz w:val="22"/>
          <w:szCs w:val="22"/>
          <w:u w:val="single"/>
        </w:rPr>
        <w:t>Applicant Agency</w:t>
      </w:r>
      <w:r w:rsidRPr="00864FFB">
        <w:rPr>
          <w:sz w:val="22"/>
          <w:szCs w:val="22"/>
        </w:rPr>
        <w:t xml:space="preserve">, for this budget. </w:t>
      </w:r>
    </w:p>
    <w:p w14:paraId="5DB98726" w14:textId="77777777" w:rsidR="009B4DDB" w:rsidRPr="00864FFB" w:rsidRDefault="009B4DDB" w:rsidP="009B4DDB">
      <w:pPr>
        <w:ind w:left="1440"/>
        <w:jc w:val="both"/>
        <w:rPr>
          <w:sz w:val="22"/>
          <w:szCs w:val="22"/>
        </w:rPr>
      </w:pPr>
    </w:p>
    <w:tbl>
      <w:tblPr>
        <w:tblW w:w="0" w:type="auto"/>
        <w:tblInd w:w="738" w:type="dxa"/>
        <w:tblLook w:val="0080" w:firstRow="0" w:lastRow="0" w:firstColumn="1" w:lastColumn="0" w:noHBand="0" w:noVBand="0"/>
      </w:tblPr>
      <w:tblGrid>
        <w:gridCol w:w="708"/>
        <w:gridCol w:w="1794"/>
        <w:gridCol w:w="6120"/>
      </w:tblGrid>
      <w:tr w:rsidR="009B4DDB" w:rsidRPr="00864FFB" w14:paraId="2E197BE3" w14:textId="77777777" w:rsidTr="00AF6B30">
        <w:tc>
          <w:tcPr>
            <w:tcW w:w="708" w:type="dxa"/>
          </w:tcPr>
          <w:p w14:paraId="31829F1D" w14:textId="77777777" w:rsidR="009B4DDB" w:rsidRPr="00864FFB" w:rsidRDefault="009B4DDB" w:rsidP="00AF6B30">
            <w:pPr>
              <w:ind w:left="360"/>
              <w:jc w:val="both"/>
              <w:rPr>
                <w:b/>
                <w:sz w:val="22"/>
                <w:szCs w:val="22"/>
              </w:rPr>
            </w:pPr>
          </w:p>
        </w:tc>
        <w:tc>
          <w:tcPr>
            <w:tcW w:w="1794" w:type="dxa"/>
            <w:hideMark/>
          </w:tcPr>
          <w:p w14:paraId="7B1EDAFF" w14:textId="77777777" w:rsidR="009B4DDB" w:rsidRPr="00864FFB" w:rsidRDefault="009B4DDB" w:rsidP="00AF6B30">
            <w:pPr>
              <w:jc w:val="both"/>
              <w:rPr>
                <w:b/>
                <w:sz w:val="22"/>
                <w:szCs w:val="22"/>
                <w:u w:val="single"/>
              </w:rPr>
            </w:pPr>
            <w:r w:rsidRPr="00864FFB">
              <w:rPr>
                <w:b/>
                <w:sz w:val="22"/>
                <w:szCs w:val="22"/>
                <w:u w:val="single"/>
              </w:rPr>
              <w:t>Column</w:t>
            </w:r>
          </w:p>
        </w:tc>
        <w:tc>
          <w:tcPr>
            <w:tcW w:w="6120" w:type="dxa"/>
          </w:tcPr>
          <w:p w14:paraId="69C46311" w14:textId="77777777" w:rsidR="009B4DDB" w:rsidRPr="00864FFB" w:rsidRDefault="009B4DDB" w:rsidP="00AF6B30">
            <w:pPr>
              <w:jc w:val="both"/>
              <w:rPr>
                <w:sz w:val="22"/>
                <w:szCs w:val="22"/>
              </w:rPr>
            </w:pPr>
          </w:p>
        </w:tc>
      </w:tr>
      <w:tr w:rsidR="009B4DDB" w:rsidRPr="00864FFB" w14:paraId="24D076FE" w14:textId="77777777" w:rsidTr="00AF6B30">
        <w:tc>
          <w:tcPr>
            <w:tcW w:w="708" w:type="dxa"/>
          </w:tcPr>
          <w:p w14:paraId="22B27ED8" w14:textId="77777777" w:rsidR="009B4DDB" w:rsidRPr="00864FFB" w:rsidRDefault="009B4DDB" w:rsidP="00AF6B30">
            <w:pPr>
              <w:jc w:val="both"/>
              <w:rPr>
                <w:b/>
                <w:sz w:val="22"/>
                <w:szCs w:val="22"/>
              </w:rPr>
            </w:pPr>
          </w:p>
        </w:tc>
        <w:tc>
          <w:tcPr>
            <w:tcW w:w="1794" w:type="dxa"/>
          </w:tcPr>
          <w:p w14:paraId="34B8F3F8" w14:textId="77777777" w:rsidR="009B4DDB" w:rsidRPr="00864FFB" w:rsidRDefault="009B4DDB" w:rsidP="00AF6B30">
            <w:pPr>
              <w:jc w:val="both"/>
              <w:rPr>
                <w:sz w:val="22"/>
                <w:szCs w:val="22"/>
              </w:rPr>
            </w:pPr>
          </w:p>
        </w:tc>
        <w:tc>
          <w:tcPr>
            <w:tcW w:w="6120" w:type="dxa"/>
          </w:tcPr>
          <w:p w14:paraId="36744038" w14:textId="77777777" w:rsidR="009B4DDB" w:rsidRPr="00864FFB" w:rsidRDefault="009B4DDB" w:rsidP="00AF6B30">
            <w:pPr>
              <w:jc w:val="both"/>
              <w:rPr>
                <w:sz w:val="22"/>
                <w:szCs w:val="22"/>
              </w:rPr>
            </w:pPr>
          </w:p>
        </w:tc>
      </w:tr>
      <w:tr w:rsidR="009B4DDB" w:rsidRPr="00864FFB" w14:paraId="353B0703" w14:textId="77777777" w:rsidTr="00AF6B30">
        <w:tc>
          <w:tcPr>
            <w:tcW w:w="708" w:type="dxa"/>
            <w:hideMark/>
          </w:tcPr>
          <w:p w14:paraId="6C71AF29" w14:textId="77777777" w:rsidR="009B4DDB" w:rsidRPr="00864FFB" w:rsidRDefault="009B4DDB" w:rsidP="00AF6B30">
            <w:pPr>
              <w:tabs>
                <w:tab w:val="left" w:pos="0"/>
              </w:tabs>
              <w:jc w:val="both"/>
              <w:rPr>
                <w:b/>
                <w:sz w:val="22"/>
                <w:szCs w:val="22"/>
              </w:rPr>
            </w:pPr>
            <w:r w:rsidRPr="00864FFB">
              <w:rPr>
                <w:b/>
                <w:sz w:val="22"/>
                <w:szCs w:val="22"/>
              </w:rPr>
              <w:t>5.3</w:t>
            </w:r>
          </w:p>
        </w:tc>
        <w:tc>
          <w:tcPr>
            <w:tcW w:w="1794" w:type="dxa"/>
            <w:hideMark/>
          </w:tcPr>
          <w:p w14:paraId="60599D45" w14:textId="77777777" w:rsidR="009B4DDB" w:rsidRPr="00864FFB" w:rsidRDefault="009B4DDB" w:rsidP="00AF6B30">
            <w:pPr>
              <w:jc w:val="both"/>
              <w:rPr>
                <w:sz w:val="22"/>
                <w:szCs w:val="22"/>
              </w:rPr>
            </w:pPr>
            <w:r w:rsidRPr="00864FFB">
              <w:rPr>
                <w:sz w:val="22"/>
                <w:szCs w:val="22"/>
              </w:rPr>
              <w:t xml:space="preserve">A. Name of Staff </w:t>
            </w:r>
          </w:p>
        </w:tc>
        <w:tc>
          <w:tcPr>
            <w:tcW w:w="6120" w:type="dxa"/>
            <w:hideMark/>
          </w:tcPr>
          <w:p w14:paraId="68F35720" w14:textId="77777777" w:rsidR="009B4DDB" w:rsidRPr="00864FFB" w:rsidRDefault="009B4DDB" w:rsidP="00AF6B30">
            <w:pPr>
              <w:jc w:val="both"/>
              <w:rPr>
                <w:sz w:val="22"/>
                <w:szCs w:val="22"/>
              </w:rPr>
            </w:pPr>
            <w:r w:rsidRPr="00864FFB">
              <w:rPr>
                <w:sz w:val="22"/>
                <w:szCs w:val="22"/>
              </w:rPr>
              <w:t>In this Column list the name of each person (include each person’s credentials) scheduled to work on the project. If this is a new position or currently a vacant position, put “</w:t>
            </w:r>
            <w:r w:rsidRPr="00864FFB">
              <w:rPr>
                <w:sz w:val="22"/>
                <w:szCs w:val="22"/>
                <w:u w:val="single"/>
              </w:rPr>
              <w:t>To Be Hired</w:t>
            </w:r>
            <w:r w:rsidRPr="00864FFB">
              <w:rPr>
                <w:sz w:val="22"/>
                <w:szCs w:val="22"/>
              </w:rPr>
              <w:t xml:space="preserve">” in this Column. </w:t>
            </w:r>
          </w:p>
          <w:p w14:paraId="5A625884" w14:textId="77777777" w:rsidR="009B4DDB" w:rsidRPr="00864FFB" w:rsidRDefault="009B4DDB" w:rsidP="00AF6B30">
            <w:pPr>
              <w:jc w:val="both"/>
              <w:rPr>
                <w:sz w:val="22"/>
                <w:szCs w:val="22"/>
              </w:rPr>
            </w:pPr>
            <w:r w:rsidRPr="00864FFB">
              <w:rPr>
                <w:sz w:val="22"/>
                <w:szCs w:val="22"/>
                <w:u w:val="single"/>
              </w:rPr>
              <w:t>Group the staff into two sections</w:t>
            </w:r>
            <w:r w:rsidRPr="00864FFB">
              <w:rPr>
                <w:sz w:val="22"/>
                <w:szCs w:val="22"/>
              </w:rPr>
              <w:t>:</w:t>
            </w:r>
          </w:p>
          <w:p w14:paraId="09EA9D64" w14:textId="77777777" w:rsidR="009B4DDB" w:rsidRPr="00864FFB" w:rsidRDefault="009B4DDB" w:rsidP="00AD677C">
            <w:pPr>
              <w:numPr>
                <w:ilvl w:val="0"/>
                <w:numId w:val="76"/>
              </w:numPr>
              <w:jc w:val="both"/>
              <w:rPr>
                <w:sz w:val="22"/>
                <w:szCs w:val="22"/>
              </w:rPr>
            </w:pPr>
            <w:r w:rsidRPr="00864FFB">
              <w:rPr>
                <w:sz w:val="22"/>
                <w:szCs w:val="22"/>
              </w:rPr>
              <w:t>DIRECT STAFF: (intake staff, staff providing the services to the residents under this contract, etc.).</w:t>
            </w:r>
          </w:p>
          <w:p w14:paraId="08A4CC37" w14:textId="77777777" w:rsidR="009B4DDB" w:rsidRPr="00864FFB" w:rsidRDefault="009B4DDB" w:rsidP="00AD677C">
            <w:pPr>
              <w:numPr>
                <w:ilvl w:val="0"/>
                <w:numId w:val="76"/>
              </w:numPr>
              <w:jc w:val="both"/>
              <w:rPr>
                <w:sz w:val="22"/>
                <w:szCs w:val="22"/>
              </w:rPr>
            </w:pPr>
            <w:r w:rsidRPr="00864FFB">
              <w:rPr>
                <w:sz w:val="22"/>
                <w:szCs w:val="22"/>
              </w:rPr>
              <w:t xml:space="preserve">INDIRECT STAFF: (support staff, staff that are not directly providing the services but are necessary for the overall operation of the agency that provides the services under this contract, like accounting, CEO, etc.).   </w:t>
            </w:r>
          </w:p>
        </w:tc>
      </w:tr>
      <w:tr w:rsidR="009B4DDB" w:rsidRPr="00864FFB" w14:paraId="7F0C047C" w14:textId="77777777" w:rsidTr="00AF6B30">
        <w:tc>
          <w:tcPr>
            <w:tcW w:w="708" w:type="dxa"/>
          </w:tcPr>
          <w:p w14:paraId="3488DE4C" w14:textId="77777777" w:rsidR="009B4DDB" w:rsidRPr="00864FFB" w:rsidRDefault="009B4DDB" w:rsidP="00AF6B30">
            <w:pPr>
              <w:jc w:val="both"/>
              <w:rPr>
                <w:b/>
                <w:sz w:val="22"/>
                <w:szCs w:val="22"/>
              </w:rPr>
            </w:pPr>
          </w:p>
        </w:tc>
        <w:tc>
          <w:tcPr>
            <w:tcW w:w="1794" w:type="dxa"/>
          </w:tcPr>
          <w:p w14:paraId="01C4EC25" w14:textId="77777777" w:rsidR="009B4DDB" w:rsidRPr="00864FFB" w:rsidRDefault="009B4DDB" w:rsidP="00AF6B30">
            <w:pPr>
              <w:jc w:val="both"/>
              <w:rPr>
                <w:sz w:val="22"/>
                <w:szCs w:val="22"/>
              </w:rPr>
            </w:pPr>
          </w:p>
        </w:tc>
        <w:tc>
          <w:tcPr>
            <w:tcW w:w="6120" w:type="dxa"/>
          </w:tcPr>
          <w:p w14:paraId="7AA3F572" w14:textId="77777777" w:rsidR="009B4DDB" w:rsidRPr="00864FFB" w:rsidRDefault="009B4DDB" w:rsidP="00AF6B30">
            <w:pPr>
              <w:jc w:val="both"/>
              <w:rPr>
                <w:sz w:val="22"/>
                <w:szCs w:val="22"/>
              </w:rPr>
            </w:pPr>
          </w:p>
        </w:tc>
      </w:tr>
      <w:tr w:rsidR="009B4DDB" w:rsidRPr="00864FFB" w14:paraId="47CB5888" w14:textId="77777777" w:rsidTr="00AF6B30">
        <w:tc>
          <w:tcPr>
            <w:tcW w:w="708" w:type="dxa"/>
            <w:hideMark/>
          </w:tcPr>
          <w:p w14:paraId="0B14F360" w14:textId="77777777" w:rsidR="009B4DDB" w:rsidRPr="00864FFB" w:rsidRDefault="009B4DDB" w:rsidP="00AF6B30">
            <w:pPr>
              <w:jc w:val="both"/>
              <w:rPr>
                <w:b/>
                <w:sz w:val="22"/>
                <w:szCs w:val="22"/>
              </w:rPr>
            </w:pPr>
            <w:r w:rsidRPr="00864FFB">
              <w:rPr>
                <w:b/>
                <w:sz w:val="22"/>
                <w:szCs w:val="22"/>
              </w:rPr>
              <w:t>5.4</w:t>
            </w:r>
          </w:p>
        </w:tc>
        <w:tc>
          <w:tcPr>
            <w:tcW w:w="1794" w:type="dxa"/>
            <w:hideMark/>
          </w:tcPr>
          <w:p w14:paraId="3DC953C3" w14:textId="77777777" w:rsidR="009B4DDB" w:rsidRPr="00864FFB" w:rsidRDefault="009B4DDB" w:rsidP="00AF6B30">
            <w:pPr>
              <w:jc w:val="both"/>
              <w:rPr>
                <w:sz w:val="22"/>
                <w:szCs w:val="22"/>
              </w:rPr>
            </w:pPr>
            <w:r w:rsidRPr="00864FFB">
              <w:rPr>
                <w:sz w:val="22"/>
                <w:szCs w:val="22"/>
              </w:rPr>
              <w:t>B. Title/Position</w:t>
            </w:r>
          </w:p>
        </w:tc>
        <w:tc>
          <w:tcPr>
            <w:tcW w:w="6120" w:type="dxa"/>
            <w:hideMark/>
          </w:tcPr>
          <w:p w14:paraId="6F9F27EB" w14:textId="77777777" w:rsidR="009B4DDB" w:rsidRPr="00864FFB" w:rsidRDefault="009B4DDB" w:rsidP="00AF6B30">
            <w:pPr>
              <w:jc w:val="both"/>
              <w:rPr>
                <w:sz w:val="22"/>
                <w:szCs w:val="22"/>
              </w:rPr>
            </w:pPr>
            <w:r w:rsidRPr="00864FFB">
              <w:rPr>
                <w:sz w:val="22"/>
                <w:szCs w:val="22"/>
              </w:rPr>
              <w:t>In this Column, enter the title or position of each person.</w:t>
            </w:r>
          </w:p>
        </w:tc>
      </w:tr>
      <w:tr w:rsidR="009B4DDB" w:rsidRPr="00864FFB" w14:paraId="01048279" w14:textId="77777777" w:rsidTr="00AF6B30">
        <w:tc>
          <w:tcPr>
            <w:tcW w:w="708" w:type="dxa"/>
          </w:tcPr>
          <w:p w14:paraId="5F10447A" w14:textId="77777777" w:rsidR="009B4DDB" w:rsidRPr="00864FFB" w:rsidRDefault="009B4DDB" w:rsidP="00AF6B30">
            <w:pPr>
              <w:jc w:val="both"/>
              <w:rPr>
                <w:b/>
                <w:sz w:val="22"/>
                <w:szCs w:val="22"/>
              </w:rPr>
            </w:pPr>
          </w:p>
        </w:tc>
        <w:tc>
          <w:tcPr>
            <w:tcW w:w="1794" w:type="dxa"/>
          </w:tcPr>
          <w:p w14:paraId="0E1FEBD1" w14:textId="77777777" w:rsidR="009B4DDB" w:rsidRPr="00864FFB" w:rsidRDefault="009B4DDB" w:rsidP="00AF6B30">
            <w:pPr>
              <w:jc w:val="both"/>
              <w:rPr>
                <w:sz w:val="22"/>
                <w:szCs w:val="22"/>
              </w:rPr>
            </w:pPr>
          </w:p>
        </w:tc>
        <w:tc>
          <w:tcPr>
            <w:tcW w:w="6120" w:type="dxa"/>
          </w:tcPr>
          <w:p w14:paraId="79A66F30" w14:textId="77777777" w:rsidR="009B4DDB" w:rsidRPr="00864FFB" w:rsidRDefault="009B4DDB" w:rsidP="00AF6B30">
            <w:pPr>
              <w:jc w:val="both"/>
              <w:rPr>
                <w:sz w:val="22"/>
                <w:szCs w:val="22"/>
              </w:rPr>
            </w:pPr>
          </w:p>
        </w:tc>
      </w:tr>
      <w:tr w:rsidR="009B4DDB" w:rsidRPr="00864FFB" w14:paraId="63F0A4C8" w14:textId="77777777" w:rsidTr="00AF6B30">
        <w:tc>
          <w:tcPr>
            <w:tcW w:w="708" w:type="dxa"/>
            <w:hideMark/>
          </w:tcPr>
          <w:p w14:paraId="250DFD27" w14:textId="77777777" w:rsidR="009B4DDB" w:rsidRPr="00864FFB" w:rsidRDefault="009B4DDB" w:rsidP="00AF6B30">
            <w:pPr>
              <w:jc w:val="both"/>
              <w:rPr>
                <w:b/>
                <w:sz w:val="22"/>
                <w:szCs w:val="22"/>
              </w:rPr>
            </w:pPr>
            <w:r w:rsidRPr="00864FFB">
              <w:rPr>
                <w:b/>
                <w:sz w:val="22"/>
                <w:szCs w:val="22"/>
              </w:rPr>
              <w:t>5.5</w:t>
            </w:r>
          </w:p>
        </w:tc>
        <w:tc>
          <w:tcPr>
            <w:tcW w:w="1794" w:type="dxa"/>
            <w:hideMark/>
          </w:tcPr>
          <w:p w14:paraId="24B5868E" w14:textId="77777777" w:rsidR="009B4DDB" w:rsidRPr="00864FFB" w:rsidRDefault="009B4DDB" w:rsidP="00AF6B30">
            <w:pPr>
              <w:jc w:val="both"/>
              <w:rPr>
                <w:sz w:val="22"/>
                <w:szCs w:val="22"/>
              </w:rPr>
            </w:pPr>
            <w:r w:rsidRPr="00864FFB">
              <w:rPr>
                <w:sz w:val="22"/>
                <w:szCs w:val="22"/>
              </w:rPr>
              <w:t>C. FTE</w:t>
            </w:r>
          </w:p>
        </w:tc>
        <w:tc>
          <w:tcPr>
            <w:tcW w:w="6120" w:type="dxa"/>
          </w:tcPr>
          <w:p w14:paraId="62F7BC34" w14:textId="77777777" w:rsidR="009B4DDB" w:rsidRPr="00864FFB" w:rsidRDefault="009B4DDB" w:rsidP="00AF6B30">
            <w:pPr>
              <w:jc w:val="both"/>
              <w:rPr>
                <w:sz w:val="22"/>
                <w:szCs w:val="22"/>
              </w:rPr>
            </w:pPr>
            <w:r w:rsidRPr="00864FFB">
              <w:rPr>
                <w:b/>
                <w:sz w:val="22"/>
                <w:szCs w:val="22"/>
              </w:rPr>
              <w:t>Enter</w:t>
            </w:r>
            <w:r w:rsidRPr="00864FFB">
              <w:rPr>
                <w:sz w:val="22"/>
                <w:szCs w:val="22"/>
              </w:rPr>
              <w:t xml:space="preserve"> the Full Time Equivalent for each position listed from the perspective of the agency regardless of how many hours are spent on this contracted service</w:t>
            </w:r>
          </w:p>
          <w:p w14:paraId="54FC0B71" w14:textId="77777777" w:rsidR="009B4DDB" w:rsidRPr="00864FFB" w:rsidRDefault="009B4DDB" w:rsidP="00AF6B30">
            <w:pPr>
              <w:jc w:val="both"/>
              <w:rPr>
                <w:sz w:val="22"/>
                <w:szCs w:val="22"/>
              </w:rPr>
            </w:pPr>
          </w:p>
          <w:p w14:paraId="644FC976" w14:textId="77777777" w:rsidR="009B4DDB" w:rsidRPr="00864FFB" w:rsidRDefault="009B4DDB" w:rsidP="00AF6B30">
            <w:pPr>
              <w:jc w:val="both"/>
              <w:rPr>
                <w:sz w:val="22"/>
                <w:szCs w:val="22"/>
              </w:rPr>
            </w:pPr>
            <w:r w:rsidRPr="00864FFB">
              <w:rPr>
                <w:b/>
                <w:bCs/>
                <w:sz w:val="22"/>
                <w:szCs w:val="22"/>
              </w:rPr>
              <w:t>For example</w:t>
            </w:r>
            <w:r w:rsidRPr="00864FFB">
              <w:rPr>
                <w:sz w:val="22"/>
                <w:szCs w:val="22"/>
              </w:rPr>
              <w:t>, if the standard workweek for your agency is 40 hours per week and person #1 will work only 30 hours per week for your agency, enter 0.75. If person #2 will work 40 hours per week for your agency, enter 1.0</w:t>
            </w:r>
            <w:r>
              <w:rPr>
                <w:sz w:val="22"/>
                <w:szCs w:val="22"/>
              </w:rPr>
              <w:t>.</w:t>
            </w:r>
          </w:p>
        </w:tc>
      </w:tr>
      <w:tr w:rsidR="009B4DDB" w:rsidRPr="00864FFB" w14:paraId="035EF01F" w14:textId="77777777" w:rsidTr="00AF6B30">
        <w:tc>
          <w:tcPr>
            <w:tcW w:w="708" w:type="dxa"/>
          </w:tcPr>
          <w:p w14:paraId="21EE8298" w14:textId="77777777" w:rsidR="009B4DDB" w:rsidRPr="00864FFB" w:rsidRDefault="009B4DDB" w:rsidP="00AF6B30">
            <w:pPr>
              <w:jc w:val="both"/>
              <w:rPr>
                <w:b/>
                <w:sz w:val="22"/>
                <w:szCs w:val="22"/>
              </w:rPr>
            </w:pPr>
          </w:p>
        </w:tc>
        <w:tc>
          <w:tcPr>
            <w:tcW w:w="1794" w:type="dxa"/>
          </w:tcPr>
          <w:p w14:paraId="5614D74F" w14:textId="77777777" w:rsidR="009B4DDB" w:rsidRPr="00864FFB" w:rsidRDefault="009B4DDB" w:rsidP="00AF6B30">
            <w:pPr>
              <w:jc w:val="both"/>
              <w:rPr>
                <w:sz w:val="22"/>
                <w:szCs w:val="22"/>
              </w:rPr>
            </w:pPr>
          </w:p>
        </w:tc>
        <w:tc>
          <w:tcPr>
            <w:tcW w:w="6120" w:type="dxa"/>
          </w:tcPr>
          <w:p w14:paraId="7894E696" w14:textId="77777777" w:rsidR="009B4DDB" w:rsidRPr="00864FFB" w:rsidRDefault="009B4DDB" w:rsidP="00AF6B30">
            <w:pPr>
              <w:jc w:val="both"/>
              <w:rPr>
                <w:sz w:val="22"/>
                <w:szCs w:val="22"/>
              </w:rPr>
            </w:pPr>
          </w:p>
        </w:tc>
      </w:tr>
      <w:tr w:rsidR="009B4DDB" w:rsidRPr="00864FFB" w14:paraId="41E824EF" w14:textId="77777777" w:rsidTr="00AF6B30">
        <w:tc>
          <w:tcPr>
            <w:tcW w:w="708" w:type="dxa"/>
            <w:hideMark/>
          </w:tcPr>
          <w:p w14:paraId="6C2E90D4" w14:textId="77777777" w:rsidR="009B4DDB" w:rsidRPr="00864FFB" w:rsidRDefault="009B4DDB" w:rsidP="00AF6B30">
            <w:pPr>
              <w:jc w:val="both"/>
              <w:rPr>
                <w:b/>
                <w:sz w:val="22"/>
                <w:szCs w:val="22"/>
              </w:rPr>
            </w:pPr>
            <w:r w:rsidRPr="00864FFB">
              <w:rPr>
                <w:b/>
                <w:sz w:val="22"/>
                <w:szCs w:val="22"/>
              </w:rPr>
              <w:t>5.6</w:t>
            </w:r>
          </w:p>
        </w:tc>
        <w:tc>
          <w:tcPr>
            <w:tcW w:w="1794" w:type="dxa"/>
            <w:hideMark/>
          </w:tcPr>
          <w:p w14:paraId="5176FE5D" w14:textId="77777777" w:rsidR="009B4DDB" w:rsidRPr="00864FFB" w:rsidRDefault="009B4DDB" w:rsidP="00AF6B30">
            <w:pPr>
              <w:jc w:val="both"/>
              <w:rPr>
                <w:sz w:val="22"/>
                <w:szCs w:val="22"/>
              </w:rPr>
            </w:pPr>
            <w:r w:rsidRPr="00864FFB">
              <w:rPr>
                <w:sz w:val="22"/>
                <w:szCs w:val="22"/>
              </w:rPr>
              <w:t>D. Annual Salary</w:t>
            </w:r>
          </w:p>
        </w:tc>
        <w:tc>
          <w:tcPr>
            <w:tcW w:w="6120" w:type="dxa"/>
            <w:hideMark/>
          </w:tcPr>
          <w:p w14:paraId="5D091E9C" w14:textId="77777777" w:rsidR="009B4DDB" w:rsidRPr="00864FFB" w:rsidRDefault="009B4DDB" w:rsidP="00AF6B30">
            <w:pPr>
              <w:jc w:val="both"/>
              <w:rPr>
                <w:sz w:val="22"/>
                <w:szCs w:val="22"/>
              </w:rPr>
            </w:pPr>
            <w:r w:rsidRPr="00864FFB">
              <w:rPr>
                <w:sz w:val="22"/>
                <w:szCs w:val="22"/>
              </w:rPr>
              <w:t xml:space="preserve">Enter the </w:t>
            </w:r>
            <w:r w:rsidRPr="00864FFB">
              <w:rPr>
                <w:b/>
                <w:bCs/>
                <w:sz w:val="22"/>
                <w:szCs w:val="22"/>
              </w:rPr>
              <w:t>total annual salary</w:t>
            </w:r>
            <w:r w:rsidRPr="00864FFB">
              <w:rPr>
                <w:sz w:val="22"/>
                <w:szCs w:val="22"/>
              </w:rPr>
              <w:t xml:space="preserve"> for each individual. This may be more than the salary paid from project funds. For positions “To Be Hired”, enter the salary to be paid from the estimated time of hire until the end of the contract year.</w:t>
            </w:r>
          </w:p>
        </w:tc>
      </w:tr>
      <w:tr w:rsidR="009B4DDB" w:rsidRPr="00864FFB" w14:paraId="74DD486B" w14:textId="77777777" w:rsidTr="00AF6B30">
        <w:tc>
          <w:tcPr>
            <w:tcW w:w="708" w:type="dxa"/>
          </w:tcPr>
          <w:p w14:paraId="01DDABA3" w14:textId="77777777" w:rsidR="009B4DDB" w:rsidRPr="00864FFB" w:rsidRDefault="009B4DDB" w:rsidP="00AF6B30">
            <w:pPr>
              <w:jc w:val="both"/>
              <w:rPr>
                <w:b/>
                <w:sz w:val="22"/>
                <w:szCs w:val="22"/>
              </w:rPr>
            </w:pPr>
          </w:p>
        </w:tc>
        <w:tc>
          <w:tcPr>
            <w:tcW w:w="1794" w:type="dxa"/>
          </w:tcPr>
          <w:p w14:paraId="300E3248" w14:textId="77777777" w:rsidR="009B4DDB" w:rsidRPr="00864FFB" w:rsidRDefault="009B4DDB" w:rsidP="00AF6B30">
            <w:pPr>
              <w:jc w:val="both"/>
              <w:rPr>
                <w:sz w:val="22"/>
                <w:szCs w:val="22"/>
              </w:rPr>
            </w:pPr>
          </w:p>
        </w:tc>
        <w:tc>
          <w:tcPr>
            <w:tcW w:w="6120" w:type="dxa"/>
          </w:tcPr>
          <w:p w14:paraId="2BABB220" w14:textId="77777777" w:rsidR="009B4DDB" w:rsidRPr="00864FFB" w:rsidRDefault="009B4DDB" w:rsidP="00AF6B30">
            <w:pPr>
              <w:jc w:val="both"/>
              <w:rPr>
                <w:sz w:val="22"/>
                <w:szCs w:val="22"/>
              </w:rPr>
            </w:pPr>
          </w:p>
        </w:tc>
      </w:tr>
      <w:tr w:rsidR="009B4DDB" w:rsidRPr="00864FFB" w14:paraId="774BFB29" w14:textId="77777777" w:rsidTr="00AF6B30">
        <w:tc>
          <w:tcPr>
            <w:tcW w:w="708" w:type="dxa"/>
          </w:tcPr>
          <w:p w14:paraId="6830260F" w14:textId="77777777" w:rsidR="009B4DDB" w:rsidRPr="00864FFB" w:rsidRDefault="009B4DDB" w:rsidP="00AF6B30">
            <w:pPr>
              <w:jc w:val="both"/>
              <w:rPr>
                <w:b/>
                <w:sz w:val="22"/>
                <w:szCs w:val="22"/>
              </w:rPr>
            </w:pPr>
          </w:p>
        </w:tc>
        <w:tc>
          <w:tcPr>
            <w:tcW w:w="1794" w:type="dxa"/>
          </w:tcPr>
          <w:p w14:paraId="1A30EA96" w14:textId="77777777" w:rsidR="009B4DDB" w:rsidRPr="00864FFB" w:rsidRDefault="009B4DDB" w:rsidP="00AF6B30">
            <w:pPr>
              <w:jc w:val="both"/>
              <w:rPr>
                <w:sz w:val="22"/>
                <w:szCs w:val="22"/>
              </w:rPr>
            </w:pPr>
          </w:p>
        </w:tc>
        <w:tc>
          <w:tcPr>
            <w:tcW w:w="6120" w:type="dxa"/>
            <w:hideMark/>
          </w:tcPr>
          <w:p w14:paraId="61A44DDD" w14:textId="77777777" w:rsidR="009B4DDB" w:rsidRPr="00864FFB" w:rsidRDefault="009B4DDB" w:rsidP="00AF6B30">
            <w:pPr>
              <w:jc w:val="both"/>
              <w:rPr>
                <w:b/>
                <w:bCs/>
                <w:sz w:val="22"/>
                <w:szCs w:val="22"/>
              </w:rPr>
            </w:pPr>
            <w:r w:rsidRPr="00864FFB">
              <w:rPr>
                <w:b/>
                <w:bCs/>
                <w:sz w:val="22"/>
                <w:szCs w:val="22"/>
              </w:rPr>
              <w:t xml:space="preserve">The annual salary is the payment for the total </w:t>
            </w:r>
            <w:proofErr w:type="gramStart"/>
            <w:r w:rsidRPr="00864FFB">
              <w:rPr>
                <w:b/>
                <w:bCs/>
                <w:sz w:val="22"/>
                <w:szCs w:val="22"/>
              </w:rPr>
              <w:t>number</w:t>
            </w:r>
            <w:proofErr w:type="gramEnd"/>
            <w:r w:rsidRPr="00864FFB">
              <w:rPr>
                <w:b/>
                <w:bCs/>
                <w:sz w:val="22"/>
                <w:szCs w:val="22"/>
              </w:rPr>
              <w:t xml:space="preserve"> of time the employee works for the agency as a whole, not just for this contract. </w:t>
            </w:r>
          </w:p>
        </w:tc>
      </w:tr>
      <w:tr w:rsidR="009B4DDB" w:rsidRPr="00864FFB" w14:paraId="3F88C545" w14:textId="77777777" w:rsidTr="00AF6B30">
        <w:tc>
          <w:tcPr>
            <w:tcW w:w="708" w:type="dxa"/>
          </w:tcPr>
          <w:p w14:paraId="38EF58F8" w14:textId="77777777" w:rsidR="009B4DDB" w:rsidRPr="00864FFB" w:rsidRDefault="009B4DDB" w:rsidP="00AF6B30">
            <w:pPr>
              <w:jc w:val="both"/>
              <w:rPr>
                <w:b/>
                <w:sz w:val="22"/>
                <w:szCs w:val="22"/>
              </w:rPr>
            </w:pPr>
          </w:p>
        </w:tc>
        <w:tc>
          <w:tcPr>
            <w:tcW w:w="1794" w:type="dxa"/>
          </w:tcPr>
          <w:p w14:paraId="5134EC59" w14:textId="77777777" w:rsidR="009B4DDB" w:rsidRPr="00864FFB" w:rsidRDefault="009B4DDB" w:rsidP="00AF6B30">
            <w:pPr>
              <w:jc w:val="both"/>
              <w:rPr>
                <w:sz w:val="22"/>
                <w:szCs w:val="22"/>
              </w:rPr>
            </w:pPr>
          </w:p>
        </w:tc>
        <w:tc>
          <w:tcPr>
            <w:tcW w:w="6120" w:type="dxa"/>
          </w:tcPr>
          <w:p w14:paraId="765BEC65" w14:textId="77777777" w:rsidR="009B4DDB" w:rsidRPr="00864FFB" w:rsidRDefault="009B4DDB" w:rsidP="00AF6B30">
            <w:pPr>
              <w:jc w:val="both"/>
              <w:rPr>
                <w:sz w:val="22"/>
                <w:szCs w:val="22"/>
              </w:rPr>
            </w:pPr>
          </w:p>
        </w:tc>
      </w:tr>
      <w:tr w:rsidR="009B4DDB" w:rsidRPr="00864FFB" w14:paraId="004D02AA" w14:textId="77777777" w:rsidTr="00AF6B30">
        <w:tc>
          <w:tcPr>
            <w:tcW w:w="708" w:type="dxa"/>
            <w:hideMark/>
          </w:tcPr>
          <w:p w14:paraId="7D04B52A" w14:textId="77777777" w:rsidR="009B4DDB" w:rsidRPr="00864FFB" w:rsidRDefault="009B4DDB" w:rsidP="00AF6B30">
            <w:pPr>
              <w:jc w:val="both"/>
              <w:rPr>
                <w:b/>
                <w:sz w:val="22"/>
                <w:szCs w:val="22"/>
              </w:rPr>
            </w:pPr>
            <w:r w:rsidRPr="00864FFB">
              <w:rPr>
                <w:b/>
                <w:sz w:val="22"/>
                <w:szCs w:val="22"/>
              </w:rPr>
              <w:t>5.7</w:t>
            </w:r>
          </w:p>
        </w:tc>
        <w:tc>
          <w:tcPr>
            <w:tcW w:w="1794" w:type="dxa"/>
            <w:hideMark/>
          </w:tcPr>
          <w:p w14:paraId="38A708F0" w14:textId="77777777" w:rsidR="009B4DDB" w:rsidRPr="00864FFB" w:rsidRDefault="009B4DDB" w:rsidP="00AF6B30">
            <w:pPr>
              <w:jc w:val="both"/>
              <w:rPr>
                <w:sz w:val="22"/>
                <w:szCs w:val="22"/>
              </w:rPr>
            </w:pPr>
            <w:r w:rsidRPr="00864FFB">
              <w:rPr>
                <w:sz w:val="22"/>
                <w:szCs w:val="22"/>
              </w:rPr>
              <w:t>E. % of Time on Project</w:t>
            </w:r>
          </w:p>
        </w:tc>
        <w:tc>
          <w:tcPr>
            <w:tcW w:w="6120" w:type="dxa"/>
            <w:hideMark/>
          </w:tcPr>
          <w:p w14:paraId="7B0EC29D" w14:textId="77777777" w:rsidR="009B4DDB" w:rsidRPr="00864FFB" w:rsidRDefault="009B4DDB" w:rsidP="00AF6B30">
            <w:pPr>
              <w:jc w:val="both"/>
              <w:rPr>
                <w:sz w:val="22"/>
                <w:szCs w:val="22"/>
              </w:rPr>
            </w:pPr>
            <w:r w:rsidRPr="00864FFB">
              <w:rPr>
                <w:sz w:val="22"/>
                <w:szCs w:val="22"/>
              </w:rPr>
              <w:t xml:space="preserve">This is the percent of the individual’s total work time that is spent on this project. </w:t>
            </w:r>
          </w:p>
        </w:tc>
      </w:tr>
      <w:tr w:rsidR="009B4DDB" w:rsidRPr="00864FFB" w14:paraId="5F826015" w14:textId="77777777" w:rsidTr="00AF6B30">
        <w:tc>
          <w:tcPr>
            <w:tcW w:w="708" w:type="dxa"/>
          </w:tcPr>
          <w:p w14:paraId="256BF087" w14:textId="77777777" w:rsidR="009B4DDB" w:rsidRPr="00864FFB" w:rsidRDefault="009B4DDB" w:rsidP="00AF6B30">
            <w:pPr>
              <w:jc w:val="both"/>
              <w:rPr>
                <w:b/>
                <w:sz w:val="22"/>
                <w:szCs w:val="22"/>
              </w:rPr>
            </w:pPr>
          </w:p>
        </w:tc>
        <w:tc>
          <w:tcPr>
            <w:tcW w:w="1794" w:type="dxa"/>
          </w:tcPr>
          <w:p w14:paraId="38F72A6F" w14:textId="77777777" w:rsidR="009B4DDB" w:rsidRPr="00864FFB" w:rsidRDefault="009B4DDB" w:rsidP="00AF6B30">
            <w:pPr>
              <w:jc w:val="both"/>
              <w:rPr>
                <w:sz w:val="22"/>
                <w:szCs w:val="22"/>
              </w:rPr>
            </w:pPr>
          </w:p>
        </w:tc>
        <w:tc>
          <w:tcPr>
            <w:tcW w:w="6120" w:type="dxa"/>
          </w:tcPr>
          <w:p w14:paraId="7D23BFCF" w14:textId="77777777" w:rsidR="009B4DDB" w:rsidRPr="00864FFB" w:rsidRDefault="009B4DDB" w:rsidP="00AF6B30">
            <w:pPr>
              <w:jc w:val="both"/>
              <w:rPr>
                <w:sz w:val="22"/>
                <w:szCs w:val="22"/>
              </w:rPr>
            </w:pPr>
          </w:p>
        </w:tc>
      </w:tr>
      <w:tr w:rsidR="009B4DDB" w:rsidRPr="00864FFB" w14:paraId="1A6F99D5" w14:textId="77777777" w:rsidTr="00AF6B30">
        <w:tc>
          <w:tcPr>
            <w:tcW w:w="708" w:type="dxa"/>
            <w:hideMark/>
          </w:tcPr>
          <w:p w14:paraId="27ACF772" w14:textId="77777777" w:rsidR="009B4DDB" w:rsidRPr="00864FFB" w:rsidRDefault="009B4DDB" w:rsidP="00AF6B30">
            <w:pPr>
              <w:jc w:val="both"/>
              <w:rPr>
                <w:b/>
                <w:sz w:val="22"/>
                <w:szCs w:val="22"/>
              </w:rPr>
            </w:pPr>
            <w:r w:rsidRPr="00864FFB">
              <w:rPr>
                <w:b/>
                <w:sz w:val="22"/>
                <w:szCs w:val="22"/>
              </w:rPr>
              <w:t>5.8</w:t>
            </w:r>
          </w:p>
        </w:tc>
        <w:tc>
          <w:tcPr>
            <w:tcW w:w="1794" w:type="dxa"/>
            <w:hideMark/>
          </w:tcPr>
          <w:p w14:paraId="319DA6E2" w14:textId="77777777" w:rsidR="009B4DDB" w:rsidRPr="00864FFB" w:rsidRDefault="009B4DDB" w:rsidP="00AF6B30">
            <w:pPr>
              <w:jc w:val="both"/>
              <w:rPr>
                <w:sz w:val="22"/>
                <w:szCs w:val="22"/>
              </w:rPr>
            </w:pPr>
            <w:r w:rsidRPr="00864FFB">
              <w:rPr>
                <w:sz w:val="22"/>
                <w:szCs w:val="22"/>
              </w:rPr>
              <w:t>F-</w:t>
            </w:r>
            <w:proofErr w:type="spellStart"/>
            <w:r w:rsidRPr="00864FFB">
              <w:rPr>
                <w:sz w:val="22"/>
                <w:szCs w:val="22"/>
              </w:rPr>
              <w:t>G.Salary</w:t>
            </w:r>
            <w:proofErr w:type="spellEnd"/>
            <w:r w:rsidRPr="00864FFB">
              <w:rPr>
                <w:sz w:val="22"/>
                <w:szCs w:val="22"/>
              </w:rPr>
              <w:t xml:space="preserve"> Breakouts</w:t>
            </w:r>
          </w:p>
        </w:tc>
        <w:tc>
          <w:tcPr>
            <w:tcW w:w="6120" w:type="dxa"/>
            <w:hideMark/>
          </w:tcPr>
          <w:p w14:paraId="0817F71C" w14:textId="77777777" w:rsidR="009B4DDB" w:rsidRPr="00864FFB" w:rsidRDefault="009B4DDB" w:rsidP="00AF6B30">
            <w:pPr>
              <w:jc w:val="both"/>
              <w:rPr>
                <w:sz w:val="22"/>
                <w:szCs w:val="22"/>
              </w:rPr>
            </w:pPr>
            <w:r w:rsidRPr="00864FFB">
              <w:rPr>
                <w:sz w:val="22"/>
                <w:szCs w:val="22"/>
              </w:rPr>
              <w:t xml:space="preserve">In Columns F through G, indicate the dollar amount of salary paid from each funding stream used in this contract, as appropriate. The individual’s salary may be paid from just one funding stream or more than one. For example, part of salary is paid with Requested funds and the balance by Other Resources. </w:t>
            </w:r>
          </w:p>
        </w:tc>
      </w:tr>
      <w:tr w:rsidR="009B4DDB" w:rsidRPr="00864FFB" w14:paraId="3BACB1A5" w14:textId="77777777" w:rsidTr="00AF6B30">
        <w:tc>
          <w:tcPr>
            <w:tcW w:w="708" w:type="dxa"/>
          </w:tcPr>
          <w:p w14:paraId="466D3DBF" w14:textId="77777777" w:rsidR="009B4DDB" w:rsidRPr="00864FFB" w:rsidRDefault="009B4DDB" w:rsidP="00AF6B30">
            <w:pPr>
              <w:jc w:val="both"/>
              <w:rPr>
                <w:b/>
                <w:sz w:val="22"/>
                <w:szCs w:val="22"/>
              </w:rPr>
            </w:pPr>
          </w:p>
        </w:tc>
        <w:tc>
          <w:tcPr>
            <w:tcW w:w="1794" w:type="dxa"/>
          </w:tcPr>
          <w:p w14:paraId="67E69928" w14:textId="77777777" w:rsidR="009B4DDB" w:rsidRPr="00864FFB" w:rsidRDefault="009B4DDB" w:rsidP="00AF6B30">
            <w:pPr>
              <w:jc w:val="both"/>
              <w:rPr>
                <w:sz w:val="22"/>
                <w:szCs w:val="22"/>
              </w:rPr>
            </w:pPr>
          </w:p>
        </w:tc>
        <w:tc>
          <w:tcPr>
            <w:tcW w:w="6120" w:type="dxa"/>
          </w:tcPr>
          <w:p w14:paraId="148E8C65" w14:textId="77777777" w:rsidR="009B4DDB" w:rsidRPr="00864FFB" w:rsidRDefault="009B4DDB" w:rsidP="00AF6B30">
            <w:pPr>
              <w:jc w:val="both"/>
              <w:rPr>
                <w:sz w:val="22"/>
                <w:szCs w:val="22"/>
              </w:rPr>
            </w:pPr>
          </w:p>
        </w:tc>
      </w:tr>
      <w:tr w:rsidR="009B4DDB" w:rsidRPr="00864FFB" w14:paraId="0880ED0A" w14:textId="77777777" w:rsidTr="00AF6B30">
        <w:tc>
          <w:tcPr>
            <w:tcW w:w="708" w:type="dxa"/>
            <w:hideMark/>
          </w:tcPr>
          <w:p w14:paraId="6B27CE32" w14:textId="77777777" w:rsidR="009B4DDB" w:rsidRPr="00864FFB" w:rsidRDefault="009B4DDB" w:rsidP="00AF6B30">
            <w:pPr>
              <w:jc w:val="both"/>
              <w:rPr>
                <w:b/>
                <w:sz w:val="22"/>
                <w:szCs w:val="22"/>
              </w:rPr>
            </w:pPr>
            <w:r w:rsidRPr="00864FFB">
              <w:rPr>
                <w:b/>
                <w:sz w:val="22"/>
                <w:szCs w:val="22"/>
              </w:rPr>
              <w:t>5.9</w:t>
            </w:r>
          </w:p>
        </w:tc>
        <w:tc>
          <w:tcPr>
            <w:tcW w:w="1794" w:type="dxa"/>
            <w:hideMark/>
          </w:tcPr>
          <w:p w14:paraId="711E4A66" w14:textId="77777777" w:rsidR="009B4DDB" w:rsidRPr="00864FFB" w:rsidRDefault="009B4DDB" w:rsidP="00AF6B30">
            <w:pPr>
              <w:jc w:val="both"/>
              <w:rPr>
                <w:sz w:val="22"/>
                <w:szCs w:val="22"/>
              </w:rPr>
            </w:pPr>
            <w:proofErr w:type="spellStart"/>
            <w:r w:rsidRPr="00864FFB">
              <w:rPr>
                <w:sz w:val="22"/>
                <w:szCs w:val="22"/>
              </w:rPr>
              <w:t>H.Total</w:t>
            </w:r>
            <w:proofErr w:type="spellEnd"/>
            <w:r w:rsidRPr="00864FFB">
              <w:rPr>
                <w:sz w:val="22"/>
                <w:szCs w:val="22"/>
              </w:rPr>
              <w:t xml:space="preserve"> Contract Salary</w:t>
            </w:r>
          </w:p>
        </w:tc>
        <w:tc>
          <w:tcPr>
            <w:tcW w:w="6120" w:type="dxa"/>
            <w:hideMark/>
          </w:tcPr>
          <w:p w14:paraId="32191D2C" w14:textId="77777777" w:rsidR="009B4DDB" w:rsidRPr="00864FFB" w:rsidRDefault="009B4DDB" w:rsidP="00AF6B30">
            <w:pPr>
              <w:jc w:val="both"/>
              <w:rPr>
                <w:sz w:val="22"/>
                <w:szCs w:val="22"/>
              </w:rPr>
            </w:pPr>
            <w:r w:rsidRPr="00864FFB">
              <w:rPr>
                <w:sz w:val="22"/>
                <w:szCs w:val="22"/>
              </w:rPr>
              <w:t>This Column calculates sum of Columns F through G.</w:t>
            </w:r>
          </w:p>
        </w:tc>
      </w:tr>
      <w:tr w:rsidR="009B4DDB" w:rsidRPr="00864FFB" w14:paraId="3ED12E11" w14:textId="77777777" w:rsidTr="00AF6B30">
        <w:tc>
          <w:tcPr>
            <w:tcW w:w="708" w:type="dxa"/>
          </w:tcPr>
          <w:p w14:paraId="55125A1F" w14:textId="77777777" w:rsidR="009B4DDB" w:rsidRPr="00864FFB" w:rsidRDefault="009B4DDB" w:rsidP="00AF6B30">
            <w:pPr>
              <w:jc w:val="both"/>
              <w:rPr>
                <w:b/>
                <w:sz w:val="22"/>
                <w:szCs w:val="22"/>
              </w:rPr>
            </w:pPr>
          </w:p>
        </w:tc>
        <w:tc>
          <w:tcPr>
            <w:tcW w:w="1794" w:type="dxa"/>
          </w:tcPr>
          <w:p w14:paraId="3C1827A9" w14:textId="77777777" w:rsidR="009B4DDB" w:rsidRPr="00864FFB" w:rsidRDefault="009B4DDB" w:rsidP="00AF6B30">
            <w:pPr>
              <w:jc w:val="both"/>
              <w:rPr>
                <w:sz w:val="22"/>
                <w:szCs w:val="22"/>
              </w:rPr>
            </w:pPr>
          </w:p>
        </w:tc>
        <w:tc>
          <w:tcPr>
            <w:tcW w:w="6120" w:type="dxa"/>
          </w:tcPr>
          <w:p w14:paraId="05B6546B" w14:textId="77777777" w:rsidR="009B4DDB" w:rsidRPr="00864FFB" w:rsidRDefault="009B4DDB" w:rsidP="00AF6B30">
            <w:pPr>
              <w:jc w:val="both"/>
              <w:rPr>
                <w:sz w:val="22"/>
                <w:szCs w:val="22"/>
              </w:rPr>
            </w:pPr>
          </w:p>
        </w:tc>
      </w:tr>
      <w:tr w:rsidR="009B4DDB" w:rsidRPr="00864FFB" w14:paraId="58634031" w14:textId="77777777" w:rsidTr="00AF6B30">
        <w:tc>
          <w:tcPr>
            <w:tcW w:w="708" w:type="dxa"/>
            <w:hideMark/>
          </w:tcPr>
          <w:p w14:paraId="79E1078E" w14:textId="77777777" w:rsidR="009B4DDB" w:rsidRPr="00864FFB" w:rsidRDefault="009B4DDB" w:rsidP="00AF6B30">
            <w:pPr>
              <w:jc w:val="both"/>
              <w:rPr>
                <w:b/>
                <w:sz w:val="22"/>
                <w:szCs w:val="22"/>
              </w:rPr>
            </w:pPr>
            <w:r w:rsidRPr="00864FFB">
              <w:rPr>
                <w:b/>
                <w:sz w:val="22"/>
                <w:szCs w:val="22"/>
              </w:rPr>
              <w:t>5.10</w:t>
            </w:r>
          </w:p>
        </w:tc>
        <w:tc>
          <w:tcPr>
            <w:tcW w:w="1794" w:type="dxa"/>
            <w:hideMark/>
          </w:tcPr>
          <w:p w14:paraId="48EBDA6E" w14:textId="77777777" w:rsidR="009B4DDB" w:rsidRPr="00864FFB" w:rsidRDefault="009B4DDB" w:rsidP="00AF6B30">
            <w:pPr>
              <w:jc w:val="both"/>
              <w:rPr>
                <w:sz w:val="22"/>
                <w:szCs w:val="22"/>
              </w:rPr>
            </w:pPr>
            <w:r w:rsidRPr="00864FFB">
              <w:rPr>
                <w:sz w:val="22"/>
                <w:szCs w:val="22"/>
              </w:rPr>
              <w:t>Line 61 Totals</w:t>
            </w:r>
          </w:p>
        </w:tc>
        <w:tc>
          <w:tcPr>
            <w:tcW w:w="6120" w:type="dxa"/>
          </w:tcPr>
          <w:p w14:paraId="1B2793F1" w14:textId="77777777" w:rsidR="009B4DDB" w:rsidRPr="00864FFB" w:rsidRDefault="009B4DDB" w:rsidP="00AF6B30">
            <w:pPr>
              <w:jc w:val="both"/>
              <w:rPr>
                <w:sz w:val="22"/>
                <w:szCs w:val="22"/>
              </w:rPr>
            </w:pPr>
            <w:r w:rsidRPr="00864FFB">
              <w:rPr>
                <w:sz w:val="22"/>
                <w:szCs w:val="22"/>
              </w:rPr>
              <w:t>The totals are automatically calculated for each Column.</w:t>
            </w:r>
          </w:p>
        </w:tc>
      </w:tr>
    </w:tbl>
    <w:p w14:paraId="72A2881E" w14:textId="77777777" w:rsidR="009B4DDB" w:rsidRPr="00864FFB" w:rsidRDefault="009B4DDB" w:rsidP="009B4DDB">
      <w:pPr>
        <w:rPr>
          <w:sz w:val="22"/>
          <w:szCs w:val="22"/>
        </w:rPr>
      </w:pPr>
    </w:p>
    <w:p w14:paraId="604CCB73" w14:textId="77777777" w:rsidR="009B4DDB" w:rsidRPr="00864FFB" w:rsidRDefault="009B4DDB" w:rsidP="00AD677C">
      <w:pPr>
        <w:numPr>
          <w:ilvl w:val="0"/>
          <w:numId w:val="75"/>
        </w:numPr>
        <w:rPr>
          <w:b/>
          <w:sz w:val="22"/>
          <w:szCs w:val="22"/>
          <w:u w:val="single"/>
        </w:rPr>
      </w:pPr>
      <w:r w:rsidRPr="00864FFB">
        <w:rPr>
          <w:b/>
          <w:sz w:val="22"/>
          <w:szCs w:val="22"/>
          <w:u w:val="single"/>
        </w:rPr>
        <w:t>Budget Worksheet</w:t>
      </w:r>
    </w:p>
    <w:tbl>
      <w:tblPr>
        <w:tblW w:w="0" w:type="auto"/>
        <w:tblInd w:w="738" w:type="dxa"/>
        <w:tblLook w:val="0080" w:firstRow="0" w:lastRow="0" w:firstColumn="1" w:lastColumn="0" w:noHBand="0" w:noVBand="0"/>
      </w:tblPr>
      <w:tblGrid>
        <w:gridCol w:w="718"/>
        <w:gridCol w:w="2398"/>
        <w:gridCol w:w="6226"/>
      </w:tblGrid>
      <w:tr w:rsidR="009B4DDB" w:rsidRPr="00864FFB" w14:paraId="3A59121E" w14:textId="77777777" w:rsidTr="00AF6B30">
        <w:trPr>
          <w:trHeight w:val="684"/>
        </w:trPr>
        <w:tc>
          <w:tcPr>
            <w:tcW w:w="720" w:type="dxa"/>
          </w:tcPr>
          <w:p w14:paraId="7D25F1FC" w14:textId="77777777" w:rsidR="009B4DDB" w:rsidRPr="00864FFB" w:rsidRDefault="009B4DDB" w:rsidP="00AF6B30">
            <w:pPr>
              <w:jc w:val="both"/>
              <w:rPr>
                <w:b/>
                <w:sz w:val="22"/>
                <w:szCs w:val="22"/>
              </w:rPr>
            </w:pPr>
          </w:p>
        </w:tc>
        <w:tc>
          <w:tcPr>
            <w:tcW w:w="2430" w:type="dxa"/>
            <w:hideMark/>
          </w:tcPr>
          <w:p w14:paraId="33C15060" w14:textId="77777777" w:rsidR="009B4DDB" w:rsidRPr="00864FFB" w:rsidRDefault="009B4DDB" w:rsidP="00AF6B30">
            <w:pPr>
              <w:jc w:val="both"/>
              <w:rPr>
                <w:b/>
                <w:sz w:val="22"/>
                <w:szCs w:val="22"/>
              </w:rPr>
            </w:pPr>
            <w:r w:rsidRPr="00864FFB">
              <w:rPr>
                <w:b/>
                <w:sz w:val="22"/>
                <w:szCs w:val="22"/>
              </w:rPr>
              <w:t>Budget</w:t>
            </w:r>
          </w:p>
          <w:p w14:paraId="1A354839" w14:textId="77777777" w:rsidR="009B4DDB" w:rsidRPr="00864FFB" w:rsidRDefault="009B4DDB" w:rsidP="00AF6B30">
            <w:pPr>
              <w:jc w:val="both"/>
              <w:rPr>
                <w:b/>
                <w:sz w:val="22"/>
                <w:szCs w:val="22"/>
              </w:rPr>
            </w:pPr>
            <w:r w:rsidRPr="00864FFB">
              <w:rPr>
                <w:b/>
                <w:sz w:val="22"/>
                <w:szCs w:val="22"/>
              </w:rPr>
              <w:t xml:space="preserve">Worksheet Note: </w:t>
            </w:r>
          </w:p>
        </w:tc>
        <w:tc>
          <w:tcPr>
            <w:tcW w:w="6264" w:type="dxa"/>
            <w:hideMark/>
          </w:tcPr>
          <w:p w14:paraId="092061EA" w14:textId="77777777" w:rsidR="009B4DDB" w:rsidRPr="00864FFB" w:rsidRDefault="009B4DDB" w:rsidP="00AF6B30">
            <w:pPr>
              <w:jc w:val="both"/>
              <w:rPr>
                <w:b/>
                <w:sz w:val="22"/>
                <w:szCs w:val="22"/>
              </w:rPr>
            </w:pPr>
            <w:r w:rsidRPr="00864FFB">
              <w:rPr>
                <w:b/>
                <w:sz w:val="22"/>
                <w:szCs w:val="22"/>
              </w:rPr>
              <w:t>Sections C-1 and C-2 are automatically imported from the Personnel Detail Worksheet for columns D-F. For sections C-3 through C-7, no entries are needed or permitted in the colored areas.</w:t>
            </w:r>
          </w:p>
        </w:tc>
      </w:tr>
      <w:tr w:rsidR="009B4DDB" w:rsidRPr="00864FFB" w14:paraId="5F922CD9" w14:textId="77777777" w:rsidTr="00AF6B30">
        <w:tc>
          <w:tcPr>
            <w:tcW w:w="720" w:type="dxa"/>
          </w:tcPr>
          <w:p w14:paraId="0618E703" w14:textId="77777777" w:rsidR="009B4DDB" w:rsidRPr="00864FFB" w:rsidRDefault="009B4DDB" w:rsidP="00AF6B30">
            <w:pPr>
              <w:jc w:val="both"/>
              <w:rPr>
                <w:b/>
                <w:sz w:val="22"/>
                <w:szCs w:val="22"/>
              </w:rPr>
            </w:pPr>
          </w:p>
        </w:tc>
        <w:tc>
          <w:tcPr>
            <w:tcW w:w="2430" w:type="dxa"/>
          </w:tcPr>
          <w:p w14:paraId="046316F7" w14:textId="77777777" w:rsidR="009B4DDB" w:rsidRPr="00864FFB" w:rsidRDefault="009B4DDB" w:rsidP="00AF6B30">
            <w:pPr>
              <w:jc w:val="both"/>
              <w:rPr>
                <w:sz w:val="22"/>
                <w:szCs w:val="22"/>
              </w:rPr>
            </w:pPr>
          </w:p>
        </w:tc>
        <w:tc>
          <w:tcPr>
            <w:tcW w:w="6264" w:type="dxa"/>
          </w:tcPr>
          <w:p w14:paraId="6874B009" w14:textId="77777777" w:rsidR="009B4DDB" w:rsidRPr="00864FFB" w:rsidRDefault="009B4DDB" w:rsidP="00AF6B30">
            <w:pPr>
              <w:jc w:val="both"/>
              <w:rPr>
                <w:sz w:val="22"/>
                <w:szCs w:val="22"/>
              </w:rPr>
            </w:pPr>
          </w:p>
        </w:tc>
      </w:tr>
      <w:tr w:rsidR="009B4DDB" w:rsidRPr="00864FFB" w14:paraId="61F09A87" w14:textId="77777777" w:rsidTr="00AF6B30">
        <w:tc>
          <w:tcPr>
            <w:tcW w:w="720" w:type="dxa"/>
            <w:hideMark/>
          </w:tcPr>
          <w:p w14:paraId="05CF6A09" w14:textId="77777777" w:rsidR="009B4DDB" w:rsidRPr="00864FFB" w:rsidRDefault="009B4DDB" w:rsidP="00AF6B30">
            <w:pPr>
              <w:jc w:val="both"/>
              <w:rPr>
                <w:b/>
                <w:sz w:val="22"/>
                <w:szCs w:val="22"/>
              </w:rPr>
            </w:pPr>
            <w:r w:rsidRPr="00864FFB">
              <w:rPr>
                <w:b/>
                <w:sz w:val="22"/>
                <w:szCs w:val="22"/>
              </w:rPr>
              <w:t>6.1</w:t>
            </w:r>
          </w:p>
        </w:tc>
        <w:tc>
          <w:tcPr>
            <w:tcW w:w="2430" w:type="dxa"/>
            <w:hideMark/>
          </w:tcPr>
          <w:p w14:paraId="01238FA6" w14:textId="77777777" w:rsidR="009B4DDB" w:rsidRPr="00864FFB" w:rsidRDefault="009B4DDB" w:rsidP="00AF6B30">
            <w:pPr>
              <w:rPr>
                <w:sz w:val="22"/>
                <w:szCs w:val="22"/>
              </w:rPr>
            </w:pPr>
            <w:r w:rsidRPr="00864FFB">
              <w:rPr>
                <w:sz w:val="22"/>
                <w:szCs w:val="22"/>
              </w:rPr>
              <w:t>Other Resources Column</w:t>
            </w:r>
          </w:p>
        </w:tc>
        <w:tc>
          <w:tcPr>
            <w:tcW w:w="6264" w:type="dxa"/>
            <w:hideMark/>
          </w:tcPr>
          <w:p w14:paraId="4C4A8582" w14:textId="77777777" w:rsidR="009B4DDB" w:rsidRPr="00864FFB" w:rsidRDefault="009B4DDB" w:rsidP="00AF6B30">
            <w:pPr>
              <w:jc w:val="both"/>
              <w:rPr>
                <w:sz w:val="22"/>
                <w:szCs w:val="22"/>
              </w:rPr>
            </w:pPr>
            <w:r w:rsidRPr="00864FFB">
              <w:rPr>
                <w:sz w:val="22"/>
                <w:szCs w:val="22"/>
              </w:rPr>
              <w:t>If the agency is utilizing other resources to cover the expenses of this program, enter the dollar value of each additional resource that is going to be utilized for this line item.</w:t>
            </w:r>
          </w:p>
        </w:tc>
      </w:tr>
      <w:tr w:rsidR="009B4DDB" w:rsidRPr="00864FFB" w14:paraId="471719C6" w14:textId="77777777" w:rsidTr="00AF6B30">
        <w:tc>
          <w:tcPr>
            <w:tcW w:w="720" w:type="dxa"/>
          </w:tcPr>
          <w:p w14:paraId="66650B3A" w14:textId="77777777" w:rsidR="009B4DDB" w:rsidRPr="00864FFB" w:rsidRDefault="009B4DDB" w:rsidP="00AF6B30">
            <w:pPr>
              <w:jc w:val="both"/>
              <w:rPr>
                <w:b/>
                <w:sz w:val="22"/>
                <w:szCs w:val="22"/>
              </w:rPr>
            </w:pPr>
          </w:p>
        </w:tc>
        <w:tc>
          <w:tcPr>
            <w:tcW w:w="2430" w:type="dxa"/>
          </w:tcPr>
          <w:p w14:paraId="4D6C9646" w14:textId="77777777" w:rsidR="009B4DDB" w:rsidRPr="00864FFB" w:rsidRDefault="009B4DDB" w:rsidP="00AF6B30">
            <w:pPr>
              <w:rPr>
                <w:sz w:val="22"/>
                <w:szCs w:val="22"/>
              </w:rPr>
            </w:pPr>
          </w:p>
        </w:tc>
        <w:tc>
          <w:tcPr>
            <w:tcW w:w="6264" w:type="dxa"/>
          </w:tcPr>
          <w:p w14:paraId="59CDCBFA" w14:textId="77777777" w:rsidR="009B4DDB" w:rsidRPr="00864FFB" w:rsidRDefault="009B4DDB" w:rsidP="00AF6B30">
            <w:pPr>
              <w:jc w:val="both"/>
              <w:rPr>
                <w:sz w:val="22"/>
                <w:szCs w:val="22"/>
              </w:rPr>
            </w:pPr>
          </w:p>
        </w:tc>
      </w:tr>
      <w:tr w:rsidR="009B4DDB" w:rsidRPr="00864FFB" w14:paraId="11E6A97D" w14:textId="77777777" w:rsidTr="00AF6B30">
        <w:tc>
          <w:tcPr>
            <w:tcW w:w="720" w:type="dxa"/>
            <w:hideMark/>
          </w:tcPr>
          <w:p w14:paraId="5C44A69B" w14:textId="77777777" w:rsidR="009B4DDB" w:rsidRPr="00864FFB" w:rsidRDefault="009B4DDB" w:rsidP="00AF6B30">
            <w:pPr>
              <w:jc w:val="both"/>
              <w:rPr>
                <w:b/>
                <w:sz w:val="22"/>
                <w:szCs w:val="22"/>
              </w:rPr>
            </w:pPr>
            <w:r w:rsidRPr="00864FFB">
              <w:rPr>
                <w:b/>
                <w:sz w:val="22"/>
                <w:szCs w:val="22"/>
              </w:rPr>
              <w:t>6.2</w:t>
            </w:r>
          </w:p>
        </w:tc>
        <w:tc>
          <w:tcPr>
            <w:tcW w:w="2430" w:type="dxa"/>
            <w:hideMark/>
          </w:tcPr>
          <w:p w14:paraId="50B874CE" w14:textId="77777777" w:rsidR="009B4DDB" w:rsidRPr="00864FFB" w:rsidRDefault="009B4DDB" w:rsidP="00AF6B30">
            <w:pPr>
              <w:jc w:val="both"/>
              <w:rPr>
                <w:b/>
                <w:sz w:val="22"/>
                <w:szCs w:val="22"/>
              </w:rPr>
            </w:pPr>
            <w:r w:rsidRPr="00864FFB">
              <w:rPr>
                <w:b/>
                <w:sz w:val="22"/>
                <w:szCs w:val="22"/>
              </w:rPr>
              <w:t>Section C-3</w:t>
            </w:r>
          </w:p>
        </w:tc>
        <w:tc>
          <w:tcPr>
            <w:tcW w:w="6264" w:type="dxa"/>
            <w:hideMark/>
          </w:tcPr>
          <w:p w14:paraId="4F65DD46" w14:textId="77777777" w:rsidR="009B4DDB" w:rsidRPr="00864FFB" w:rsidRDefault="009B4DDB" w:rsidP="00AF6B30">
            <w:pPr>
              <w:jc w:val="both"/>
              <w:rPr>
                <w:b/>
                <w:sz w:val="22"/>
                <w:szCs w:val="22"/>
              </w:rPr>
            </w:pPr>
            <w:r w:rsidRPr="00864FFB">
              <w:rPr>
                <w:b/>
                <w:sz w:val="22"/>
                <w:szCs w:val="22"/>
              </w:rPr>
              <w:t>Travel and Training Expenses</w:t>
            </w:r>
          </w:p>
        </w:tc>
      </w:tr>
      <w:tr w:rsidR="009B4DDB" w:rsidRPr="00864FFB" w14:paraId="5A80646A" w14:textId="77777777" w:rsidTr="00AF6B30">
        <w:trPr>
          <w:trHeight w:val="259"/>
        </w:trPr>
        <w:tc>
          <w:tcPr>
            <w:tcW w:w="720" w:type="dxa"/>
          </w:tcPr>
          <w:p w14:paraId="5900D8D4" w14:textId="77777777" w:rsidR="009B4DDB" w:rsidRPr="00864FFB" w:rsidRDefault="009B4DDB" w:rsidP="00AF6B30">
            <w:pPr>
              <w:jc w:val="both"/>
              <w:rPr>
                <w:b/>
                <w:sz w:val="22"/>
                <w:szCs w:val="22"/>
              </w:rPr>
            </w:pPr>
          </w:p>
        </w:tc>
        <w:tc>
          <w:tcPr>
            <w:tcW w:w="2430" w:type="dxa"/>
          </w:tcPr>
          <w:p w14:paraId="108B349B" w14:textId="77777777" w:rsidR="009B4DDB" w:rsidRPr="00864FFB" w:rsidRDefault="009B4DDB" w:rsidP="00AF6B30">
            <w:pPr>
              <w:jc w:val="both"/>
              <w:rPr>
                <w:sz w:val="22"/>
                <w:szCs w:val="22"/>
              </w:rPr>
            </w:pPr>
          </w:p>
        </w:tc>
        <w:tc>
          <w:tcPr>
            <w:tcW w:w="6264" w:type="dxa"/>
          </w:tcPr>
          <w:p w14:paraId="476DCDE3" w14:textId="77777777" w:rsidR="009B4DDB" w:rsidRPr="00864FFB" w:rsidRDefault="009B4DDB" w:rsidP="00AF6B30">
            <w:pPr>
              <w:jc w:val="both"/>
              <w:rPr>
                <w:sz w:val="22"/>
                <w:szCs w:val="22"/>
              </w:rPr>
            </w:pPr>
          </w:p>
        </w:tc>
      </w:tr>
      <w:tr w:rsidR="009B4DDB" w:rsidRPr="00864FFB" w14:paraId="0EEF30F4" w14:textId="77777777" w:rsidTr="00AF6B30">
        <w:tc>
          <w:tcPr>
            <w:tcW w:w="720" w:type="dxa"/>
            <w:hideMark/>
          </w:tcPr>
          <w:p w14:paraId="0A992661" w14:textId="77777777" w:rsidR="009B4DDB" w:rsidRPr="00864FFB" w:rsidRDefault="009B4DDB" w:rsidP="00AF6B30">
            <w:pPr>
              <w:jc w:val="both"/>
              <w:rPr>
                <w:b/>
                <w:sz w:val="22"/>
                <w:szCs w:val="22"/>
              </w:rPr>
            </w:pPr>
            <w:r w:rsidRPr="00864FFB">
              <w:rPr>
                <w:b/>
                <w:sz w:val="22"/>
                <w:szCs w:val="22"/>
              </w:rPr>
              <w:t>6.2.1</w:t>
            </w:r>
          </w:p>
        </w:tc>
        <w:tc>
          <w:tcPr>
            <w:tcW w:w="2430" w:type="dxa"/>
            <w:hideMark/>
          </w:tcPr>
          <w:p w14:paraId="306211FC" w14:textId="77777777" w:rsidR="009B4DDB" w:rsidRPr="00864FFB" w:rsidRDefault="009B4DDB" w:rsidP="00AF6B30">
            <w:pPr>
              <w:jc w:val="both"/>
              <w:rPr>
                <w:sz w:val="22"/>
                <w:szCs w:val="22"/>
              </w:rPr>
            </w:pPr>
            <w:r w:rsidRPr="00864FFB">
              <w:rPr>
                <w:sz w:val="22"/>
                <w:szCs w:val="22"/>
              </w:rPr>
              <w:t>Line 12</w:t>
            </w:r>
          </w:p>
        </w:tc>
        <w:tc>
          <w:tcPr>
            <w:tcW w:w="6264" w:type="dxa"/>
            <w:hideMark/>
          </w:tcPr>
          <w:p w14:paraId="3D58B39C" w14:textId="77777777" w:rsidR="009B4DDB" w:rsidRPr="00864FFB" w:rsidRDefault="009B4DDB" w:rsidP="00AF6B30">
            <w:pPr>
              <w:jc w:val="both"/>
              <w:rPr>
                <w:sz w:val="22"/>
                <w:szCs w:val="22"/>
              </w:rPr>
            </w:pPr>
            <w:r w:rsidRPr="00864FFB">
              <w:rPr>
                <w:sz w:val="22"/>
                <w:szCs w:val="22"/>
              </w:rPr>
              <w:t>Line 12 is the sum of lines 13 through 15. The values for this line are automatically calculated.</w:t>
            </w:r>
          </w:p>
        </w:tc>
      </w:tr>
      <w:tr w:rsidR="009B4DDB" w:rsidRPr="00864FFB" w14:paraId="2EBCECD5" w14:textId="77777777" w:rsidTr="00AF6B30">
        <w:tc>
          <w:tcPr>
            <w:tcW w:w="720" w:type="dxa"/>
          </w:tcPr>
          <w:p w14:paraId="0935CCD9" w14:textId="77777777" w:rsidR="009B4DDB" w:rsidRPr="00864FFB" w:rsidRDefault="009B4DDB" w:rsidP="00AF6B30">
            <w:pPr>
              <w:jc w:val="both"/>
              <w:rPr>
                <w:b/>
                <w:sz w:val="22"/>
                <w:szCs w:val="22"/>
              </w:rPr>
            </w:pPr>
          </w:p>
        </w:tc>
        <w:tc>
          <w:tcPr>
            <w:tcW w:w="2430" w:type="dxa"/>
          </w:tcPr>
          <w:p w14:paraId="700049E4" w14:textId="77777777" w:rsidR="009B4DDB" w:rsidRPr="00864FFB" w:rsidRDefault="009B4DDB" w:rsidP="00AF6B30">
            <w:pPr>
              <w:jc w:val="both"/>
              <w:rPr>
                <w:sz w:val="22"/>
                <w:szCs w:val="22"/>
              </w:rPr>
            </w:pPr>
          </w:p>
        </w:tc>
        <w:tc>
          <w:tcPr>
            <w:tcW w:w="6264" w:type="dxa"/>
          </w:tcPr>
          <w:p w14:paraId="561F9E59" w14:textId="77777777" w:rsidR="009B4DDB" w:rsidRPr="00864FFB" w:rsidRDefault="009B4DDB" w:rsidP="00AF6B30">
            <w:pPr>
              <w:jc w:val="both"/>
              <w:rPr>
                <w:sz w:val="22"/>
                <w:szCs w:val="22"/>
              </w:rPr>
            </w:pPr>
          </w:p>
          <w:p w14:paraId="160A932D" w14:textId="77777777" w:rsidR="009B4DDB" w:rsidRPr="00864FFB" w:rsidRDefault="009B4DDB" w:rsidP="00AF6B30">
            <w:pPr>
              <w:jc w:val="both"/>
              <w:rPr>
                <w:sz w:val="22"/>
                <w:szCs w:val="22"/>
              </w:rPr>
            </w:pPr>
          </w:p>
        </w:tc>
      </w:tr>
      <w:tr w:rsidR="009B4DDB" w:rsidRPr="00864FFB" w14:paraId="5DCCBF4C" w14:textId="77777777" w:rsidTr="00AF6B30">
        <w:tc>
          <w:tcPr>
            <w:tcW w:w="720" w:type="dxa"/>
            <w:hideMark/>
          </w:tcPr>
          <w:p w14:paraId="20D665CC" w14:textId="77777777" w:rsidR="009B4DDB" w:rsidRPr="00864FFB" w:rsidRDefault="009B4DDB" w:rsidP="00AF6B30">
            <w:pPr>
              <w:jc w:val="both"/>
              <w:rPr>
                <w:b/>
                <w:sz w:val="22"/>
                <w:szCs w:val="22"/>
              </w:rPr>
            </w:pPr>
            <w:r w:rsidRPr="00864FFB">
              <w:rPr>
                <w:b/>
                <w:sz w:val="22"/>
                <w:szCs w:val="22"/>
              </w:rPr>
              <w:t>6.2.2</w:t>
            </w:r>
          </w:p>
        </w:tc>
        <w:tc>
          <w:tcPr>
            <w:tcW w:w="2430" w:type="dxa"/>
            <w:hideMark/>
          </w:tcPr>
          <w:p w14:paraId="5C0C0259" w14:textId="77777777" w:rsidR="009B4DDB" w:rsidRPr="00864FFB" w:rsidRDefault="009B4DDB" w:rsidP="00AF6B30">
            <w:pPr>
              <w:jc w:val="both"/>
              <w:rPr>
                <w:sz w:val="22"/>
                <w:szCs w:val="22"/>
              </w:rPr>
            </w:pPr>
            <w:r w:rsidRPr="00864FFB">
              <w:rPr>
                <w:sz w:val="22"/>
                <w:szCs w:val="22"/>
              </w:rPr>
              <w:t xml:space="preserve">Line 13 </w:t>
            </w:r>
          </w:p>
          <w:p w14:paraId="53C2F5DC" w14:textId="77777777" w:rsidR="009B4DDB" w:rsidRPr="00864FFB" w:rsidRDefault="009B4DDB" w:rsidP="00AF6B30">
            <w:pPr>
              <w:jc w:val="both"/>
              <w:rPr>
                <w:sz w:val="22"/>
                <w:szCs w:val="22"/>
              </w:rPr>
            </w:pPr>
            <w:r w:rsidRPr="00864FFB">
              <w:rPr>
                <w:sz w:val="22"/>
                <w:szCs w:val="22"/>
              </w:rPr>
              <w:t>Mileage</w:t>
            </w:r>
          </w:p>
        </w:tc>
        <w:tc>
          <w:tcPr>
            <w:tcW w:w="6264" w:type="dxa"/>
          </w:tcPr>
          <w:p w14:paraId="795ED77A" w14:textId="77777777" w:rsidR="009B4DDB" w:rsidRPr="00864FFB" w:rsidRDefault="009B4DDB" w:rsidP="00AF6B30">
            <w:pPr>
              <w:jc w:val="both"/>
              <w:rPr>
                <w:sz w:val="22"/>
                <w:szCs w:val="22"/>
              </w:rPr>
            </w:pPr>
            <w:r w:rsidRPr="00864FFB">
              <w:rPr>
                <w:sz w:val="22"/>
                <w:szCs w:val="22"/>
              </w:rPr>
              <w:t xml:space="preserve">Mileage expense is the projected number of miles that will be driven by staff and volunteers in their personal vehicles for agency purposes multiplied by the rate per mile reimbursement. </w:t>
            </w:r>
            <w:r w:rsidRPr="00864FFB">
              <w:rPr>
                <w:sz w:val="22"/>
                <w:szCs w:val="22"/>
                <w:u w:val="single"/>
              </w:rPr>
              <w:t>This rate cannot exceed the State of Delaware’s maximum allowable of forty cents ($0.40)</w:t>
            </w:r>
            <w:r w:rsidRPr="00864FFB">
              <w:rPr>
                <w:sz w:val="22"/>
                <w:szCs w:val="22"/>
              </w:rPr>
              <w:t xml:space="preserve"> per mile. If an agency chooses to exceed the maximum, it may do so as long as the amount over the maximum is paid by the agency from other sources. </w:t>
            </w:r>
            <w:hyperlink r:id="rId110">
              <w:r w:rsidRPr="00864FFB">
                <w:rPr>
                  <w:rStyle w:val="Hyperlink"/>
                  <w:sz w:val="22"/>
                  <w:szCs w:val="22"/>
                </w:rPr>
                <w:t>http://delcode.delaware.gov/title29/c071/index.shtml</w:t>
              </w:r>
            </w:hyperlink>
          </w:p>
          <w:p w14:paraId="467D6C5D" w14:textId="77777777" w:rsidR="009B4DDB" w:rsidRPr="00864FFB" w:rsidRDefault="009B4DDB" w:rsidP="00AF6B30">
            <w:pPr>
              <w:jc w:val="both"/>
              <w:rPr>
                <w:sz w:val="22"/>
                <w:szCs w:val="22"/>
              </w:rPr>
            </w:pPr>
          </w:p>
          <w:p w14:paraId="54B30E2A" w14:textId="77777777" w:rsidR="009B4DDB" w:rsidRPr="00864FFB" w:rsidRDefault="009B4DDB" w:rsidP="00AF6B30">
            <w:pPr>
              <w:jc w:val="both"/>
              <w:rPr>
                <w:sz w:val="22"/>
                <w:szCs w:val="22"/>
              </w:rPr>
            </w:pPr>
            <w:r w:rsidRPr="00864FFB">
              <w:rPr>
                <w:sz w:val="22"/>
                <w:szCs w:val="22"/>
              </w:rPr>
              <w:t xml:space="preserve">Enter the value of the total number of miles multiplied by the reimbursement rate under appropriate funding stream(s), Columns D through F. </w:t>
            </w:r>
          </w:p>
          <w:p w14:paraId="74334E0D" w14:textId="77777777" w:rsidR="009B4DDB" w:rsidRPr="00864FFB" w:rsidRDefault="009B4DDB" w:rsidP="00AF6B30">
            <w:pPr>
              <w:jc w:val="both"/>
              <w:rPr>
                <w:sz w:val="22"/>
                <w:szCs w:val="22"/>
              </w:rPr>
            </w:pPr>
          </w:p>
          <w:p w14:paraId="6F463F08" w14:textId="77777777" w:rsidR="009B4DDB" w:rsidRPr="00864FFB" w:rsidRDefault="009B4DDB" w:rsidP="00AF6B30">
            <w:pPr>
              <w:jc w:val="both"/>
              <w:rPr>
                <w:sz w:val="22"/>
                <w:szCs w:val="22"/>
              </w:rPr>
            </w:pPr>
            <w:r w:rsidRPr="00864FFB">
              <w:rPr>
                <w:sz w:val="22"/>
                <w:szCs w:val="22"/>
              </w:rPr>
              <w:t>Use the Budget Narrative C-3 Mileage to identify the quantity of the miles that the agency is projecting to use.</w:t>
            </w:r>
          </w:p>
          <w:p w14:paraId="74ED0EEA" w14:textId="77777777" w:rsidR="009B4DDB" w:rsidRPr="00864FFB" w:rsidRDefault="009B4DDB" w:rsidP="00AF6B30">
            <w:pPr>
              <w:jc w:val="both"/>
              <w:rPr>
                <w:sz w:val="22"/>
                <w:szCs w:val="22"/>
              </w:rPr>
            </w:pPr>
          </w:p>
          <w:p w14:paraId="45620E55" w14:textId="77777777" w:rsidR="009B4DDB" w:rsidRPr="00864FFB" w:rsidRDefault="009B4DDB" w:rsidP="00AF6B30">
            <w:pPr>
              <w:jc w:val="both"/>
              <w:rPr>
                <w:sz w:val="22"/>
                <w:szCs w:val="22"/>
              </w:rPr>
            </w:pPr>
            <w:r w:rsidRPr="00864FFB">
              <w:rPr>
                <w:b/>
                <w:sz w:val="22"/>
                <w:szCs w:val="22"/>
              </w:rPr>
              <w:t>For example</w:t>
            </w:r>
            <w:r w:rsidRPr="00864FFB">
              <w:rPr>
                <w:sz w:val="22"/>
                <w:szCs w:val="22"/>
              </w:rPr>
              <w:t>, if agency projects 100 miles to be driven by the staff under this project, then enter 100*$0.40=$40.00.</w:t>
            </w:r>
          </w:p>
        </w:tc>
      </w:tr>
      <w:tr w:rsidR="009B4DDB" w:rsidRPr="00864FFB" w14:paraId="2CBBFC6E" w14:textId="77777777" w:rsidTr="00AF6B30">
        <w:tc>
          <w:tcPr>
            <w:tcW w:w="720" w:type="dxa"/>
          </w:tcPr>
          <w:p w14:paraId="12D3C072" w14:textId="77777777" w:rsidR="009B4DDB" w:rsidRPr="00864FFB" w:rsidRDefault="009B4DDB" w:rsidP="00AF6B30">
            <w:pPr>
              <w:jc w:val="both"/>
              <w:rPr>
                <w:b/>
                <w:sz w:val="22"/>
                <w:szCs w:val="22"/>
              </w:rPr>
            </w:pPr>
          </w:p>
        </w:tc>
        <w:tc>
          <w:tcPr>
            <w:tcW w:w="2430" w:type="dxa"/>
          </w:tcPr>
          <w:p w14:paraId="608A963A" w14:textId="77777777" w:rsidR="009B4DDB" w:rsidRPr="00864FFB" w:rsidRDefault="009B4DDB" w:rsidP="00AF6B30">
            <w:pPr>
              <w:jc w:val="both"/>
              <w:rPr>
                <w:sz w:val="22"/>
                <w:szCs w:val="22"/>
              </w:rPr>
            </w:pPr>
          </w:p>
        </w:tc>
        <w:tc>
          <w:tcPr>
            <w:tcW w:w="6264" w:type="dxa"/>
          </w:tcPr>
          <w:p w14:paraId="3FB20D7B" w14:textId="77777777" w:rsidR="009B4DDB" w:rsidRPr="00864FFB" w:rsidRDefault="009B4DDB" w:rsidP="00AF6B30">
            <w:pPr>
              <w:jc w:val="both"/>
              <w:rPr>
                <w:sz w:val="22"/>
                <w:szCs w:val="22"/>
              </w:rPr>
            </w:pPr>
          </w:p>
        </w:tc>
      </w:tr>
      <w:tr w:rsidR="009B4DDB" w:rsidRPr="00864FFB" w14:paraId="2C8703D4" w14:textId="77777777" w:rsidTr="00AF6B30">
        <w:tc>
          <w:tcPr>
            <w:tcW w:w="720" w:type="dxa"/>
            <w:hideMark/>
          </w:tcPr>
          <w:p w14:paraId="42CFCC25" w14:textId="77777777" w:rsidR="009B4DDB" w:rsidRPr="00864FFB" w:rsidRDefault="009B4DDB" w:rsidP="00AF6B30">
            <w:pPr>
              <w:jc w:val="both"/>
              <w:rPr>
                <w:b/>
                <w:sz w:val="22"/>
                <w:szCs w:val="22"/>
              </w:rPr>
            </w:pPr>
            <w:r w:rsidRPr="00864FFB">
              <w:rPr>
                <w:b/>
                <w:sz w:val="22"/>
                <w:szCs w:val="22"/>
              </w:rPr>
              <w:t>6.3.3</w:t>
            </w:r>
          </w:p>
        </w:tc>
        <w:tc>
          <w:tcPr>
            <w:tcW w:w="2430" w:type="dxa"/>
          </w:tcPr>
          <w:p w14:paraId="38D78C85" w14:textId="77777777" w:rsidR="009B4DDB" w:rsidRPr="00864FFB" w:rsidRDefault="009B4DDB" w:rsidP="00AF6B30">
            <w:pPr>
              <w:jc w:val="both"/>
              <w:rPr>
                <w:sz w:val="22"/>
                <w:szCs w:val="22"/>
              </w:rPr>
            </w:pPr>
            <w:r w:rsidRPr="00864FFB">
              <w:rPr>
                <w:sz w:val="22"/>
                <w:szCs w:val="22"/>
              </w:rPr>
              <w:t xml:space="preserve">Line 14 </w:t>
            </w:r>
          </w:p>
          <w:p w14:paraId="4036A56E" w14:textId="77777777" w:rsidR="009B4DDB" w:rsidRPr="00864FFB" w:rsidRDefault="009B4DDB" w:rsidP="00AF6B30">
            <w:pPr>
              <w:jc w:val="both"/>
              <w:rPr>
                <w:sz w:val="22"/>
                <w:szCs w:val="22"/>
              </w:rPr>
            </w:pPr>
            <w:r w:rsidRPr="00864FFB">
              <w:rPr>
                <w:sz w:val="22"/>
                <w:szCs w:val="22"/>
              </w:rPr>
              <w:t>Training</w:t>
            </w:r>
          </w:p>
          <w:p w14:paraId="0B754202" w14:textId="77777777" w:rsidR="009B4DDB" w:rsidRPr="00864FFB" w:rsidRDefault="009B4DDB" w:rsidP="00AF6B30">
            <w:pPr>
              <w:jc w:val="both"/>
              <w:rPr>
                <w:sz w:val="22"/>
                <w:szCs w:val="22"/>
              </w:rPr>
            </w:pPr>
          </w:p>
        </w:tc>
        <w:tc>
          <w:tcPr>
            <w:tcW w:w="6264" w:type="dxa"/>
            <w:hideMark/>
          </w:tcPr>
          <w:p w14:paraId="2C72006C" w14:textId="77777777" w:rsidR="009B4DDB" w:rsidRPr="00864FFB" w:rsidRDefault="009B4DDB" w:rsidP="00AF6B30">
            <w:pPr>
              <w:jc w:val="both"/>
              <w:rPr>
                <w:sz w:val="22"/>
                <w:szCs w:val="22"/>
              </w:rPr>
            </w:pPr>
            <w:r w:rsidRPr="00864FFB">
              <w:rPr>
                <w:sz w:val="22"/>
                <w:szCs w:val="22"/>
              </w:rPr>
              <w:t xml:space="preserve">Enter the cost of staff training for this project under appropriate funding stream(s). </w:t>
            </w:r>
          </w:p>
        </w:tc>
      </w:tr>
      <w:tr w:rsidR="009B4DDB" w:rsidRPr="00864FFB" w14:paraId="731E7887" w14:textId="77777777" w:rsidTr="00AF6B30">
        <w:tc>
          <w:tcPr>
            <w:tcW w:w="720" w:type="dxa"/>
          </w:tcPr>
          <w:p w14:paraId="52AAB8A0" w14:textId="77777777" w:rsidR="009B4DDB" w:rsidRPr="00864FFB" w:rsidRDefault="009B4DDB" w:rsidP="00AF6B30">
            <w:pPr>
              <w:jc w:val="both"/>
              <w:rPr>
                <w:b/>
                <w:sz w:val="22"/>
                <w:szCs w:val="22"/>
              </w:rPr>
            </w:pPr>
          </w:p>
        </w:tc>
        <w:tc>
          <w:tcPr>
            <w:tcW w:w="2430" w:type="dxa"/>
          </w:tcPr>
          <w:p w14:paraId="7A79BF71" w14:textId="77777777" w:rsidR="009B4DDB" w:rsidRPr="00864FFB" w:rsidRDefault="009B4DDB" w:rsidP="00AF6B30">
            <w:pPr>
              <w:jc w:val="both"/>
              <w:rPr>
                <w:sz w:val="22"/>
                <w:szCs w:val="22"/>
              </w:rPr>
            </w:pPr>
          </w:p>
        </w:tc>
        <w:tc>
          <w:tcPr>
            <w:tcW w:w="6264" w:type="dxa"/>
          </w:tcPr>
          <w:p w14:paraId="2BB252C7" w14:textId="77777777" w:rsidR="009B4DDB" w:rsidRPr="00864FFB" w:rsidRDefault="009B4DDB" w:rsidP="00AF6B30">
            <w:pPr>
              <w:jc w:val="both"/>
              <w:rPr>
                <w:sz w:val="22"/>
                <w:szCs w:val="22"/>
              </w:rPr>
            </w:pPr>
          </w:p>
        </w:tc>
      </w:tr>
      <w:tr w:rsidR="009B4DDB" w:rsidRPr="00864FFB" w14:paraId="3E13B1C9" w14:textId="77777777" w:rsidTr="00AF6B30">
        <w:tc>
          <w:tcPr>
            <w:tcW w:w="720" w:type="dxa"/>
            <w:hideMark/>
          </w:tcPr>
          <w:p w14:paraId="7302C3E2" w14:textId="77777777" w:rsidR="009B4DDB" w:rsidRPr="00864FFB" w:rsidRDefault="009B4DDB" w:rsidP="00AF6B30">
            <w:pPr>
              <w:jc w:val="both"/>
              <w:rPr>
                <w:b/>
                <w:sz w:val="22"/>
                <w:szCs w:val="22"/>
              </w:rPr>
            </w:pPr>
            <w:r w:rsidRPr="00864FFB">
              <w:rPr>
                <w:b/>
                <w:sz w:val="22"/>
                <w:szCs w:val="22"/>
              </w:rPr>
              <w:t>6.3.4</w:t>
            </w:r>
          </w:p>
        </w:tc>
        <w:tc>
          <w:tcPr>
            <w:tcW w:w="2430" w:type="dxa"/>
            <w:hideMark/>
          </w:tcPr>
          <w:p w14:paraId="4C21A438" w14:textId="77777777" w:rsidR="009B4DDB" w:rsidRPr="00864FFB" w:rsidRDefault="009B4DDB" w:rsidP="00AF6B30">
            <w:pPr>
              <w:jc w:val="both"/>
              <w:rPr>
                <w:sz w:val="22"/>
                <w:szCs w:val="22"/>
              </w:rPr>
            </w:pPr>
            <w:r w:rsidRPr="00864FFB">
              <w:rPr>
                <w:sz w:val="22"/>
                <w:szCs w:val="22"/>
              </w:rPr>
              <w:t>Line 15</w:t>
            </w:r>
          </w:p>
          <w:p w14:paraId="41A5E092" w14:textId="77777777" w:rsidR="009B4DDB" w:rsidRPr="00864FFB" w:rsidRDefault="009B4DDB" w:rsidP="00AF6B30">
            <w:pPr>
              <w:jc w:val="both"/>
              <w:rPr>
                <w:sz w:val="22"/>
                <w:szCs w:val="22"/>
              </w:rPr>
            </w:pPr>
            <w:r w:rsidRPr="00864FFB">
              <w:rPr>
                <w:sz w:val="22"/>
                <w:szCs w:val="22"/>
              </w:rPr>
              <w:t>(Other specify)</w:t>
            </w:r>
          </w:p>
        </w:tc>
        <w:tc>
          <w:tcPr>
            <w:tcW w:w="6264" w:type="dxa"/>
            <w:hideMark/>
          </w:tcPr>
          <w:p w14:paraId="13A50DEB" w14:textId="77777777" w:rsidR="009B4DDB" w:rsidRPr="00864FFB" w:rsidRDefault="009B4DDB" w:rsidP="00AF6B30">
            <w:pPr>
              <w:jc w:val="both"/>
              <w:rPr>
                <w:sz w:val="22"/>
                <w:szCs w:val="22"/>
              </w:rPr>
            </w:pPr>
            <w:r w:rsidRPr="00864FFB">
              <w:rPr>
                <w:sz w:val="22"/>
                <w:szCs w:val="22"/>
              </w:rPr>
              <w:t>Use this line if you need to specify additional Travel or Training Cost. In the Column B, instead of Other (specify), enter the name of the travel or training budget line item and enter the cost of that line item under appropriate funding stream(s).</w:t>
            </w:r>
          </w:p>
        </w:tc>
      </w:tr>
    </w:tbl>
    <w:p w14:paraId="14983574" w14:textId="77777777" w:rsidR="009B4DDB" w:rsidRPr="00864FFB" w:rsidRDefault="009B4DDB" w:rsidP="009B4DDB">
      <w:pPr>
        <w:jc w:val="both"/>
        <w:rPr>
          <w:sz w:val="22"/>
          <w:szCs w:val="22"/>
        </w:rPr>
      </w:pPr>
    </w:p>
    <w:tbl>
      <w:tblPr>
        <w:tblW w:w="0" w:type="auto"/>
        <w:tblInd w:w="738" w:type="dxa"/>
        <w:tblLook w:val="0080" w:firstRow="0" w:lastRow="0" w:firstColumn="1" w:lastColumn="0" w:noHBand="0" w:noVBand="0"/>
      </w:tblPr>
      <w:tblGrid>
        <w:gridCol w:w="719"/>
        <w:gridCol w:w="2425"/>
        <w:gridCol w:w="6198"/>
      </w:tblGrid>
      <w:tr w:rsidR="009B4DDB" w:rsidRPr="00864FFB" w14:paraId="52A89D80" w14:textId="77777777" w:rsidTr="00AF6B30">
        <w:tc>
          <w:tcPr>
            <w:tcW w:w="720" w:type="dxa"/>
            <w:hideMark/>
          </w:tcPr>
          <w:p w14:paraId="2E4756EB" w14:textId="77777777" w:rsidR="009B4DDB" w:rsidRPr="00864FFB" w:rsidRDefault="009B4DDB" w:rsidP="00AF6B30">
            <w:pPr>
              <w:jc w:val="both"/>
              <w:rPr>
                <w:b/>
                <w:sz w:val="22"/>
                <w:szCs w:val="22"/>
              </w:rPr>
            </w:pPr>
            <w:r w:rsidRPr="00864FFB">
              <w:rPr>
                <w:b/>
                <w:sz w:val="22"/>
                <w:szCs w:val="22"/>
              </w:rPr>
              <w:t>6.4</w:t>
            </w:r>
          </w:p>
        </w:tc>
        <w:tc>
          <w:tcPr>
            <w:tcW w:w="2430" w:type="dxa"/>
            <w:hideMark/>
          </w:tcPr>
          <w:p w14:paraId="01DE3C8F" w14:textId="77777777" w:rsidR="009B4DDB" w:rsidRPr="00864FFB" w:rsidRDefault="009B4DDB" w:rsidP="00AF6B30">
            <w:pPr>
              <w:jc w:val="both"/>
              <w:rPr>
                <w:b/>
                <w:sz w:val="22"/>
                <w:szCs w:val="22"/>
              </w:rPr>
            </w:pPr>
            <w:r w:rsidRPr="00864FFB">
              <w:rPr>
                <w:b/>
                <w:sz w:val="22"/>
                <w:szCs w:val="22"/>
              </w:rPr>
              <w:t>Section C-4</w:t>
            </w:r>
          </w:p>
        </w:tc>
        <w:tc>
          <w:tcPr>
            <w:tcW w:w="6264" w:type="dxa"/>
            <w:hideMark/>
          </w:tcPr>
          <w:p w14:paraId="45C5DC7E" w14:textId="77777777" w:rsidR="009B4DDB" w:rsidRPr="00864FFB" w:rsidRDefault="009B4DDB" w:rsidP="00AF6B30">
            <w:pPr>
              <w:jc w:val="both"/>
              <w:rPr>
                <w:b/>
                <w:sz w:val="22"/>
                <w:szCs w:val="22"/>
              </w:rPr>
            </w:pPr>
            <w:r w:rsidRPr="00864FFB">
              <w:rPr>
                <w:b/>
                <w:sz w:val="22"/>
                <w:szCs w:val="22"/>
              </w:rPr>
              <w:t>Contractual</w:t>
            </w:r>
          </w:p>
        </w:tc>
      </w:tr>
      <w:tr w:rsidR="009B4DDB" w:rsidRPr="00864FFB" w14:paraId="6747EC4E" w14:textId="77777777" w:rsidTr="00AF6B30">
        <w:tc>
          <w:tcPr>
            <w:tcW w:w="720" w:type="dxa"/>
          </w:tcPr>
          <w:p w14:paraId="29AF0C2C" w14:textId="77777777" w:rsidR="009B4DDB" w:rsidRPr="00864FFB" w:rsidRDefault="009B4DDB" w:rsidP="00AF6B30">
            <w:pPr>
              <w:jc w:val="both"/>
              <w:rPr>
                <w:b/>
                <w:sz w:val="22"/>
                <w:szCs w:val="22"/>
              </w:rPr>
            </w:pPr>
          </w:p>
        </w:tc>
        <w:tc>
          <w:tcPr>
            <w:tcW w:w="2430" w:type="dxa"/>
          </w:tcPr>
          <w:p w14:paraId="3B72B134" w14:textId="77777777" w:rsidR="009B4DDB" w:rsidRPr="00864FFB" w:rsidRDefault="009B4DDB" w:rsidP="00AF6B30">
            <w:pPr>
              <w:jc w:val="both"/>
              <w:rPr>
                <w:sz w:val="22"/>
                <w:szCs w:val="22"/>
              </w:rPr>
            </w:pPr>
          </w:p>
        </w:tc>
        <w:tc>
          <w:tcPr>
            <w:tcW w:w="6264" w:type="dxa"/>
          </w:tcPr>
          <w:p w14:paraId="3A04DABA" w14:textId="77777777" w:rsidR="009B4DDB" w:rsidRPr="00864FFB" w:rsidRDefault="009B4DDB" w:rsidP="00AF6B30">
            <w:pPr>
              <w:jc w:val="both"/>
              <w:rPr>
                <w:sz w:val="22"/>
                <w:szCs w:val="22"/>
              </w:rPr>
            </w:pPr>
          </w:p>
        </w:tc>
      </w:tr>
      <w:tr w:rsidR="009B4DDB" w:rsidRPr="00864FFB" w14:paraId="2AECD6DA" w14:textId="77777777" w:rsidTr="00AF6B30">
        <w:tc>
          <w:tcPr>
            <w:tcW w:w="720" w:type="dxa"/>
            <w:hideMark/>
          </w:tcPr>
          <w:p w14:paraId="4D416B44" w14:textId="77777777" w:rsidR="009B4DDB" w:rsidRPr="00864FFB" w:rsidRDefault="009B4DDB" w:rsidP="00AF6B30">
            <w:pPr>
              <w:jc w:val="both"/>
              <w:rPr>
                <w:b/>
                <w:sz w:val="22"/>
                <w:szCs w:val="22"/>
              </w:rPr>
            </w:pPr>
            <w:r w:rsidRPr="00864FFB">
              <w:rPr>
                <w:b/>
                <w:sz w:val="22"/>
                <w:szCs w:val="22"/>
              </w:rPr>
              <w:t>6.4.1</w:t>
            </w:r>
          </w:p>
        </w:tc>
        <w:tc>
          <w:tcPr>
            <w:tcW w:w="2430" w:type="dxa"/>
            <w:hideMark/>
          </w:tcPr>
          <w:p w14:paraId="61BCDE00" w14:textId="77777777" w:rsidR="009B4DDB" w:rsidRPr="00864FFB" w:rsidRDefault="009B4DDB" w:rsidP="00AF6B30">
            <w:pPr>
              <w:jc w:val="both"/>
              <w:rPr>
                <w:sz w:val="22"/>
                <w:szCs w:val="22"/>
              </w:rPr>
            </w:pPr>
            <w:r w:rsidRPr="00864FFB">
              <w:rPr>
                <w:sz w:val="22"/>
                <w:szCs w:val="22"/>
              </w:rPr>
              <w:t>Line 16</w:t>
            </w:r>
          </w:p>
        </w:tc>
        <w:tc>
          <w:tcPr>
            <w:tcW w:w="6264" w:type="dxa"/>
            <w:hideMark/>
          </w:tcPr>
          <w:p w14:paraId="259D9F16" w14:textId="77777777" w:rsidR="009B4DDB" w:rsidRPr="00864FFB" w:rsidRDefault="009B4DDB" w:rsidP="00AF6B30">
            <w:pPr>
              <w:jc w:val="both"/>
              <w:rPr>
                <w:sz w:val="22"/>
                <w:szCs w:val="22"/>
              </w:rPr>
            </w:pPr>
            <w:r w:rsidRPr="00864FFB">
              <w:rPr>
                <w:sz w:val="22"/>
                <w:szCs w:val="22"/>
              </w:rPr>
              <w:t>Line 16 is the sum of Lines 17 through 32. The values for this line are automatically calculated.</w:t>
            </w:r>
          </w:p>
        </w:tc>
      </w:tr>
      <w:tr w:rsidR="009B4DDB" w:rsidRPr="00864FFB" w14:paraId="43C22F09" w14:textId="77777777" w:rsidTr="00AF6B30">
        <w:tc>
          <w:tcPr>
            <w:tcW w:w="720" w:type="dxa"/>
          </w:tcPr>
          <w:p w14:paraId="5AFB2416" w14:textId="77777777" w:rsidR="009B4DDB" w:rsidRPr="00864FFB" w:rsidRDefault="009B4DDB" w:rsidP="00AF6B30">
            <w:pPr>
              <w:jc w:val="both"/>
              <w:rPr>
                <w:b/>
                <w:sz w:val="22"/>
                <w:szCs w:val="22"/>
              </w:rPr>
            </w:pPr>
          </w:p>
        </w:tc>
        <w:tc>
          <w:tcPr>
            <w:tcW w:w="2430" w:type="dxa"/>
          </w:tcPr>
          <w:p w14:paraId="6FA4575A" w14:textId="77777777" w:rsidR="009B4DDB" w:rsidRPr="00864FFB" w:rsidRDefault="009B4DDB" w:rsidP="00AF6B30">
            <w:pPr>
              <w:jc w:val="both"/>
              <w:rPr>
                <w:sz w:val="22"/>
                <w:szCs w:val="22"/>
              </w:rPr>
            </w:pPr>
          </w:p>
        </w:tc>
        <w:tc>
          <w:tcPr>
            <w:tcW w:w="6264" w:type="dxa"/>
          </w:tcPr>
          <w:p w14:paraId="0EB7FF1A" w14:textId="77777777" w:rsidR="009B4DDB" w:rsidRPr="00864FFB" w:rsidRDefault="009B4DDB" w:rsidP="00AF6B30">
            <w:pPr>
              <w:jc w:val="both"/>
              <w:rPr>
                <w:sz w:val="22"/>
                <w:szCs w:val="22"/>
              </w:rPr>
            </w:pPr>
          </w:p>
        </w:tc>
      </w:tr>
      <w:tr w:rsidR="009B4DDB" w:rsidRPr="00864FFB" w14:paraId="3DE1CA95" w14:textId="77777777" w:rsidTr="00AF6B30">
        <w:tc>
          <w:tcPr>
            <w:tcW w:w="720" w:type="dxa"/>
            <w:hideMark/>
          </w:tcPr>
          <w:p w14:paraId="0B9334A7" w14:textId="77777777" w:rsidR="009B4DDB" w:rsidRPr="00864FFB" w:rsidRDefault="009B4DDB" w:rsidP="00AF6B30">
            <w:pPr>
              <w:jc w:val="both"/>
              <w:rPr>
                <w:b/>
                <w:sz w:val="22"/>
                <w:szCs w:val="22"/>
              </w:rPr>
            </w:pPr>
            <w:r w:rsidRPr="00864FFB">
              <w:rPr>
                <w:b/>
                <w:sz w:val="22"/>
                <w:szCs w:val="22"/>
              </w:rPr>
              <w:t>6.4.2</w:t>
            </w:r>
          </w:p>
        </w:tc>
        <w:tc>
          <w:tcPr>
            <w:tcW w:w="2430" w:type="dxa"/>
            <w:hideMark/>
          </w:tcPr>
          <w:p w14:paraId="2957AFFA" w14:textId="77777777" w:rsidR="009B4DDB" w:rsidRPr="00864FFB" w:rsidRDefault="009B4DDB" w:rsidP="00AF6B30">
            <w:pPr>
              <w:jc w:val="both"/>
              <w:rPr>
                <w:sz w:val="22"/>
                <w:szCs w:val="22"/>
              </w:rPr>
            </w:pPr>
            <w:r w:rsidRPr="00864FFB">
              <w:rPr>
                <w:sz w:val="22"/>
                <w:szCs w:val="22"/>
              </w:rPr>
              <w:t>Line 17</w:t>
            </w:r>
          </w:p>
          <w:p w14:paraId="2406E456" w14:textId="77777777" w:rsidR="009B4DDB" w:rsidRPr="00864FFB" w:rsidRDefault="009B4DDB" w:rsidP="00AF6B30">
            <w:pPr>
              <w:jc w:val="both"/>
              <w:rPr>
                <w:sz w:val="22"/>
                <w:szCs w:val="22"/>
              </w:rPr>
            </w:pPr>
            <w:r w:rsidRPr="00864FFB">
              <w:rPr>
                <w:sz w:val="22"/>
                <w:szCs w:val="22"/>
              </w:rPr>
              <w:t>Rent</w:t>
            </w:r>
          </w:p>
        </w:tc>
        <w:tc>
          <w:tcPr>
            <w:tcW w:w="6264" w:type="dxa"/>
            <w:hideMark/>
          </w:tcPr>
          <w:p w14:paraId="37727AE7" w14:textId="77777777" w:rsidR="009B4DDB" w:rsidRPr="00864FFB" w:rsidRDefault="009B4DDB" w:rsidP="00AF6B30">
            <w:pPr>
              <w:jc w:val="both"/>
              <w:rPr>
                <w:sz w:val="22"/>
                <w:szCs w:val="22"/>
              </w:rPr>
            </w:pPr>
            <w:r w:rsidRPr="00864FFB">
              <w:rPr>
                <w:sz w:val="22"/>
                <w:szCs w:val="22"/>
              </w:rPr>
              <w:t>Enter the cost of space rental under appropriate funding stream(s). Use the Budget Narrative C-4 Rent to identify each space rented, the square footage and the cost per square foot.</w:t>
            </w:r>
          </w:p>
        </w:tc>
      </w:tr>
      <w:tr w:rsidR="009B4DDB" w:rsidRPr="00864FFB" w14:paraId="10005525" w14:textId="77777777" w:rsidTr="00AF6B30">
        <w:tc>
          <w:tcPr>
            <w:tcW w:w="720" w:type="dxa"/>
          </w:tcPr>
          <w:p w14:paraId="1A2587BA" w14:textId="77777777" w:rsidR="009B4DDB" w:rsidRPr="00864FFB" w:rsidRDefault="009B4DDB" w:rsidP="00AF6B30">
            <w:pPr>
              <w:jc w:val="both"/>
              <w:rPr>
                <w:b/>
                <w:sz w:val="22"/>
                <w:szCs w:val="22"/>
              </w:rPr>
            </w:pPr>
          </w:p>
        </w:tc>
        <w:tc>
          <w:tcPr>
            <w:tcW w:w="2430" w:type="dxa"/>
          </w:tcPr>
          <w:p w14:paraId="2CD4BCFE" w14:textId="77777777" w:rsidR="009B4DDB" w:rsidRPr="00864FFB" w:rsidRDefault="009B4DDB" w:rsidP="00AF6B30">
            <w:pPr>
              <w:jc w:val="both"/>
              <w:rPr>
                <w:sz w:val="22"/>
                <w:szCs w:val="22"/>
              </w:rPr>
            </w:pPr>
          </w:p>
        </w:tc>
        <w:tc>
          <w:tcPr>
            <w:tcW w:w="6264" w:type="dxa"/>
          </w:tcPr>
          <w:p w14:paraId="78632E9E" w14:textId="77777777" w:rsidR="009B4DDB" w:rsidRPr="00864FFB" w:rsidRDefault="009B4DDB" w:rsidP="00AF6B30">
            <w:pPr>
              <w:jc w:val="both"/>
              <w:rPr>
                <w:sz w:val="22"/>
                <w:szCs w:val="22"/>
              </w:rPr>
            </w:pPr>
          </w:p>
        </w:tc>
      </w:tr>
      <w:tr w:rsidR="009B4DDB" w:rsidRPr="00864FFB" w14:paraId="0332971F" w14:textId="77777777" w:rsidTr="00AF6B30">
        <w:tc>
          <w:tcPr>
            <w:tcW w:w="720" w:type="dxa"/>
            <w:hideMark/>
          </w:tcPr>
          <w:p w14:paraId="77CF15B9" w14:textId="77777777" w:rsidR="009B4DDB" w:rsidRPr="00864FFB" w:rsidRDefault="009B4DDB" w:rsidP="00AF6B30">
            <w:pPr>
              <w:jc w:val="both"/>
              <w:rPr>
                <w:b/>
                <w:sz w:val="22"/>
                <w:szCs w:val="22"/>
              </w:rPr>
            </w:pPr>
            <w:r w:rsidRPr="00864FFB">
              <w:rPr>
                <w:b/>
                <w:sz w:val="22"/>
                <w:szCs w:val="22"/>
              </w:rPr>
              <w:t>6.4.3</w:t>
            </w:r>
          </w:p>
        </w:tc>
        <w:tc>
          <w:tcPr>
            <w:tcW w:w="2430" w:type="dxa"/>
          </w:tcPr>
          <w:p w14:paraId="5E815DA1" w14:textId="77777777" w:rsidR="009B4DDB" w:rsidRPr="00864FFB" w:rsidRDefault="009B4DDB" w:rsidP="00AF6B30">
            <w:pPr>
              <w:jc w:val="both"/>
              <w:rPr>
                <w:sz w:val="22"/>
                <w:szCs w:val="22"/>
              </w:rPr>
            </w:pPr>
            <w:r w:rsidRPr="00864FFB">
              <w:rPr>
                <w:sz w:val="22"/>
                <w:szCs w:val="22"/>
              </w:rPr>
              <w:t>Lines 18-24</w:t>
            </w:r>
          </w:p>
          <w:p w14:paraId="23F1DA68" w14:textId="77777777" w:rsidR="009B4DDB" w:rsidRPr="00864FFB" w:rsidRDefault="009B4DDB" w:rsidP="00AF6B30">
            <w:pPr>
              <w:jc w:val="both"/>
              <w:rPr>
                <w:sz w:val="22"/>
                <w:szCs w:val="22"/>
              </w:rPr>
            </w:pPr>
            <w:r w:rsidRPr="00864FFB">
              <w:rPr>
                <w:sz w:val="22"/>
                <w:szCs w:val="22"/>
              </w:rPr>
              <w:t>Electricity</w:t>
            </w:r>
          </w:p>
          <w:p w14:paraId="1054975C" w14:textId="77777777" w:rsidR="009B4DDB" w:rsidRPr="00864FFB" w:rsidRDefault="009B4DDB" w:rsidP="00AF6B30">
            <w:pPr>
              <w:jc w:val="both"/>
              <w:rPr>
                <w:sz w:val="22"/>
                <w:szCs w:val="22"/>
              </w:rPr>
            </w:pPr>
            <w:r w:rsidRPr="00864FFB">
              <w:rPr>
                <w:sz w:val="22"/>
                <w:szCs w:val="22"/>
              </w:rPr>
              <w:t>Heat</w:t>
            </w:r>
          </w:p>
          <w:p w14:paraId="183F5427" w14:textId="77777777" w:rsidR="009B4DDB" w:rsidRPr="00864FFB" w:rsidRDefault="009B4DDB" w:rsidP="00AF6B30">
            <w:pPr>
              <w:jc w:val="both"/>
              <w:rPr>
                <w:sz w:val="22"/>
                <w:szCs w:val="22"/>
              </w:rPr>
            </w:pPr>
            <w:r w:rsidRPr="00864FFB">
              <w:rPr>
                <w:sz w:val="22"/>
                <w:szCs w:val="22"/>
              </w:rPr>
              <w:t>Telephone/Internet</w:t>
            </w:r>
          </w:p>
          <w:p w14:paraId="508C2AB1" w14:textId="77777777" w:rsidR="009B4DDB" w:rsidRPr="00864FFB" w:rsidRDefault="009B4DDB" w:rsidP="00AF6B30">
            <w:pPr>
              <w:jc w:val="both"/>
              <w:rPr>
                <w:sz w:val="22"/>
                <w:szCs w:val="22"/>
              </w:rPr>
            </w:pPr>
            <w:r w:rsidRPr="00864FFB">
              <w:rPr>
                <w:sz w:val="22"/>
                <w:szCs w:val="22"/>
              </w:rPr>
              <w:t>Utilities (Other)</w:t>
            </w:r>
          </w:p>
          <w:p w14:paraId="2C4EAFEE" w14:textId="77777777" w:rsidR="009B4DDB" w:rsidRPr="00864FFB" w:rsidRDefault="009B4DDB" w:rsidP="00AF6B30">
            <w:pPr>
              <w:jc w:val="both"/>
              <w:rPr>
                <w:sz w:val="22"/>
                <w:szCs w:val="22"/>
              </w:rPr>
            </w:pPr>
            <w:r w:rsidRPr="00864FFB">
              <w:rPr>
                <w:sz w:val="22"/>
                <w:szCs w:val="22"/>
              </w:rPr>
              <w:t>Printing/Advertising</w:t>
            </w:r>
          </w:p>
          <w:p w14:paraId="61BFF8F4" w14:textId="77777777" w:rsidR="009B4DDB" w:rsidRPr="00864FFB" w:rsidRDefault="009B4DDB" w:rsidP="00AF6B30">
            <w:pPr>
              <w:jc w:val="both"/>
              <w:rPr>
                <w:sz w:val="22"/>
                <w:szCs w:val="22"/>
              </w:rPr>
            </w:pPr>
            <w:r w:rsidRPr="00864FFB">
              <w:rPr>
                <w:sz w:val="22"/>
                <w:szCs w:val="22"/>
              </w:rPr>
              <w:t>Postage</w:t>
            </w:r>
          </w:p>
          <w:p w14:paraId="1CBE8B06" w14:textId="77777777" w:rsidR="009B4DDB" w:rsidRPr="00864FFB" w:rsidRDefault="009B4DDB" w:rsidP="00AF6B30">
            <w:pPr>
              <w:jc w:val="both"/>
              <w:rPr>
                <w:sz w:val="22"/>
                <w:szCs w:val="22"/>
              </w:rPr>
            </w:pPr>
            <w:r w:rsidRPr="00864FFB">
              <w:rPr>
                <w:sz w:val="22"/>
                <w:szCs w:val="22"/>
              </w:rPr>
              <w:t>Insurance</w:t>
            </w:r>
          </w:p>
          <w:p w14:paraId="54E82B9D" w14:textId="77777777" w:rsidR="009B4DDB" w:rsidRPr="00864FFB" w:rsidRDefault="009B4DDB" w:rsidP="00AF6B30">
            <w:pPr>
              <w:jc w:val="both"/>
              <w:rPr>
                <w:sz w:val="22"/>
                <w:szCs w:val="22"/>
              </w:rPr>
            </w:pPr>
          </w:p>
        </w:tc>
        <w:tc>
          <w:tcPr>
            <w:tcW w:w="6264" w:type="dxa"/>
            <w:hideMark/>
          </w:tcPr>
          <w:p w14:paraId="69DDF5FB" w14:textId="77777777" w:rsidR="009B4DDB" w:rsidRPr="00864FFB" w:rsidRDefault="009B4DDB" w:rsidP="00AF6B30">
            <w:pPr>
              <w:jc w:val="both"/>
              <w:rPr>
                <w:sz w:val="22"/>
                <w:szCs w:val="22"/>
              </w:rPr>
            </w:pPr>
            <w:r w:rsidRPr="00864FFB">
              <w:rPr>
                <w:sz w:val="22"/>
                <w:szCs w:val="22"/>
              </w:rPr>
              <w:t>Enter the cost for each line item under appropriate funding stream(s).</w:t>
            </w:r>
          </w:p>
        </w:tc>
      </w:tr>
      <w:tr w:rsidR="009B4DDB" w:rsidRPr="00864FFB" w14:paraId="60C25006" w14:textId="77777777" w:rsidTr="00AF6B30">
        <w:tc>
          <w:tcPr>
            <w:tcW w:w="720" w:type="dxa"/>
          </w:tcPr>
          <w:p w14:paraId="46DC3A2E" w14:textId="77777777" w:rsidR="009B4DDB" w:rsidRPr="00864FFB" w:rsidRDefault="009B4DDB" w:rsidP="00AF6B30">
            <w:pPr>
              <w:rPr>
                <w:b/>
                <w:sz w:val="22"/>
                <w:szCs w:val="22"/>
              </w:rPr>
            </w:pPr>
          </w:p>
        </w:tc>
        <w:tc>
          <w:tcPr>
            <w:tcW w:w="2430" w:type="dxa"/>
          </w:tcPr>
          <w:p w14:paraId="09B0E037" w14:textId="77777777" w:rsidR="009B4DDB" w:rsidRPr="00864FFB" w:rsidRDefault="009B4DDB" w:rsidP="00AF6B30">
            <w:pPr>
              <w:rPr>
                <w:sz w:val="22"/>
                <w:szCs w:val="22"/>
              </w:rPr>
            </w:pPr>
          </w:p>
        </w:tc>
        <w:tc>
          <w:tcPr>
            <w:tcW w:w="6264" w:type="dxa"/>
          </w:tcPr>
          <w:p w14:paraId="61965EDE" w14:textId="77777777" w:rsidR="009B4DDB" w:rsidRPr="00864FFB" w:rsidRDefault="009B4DDB" w:rsidP="00AF6B30">
            <w:pPr>
              <w:rPr>
                <w:sz w:val="22"/>
                <w:szCs w:val="22"/>
              </w:rPr>
            </w:pPr>
          </w:p>
        </w:tc>
      </w:tr>
      <w:tr w:rsidR="009B4DDB" w:rsidRPr="00864FFB" w14:paraId="72FB6851" w14:textId="77777777" w:rsidTr="00AF6B30">
        <w:tc>
          <w:tcPr>
            <w:tcW w:w="720" w:type="dxa"/>
            <w:hideMark/>
          </w:tcPr>
          <w:p w14:paraId="1984ED2B" w14:textId="77777777" w:rsidR="009B4DDB" w:rsidRPr="00864FFB" w:rsidRDefault="009B4DDB" w:rsidP="00AF6B30">
            <w:pPr>
              <w:jc w:val="both"/>
              <w:rPr>
                <w:b/>
                <w:sz w:val="22"/>
                <w:szCs w:val="22"/>
              </w:rPr>
            </w:pPr>
            <w:r w:rsidRPr="00864FFB">
              <w:rPr>
                <w:b/>
                <w:sz w:val="22"/>
                <w:szCs w:val="22"/>
              </w:rPr>
              <w:t>6.4.4</w:t>
            </w:r>
          </w:p>
        </w:tc>
        <w:tc>
          <w:tcPr>
            <w:tcW w:w="2430" w:type="dxa"/>
            <w:hideMark/>
          </w:tcPr>
          <w:p w14:paraId="1B8B4F2F" w14:textId="77777777" w:rsidR="009B4DDB" w:rsidRPr="00864FFB" w:rsidRDefault="009B4DDB" w:rsidP="00AF6B30">
            <w:pPr>
              <w:jc w:val="both"/>
              <w:rPr>
                <w:sz w:val="22"/>
                <w:szCs w:val="22"/>
              </w:rPr>
            </w:pPr>
            <w:r w:rsidRPr="00864FFB">
              <w:rPr>
                <w:sz w:val="22"/>
                <w:szCs w:val="22"/>
              </w:rPr>
              <w:t>Line 25</w:t>
            </w:r>
          </w:p>
          <w:p w14:paraId="4A697944" w14:textId="77777777" w:rsidR="009B4DDB" w:rsidRPr="00864FFB" w:rsidRDefault="009B4DDB" w:rsidP="00AF6B30">
            <w:pPr>
              <w:jc w:val="both"/>
              <w:rPr>
                <w:sz w:val="22"/>
                <w:szCs w:val="22"/>
              </w:rPr>
            </w:pPr>
            <w:r w:rsidRPr="00864FFB">
              <w:rPr>
                <w:sz w:val="22"/>
                <w:szCs w:val="22"/>
              </w:rPr>
              <w:t>Repairs</w:t>
            </w:r>
          </w:p>
        </w:tc>
        <w:tc>
          <w:tcPr>
            <w:tcW w:w="6264" w:type="dxa"/>
            <w:hideMark/>
          </w:tcPr>
          <w:p w14:paraId="4B5E1293" w14:textId="77777777" w:rsidR="009B4DDB" w:rsidRPr="00864FFB" w:rsidRDefault="009B4DDB" w:rsidP="00AF6B30">
            <w:pPr>
              <w:jc w:val="both"/>
              <w:rPr>
                <w:sz w:val="22"/>
                <w:szCs w:val="22"/>
              </w:rPr>
            </w:pPr>
            <w:r w:rsidRPr="00864FFB">
              <w:rPr>
                <w:sz w:val="22"/>
                <w:szCs w:val="22"/>
              </w:rPr>
              <w:t>Enter the cost of repairs under appropriate funding stream(s). Use the Budget Narrative C-4 Repairs to describe the proposed repairs and the need for them.</w:t>
            </w:r>
          </w:p>
        </w:tc>
      </w:tr>
      <w:tr w:rsidR="009B4DDB" w:rsidRPr="00864FFB" w14:paraId="6A4268D0" w14:textId="77777777" w:rsidTr="00AF6B30">
        <w:tc>
          <w:tcPr>
            <w:tcW w:w="720" w:type="dxa"/>
          </w:tcPr>
          <w:p w14:paraId="31DDE03D" w14:textId="77777777" w:rsidR="009B4DDB" w:rsidRPr="00864FFB" w:rsidRDefault="009B4DDB" w:rsidP="00AF6B30">
            <w:pPr>
              <w:jc w:val="both"/>
              <w:rPr>
                <w:b/>
                <w:sz w:val="22"/>
                <w:szCs w:val="22"/>
              </w:rPr>
            </w:pPr>
          </w:p>
        </w:tc>
        <w:tc>
          <w:tcPr>
            <w:tcW w:w="2430" w:type="dxa"/>
          </w:tcPr>
          <w:p w14:paraId="27F064E5" w14:textId="77777777" w:rsidR="009B4DDB" w:rsidRPr="00864FFB" w:rsidRDefault="009B4DDB" w:rsidP="00AF6B30">
            <w:pPr>
              <w:jc w:val="both"/>
              <w:rPr>
                <w:sz w:val="22"/>
                <w:szCs w:val="22"/>
              </w:rPr>
            </w:pPr>
          </w:p>
        </w:tc>
        <w:tc>
          <w:tcPr>
            <w:tcW w:w="6264" w:type="dxa"/>
          </w:tcPr>
          <w:p w14:paraId="4C5B6BC6" w14:textId="77777777" w:rsidR="009B4DDB" w:rsidRPr="00864FFB" w:rsidRDefault="009B4DDB" w:rsidP="00AF6B30">
            <w:pPr>
              <w:jc w:val="both"/>
              <w:rPr>
                <w:sz w:val="22"/>
                <w:szCs w:val="22"/>
              </w:rPr>
            </w:pPr>
          </w:p>
        </w:tc>
      </w:tr>
      <w:tr w:rsidR="009B4DDB" w:rsidRPr="00864FFB" w14:paraId="474C0855" w14:textId="77777777" w:rsidTr="00AF6B30">
        <w:tc>
          <w:tcPr>
            <w:tcW w:w="720" w:type="dxa"/>
            <w:hideMark/>
          </w:tcPr>
          <w:p w14:paraId="10BBE442" w14:textId="77777777" w:rsidR="009B4DDB" w:rsidRPr="00864FFB" w:rsidRDefault="009B4DDB" w:rsidP="00AF6B30">
            <w:pPr>
              <w:jc w:val="both"/>
              <w:rPr>
                <w:b/>
                <w:sz w:val="22"/>
                <w:szCs w:val="22"/>
              </w:rPr>
            </w:pPr>
            <w:r w:rsidRPr="00864FFB">
              <w:rPr>
                <w:b/>
                <w:sz w:val="22"/>
                <w:szCs w:val="22"/>
              </w:rPr>
              <w:t>6.4.5</w:t>
            </w:r>
          </w:p>
        </w:tc>
        <w:tc>
          <w:tcPr>
            <w:tcW w:w="2430" w:type="dxa"/>
            <w:hideMark/>
          </w:tcPr>
          <w:p w14:paraId="133072A6" w14:textId="77777777" w:rsidR="009B4DDB" w:rsidRPr="00864FFB" w:rsidRDefault="009B4DDB" w:rsidP="00AF6B30">
            <w:pPr>
              <w:jc w:val="both"/>
              <w:rPr>
                <w:sz w:val="22"/>
                <w:szCs w:val="22"/>
              </w:rPr>
            </w:pPr>
            <w:r w:rsidRPr="00864FFB">
              <w:rPr>
                <w:sz w:val="22"/>
                <w:szCs w:val="22"/>
              </w:rPr>
              <w:t>Line 26</w:t>
            </w:r>
          </w:p>
          <w:p w14:paraId="44AB0666" w14:textId="77777777" w:rsidR="009B4DDB" w:rsidRPr="00864FFB" w:rsidRDefault="009B4DDB" w:rsidP="00AF6B30">
            <w:pPr>
              <w:jc w:val="both"/>
              <w:rPr>
                <w:sz w:val="22"/>
                <w:szCs w:val="22"/>
              </w:rPr>
            </w:pPr>
            <w:r w:rsidRPr="00864FFB">
              <w:rPr>
                <w:sz w:val="22"/>
                <w:szCs w:val="22"/>
              </w:rPr>
              <w:t>Audit</w:t>
            </w:r>
          </w:p>
        </w:tc>
        <w:tc>
          <w:tcPr>
            <w:tcW w:w="6264" w:type="dxa"/>
            <w:hideMark/>
          </w:tcPr>
          <w:p w14:paraId="70214474" w14:textId="77777777" w:rsidR="009B4DDB" w:rsidRPr="00864FFB" w:rsidRDefault="009B4DDB" w:rsidP="00AF6B30">
            <w:pPr>
              <w:jc w:val="both"/>
              <w:rPr>
                <w:sz w:val="22"/>
                <w:szCs w:val="22"/>
              </w:rPr>
            </w:pPr>
            <w:r w:rsidRPr="00864FFB">
              <w:rPr>
                <w:sz w:val="22"/>
                <w:szCs w:val="22"/>
              </w:rPr>
              <w:t xml:space="preserve">Enter the cost of Audit under appropriate funding stream(s). Use the Budget Narrative C-4 Audit to describe what audit fees and what percent of the audit fees agency is allocating to the project expense. </w:t>
            </w:r>
          </w:p>
        </w:tc>
      </w:tr>
      <w:tr w:rsidR="009B4DDB" w:rsidRPr="00864FFB" w14:paraId="51F2A28A" w14:textId="77777777" w:rsidTr="00AF6B30">
        <w:tc>
          <w:tcPr>
            <w:tcW w:w="720" w:type="dxa"/>
          </w:tcPr>
          <w:p w14:paraId="4AE877D3" w14:textId="77777777" w:rsidR="009B4DDB" w:rsidRPr="00864FFB" w:rsidRDefault="009B4DDB" w:rsidP="00AF6B30">
            <w:pPr>
              <w:ind w:right="-120"/>
              <w:jc w:val="both"/>
              <w:rPr>
                <w:b/>
                <w:sz w:val="22"/>
                <w:szCs w:val="22"/>
              </w:rPr>
            </w:pPr>
          </w:p>
        </w:tc>
        <w:tc>
          <w:tcPr>
            <w:tcW w:w="2430" w:type="dxa"/>
          </w:tcPr>
          <w:p w14:paraId="5349B66A" w14:textId="77777777" w:rsidR="009B4DDB" w:rsidRPr="00864FFB" w:rsidRDefault="009B4DDB" w:rsidP="00AF6B30">
            <w:pPr>
              <w:ind w:right="-120"/>
              <w:jc w:val="both"/>
              <w:rPr>
                <w:sz w:val="22"/>
                <w:szCs w:val="22"/>
              </w:rPr>
            </w:pPr>
          </w:p>
        </w:tc>
        <w:tc>
          <w:tcPr>
            <w:tcW w:w="6264" w:type="dxa"/>
          </w:tcPr>
          <w:p w14:paraId="4DE7D567" w14:textId="77777777" w:rsidR="009B4DDB" w:rsidRPr="00864FFB" w:rsidRDefault="009B4DDB" w:rsidP="00AF6B30">
            <w:pPr>
              <w:jc w:val="both"/>
              <w:rPr>
                <w:sz w:val="22"/>
                <w:szCs w:val="22"/>
              </w:rPr>
            </w:pPr>
          </w:p>
        </w:tc>
      </w:tr>
      <w:tr w:rsidR="009B4DDB" w:rsidRPr="00864FFB" w14:paraId="49C320BE" w14:textId="77777777" w:rsidTr="00AF6B30">
        <w:trPr>
          <w:trHeight w:val="540"/>
        </w:trPr>
        <w:tc>
          <w:tcPr>
            <w:tcW w:w="720" w:type="dxa"/>
            <w:hideMark/>
          </w:tcPr>
          <w:p w14:paraId="645264F8" w14:textId="77777777" w:rsidR="009B4DDB" w:rsidRPr="00864FFB" w:rsidRDefault="009B4DDB" w:rsidP="00AF6B30">
            <w:pPr>
              <w:jc w:val="both"/>
              <w:rPr>
                <w:b/>
                <w:sz w:val="22"/>
                <w:szCs w:val="22"/>
              </w:rPr>
            </w:pPr>
            <w:r w:rsidRPr="00864FFB">
              <w:rPr>
                <w:b/>
                <w:sz w:val="22"/>
                <w:szCs w:val="22"/>
              </w:rPr>
              <w:t>6.4.6</w:t>
            </w:r>
          </w:p>
        </w:tc>
        <w:tc>
          <w:tcPr>
            <w:tcW w:w="2430" w:type="dxa"/>
            <w:hideMark/>
          </w:tcPr>
          <w:p w14:paraId="47F859F5" w14:textId="77777777" w:rsidR="009B4DDB" w:rsidRPr="00864FFB" w:rsidRDefault="009B4DDB" w:rsidP="00AF6B30">
            <w:pPr>
              <w:jc w:val="both"/>
              <w:rPr>
                <w:sz w:val="22"/>
                <w:szCs w:val="22"/>
              </w:rPr>
            </w:pPr>
            <w:r w:rsidRPr="00864FFB">
              <w:rPr>
                <w:sz w:val="22"/>
                <w:szCs w:val="22"/>
              </w:rPr>
              <w:t>Lines 27-32</w:t>
            </w:r>
          </w:p>
          <w:p w14:paraId="1D9FDA02" w14:textId="77777777" w:rsidR="009B4DDB" w:rsidRPr="00864FFB" w:rsidRDefault="009B4DDB" w:rsidP="00AF6B30">
            <w:pPr>
              <w:jc w:val="both"/>
              <w:rPr>
                <w:sz w:val="22"/>
                <w:szCs w:val="22"/>
              </w:rPr>
            </w:pPr>
            <w:r w:rsidRPr="00864FFB">
              <w:rPr>
                <w:sz w:val="22"/>
                <w:szCs w:val="22"/>
              </w:rPr>
              <w:t>Other (specify)</w:t>
            </w:r>
          </w:p>
        </w:tc>
        <w:tc>
          <w:tcPr>
            <w:tcW w:w="6264" w:type="dxa"/>
            <w:hideMark/>
          </w:tcPr>
          <w:p w14:paraId="187B3594" w14:textId="77777777" w:rsidR="009B4DDB" w:rsidRPr="00864FFB" w:rsidRDefault="009B4DDB" w:rsidP="00AF6B30">
            <w:pPr>
              <w:jc w:val="both"/>
              <w:rPr>
                <w:sz w:val="22"/>
                <w:szCs w:val="22"/>
              </w:rPr>
            </w:pPr>
            <w:r w:rsidRPr="00864FFB">
              <w:rPr>
                <w:sz w:val="22"/>
                <w:szCs w:val="22"/>
              </w:rPr>
              <w:t>Use this line if you need to specify additional Contractual Costs. In the Column B, instead of Other (specify), enter the name of the contractual budget line item and enter the cost of that line item under appropriate funding stream(s).</w:t>
            </w:r>
          </w:p>
        </w:tc>
      </w:tr>
      <w:tr w:rsidR="009B4DDB" w:rsidRPr="00864FFB" w14:paraId="0D9961F0" w14:textId="77777777" w:rsidTr="00AF6B30">
        <w:trPr>
          <w:trHeight w:val="259"/>
        </w:trPr>
        <w:tc>
          <w:tcPr>
            <w:tcW w:w="720" w:type="dxa"/>
          </w:tcPr>
          <w:p w14:paraId="5DCBF8C8" w14:textId="77777777" w:rsidR="009B4DDB" w:rsidRPr="00864FFB" w:rsidRDefault="009B4DDB" w:rsidP="00AF6B30">
            <w:pPr>
              <w:jc w:val="both"/>
              <w:rPr>
                <w:b/>
                <w:sz w:val="22"/>
                <w:szCs w:val="22"/>
              </w:rPr>
            </w:pPr>
          </w:p>
        </w:tc>
        <w:tc>
          <w:tcPr>
            <w:tcW w:w="2430" w:type="dxa"/>
          </w:tcPr>
          <w:p w14:paraId="7513EFBD" w14:textId="77777777" w:rsidR="009B4DDB" w:rsidRPr="00864FFB" w:rsidRDefault="009B4DDB" w:rsidP="00AF6B30">
            <w:pPr>
              <w:jc w:val="both"/>
              <w:rPr>
                <w:b/>
                <w:sz w:val="22"/>
                <w:szCs w:val="22"/>
              </w:rPr>
            </w:pPr>
          </w:p>
        </w:tc>
        <w:tc>
          <w:tcPr>
            <w:tcW w:w="6264" w:type="dxa"/>
          </w:tcPr>
          <w:p w14:paraId="18E112C2" w14:textId="77777777" w:rsidR="009B4DDB" w:rsidRPr="00864FFB" w:rsidRDefault="009B4DDB" w:rsidP="00AF6B30">
            <w:pPr>
              <w:jc w:val="both"/>
              <w:rPr>
                <w:b/>
                <w:sz w:val="22"/>
                <w:szCs w:val="22"/>
              </w:rPr>
            </w:pPr>
          </w:p>
        </w:tc>
      </w:tr>
      <w:tr w:rsidR="009B4DDB" w:rsidRPr="00864FFB" w14:paraId="78F3A975" w14:textId="77777777" w:rsidTr="00AF6B30">
        <w:trPr>
          <w:trHeight w:val="333"/>
        </w:trPr>
        <w:tc>
          <w:tcPr>
            <w:tcW w:w="720" w:type="dxa"/>
            <w:hideMark/>
          </w:tcPr>
          <w:p w14:paraId="504EF646" w14:textId="77777777" w:rsidR="009B4DDB" w:rsidRPr="00864FFB" w:rsidRDefault="009B4DDB" w:rsidP="00AF6B30">
            <w:pPr>
              <w:jc w:val="both"/>
              <w:rPr>
                <w:b/>
                <w:sz w:val="22"/>
                <w:szCs w:val="22"/>
              </w:rPr>
            </w:pPr>
            <w:r w:rsidRPr="00864FFB">
              <w:rPr>
                <w:b/>
                <w:sz w:val="22"/>
                <w:szCs w:val="22"/>
              </w:rPr>
              <w:t>6.5</w:t>
            </w:r>
          </w:p>
        </w:tc>
        <w:tc>
          <w:tcPr>
            <w:tcW w:w="2430" w:type="dxa"/>
            <w:hideMark/>
          </w:tcPr>
          <w:p w14:paraId="004ABD37" w14:textId="77777777" w:rsidR="009B4DDB" w:rsidRPr="00864FFB" w:rsidRDefault="009B4DDB" w:rsidP="00AF6B30">
            <w:pPr>
              <w:jc w:val="both"/>
              <w:rPr>
                <w:b/>
                <w:sz w:val="22"/>
                <w:szCs w:val="22"/>
              </w:rPr>
            </w:pPr>
            <w:r w:rsidRPr="00864FFB">
              <w:rPr>
                <w:b/>
                <w:sz w:val="22"/>
                <w:szCs w:val="22"/>
              </w:rPr>
              <w:t xml:space="preserve">Section C5 </w:t>
            </w:r>
          </w:p>
        </w:tc>
        <w:tc>
          <w:tcPr>
            <w:tcW w:w="6264" w:type="dxa"/>
            <w:hideMark/>
          </w:tcPr>
          <w:p w14:paraId="4E499C07" w14:textId="77777777" w:rsidR="009B4DDB" w:rsidRPr="00864FFB" w:rsidRDefault="009B4DDB" w:rsidP="00AF6B30">
            <w:pPr>
              <w:jc w:val="both"/>
              <w:rPr>
                <w:b/>
                <w:sz w:val="22"/>
                <w:szCs w:val="22"/>
              </w:rPr>
            </w:pPr>
            <w:r w:rsidRPr="00864FFB">
              <w:rPr>
                <w:b/>
                <w:sz w:val="22"/>
                <w:szCs w:val="22"/>
              </w:rPr>
              <w:t>Supplies</w:t>
            </w:r>
          </w:p>
        </w:tc>
      </w:tr>
      <w:tr w:rsidR="009B4DDB" w:rsidRPr="00864FFB" w14:paraId="5BA05738" w14:textId="77777777" w:rsidTr="00AF6B30">
        <w:tc>
          <w:tcPr>
            <w:tcW w:w="720" w:type="dxa"/>
          </w:tcPr>
          <w:p w14:paraId="36B8F1D4" w14:textId="77777777" w:rsidR="009B4DDB" w:rsidRPr="00864FFB" w:rsidRDefault="009B4DDB" w:rsidP="00AF6B30">
            <w:pPr>
              <w:jc w:val="both"/>
              <w:rPr>
                <w:b/>
                <w:sz w:val="22"/>
                <w:szCs w:val="22"/>
              </w:rPr>
            </w:pPr>
          </w:p>
        </w:tc>
        <w:tc>
          <w:tcPr>
            <w:tcW w:w="2430" w:type="dxa"/>
          </w:tcPr>
          <w:p w14:paraId="70222376" w14:textId="77777777" w:rsidR="009B4DDB" w:rsidRPr="00864FFB" w:rsidRDefault="009B4DDB" w:rsidP="00AF6B30">
            <w:pPr>
              <w:jc w:val="both"/>
              <w:rPr>
                <w:sz w:val="22"/>
                <w:szCs w:val="22"/>
              </w:rPr>
            </w:pPr>
          </w:p>
        </w:tc>
        <w:tc>
          <w:tcPr>
            <w:tcW w:w="6264" w:type="dxa"/>
          </w:tcPr>
          <w:p w14:paraId="68B750B6" w14:textId="77777777" w:rsidR="009B4DDB" w:rsidRPr="00864FFB" w:rsidRDefault="009B4DDB" w:rsidP="00AF6B30">
            <w:pPr>
              <w:jc w:val="both"/>
              <w:rPr>
                <w:sz w:val="22"/>
                <w:szCs w:val="22"/>
              </w:rPr>
            </w:pPr>
          </w:p>
        </w:tc>
      </w:tr>
      <w:tr w:rsidR="009B4DDB" w:rsidRPr="00864FFB" w14:paraId="63BFDE12" w14:textId="77777777" w:rsidTr="00AF6B30">
        <w:tc>
          <w:tcPr>
            <w:tcW w:w="720" w:type="dxa"/>
            <w:hideMark/>
          </w:tcPr>
          <w:p w14:paraId="313ED7E9" w14:textId="77777777" w:rsidR="009B4DDB" w:rsidRPr="00864FFB" w:rsidRDefault="009B4DDB" w:rsidP="00AF6B30">
            <w:pPr>
              <w:jc w:val="both"/>
              <w:rPr>
                <w:b/>
                <w:sz w:val="22"/>
                <w:szCs w:val="22"/>
              </w:rPr>
            </w:pPr>
            <w:r w:rsidRPr="00864FFB">
              <w:rPr>
                <w:b/>
                <w:sz w:val="22"/>
                <w:szCs w:val="22"/>
              </w:rPr>
              <w:t>6.5.1</w:t>
            </w:r>
          </w:p>
        </w:tc>
        <w:tc>
          <w:tcPr>
            <w:tcW w:w="2430" w:type="dxa"/>
            <w:hideMark/>
          </w:tcPr>
          <w:p w14:paraId="52EDD3F2" w14:textId="77777777" w:rsidR="009B4DDB" w:rsidRPr="00864FFB" w:rsidRDefault="009B4DDB" w:rsidP="00AF6B30">
            <w:pPr>
              <w:jc w:val="both"/>
              <w:rPr>
                <w:sz w:val="22"/>
                <w:szCs w:val="22"/>
              </w:rPr>
            </w:pPr>
            <w:r w:rsidRPr="00864FFB">
              <w:rPr>
                <w:sz w:val="22"/>
                <w:szCs w:val="22"/>
              </w:rPr>
              <w:t>Line 33</w:t>
            </w:r>
          </w:p>
        </w:tc>
        <w:tc>
          <w:tcPr>
            <w:tcW w:w="6264" w:type="dxa"/>
            <w:hideMark/>
          </w:tcPr>
          <w:p w14:paraId="08E8BDA3" w14:textId="77777777" w:rsidR="009B4DDB" w:rsidRPr="00864FFB" w:rsidRDefault="009B4DDB" w:rsidP="00AF6B30">
            <w:pPr>
              <w:jc w:val="both"/>
              <w:rPr>
                <w:sz w:val="22"/>
                <w:szCs w:val="22"/>
              </w:rPr>
            </w:pPr>
            <w:r w:rsidRPr="00864FFB">
              <w:rPr>
                <w:sz w:val="22"/>
                <w:szCs w:val="22"/>
              </w:rPr>
              <w:t>Line 33 is the sum of the lines 34 through 43. The values for this line are automatically calculated.</w:t>
            </w:r>
          </w:p>
        </w:tc>
      </w:tr>
      <w:tr w:rsidR="009B4DDB" w:rsidRPr="00864FFB" w14:paraId="6B930391" w14:textId="77777777" w:rsidTr="00AF6B30">
        <w:tc>
          <w:tcPr>
            <w:tcW w:w="720" w:type="dxa"/>
          </w:tcPr>
          <w:p w14:paraId="52B739CC" w14:textId="77777777" w:rsidR="009B4DDB" w:rsidRPr="00864FFB" w:rsidRDefault="009B4DDB" w:rsidP="00AF6B30">
            <w:pPr>
              <w:jc w:val="both"/>
              <w:rPr>
                <w:b/>
                <w:sz w:val="22"/>
                <w:szCs w:val="22"/>
              </w:rPr>
            </w:pPr>
          </w:p>
        </w:tc>
        <w:tc>
          <w:tcPr>
            <w:tcW w:w="2430" w:type="dxa"/>
          </w:tcPr>
          <w:p w14:paraId="5A31181B" w14:textId="77777777" w:rsidR="009B4DDB" w:rsidRPr="00864FFB" w:rsidRDefault="009B4DDB" w:rsidP="00AF6B30">
            <w:pPr>
              <w:jc w:val="both"/>
              <w:rPr>
                <w:sz w:val="22"/>
                <w:szCs w:val="22"/>
              </w:rPr>
            </w:pPr>
          </w:p>
        </w:tc>
        <w:tc>
          <w:tcPr>
            <w:tcW w:w="6264" w:type="dxa"/>
          </w:tcPr>
          <w:p w14:paraId="2876AB36" w14:textId="77777777" w:rsidR="009B4DDB" w:rsidRPr="00864FFB" w:rsidRDefault="009B4DDB" w:rsidP="00AF6B30">
            <w:pPr>
              <w:jc w:val="both"/>
              <w:rPr>
                <w:sz w:val="22"/>
                <w:szCs w:val="22"/>
              </w:rPr>
            </w:pPr>
          </w:p>
        </w:tc>
      </w:tr>
      <w:tr w:rsidR="009B4DDB" w:rsidRPr="00864FFB" w14:paraId="712887C8" w14:textId="77777777" w:rsidTr="00AF6B30">
        <w:tc>
          <w:tcPr>
            <w:tcW w:w="720" w:type="dxa"/>
            <w:hideMark/>
          </w:tcPr>
          <w:p w14:paraId="01FCC06D" w14:textId="77777777" w:rsidR="009B4DDB" w:rsidRPr="00864FFB" w:rsidRDefault="009B4DDB" w:rsidP="00AF6B30">
            <w:pPr>
              <w:jc w:val="both"/>
              <w:rPr>
                <w:b/>
                <w:sz w:val="22"/>
                <w:szCs w:val="22"/>
              </w:rPr>
            </w:pPr>
            <w:r w:rsidRPr="00864FFB">
              <w:rPr>
                <w:b/>
                <w:sz w:val="22"/>
                <w:szCs w:val="22"/>
              </w:rPr>
              <w:t>6.5.2</w:t>
            </w:r>
          </w:p>
        </w:tc>
        <w:tc>
          <w:tcPr>
            <w:tcW w:w="2430" w:type="dxa"/>
          </w:tcPr>
          <w:p w14:paraId="586EB4B1" w14:textId="77777777" w:rsidR="009B4DDB" w:rsidRPr="00864FFB" w:rsidRDefault="009B4DDB" w:rsidP="00AF6B30">
            <w:pPr>
              <w:jc w:val="both"/>
              <w:rPr>
                <w:sz w:val="22"/>
                <w:szCs w:val="22"/>
              </w:rPr>
            </w:pPr>
            <w:r w:rsidRPr="00864FFB">
              <w:rPr>
                <w:sz w:val="22"/>
                <w:szCs w:val="22"/>
              </w:rPr>
              <w:t>Lines 34-38</w:t>
            </w:r>
          </w:p>
          <w:p w14:paraId="2A16D2C1" w14:textId="77777777" w:rsidR="009B4DDB" w:rsidRPr="00864FFB" w:rsidRDefault="009B4DDB" w:rsidP="00AF6B30">
            <w:pPr>
              <w:jc w:val="both"/>
              <w:rPr>
                <w:sz w:val="22"/>
                <w:szCs w:val="22"/>
              </w:rPr>
            </w:pPr>
            <w:r w:rsidRPr="00864FFB">
              <w:rPr>
                <w:sz w:val="22"/>
                <w:szCs w:val="22"/>
              </w:rPr>
              <w:t>Office Supplies</w:t>
            </w:r>
          </w:p>
          <w:p w14:paraId="48A00889" w14:textId="77777777" w:rsidR="009B4DDB" w:rsidRPr="00864FFB" w:rsidRDefault="009B4DDB" w:rsidP="00AF6B30">
            <w:pPr>
              <w:jc w:val="both"/>
              <w:rPr>
                <w:sz w:val="22"/>
                <w:szCs w:val="22"/>
              </w:rPr>
            </w:pPr>
            <w:r w:rsidRPr="00864FFB">
              <w:rPr>
                <w:sz w:val="22"/>
                <w:szCs w:val="22"/>
              </w:rPr>
              <w:t>Program Supplies</w:t>
            </w:r>
          </w:p>
          <w:p w14:paraId="3E74421E" w14:textId="77777777" w:rsidR="009B4DDB" w:rsidRPr="00864FFB" w:rsidRDefault="009B4DDB" w:rsidP="00AF6B30">
            <w:pPr>
              <w:jc w:val="both"/>
              <w:rPr>
                <w:sz w:val="22"/>
                <w:szCs w:val="22"/>
              </w:rPr>
            </w:pPr>
            <w:r w:rsidRPr="00864FFB">
              <w:rPr>
                <w:sz w:val="22"/>
                <w:szCs w:val="22"/>
              </w:rPr>
              <w:t>Janitorial Supplies</w:t>
            </w:r>
          </w:p>
          <w:p w14:paraId="0D194448" w14:textId="77777777" w:rsidR="009B4DDB" w:rsidRPr="00864FFB" w:rsidRDefault="009B4DDB" w:rsidP="00AF6B30">
            <w:pPr>
              <w:jc w:val="both"/>
              <w:rPr>
                <w:sz w:val="22"/>
                <w:szCs w:val="22"/>
              </w:rPr>
            </w:pPr>
            <w:r w:rsidRPr="00864FFB">
              <w:rPr>
                <w:sz w:val="22"/>
                <w:szCs w:val="22"/>
              </w:rPr>
              <w:t>Building Supplies</w:t>
            </w:r>
          </w:p>
          <w:p w14:paraId="1D5D274B" w14:textId="77777777" w:rsidR="009B4DDB" w:rsidRPr="00864FFB" w:rsidRDefault="009B4DDB" w:rsidP="00AF6B30">
            <w:pPr>
              <w:jc w:val="both"/>
              <w:rPr>
                <w:sz w:val="22"/>
                <w:szCs w:val="22"/>
              </w:rPr>
            </w:pPr>
            <w:r w:rsidRPr="00864FFB">
              <w:rPr>
                <w:sz w:val="22"/>
                <w:szCs w:val="22"/>
              </w:rPr>
              <w:t>Medical Supplies</w:t>
            </w:r>
          </w:p>
          <w:p w14:paraId="19B9375F" w14:textId="77777777" w:rsidR="009B4DDB" w:rsidRPr="00864FFB" w:rsidRDefault="009B4DDB" w:rsidP="00AF6B30">
            <w:pPr>
              <w:jc w:val="both"/>
              <w:rPr>
                <w:sz w:val="22"/>
                <w:szCs w:val="22"/>
              </w:rPr>
            </w:pPr>
          </w:p>
        </w:tc>
        <w:tc>
          <w:tcPr>
            <w:tcW w:w="6264" w:type="dxa"/>
            <w:hideMark/>
          </w:tcPr>
          <w:p w14:paraId="718E0A28" w14:textId="77777777" w:rsidR="009B4DDB" w:rsidRPr="00864FFB" w:rsidRDefault="009B4DDB" w:rsidP="00AF6B30">
            <w:pPr>
              <w:jc w:val="both"/>
              <w:rPr>
                <w:sz w:val="22"/>
                <w:szCs w:val="22"/>
              </w:rPr>
            </w:pPr>
            <w:r w:rsidRPr="00864FFB">
              <w:rPr>
                <w:sz w:val="22"/>
                <w:szCs w:val="22"/>
              </w:rPr>
              <w:t>Enter the cost for each line item under appropriate funding stream(s).</w:t>
            </w:r>
          </w:p>
        </w:tc>
      </w:tr>
      <w:tr w:rsidR="009B4DDB" w:rsidRPr="00864FFB" w14:paraId="4652109A" w14:textId="77777777" w:rsidTr="00AF6B30">
        <w:tc>
          <w:tcPr>
            <w:tcW w:w="720" w:type="dxa"/>
          </w:tcPr>
          <w:p w14:paraId="3AEDE92F" w14:textId="77777777" w:rsidR="009B4DDB" w:rsidRPr="00864FFB" w:rsidRDefault="009B4DDB" w:rsidP="00AF6B30">
            <w:pPr>
              <w:jc w:val="both"/>
              <w:rPr>
                <w:b/>
                <w:sz w:val="22"/>
                <w:szCs w:val="22"/>
              </w:rPr>
            </w:pPr>
          </w:p>
        </w:tc>
        <w:tc>
          <w:tcPr>
            <w:tcW w:w="2430" w:type="dxa"/>
          </w:tcPr>
          <w:p w14:paraId="54178EB5" w14:textId="77777777" w:rsidR="009B4DDB" w:rsidRPr="00864FFB" w:rsidRDefault="009B4DDB" w:rsidP="00AF6B30">
            <w:pPr>
              <w:jc w:val="both"/>
              <w:rPr>
                <w:sz w:val="22"/>
                <w:szCs w:val="22"/>
              </w:rPr>
            </w:pPr>
          </w:p>
        </w:tc>
        <w:tc>
          <w:tcPr>
            <w:tcW w:w="6264" w:type="dxa"/>
          </w:tcPr>
          <w:p w14:paraId="26CA9F68" w14:textId="77777777" w:rsidR="009B4DDB" w:rsidRPr="00864FFB" w:rsidRDefault="009B4DDB" w:rsidP="00AF6B30">
            <w:pPr>
              <w:jc w:val="both"/>
              <w:rPr>
                <w:sz w:val="22"/>
                <w:szCs w:val="22"/>
              </w:rPr>
            </w:pPr>
          </w:p>
        </w:tc>
      </w:tr>
      <w:tr w:rsidR="009B4DDB" w:rsidRPr="00864FFB" w14:paraId="3658EEAE" w14:textId="77777777" w:rsidTr="00AF6B30">
        <w:tc>
          <w:tcPr>
            <w:tcW w:w="720" w:type="dxa"/>
            <w:hideMark/>
          </w:tcPr>
          <w:p w14:paraId="5553CA26" w14:textId="77777777" w:rsidR="009B4DDB" w:rsidRPr="00864FFB" w:rsidRDefault="009B4DDB" w:rsidP="00AF6B30">
            <w:pPr>
              <w:jc w:val="both"/>
              <w:rPr>
                <w:b/>
                <w:sz w:val="22"/>
                <w:szCs w:val="22"/>
              </w:rPr>
            </w:pPr>
            <w:r w:rsidRPr="00864FFB">
              <w:rPr>
                <w:b/>
                <w:sz w:val="22"/>
                <w:szCs w:val="22"/>
              </w:rPr>
              <w:t>6.5.3</w:t>
            </w:r>
          </w:p>
        </w:tc>
        <w:tc>
          <w:tcPr>
            <w:tcW w:w="2430" w:type="dxa"/>
            <w:hideMark/>
          </w:tcPr>
          <w:p w14:paraId="0A7EE45B" w14:textId="77777777" w:rsidR="009B4DDB" w:rsidRPr="00864FFB" w:rsidRDefault="009B4DDB" w:rsidP="00AF6B30">
            <w:pPr>
              <w:jc w:val="both"/>
              <w:rPr>
                <w:sz w:val="22"/>
                <w:szCs w:val="22"/>
              </w:rPr>
            </w:pPr>
            <w:r w:rsidRPr="00864FFB">
              <w:rPr>
                <w:sz w:val="22"/>
                <w:szCs w:val="22"/>
              </w:rPr>
              <w:t>Lines 39-43</w:t>
            </w:r>
          </w:p>
          <w:p w14:paraId="410B34A6" w14:textId="77777777" w:rsidR="009B4DDB" w:rsidRPr="00864FFB" w:rsidRDefault="009B4DDB" w:rsidP="00AF6B30">
            <w:pPr>
              <w:jc w:val="both"/>
              <w:rPr>
                <w:sz w:val="22"/>
                <w:szCs w:val="22"/>
              </w:rPr>
            </w:pPr>
            <w:r w:rsidRPr="00864FFB">
              <w:rPr>
                <w:sz w:val="22"/>
                <w:szCs w:val="22"/>
              </w:rPr>
              <w:t>Other (specify)</w:t>
            </w:r>
          </w:p>
        </w:tc>
        <w:tc>
          <w:tcPr>
            <w:tcW w:w="6264" w:type="dxa"/>
            <w:hideMark/>
          </w:tcPr>
          <w:p w14:paraId="65EFA9FB" w14:textId="77777777" w:rsidR="009B4DDB" w:rsidRPr="00864FFB" w:rsidRDefault="009B4DDB" w:rsidP="00AF6B30">
            <w:pPr>
              <w:jc w:val="both"/>
              <w:rPr>
                <w:sz w:val="22"/>
                <w:szCs w:val="22"/>
              </w:rPr>
            </w:pPr>
            <w:r w:rsidRPr="00864FFB">
              <w:rPr>
                <w:sz w:val="22"/>
                <w:szCs w:val="22"/>
              </w:rPr>
              <w:t>Use this line if you need to specify additional Supplies Costs. In the Column B, instead of Other (specify), enter the name of the supply budget line item and enter the cost of that line item under appropriate funding stream(s).</w:t>
            </w:r>
          </w:p>
        </w:tc>
      </w:tr>
    </w:tbl>
    <w:p w14:paraId="0CC963A7" w14:textId="77777777" w:rsidR="009B4DDB" w:rsidRPr="00864FFB" w:rsidRDefault="009B4DDB" w:rsidP="009B4DDB">
      <w:pPr>
        <w:jc w:val="both"/>
        <w:rPr>
          <w:sz w:val="22"/>
          <w:szCs w:val="22"/>
        </w:rPr>
      </w:pPr>
    </w:p>
    <w:tbl>
      <w:tblPr>
        <w:tblW w:w="0" w:type="auto"/>
        <w:tblInd w:w="738" w:type="dxa"/>
        <w:tblLook w:val="0080" w:firstRow="0" w:lastRow="0" w:firstColumn="1" w:lastColumn="0" w:noHBand="0" w:noVBand="0"/>
      </w:tblPr>
      <w:tblGrid>
        <w:gridCol w:w="720"/>
        <w:gridCol w:w="2412"/>
        <w:gridCol w:w="6210"/>
      </w:tblGrid>
      <w:tr w:rsidR="009B4DDB" w:rsidRPr="00864FFB" w14:paraId="6CBF2243" w14:textId="77777777" w:rsidTr="00AF6B30">
        <w:tc>
          <w:tcPr>
            <w:tcW w:w="720" w:type="dxa"/>
            <w:hideMark/>
          </w:tcPr>
          <w:p w14:paraId="2500BA5D" w14:textId="77777777" w:rsidR="009B4DDB" w:rsidRPr="00864FFB" w:rsidRDefault="009B4DDB" w:rsidP="00AF6B30">
            <w:pPr>
              <w:jc w:val="both"/>
              <w:rPr>
                <w:b/>
                <w:sz w:val="22"/>
                <w:szCs w:val="22"/>
              </w:rPr>
            </w:pPr>
            <w:r w:rsidRPr="00864FFB">
              <w:rPr>
                <w:b/>
                <w:sz w:val="22"/>
                <w:szCs w:val="22"/>
              </w:rPr>
              <w:t>6.6</w:t>
            </w:r>
          </w:p>
        </w:tc>
        <w:tc>
          <w:tcPr>
            <w:tcW w:w="2430" w:type="dxa"/>
            <w:hideMark/>
          </w:tcPr>
          <w:p w14:paraId="27FA3A35" w14:textId="77777777" w:rsidR="009B4DDB" w:rsidRPr="00864FFB" w:rsidRDefault="009B4DDB" w:rsidP="00AF6B30">
            <w:pPr>
              <w:jc w:val="both"/>
              <w:rPr>
                <w:b/>
                <w:sz w:val="22"/>
                <w:szCs w:val="22"/>
              </w:rPr>
            </w:pPr>
            <w:r w:rsidRPr="00864FFB">
              <w:rPr>
                <w:b/>
                <w:sz w:val="22"/>
                <w:szCs w:val="22"/>
              </w:rPr>
              <w:t>Section C6</w:t>
            </w:r>
          </w:p>
        </w:tc>
        <w:tc>
          <w:tcPr>
            <w:tcW w:w="6264" w:type="dxa"/>
            <w:hideMark/>
          </w:tcPr>
          <w:p w14:paraId="4597D47A" w14:textId="77777777" w:rsidR="009B4DDB" w:rsidRPr="00864FFB" w:rsidRDefault="009B4DDB" w:rsidP="00AF6B30">
            <w:pPr>
              <w:jc w:val="both"/>
              <w:rPr>
                <w:b/>
                <w:sz w:val="22"/>
                <w:szCs w:val="22"/>
              </w:rPr>
            </w:pPr>
            <w:r w:rsidRPr="00864FFB">
              <w:rPr>
                <w:b/>
                <w:sz w:val="22"/>
                <w:szCs w:val="22"/>
              </w:rPr>
              <w:t>Equipment/Other Direct Costs</w:t>
            </w:r>
          </w:p>
        </w:tc>
      </w:tr>
      <w:tr w:rsidR="009B4DDB" w:rsidRPr="00864FFB" w14:paraId="0640E9A3" w14:textId="77777777" w:rsidTr="00AF6B30">
        <w:tc>
          <w:tcPr>
            <w:tcW w:w="720" w:type="dxa"/>
          </w:tcPr>
          <w:p w14:paraId="7B924B4A" w14:textId="77777777" w:rsidR="009B4DDB" w:rsidRPr="00864FFB" w:rsidRDefault="009B4DDB" w:rsidP="00AF6B30">
            <w:pPr>
              <w:jc w:val="both"/>
              <w:rPr>
                <w:b/>
                <w:sz w:val="22"/>
                <w:szCs w:val="22"/>
              </w:rPr>
            </w:pPr>
          </w:p>
        </w:tc>
        <w:tc>
          <w:tcPr>
            <w:tcW w:w="2430" w:type="dxa"/>
          </w:tcPr>
          <w:p w14:paraId="365F45E7" w14:textId="77777777" w:rsidR="009B4DDB" w:rsidRPr="00864FFB" w:rsidRDefault="009B4DDB" w:rsidP="00AF6B30">
            <w:pPr>
              <w:jc w:val="both"/>
              <w:rPr>
                <w:sz w:val="22"/>
                <w:szCs w:val="22"/>
              </w:rPr>
            </w:pPr>
          </w:p>
        </w:tc>
        <w:tc>
          <w:tcPr>
            <w:tcW w:w="6264" w:type="dxa"/>
          </w:tcPr>
          <w:p w14:paraId="000977AD" w14:textId="77777777" w:rsidR="009B4DDB" w:rsidRPr="00864FFB" w:rsidRDefault="009B4DDB" w:rsidP="00AF6B30">
            <w:pPr>
              <w:jc w:val="both"/>
              <w:rPr>
                <w:sz w:val="22"/>
                <w:szCs w:val="22"/>
              </w:rPr>
            </w:pPr>
          </w:p>
        </w:tc>
      </w:tr>
      <w:tr w:rsidR="009B4DDB" w:rsidRPr="00864FFB" w14:paraId="23076B7F" w14:textId="77777777" w:rsidTr="00AF6B30">
        <w:tc>
          <w:tcPr>
            <w:tcW w:w="720" w:type="dxa"/>
            <w:hideMark/>
          </w:tcPr>
          <w:p w14:paraId="034FD821" w14:textId="77777777" w:rsidR="009B4DDB" w:rsidRPr="00864FFB" w:rsidRDefault="009B4DDB" w:rsidP="00AF6B30">
            <w:pPr>
              <w:jc w:val="both"/>
              <w:rPr>
                <w:b/>
                <w:sz w:val="22"/>
                <w:szCs w:val="22"/>
              </w:rPr>
            </w:pPr>
            <w:r w:rsidRPr="00864FFB">
              <w:rPr>
                <w:b/>
                <w:sz w:val="22"/>
                <w:szCs w:val="22"/>
              </w:rPr>
              <w:t>6.6.1</w:t>
            </w:r>
          </w:p>
        </w:tc>
        <w:tc>
          <w:tcPr>
            <w:tcW w:w="2430" w:type="dxa"/>
          </w:tcPr>
          <w:p w14:paraId="292316D1" w14:textId="77777777" w:rsidR="009B4DDB" w:rsidRPr="00864FFB" w:rsidRDefault="009B4DDB" w:rsidP="00AF6B30">
            <w:pPr>
              <w:jc w:val="both"/>
              <w:rPr>
                <w:sz w:val="22"/>
                <w:szCs w:val="22"/>
              </w:rPr>
            </w:pPr>
          </w:p>
        </w:tc>
        <w:tc>
          <w:tcPr>
            <w:tcW w:w="6264" w:type="dxa"/>
            <w:hideMark/>
          </w:tcPr>
          <w:p w14:paraId="422F1362" w14:textId="77777777" w:rsidR="009B4DDB" w:rsidRPr="00864FFB" w:rsidRDefault="009B4DDB" w:rsidP="00AF6B30">
            <w:pPr>
              <w:jc w:val="both"/>
              <w:rPr>
                <w:sz w:val="22"/>
                <w:szCs w:val="22"/>
              </w:rPr>
            </w:pPr>
            <w:r w:rsidRPr="00864FFB">
              <w:rPr>
                <w:sz w:val="22"/>
                <w:szCs w:val="22"/>
              </w:rPr>
              <w:t>If replacement or additional equipment is being requested, use the Budget Narrative to provide details on the specific piece of equipment requested and explain why it is needed.</w:t>
            </w:r>
          </w:p>
        </w:tc>
      </w:tr>
      <w:tr w:rsidR="009B4DDB" w:rsidRPr="00864FFB" w14:paraId="60CFEB8B" w14:textId="77777777" w:rsidTr="00AF6B30">
        <w:tc>
          <w:tcPr>
            <w:tcW w:w="720" w:type="dxa"/>
          </w:tcPr>
          <w:p w14:paraId="6EB3B941" w14:textId="77777777" w:rsidR="009B4DDB" w:rsidRPr="00864FFB" w:rsidRDefault="009B4DDB" w:rsidP="00AF6B30">
            <w:pPr>
              <w:jc w:val="both"/>
              <w:rPr>
                <w:b/>
                <w:sz w:val="22"/>
                <w:szCs w:val="22"/>
              </w:rPr>
            </w:pPr>
          </w:p>
        </w:tc>
        <w:tc>
          <w:tcPr>
            <w:tcW w:w="2430" w:type="dxa"/>
          </w:tcPr>
          <w:p w14:paraId="7FD6F5CF" w14:textId="77777777" w:rsidR="009B4DDB" w:rsidRPr="00864FFB" w:rsidRDefault="009B4DDB" w:rsidP="00AF6B30">
            <w:pPr>
              <w:jc w:val="both"/>
              <w:rPr>
                <w:sz w:val="22"/>
                <w:szCs w:val="22"/>
              </w:rPr>
            </w:pPr>
          </w:p>
        </w:tc>
        <w:tc>
          <w:tcPr>
            <w:tcW w:w="6264" w:type="dxa"/>
          </w:tcPr>
          <w:p w14:paraId="74A1087F" w14:textId="77777777" w:rsidR="009B4DDB" w:rsidRPr="00864FFB" w:rsidRDefault="009B4DDB" w:rsidP="00AF6B30">
            <w:pPr>
              <w:jc w:val="both"/>
              <w:rPr>
                <w:sz w:val="22"/>
                <w:szCs w:val="22"/>
              </w:rPr>
            </w:pPr>
          </w:p>
        </w:tc>
      </w:tr>
      <w:tr w:rsidR="009B4DDB" w:rsidRPr="00864FFB" w14:paraId="0D40FF51" w14:textId="77777777" w:rsidTr="00AF6B30">
        <w:tc>
          <w:tcPr>
            <w:tcW w:w="720" w:type="dxa"/>
          </w:tcPr>
          <w:p w14:paraId="238C13A2" w14:textId="77777777" w:rsidR="009B4DDB" w:rsidRPr="00864FFB" w:rsidRDefault="009B4DDB" w:rsidP="00AF6B30">
            <w:pPr>
              <w:jc w:val="both"/>
              <w:rPr>
                <w:b/>
                <w:sz w:val="22"/>
                <w:szCs w:val="22"/>
              </w:rPr>
            </w:pPr>
          </w:p>
        </w:tc>
        <w:tc>
          <w:tcPr>
            <w:tcW w:w="2430" w:type="dxa"/>
          </w:tcPr>
          <w:p w14:paraId="4FD9E30D" w14:textId="77777777" w:rsidR="009B4DDB" w:rsidRPr="00864FFB" w:rsidRDefault="009B4DDB" w:rsidP="00AF6B30">
            <w:pPr>
              <w:jc w:val="both"/>
              <w:rPr>
                <w:sz w:val="22"/>
                <w:szCs w:val="22"/>
              </w:rPr>
            </w:pPr>
          </w:p>
        </w:tc>
        <w:tc>
          <w:tcPr>
            <w:tcW w:w="6264" w:type="dxa"/>
          </w:tcPr>
          <w:p w14:paraId="74E84236" w14:textId="77777777" w:rsidR="009B4DDB" w:rsidRPr="00864FFB" w:rsidRDefault="009B4DDB" w:rsidP="00AF6B30">
            <w:pPr>
              <w:jc w:val="both"/>
              <w:rPr>
                <w:sz w:val="22"/>
                <w:szCs w:val="22"/>
              </w:rPr>
            </w:pPr>
          </w:p>
        </w:tc>
      </w:tr>
      <w:tr w:rsidR="009B4DDB" w:rsidRPr="00864FFB" w14:paraId="7FC11E86" w14:textId="77777777" w:rsidTr="00AF6B30">
        <w:tc>
          <w:tcPr>
            <w:tcW w:w="720" w:type="dxa"/>
            <w:hideMark/>
          </w:tcPr>
          <w:p w14:paraId="118F76E8" w14:textId="77777777" w:rsidR="009B4DDB" w:rsidRPr="00864FFB" w:rsidRDefault="009B4DDB" w:rsidP="00AF6B30">
            <w:pPr>
              <w:jc w:val="both"/>
              <w:rPr>
                <w:b/>
                <w:sz w:val="22"/>
                <w:szCs w:val="22"/>
              </w:rPr>
            </w:pPr>
            <w:r w:rsidRPr="00864FFB">
              <w:rPr>
                <w:b/>
                <w:sz w:val="22"/>
                <w:szCs w:val="22"/>
              </w:rPr>
              <w:t>6.6.6</w:t>
            </w:r>
          </w:p>
        </w:tc>
        <w:tc>
          <w:tcPr>
            <w:tcW w:w="2430" w:type="dxa"/>
            <w:hideMark/>
          </w:tcPr>
          <w:p w14:paraId="47D169C3" w14:textId="77777777" w:rsidR="009B4DDB" w:rsidRPr="00864FFB" w:rsidRDefault="009B4DDB" w:rsidP="00AF6B30">
            <w:pPr>
              <w:jc w:val="both"/>
              <w:rPr>
                <w:sz w:val="22"/>
                <w:szCs w:val="22"/>
              </w:rPr>
            </w:pPr>
            <w:r w:rsidRPr="00864FFB">
              <w:rPr>
                <w:sz w:val="22"/>
                <w:szCs w:val="22"/>
              </w:rPr>
              <w:t>Lines 44-46</w:t>
            </w:r>
          </w:p>
          <w:p w14:paraId="47D3429E" w14:textId="77777777" w:rsidR="009B4DDB" w:rsidRPr="00864FFB" w:rsidRDefault="009B4DDB" w:rsidP="00AF6B30">
            <w:pPr>
              <w:jc w:val="both"/>
              <w:rPr>
                <w:sz w:val="22"/>
                <w:szCs w:val="22"/>
              </w:rPr>
            </w:pPr>
            <w:r w:rsidRPr="00864FFB">
              <w:rPr>
                <w:sz w:val="22"/>
                <w:szCs w:val="22"/>
              </w:rPr>
              <w:t>Other (specify)</w:t>
            </w:r>
          </w:p>
        </w:tc>
        <w:tc>
          <w:tcPr>
            <w:tcW w:w="6264" w:type="dxa"/>
            <w:hideMark/>
          </w:tcPr>
          <w:p w14:paraId="0EAF8D01" w14:textId="77777777" w:rsidR="009B4DDB" w:rsidRPr="00864FFB" w:rsidRDefault="009B4DDB" w:rsidP="00AF6B30">
            <w:pPr>
              <w:jc w:val="both"/>
              <w:rPr>
                <w:sz w:val="22"/>
                <w:szCs w:val="22"/>
              </w:rPr>
            </w:pPr>
            <w:r w:rsidRPr="00864FFB">
              <w:rPr>
                <w:sz w:val="22"/>
                <w:szCs w:val="22"/>
              </w:rPr>
              <w:t>Use this line if you need to specify additional Equipment/Other Direct Costs. In the Column B, instead of Other (specify), enter the name of the direct cost budget line item and enter the cost of that line item under appropriate funding stream(s).</w:t>
            </w:r>
          </w:p>
        </w:tc>
      </w:tr>
      <w:tr w:rsidR="009B4DDB" w:rsidRPr="00864FFB" w14:paraId="70794291" w14:textId="77777777" w:rsidTr="00AF6B30">
        <w:tc>
          <w:tcPr>
            <w:tcW w:w="720" w:type="dxa"/>
          </w:tcPr>
          <w:p w14:paraId="2EBCFF9B" w14:textId="77777777" w:rsidR="009B4DDB" w:rsidRPr="00864FFB" w:rsidRDefault="009B4DDB" w:rsidP="00AF6B30">
            <w:pPr>
              <w:jc w:val="both"/>
              <w:rPr>
                <w:b/>
                <w:sz w:val="22"/>
                <w:szCs w:val="22"/>
              </w:rPr>
            </w:pPr>
          </w:p>
        </w:tc>
        <w:tc>
          <w:tcPr>
            <w:tcW w:w="2430" w:type="dxa"/>
          </w:tcPr>
          <w:p w14:paraId="23A699C7" w14:textId="77777777" w:rsidR="009B4DDB" w:rsidRPr="00864FFB" w:rsidRDefault="009B4DDB" w:rsidP="00AF6B30">
            <w:pPr>
              <w:jc w:val="both"/>
              <w:rPr>
                <w:sz w:val="22"/>
                <w:szCs w:val="22"/>
              </w:rPr>
            </w:pPr>
          </w:p>
        </w:tc>
        <w:tc>
          <w:tcPr>
            <w:tcW w:w="6264" w:type="dxa"/>
          </w:tcPr>
          <w:p w14:paraId="4966312C" w14:textId="77777777" w:rsidR="009B4DDB" w:rsidRPr="00864FFB" w:rsidRDefault="009B4DDB" w:rsidP="00AF6B30">
            <w:pPr>
              <w:jc w:val="both"/>
              <w:rPr>
                <w:sz w:val="22"/>
                <w:szCs w:val="22"/>
              </w:rPr>
            </w:pPr>
          </w:p>
        </w:tc>
      </w:tr>
      <w:tr w:rsidR="009B4DDB" w:rsidRPr="00864FFB" w14:paraId="60678D8E" w14:textId="77777777" w:rsidTr="00AF6B30">
        <w:tc>
          <w:tcPr>
            <w:tcW w:w="720" w:type="dxa"/>
            <w:hideMark/>
          </w:tcPr>
          <w:p w14:paraId="76FBAFDB" w14:textId="77777777" w:rsidR="009B4DDB" w:rsidRPr="00864FFB" w:rsidRDefault="009B4DDB" w:rsidP="00AF6B30">
            <w:pPr>
              <w:jc w:val="both"/>
              <w:rPr>
                <w:b/>
                <w:sz w:val="22"/>
                <w:szCs w:val="22"/>
              </w:rPr>
            </w:pPr>
            <w:r w:rsidRPr="00864FFB">
              <w:rPr>
                <w:b/>
                <w:sz w:val="22"/>
                <w:szCs w:val="22"/>
              </w:rPr>
              <w:t xml:space="preserve">6.7 </w:t>
            </w:r>
          </w:p>
        </w:tc>
        <w:tc>
          <w:tcPr>
            <w:tcW w:w="2430" w:type="dxa"/>
            <w:hideMark/>
          </w:tcPr>
          <w:p w14:paraId="30965614" w14:textId="77777777" w:rsidR="009B4DDB" w:rsidRPr="00864FFB" w:rsidRDefault="009B4DDB" w:rsidP="00AF6B30">
            <w:pPr>
              <w:jc w:val="both"/>
              <w:rPr>
                <w:b/>
                <w:sz w:val="22"/>
                <w:szCs w:val="22"/>
              </w:rPr>
            </w:pPr>
            <w:r w:rsidRPr="00864FFB">
              <w:rPr>
                <w:b/>
                <w:sz w:val="22"/>
                <w:szCs w:val="22"/>
              </w:rPr>
              <w:t>Section C7</w:t>
            </w:r>
          </w:p>
        </w:tc>
        <w:tc>
          <w:tcPr>
            <w:tcW w:w="6264" w:type="dxa"/>
            <w:hideMark/>
          </w:tcPr>
          <w:p w14:paraId="1270F7F0" w14:textId="77777777" w:rsidR="009B4DDB" w:rsidRPr="00864FFB" w:rsidRDefault="009B4DDB" w:rsidP="00AF6B30">
            <w:pPr>
              <w:jc w:val="both"/>
              <w:rPr>
                <w:b/>
                <w:sz w:val="22"/>
                <w:szCs w:val="22"/>
              </w:rPr>
            </w:pPr>
            <w:r w:rsidRPr="00864FFB">
              <w:rPr>
                <w:b/>
                <w:sz w:val="22"/>
                <w:szCs w:val="22"/>
              </w:rPr>
              <w:t xml:space="preserve">Indirect Costs </w:t>
            </w:r>
          </w:p>
          <w:p w14:paraId="12E46E48" w14:textId="77777777" w:rsidR="009B4DDB" w:rsidRPr="00864FFB" w:rsidRDefault="009B4DDB" w:rsidP="00AF6B30">
            <w:pPr>
              <w:jc w:val="both"/>
              <w:rPr>
                <w:sz w:val="22"/>
                <w:szCs w:val="22"/>
              </w:rPr>
            </w:pPr>
            <w:r w:rsidRPr="00864FFB">
              <w:rPr>
                <w:sz w:val="22"/>
                <w:szCs w:val="22"/>
              </w:rPr>
              <w:t xml:space="preserve">Explain how Indirect Cost was determined. </w:t>
            </w:r>
          </w:p>
        </w:tc>
      </w:tr>
      <w:tr w:rsidR="009B4DDB" w:rsidRPr="00864FFB" w14:paraId="5EF5D97F" w14:textId="77777777" w:rsidTr="00AF6B30">
        <w:tc>
          <w:tcPr>
            <w:tcW w:w="720" w:type="dxa"/>
          </w:tcPr>
          <w:p w14:paraId="7FAE72C6" w14:textId="77777777" w:rsidR="009B4DDB" w:rsidRPr="00864FFB" w:rsidRDefault="009B4DDB" w:rsidP="00AF6B30">
            <w:pPr>
              <w:jc w:val="both"/>
              <w:rPr>
                <w:b/>
                <w:sz w:val="22"/>
                <w:szCs w:val="22"/>
              </w:rPr>
            </w:pPr>
          </w:p>
        </w:tc>
        <w:tc>
          <w:tcPr>
            <w:tcW w:w="2430" w:type="dxa"/>
          </w:tcPr>
          <w:p w14:paraId="62760F3D" w14:textId="77777777" w:rsidR="009B4DDB" w:rsidRPr="00864FFB" w:rsidRDefault="009B4DDB" w:rsidP="00AF6B30">
            <w:pPr>
              <w:jc w:val="both"/>
              <w:rPr>
                <w:sz w:val="22"/>
                <w:szCs w:val="22"/>
              </w:rPr>
            </w:pPr>
          </w:p>
        </w:tc>
        <w:tc>
          <w:tcPr>
            <w:tcW w:w="6264" w:type="dxa"/>
          </w:tcPr>
          <w:p w14:paraId="663373FF" w14:textId="77777777" w:rsidR="009B4DDB" w:rsidRPr="00864FFB" w:rsidRDefault="009B4DDB" w:rsidP="00AF6B30">
            <w:pPr>
              <w:jc w:val="both"/>
              <w:rPr>
                <w:b/>
                <w:sz w:val="22"/>
                <w:szCs w:val="22"/>
              </w:rPr>
            </w:pPr>
          </w:p>
        </w:tc>
      </w:tr>
      <w:tr w:rsidR="009B4DDB" w:rsidRPr="00864FFB" w14:paraId="62E71792" w14:textId="77777777" w:rsidTr="00AF6B30">
        <w:tc>
          <w:tcPr>
            <w:tcW w:w="720" w:type="dxa"/>
            <w:hideMark/>
          </w:tcPr>
          <w:p w14:paraId="18A5D181" w14:textId="77777777" w:rsidR="009B4DDB" w:rsidRPr="00864FFB" w:rsidRDefault="009B4DDB" w:rsidP="00AF6B30">
            <w:pPr>
              <w:jc w:val="both"/>
              <w:rPr>
                <w:b/>
                <w:sz w:val="22"/>
                <w:szCs w:val="22"/>
              </w:rPr>
            </w:pPr>
            <w:r w:rsidRPr="00864FFB">
              <w:rPr>
                <w:b/>
                <w:sz w:val="22"/>
                <w:szCs w:val="22"/>
              </w:rPr>
              <w:t>6.8</w:t>
            </w:r>
          </w:p>
        </w:tc>
        <w:tc>
          <w:tcPr>
            <w:tcW w:w="2430" w:type="dxa"/>
            <w:hideMark/>
          </w:tcPr>
          <w:p w14:paraId="2C62F8B6" w14:textId="77777777" w:rsidR="009B4DDB" w:rsidRPr="00864FFB" w:rsidRDefault="009B4DDB" w:rsidP="00AF6B30">
            <w:pPr>
              <w:jc w:val="both"/>
              <w:rPr>
                <w:b/>
                <w:sz w:val="22"/>
                <w:szCs w:val="22"/>
              </w:rPr>
            </w:pPr>
            <w:r w:rsidRPr="00864FFB">
              <w:rPr>
                <w:b/>
                <w:sz w:val="22"/>
                <w:szCs w:val="22"/>
              </w:rPr>
              <w:t>Section C8</w:t>
            </w:r>
          </w:p>
        </w:tc>
        <w:tc>
          <w:tcPr>
            <w:tcW w:w="6264" w:type="dxa"/>
            <w:hideMark/>
          </w:tcPr>
          <w:p w14:paraId="6BEC3675" w14:textId="77777777" w:rsidR="009B4DDB" w:rsidRPr="00864FFB" w:rsidRDefault="009B4DDB" w:rsidP="00AF6B30">
            <w:pPr>
              <w:jc w:val="both"/>
              <w:rPr>
                <w:b/>
                <w:sz w:val="22"/>
                <w:szCs w:val="22"/>
              </w:rPr>
            </w:pPr>
            <w:r w:rsidRPr="00864FFB">
              <w:rPr>
                <w:b/>
                <w:sz w:val="22"/>
                <w:szCs w:val="22"/>
              </w:rPr>
              <w:t>Total Budget</w:t>
            </w:r>
          </w:p>
          <w:p w14:paraId="5FF20643" w14:textId="77777777" w:rsidR="009B4DDB" w:rsidRPr="00864FFB" w:rsidRDefault="009B4DDB" w:rsidP="00AF6B30">
            <w:pPr>
              <w:jc w:val="both"/>
              <w:rPr>
                <w:b/>
                <w:sz w:val="22"/>
                <w:szCs w:val="22"/>
              </w:rPr>
            </w:pPr>
            <w:r w:rsidRPr="00864FFB">
              <w:rPr>
                <w:sz w:val="22"/>
                <w:szCs w:val="22"/>
              </w:rPr>
              <w:t>The values for this line are automatically calculated.</w:t>
            </w:r>
          </w:p>
        </w:tc>
      </w:tr>
      <w:tr w:rsidR="009B4DDB" w:rsidRPr="00864FFB" w14:paraId="61473AD2" w14:textId="77777777" w:rsidTr="00AF6B30">
        <w:tc>
          <w:tcPr>
            <w:tcW w:w="720" w:type="dxa"/>
          </w:tcPr>
          <w:p w14:paraId="56803712" w14:textId="77777777" w:rsidR="009B4DDB" w:rsidRPr="00864FFB" w:rsidRDefault="009B4DDB" w:rsidP="00AF6B30">
            <w:pPr>
              <w:jc w:val="both"/>
              <w:rPr>
                <w:b/>
                <w:sz w:val="22"/>
                <w:szCs w:val="22"/>
              </w:rPr>
            </w:pPr>
          </w:p>
        </w:tc>
        <w:tc>
          <w:tcPr>
            <w:tcW w:w="2430" w:type="dxa"/>
          </w:tcPr>
          <w:p w14:paraId="0FCD911F" w14:textId="77777777" w:rsidR="009B4DDB" w:rsidRPr="00864FFB" w:rsidRDefault="009B4DDB" w:rsidP="00AF6B30">
            <w:pPr>
              <w:jc w:val="both"/>
              <w:rPr>
                <w:sz w:val="22"/>
                <w:szCs w:val="22"/>
              </w:rPr>
            </w:pPr>
          </w:p>
        </w:tc>
        <w:tc>
          <w:tcPr>
            <w:tcW w:w="6264" w:type="dxa"/>
          </w:tcPr>
          <w:p w14:paraId="5C451519" w14:textId="77777777" w:rsidR="009B4DDB" w:rsidRPr="00864FFB" w:rsidRDefault="009B4DDB" w:rsidP="00AF6B30">
            <w:pPr>
              <w:jc w:val="both"/>
              <w:rPr>
                <w:b/>
                <w:sz w:val="22"/>
                <w:szCs w:val="22"/>
              </w:rPr>
            </w:pPr>
          </w:p>
        </w:tc>
      </w:tr>
    </w:tbl>
    <w:p w14:paraId="04A862DC" w14:textId="77777777" w:rsidR="009B4DDB" w:rsidRPr="00864FFB" w:rsidRDefault="009B4DDB" w:rsidP="009B4DDB">
      <w:pPr>
        <w:ind w:left="390"/>
        <w:rPr>
          <w:b/>
          <w:sz w:val="22"/>
          <w:szCs w:val="22"/>
          <w:u w:val="single"/>
        </w:rPr>
      </w:pPr>
    </w:p>
    <w:p w14:paraId="4AE539DC" w14:textId="77777777" w:rsidR="009B4DDB" w:rsidRPr="00864FFB" w:rsidRDefault="009B4DDB" w:rsidP="00AD677C">
      <w:pPr>
        <w:numPr>
          <w:ilvl w:val="0"/>
          <w:numId w:val="75"/>
        </w:numPr>
        <w:rPr>
          <w:b/>
          <w:sz w:val="22"/>
          <w:szCs w:val="22"/>
          <w:u w:val="single"/>
        </w:rPr>
      </w:pPr>
      <w:r w:rsidRPr="00864FFB">
        <w:rPr>
          <w:b/>
          <w:sz w:val="22"/>
          <w:szCs w:val="22"/>
          <w:u w:val="single"/>
        </w:rPr>
        <w:t>Budget Narrative</w:t>
      </w:r>
    </w:p>
    <w:tbl>
      <w:tblPr>
        <w:tblW w:w="0" w:type="auto"/>
        <w:tblInd w:w="738" w:type="dxa"/>
        <w:tblLook w:val="0080" w:firstRow="0" w:lastRow="0" w:firstColumn="1" w:lastColumn="0" w:noHBand="0" w:noVBand="0"/>
      </w:tblPr>
      <w:tblGrid>
        <w:gridCol w:w="719"/>
        <w:gridCol w:w="2420"/>
        <w:gridCol w:w="6203"/>
      </w:tblGrid>
      <w:tr w:rsidR="009B4DDB" w:rsidRPr="00864FFB" w14:paraId="4D5D3CB5" w14:textId="77777777" w:rsidTr="00AF6B30">
        <w:trPr>
          <w:trHeight w:val="1572"/>
        </w:trPr>
        <w:tc>
          <w:tcPr>
            <w:tcW w:w="720" w:type="dxa"/>
          </w:tcPr>
          <w:p w14:paraId="56E97FA4" w14:textId="77777777" w:rsidR="009B4DDB" w:rsidRPr="00864FFB" w:rsidRDefault="009B4DDB" w:rsidP="00AF6B30">
            <w:pPr>
              <w:jc w:val="both"/>
              <w:rPr>
                <w:b/>
                <w:sz w:val="22"/>
                <w:szCs w:val="22"/>
              </w:rPr>
            </w:pPr>
          </w:p>
        </w:tc>
        <w:tc>
          <w:tcPr>
            <w:tcW w:w="2430" w:type="dxa"/>
            <w:hideMark/>
          </w:tcPr>
          <w:p w14:paraId="56D2A4CC" w14:textId="77777777" w:rsidR="009B4DDB" w:rsidRPr="00864FFB" w:rsidRDefault="009B4DDB" w:rsidP="00AF6B30">
            <w:pPr>
              <w:jc w:val="both"/>
              <w:rPr>
                <w:b/>
                <w:sz w:val="22"/>
                <w:szCs w:val="22"/>
              </w:rPr>
            </w:pPr>
            <w:r w:rsidRPr="00864FFB">
              <w:rPr>
                <w:b/>
                <w:sz w:val="22"/>
                <w:szCs w:val="22"/>
              </w:rPr>
              <w:t>Budget</w:t>
            </w:r>
          </w:p>
          <w:p w14:paraId="6A09075D" w14:textId="77777777" w:rsidR="009B4DDB" w:rsidRPr="00864FFB" w:rsidRDefault="009B4DDB" w:rsidP="00AF6B30">
            <w:pPr>
              <w:jc w:val="both"/>
              <w:rPr>
                <w:b/>
                <w:sz w:val="22"/>
                <w:szCs w:val="22"/>
              </w:rPr>
            </w:pPr>
            <w:r w:rsidRPr="00864FFB">
              <w:rPr>
                <w:b/>
                <w:sz w:val="22"/>
                <w:szCs w:val="22"/>
              </w:rPr>
              <w:t xml:space="preserve">Narrative </w:t>
            </w:r>
          </w:p>
          <w:p w14:paraId="776C7225" w14:textId="77777777" w:rsidR="009B4DDB" w:rsidRPr="00864FFB" w:rsidRDefault="009B4DDB" w:rsidP="00AF6B30">
            <w:pPr>
              <w:jc w:val="both"/>
              <w:rPr>
                <w:b/>
                <w:sz w:val="22"/>
                <w:szCs w:val="22"/>
              </w:rPr>
            </w:pPr>
            <w:r w:rsidRPr="00864FFB">
              <w:rPr>
                <w:b/>
                <w:sz w:val="22"/>
                <w:szCs w:val="22"/>
              </w:rPr>
              <w:t>Supplement Note:</w:t>
            </w:r>
          </w:p>
        </w:tc>
        <w:tc>
          <w:tcPr>
            <w:tcW w:w="6264" w:type="dxa"/>
          </w:tcPr>
          <w:p w14:paraId="1663DCD8" w14:textId="77777777" w:rsidR="009B4DDB" w:rsidRPr="00864FFB" w:rsidRDefault="009B4DDB" w:rsidP="00AF6B30">
            <w:pPr>
              <w:pBdr>
                <w:left w:val="single" w:sz="4" w:space="4" w:color="auto"/>
              </w:pBdr>
              <w:jc w:val="both"/>
              <w:rPr>
                <w:b/>
                <w:bCs/>
                <w:sz w:val="22"/>
                <w:szCs w:val="22"/>
              </w:rPr>
            </w:pPr>
            <w:r w:rsidRPr="00864FFB">
              <w:rPr>
                <w:b/>
                <w:bCs/>
                <w:sz w:val="22"/>
                <w:szCs w:val="22"/>
              </w:rPr>
              <w:t>For each section of the Budget Worksheet, use the Budget Narrative Worksheet to explain how a particular cost was calculated, explain why a certain cost is necessary or provide more information to clarify items in “Other Specify”. This is the budget justification and narrative.</w:t>
            </w:r>
          </w:p>
          <w:p w14:paraId="101C176C" w14:textId="77777777" w:rsidR="009B4DDB" w:rsidRPr="00864FFB" w:rsidRDefault="009B4DDB" w:rsidP="00AF6B30">
            <w:pPr>
              <w:pBdr>
                <w:left w:val="single" w:sz="4" w:space="4" w:color="auto"/>
              </w:pBdr>
              <w:jc w:val="both"/>
              <w:rPr>
                <w:b/>
                <w:sz w:val="22"/>
                <w:szCs w:val="22"/>
              </w:rPr>
            </w:pPr>
          </w:p>
          <w:p w14:paraId="20BB529E" w14:textId="77777777" w:rsidR="009B4DDB" w:rsidRPr="00864FFB" w:rsidRDefault="009B4DDB" w:rsidP="00AF6B30">
            <w:pPr>
              <w:pBdr>
                <w:left w:val="single" w:sz="4" w:space="4" w:color="auto"/>
              </w:pBdr>
              <w:jc w:val="both"/>
              <w:rPr>
                <w:b/>
                <w:sz w:val="22"/>
                <w:szCs w:val="22"/>
              </w:rPr>
            </w:pPr>
            <w:r w:rsidRPr="00864FFB">
              <w:rPr>
                <w:b/>
                <w:sz w:val="22"/>
                <w:szCs w:val="22"/>
              </w:rPr>
              <w:t>The amount requested to DSAMH for each Section will appear to the right of each Section heading on the Budget Narrative.</w:t>
            </w:r>
          </w:p>
        </w:tc>
      </w:tr>
      <w:tr w:rsidR="009B4DDB" w:rsidRPr="00864FFB" w14:paraId="3B2CA965" w14:textId="77777777" w:rsidTr="00AF6B30">
        <w:trPr>
          <w:trHeight w:val="258"/>
        </w:trPr>
        <w:tc>
          <w:tcPr>
            <w:tcW w:w="720" w:type="dxa"/>
          </w:tcPr>
          <w:p w14:paraId="0CEEC645" w14:textId="77777777" w:rsidR="009B4DDB" w:rsidRPr="00864FFB" w:rsidRDefault="009B4DDB" w:rsidP="00AF6B30">
            <w:pPr>
              <w:jc w:val="both"/>
              <w:rPr>
                <w:b/>
                <w:sz w:val="22"/>
                <w:szCs w:val="22"/>
              </w:rPr>
            </w:pPr>
          </w:p>
        </w:tc>
        <w:tc>
          <w:tcPr>
            <w:tcW w:w="2430" w:type="dxa"/>
          </w:tcPr>
          <w:p w14:paraId="3F3908BA" w14:textId="77777777" w:rsidR="009B4DDB" w:rsidRPr="00864FFB" w:rsidRDefault="009B4DDB" w:rsidP="00AF6B30">
            <w:pPr>
              <w:jc w:val="both"/>
              <w:rPr>
                <w:b/>
                <w:sz w:val="22"/>
                <w:szCs w:val="22"/>
              </w:rPr>
            </w:pPr>
          </w:p>
        </w:tc>
        <w:tc>
          <w:tcPr>
            <w:tcW w:w="6264" w:type="dxa"/>
          </w:tcPr>
          <w:p w14:paraId="0A10A23D" w14:textId="77777777" w:rsidR="009B4DDB" w:rsidRPr="00864FFB" w:rsidRDefault="009B4DDB" w:rsidP="00AF6B30">
            <w:pPr>
              <w:jc w:val="both"/>
              <w:rPr>
                <w:b/>
                <w:sz w:val="22"/>
                <w:szCs w:val="22"/>
              </w:rPr>
            </w:pPr>
          </w:p>
        </w:tc>
      </w:tr>
      <w:tr w:rsidR="009B4DDB" w:rsidRPr="00864FFB" w14:paraId="600D5F2E" w14:textId="77777777" w:rsidTr="00AF6B30">
        <w:trPr>
          <w:trHeight w:val="360"/>
        </w:trPr>
        <w:tc>
          <w:tcPr>
            <w:tcW w:w="720" w:type="dxa"/>
            <w:hideMark/>
          </w:tcPr>
          <w:p w14:paraId="3B6B5A1D" w14:textId="77777777" w:rsidR="009B4DDB" w:rsidRPr="00864FFB" w:rsidRDefault="009B4DDB" w:rsidP="00AF6B30">
            <w:pPr>
              <w:jc w:val="both"/>
              <w:rPr>
                <w:b/>
                <w:sz w:val="22"/>
                <w:szCs w:val="22"/>
              </w:rPr>
            </w:pPr>
            <w:r w:rsidRPr="00864FFB">
              <w:rPr>
                <w:b/>
                <w:sz w:val="22"/>
                <w:szCs w:val="22"/>
              </w:rPr>
              <w:t>7.1</w:t>
            </w:r>
          </w:p>
        </w:tc>
        <w:tc>
          <w:tcPr>
            <w:tcW w:w="2430" w:type="dxa"/>
            <w:hideMark/>
          </w:tcPr>
          <w:p w14:paraId="206CDCE2" w14:textId="77777777" w:rsidR="009B4DDB" w:rsidRPr="00864FFB" w:rsidRDefault="009B4DDB" w:rsidP="00AF6B30">
            <w:pPr>
              <w:jc w:val="both"/>
              <w:rPr>
                <w:b/>
                <w:sz w:val="22"/>
                <w:szCs w:val="22"/>
              </w:rPr>
            </w:pPr>
            <w:r w:rsidRPr="00864FFB">
              <w:rPr>
                <w:b/>
                <w:sz w:val="22"/>
                <w:szCs w:val="22"/>
              </w:rPr>
              <w:t xml:space="preserve">C1 </w:t>
            </w:r>
          </w:p>
        </w:tc>
        <w:tc>
          <w:tcPr>
            <w:tcW w:w="6264" w:type="dxa"/>
            <w:hideMark/>
          </w:tcPr>
          <w:p w14:paraId="0B62957C" w14:textId="77777777" w:rsidR="009B4DDB" w:rsidRPr="00864FFB" w:rsidRDefault="009B4DDB" w:rsidP="00AF6B30">
            <w:pPr>
              <w:jc w:val="both"/>
              <w:rPr>
                <w:b/>
                <w:sz w:val="22"/>
                <w:szCs w:val="22"/>
              </w:rPr>
            </w:pPr>
            <w:r w:rsidRPr="00864FFB">
              <w:rPr>
                <w:b/>
                <w:sz w:val="22"/>
                <w:szCs w:val="22"/>
              </w:rPr>
              <w:t>Staff Salaries</w:t>
            </w:r>
          </w:p>
        </w:tc>
      </w:tr>
      <w:tr w:rsidR="009B4DDB" w:rsidRPr="00864FFB" w14:paraId="61CB260B" w14:textId="77777777" w:rsidTr="00AF6B30">
        <w:trPr>
          <w:trHeight w:val="360"/>
        </w:trPr>
        <w:tc>
          <w:tcPr>
            <w:tcW w:w="720" w:type="dxa"/>
          </w:tcPr>
          <w:p w14:paraId="7C095D32" w14:textId="77777777" w:rsidR="009B4DDB" w:rsidRPr="00864FFB" w:rsidRDefault="009B4DDB" w:rsidP="00AF6B30">
            <w:pPr>
              <w:jc w:val="both"/>
              <w:rPr>
                <w:b/>
                <w:sz w:val="22"/>
                <w:szCs w:val="22"/>
              </w:rPr>
            </w:pPr>
          </w:p>
        </w:tc>
        <w:tc>
          <w:tcPr>
            <w:tcW w:w="2430" w:type="dxa"/>
          </w:tcPr>
          <w:p w14:paraId="0E49402D" w14:textId="77777777" w:rsidR="009B4DDB" w:rsidRPr="00864FFB" w:rsidRDefault="009B4DDB" w:rsidP="00AF6B30">
            <w:pPr>
              <w:jc w:val="both"/>
              <w:rPr>
                <w:b/>
                <w:sz w:val="22"/>
                <w:szCs w:val="22"/>
              </w:rPr>
            </w:pPr>
          </w:p>
        </w:tc>
        <w:tc>
          <w:tcPr>
            <w:tcW w:w="6264" w:type="dxa"/>
            <w:hideMark/>
          </w:tcPr>
          <w:p w14:paraId="2B2FBF50" w14:textId="77777777" w:rsidR="009B4DDB" w:rsidRPr="00864FFB" w:rsidRDefault="009B4DDB" w:rsidP="00AF6B30">
            <w:pPr>
              <w:jc w:val="both"/>
              <w:rPr>
                <w:sz w:val="22"/>
                <w:szCs w:val="22"/>
              </w:rPr>
            </w:pPr>
            <w:r w:rsidRPr="00864FFB">
              <w:rPr>
                <w:sz w:val="22"/>
                <w:szCs w:val="22"/>
              </w:rPr>
              <w:t xml:space="preserve">Explain how staff salaries were determined and allocated to this project. Explain any increases/decreases in salaries from the previous contract with the State (if applicable). </w:t>
            </w:r>
          </w:p>
        </w:tc>
      </w:tr>
      <w:tr w:rsidR="009B4DDB" w:rsidRPr="00864FFB" w14:paraId="376B9481" w14:textId="77777777" w:rsidTr="00AF6B30">
        <w:trPr>
          <w:trHeight w:val="270"/>
        </w:trPr>
        <w:tc>
          <w:tcPr>
            <w:tcW w:w="720" w:type="dxa"/>
          </w:tcPr>
          <w:p w14:paraId="497F66DC" w14:textId="77777777" w:rsidR="009B4DDB" w:rsidRPr="00864FFB" w:rsidRDefault="009B4DDB" w:rsidP="00AF6B30">
            <w:pPr>
              <w:jc w:val="both"/>
              <w:rPr>
                <w:b/>
                <w:sz w:val="22"/>
                <w:szCs w:val="22"/>
              </w:rPr>
            </w:pPr>
          </w:p>
        </w:tc>
        <w:tc>
          <w:tcPr>
            <w:tcW w:w="2430" w:type="dxa"/>
          </w:tcPr>
          <w:p w14:paraId="3799F138" w14:textId="77777777" w:rsidR="009B4DDB" w:rsidRPr="00864FFB" w:rsidRDefault="009B4DDB" w:rsidP="00AF6B30">
            <w:pPr>
              <w:jc w:val="both"/>
              <w:rPr>
                <w:b/>
                <w:sz w:val="22"/>
                <w:szCs w:val="22"/>
              </w:rPr>
            </w:pPr>
          </w:p>
        </w:tc>
        <w:tc>
          <w:tcPr>
            <w:tcW w:w="6264" w:type="dxa"/>
          </w:tcPr>
          <w:p w14:paraId="27C7CF61" w14:textId="77777777" w:rsidR="009B4DDB" w:rsidRPr="00864FFB" w:rsidRDefault="009B4DDB" w:rsidP="00AF6B30">
            <w:pPr>
              <w:jc w:val="both"/>
              <w:rPr>
                <w:sz w:val="22"/>
                <w:szCs w:val="22"/>
              </w:rPr>
            </w:pPr>
          </w:p>
        </w:tc>
      </w:tr>
      <w:tr w:rsidR="009B4DDB" w:rsidRPr="00864FFB" w14:paraId="49DA3647" w14:textId="77777777" w:rsidTr="00AF6B30">
        <w:trPr>
          <w:trHeight w:val="360"/>
        </w:trPr>
        <w:tc>
          <w:tcPr>
            <w:tcW w:w="720" w:type="dxa"/>
            <w:hideMark/>
          </w:tcPr>
          <w:p w14:paraId="352CF1A7" w14:textId="77777777" w:rsidR="009B4DDB" w:rsidRPr="00864FFB" w:rsidRDefault="009B4DDB" w:rsidP="00AF6B30">
            <w:pPr>
              <w:jc w:val="both"/>
              <w:rPr>
                <w:b/>
                <w:sz w:val="22"/>
                <w:szCs w:val="22"/>
              </w:rPr>
            </w:pPr>
            <w:r w:rsidRPr="00864FFB">
              <w:rPr>
                <w:b/>
                <w:sz w:val="22"/>
                <w:szCs w:val="22"/>
              </w:rPr>
              <w:t>7.2</w:t>
            </w:r>
          </w:p>
        </w:tc>
        <w:tc>
          <w:tcPr>
            <w:tcW w:w="2430" w:type="dxa"/>
            <w:hideMark/>
          </w:tcPr>
          <w:p w14:paraId="183F76E0" w14:textId="77777777" w:rsidR="009B4DDB" w:rsidRPr="00864FFB" w:rsidRDefault="009B4DDB" w:rsidP="00AF6B30">
            <w:pPr>
              <w:jc w:val="both"/>
              <w:rPr>
                <w:b/>
                <w:sz w:val="22"/>
                <w:szCs w:val="22"/>
              </w:rPr>
            </w:pPr>
            <w:r w:rsidRPr="00864FFB">
              <w:rPr>
                <w:b/>
                <w:sz w:val="22"/>
                <w:szCs w:val="22"/>
              </w:rPr>
              <w:t xml:space="preserve">C2 </w:t>
            </w:r>
          </w:p>
        </w:tc>
        <w:tc>
          <w:tcPr>
            <w:tcW w:w="6264" w:type="dxa"/>
            <w:vAlign w:val="center"/>
            <w:hideMark/>
          </w:tcPr>
          <w:p w14:paraId="55C035BB" w14:textId="77777777" w:rsidR="009B4DDB" w:rsidRPr="00864FFB" w:rsidRDefault="009B4DDB" w:rsidP="00AF6B30">
            <w:pPr>
              <w:jc w:val="both"/>
              <w:rPr>
                <w:b/>
                <w:sz w:val="22"/>
                <w:szCs w:val="22"/>
              </w:rPr>
            </w:pPr>
            <w:r w:rsidRPr="00864FFB">
              <w:rPr>
                <w:b/>
                <w:sz w:val="22"/>
                <w:szCs w:val="22"/>
              </w:rPr>
              <w:t>Staff Fringe Benefits</w:t>
            </w:r>
          </w:p>
        </w:tc>
      </w:tr>
      <w:tr w:rsidR="009B4DDB" w:rsidRPr="00864FFB" w14:paraId="67E287E9" w14:textId="77777777" w:rsidTr="00AF6B30">
        <w:trPr>
          <w:trHeight w:val="360"/>
        </w:trPr>
        <w:tc>
          <w:tcPr>
            <w:tcW w:w="720" w:type="dxa"/>
          </w:tcPr>
          <w:p w14:paraId="5361187C" w14:textId="77777777" w:rsidR="009B4DDB" w:rsidRPr="00864FFB" w:rsidRDefault="009B4DDB" w:rsidP="00AF6B30">
            <w:pPr>
              <w:jc w:val="both"/>
              <w:rPr>
                <w:b/>
                <w:sz w:val="22"/>
                <w:szCs w:val="22"/>
              </w:rPr>
            </w:pPr>
          </w:p>
        </w:tc>
        <w:tc>
          <w:tcPr>
            <w:tcW w:w="2430" w:type="dxa"/>
          </w:tcPr>
          <w:p w14:paraId="4EF52CF4" w14:textId="77777777" w:rsidR="009B4DDB" w:rsidRPr="00864FFB" w:rsidRDefault="009B4DDB" w:rsidP="00AF6B30">
            <w:pPr>
              <w:jc w:val="both"/>
              <w:rPr>
                <w:b/>
                <w:sz w:val="22"/>
                <w:szCs w:val="22"/>
              </w:rPr>
            </w:pPr>
          </w:p>
        </w:tc>
        <w:tc>
          <w:tcPr>
            <w:tcW w:w="6264" w:type="dxa"/>
          </w:tcPr>
          <w:p w14:paraId="2ECA79AA" w14:textId="77777777" w:rsidR="009B4DDB" w:rsidRPr="00864FFB" w:rsidRDefault="009B4DDB" w:rsidP="00AF6B30">
            <w:pPr>
              <w:jc w:val="both"/>
              <w:rPr>
                <w:sz w:val="22"/>
                <w:szCs w:val="22"/>
              </w:rPr>
            </w:pPr>
            <w:r w:rsidRPr="00864FFB">
              <w:rPr>
                <w:sz w:val="22"/>
                <w:szCs w:val="22"/>
              </w:rPr>
              <w:t xml:space="preserve">In the Additional Narrative Section, explain how the fringe benefits were determined. Explain any increase/decrease in fringe benefits from the previous contract with the State (if applicable). Provide detail on the items included in the fringe benefits, and the percent and dollar amount of each item. </w:t>
            </w:r>
          </w:p>
          <w:p w14:paraId="28AA2D40" w14:textId="77777777" w:rsidR="009B4DDB" w:rsidRPr="00864FFB" w:rsidRDefault="009B4DDB" w:rsidP="00AF6B30">
            <w:pPr>
              <w:jc w:val="both"/>
              <w:rPr>
                <w:sz w:val="22"/>
                <w:szCs w:val="22"/>
              </w:rPr>
            </w:pPr>
          </w:p>
          <w:p w14:paraId="2396B676" w14:textId="77777777" w:rsidR="009B4DDB" w:rsidRPr="00864FFB" w:rsidRDefault="009B4DDB" w:rsidP="00AF6B30">
            <w:pPr>
              <w:jc w:val="both"/>
              <w:rPr>
                <w:sz w:val="22"/>
                <w:szCs w:val="22"/>
              </w:rPr>
            </w:pPr>
            <w:r w:rsidRPr="00864FFB">
              <w:rPr>
                <w:sz w:val="22"/>
                <w:szCs w:val="22"/>
              </w:rPr>
              <w:t>Complete the Fringe Benefits Classification table.</w:t>
            </w:r>
          </w:p>
        </w:tc>
      </w:tr>
      <w:tr w:rsidR="009B4DDB" w:rsidRPr="00864FFB" w14:paraId="6B7F7D66" w14:textId="77777777" w:rsidTr="00AF6B30">
        <w:trPr>
          <w:trHeight w:val="360"/>
        </w:trPr>
        <w:tc>
          <w:tcPr>
            <w:tcW w:w="720" w:type="dxa"/>
          </w:tcPr>
          <w:p w14:paraId="7884D493" w14:textId="77777777" w:rsidR="009B4DDB" w:rsidRPr="00864FFB" w:rsidRDefault="009B4DDB" w:rsidP="00AF6B30">
            <w:pPr>
              <w:jc w:val="both"/>
              <w:rPr>
                <w:b/>
                <w:sz w:val="22"/>
                <w:szCs w:val="22"/>
              </w:rPr>
            </w:pPr>
          </w:p>
        </w:tc>
        <w:tc>
          <w:tcPr>
            <w:tcW w:w="2430" w:type="dxa"/>
          </w:tcPr>
          <w:p w14:paraId="1ADC10ED" w14:textId="77777777" w:rsidR="009B4DDB" w:rsidRPr="00864FFB" w:rsidRDefault="009B4DDB" w:rsidP="00AF6B30">
            <w:pPr>
              <w:jc w:val="both"/>
              <w:rPr>
                <w:b/>
                <w:sz w:val="22"/>
                <w:szCs w:val="22"/>
              </w:rPr>
            </w:pPr>
          </w:p>
        </w:tc>
        <w:tc>
          <w:tcPr>
            <w:tcW w:w="6264" w:type="dxa"/>
            <w:hideMark/>
          </w:tcPr>
          <w:p w14:paraId="078221F4" w14:textId="77777777" w:rsidR="009B4DDB" w:rsidRPr="00864FFB" w:rsidRDefault="009B4DDB" w:rsidP="00AF6B30">
            <w:pPr>
              <w:jc w:val="both"/>
              <w:rPr>
                <w:sz w:val="22"/>
                <w:szCs w:val="22"/>
              </w:rPr>
            </w:pPr>
            <w:r w:rsidRPr="00864FFB">
              <w:rPr>
                <w:b/>
                <w:bCs/>
                <w:sz w:val="22"/>
                <w:szCs w:val="22"/>
              </w:rPr>
              <w:t>Example:</w:t>
            </w:r>
            <w:r w:rsidRPr="00864FFB">
              <w:rPr>
                <w:sz w:val="22"/>
                <w:szCs w:val="22"/>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27"/>
              <w:gridCol w:w="1206"/>
              <w:gridCol w:w="950"/>
            </w:tblGrid>
            <w:tr w:rsidR="009B4DDB" w:rsidRPr="00864FFB" w14:paraId="3390C499" w14:textId="77777777" w:rsidTr="00AF6B30">
              <w:tc>
                <w:tcPr>
                  <w:tcW w:w="3127" w:type="dxa"/>
                  <w:tcBorders>
                    <w:top w:val="dotted" w:sz="4" w:space="0" w:color="auto"/>
                    <w:left w:val="dotted" w:sz="4" w:space="0" w:color="auto"/>
                    <w:bottom w:val="dotted" w:sz="4" w:space="0" w:color="auto"/>
                    <w:right w:val="dotted" w:sz="4" w:space="0" w:color="auto"/>
                  </w:tcBorders>
                  <w:hideMark/>
                </w:tcPr>
                <w:p w14:paraId="265D368E" w14:textId="77777777" w:rsidR="009B4DDB" w:rsidRPr="00864FFB" w:rsidRDefault="009B4DDB" w:rsidP="00AF6B30">
                  <w:pPr>
                    <w:rPr>
                      <w:b/>
                      <w:sz w:val="22"/>
                      <w:szCs w:val="22"/>
                    </w:rPr>
                  </w:pPr>
                  <w:r w:rsidRPr="00864FFB">
                    <w:rPr>
                      <w:b/>
                      <w:sz w:val="22"/>
                      <w:szCs w:val="22"/>
                    </w:rPr>
                    <w:t>Fringe Benefit Classification</w:t>
                  </w:r>
                </w:p>
              </w:tc>
              <w:tc>
                <w:tcPr>
                  <w:tcW w:w="1206" w:type="dxa"/>
                  <w:tcBorders>
                    <w:top w:val="dotted" w:sz="4" w:space="0" w:color="auto"/>
                    <w:left w:val="dotted" w:sz="4" w:space="0" w:color="auto"/>
                    <w:bottom w:val="dotted" w:sz="4" w:space="0" w:color="auto"/>
                    <w:right w:val="dotted" w:sz="4" w:space="0" w:color="auto"/>
                  </w:tcBorders>
                  <w:hideMark/>
                </w:tcPr>
                <w:p w14:paraId="61029FCE" w14:textId="77777777" w:rsidR="009B4DDB" w:rsidRPr="00864FFB" w:rsidRDefault="009B4DDB" w:rsidP="00AF6B30">
                  <w:pPr>
                    <w:rPr>
                      <w:b/>
                      <w:sz w:val="22"/>
                      <w:szCs w:val="22"/>
                    </w:rPr>
                  </w:pPr>
                  <w:r w:rsidRPr="00864FFB">
                    <w:rPr>
                      <w:b/>
                      <w:sz w:val="22"/>
                      <w:szCs w:val="22"/>
                    </w:rPr>
                    <w:t>Amount</w:t>
                  </w:r>
                </w:p>
              </w:tc>
              <w:tc>
                <w:tcPr>
                  <w:tcW w:w="950" w:type="dxa"/>
                  <w:tcBorders>
                    <w:top w:val="dotted" w:sz="4" w:space="0" w:color="auto"/>
                    <w:left w:val="dotted" w:sz="4" w:space="0" w:color="auto"/>
                    <w:bottom w:val="dotted" w:sz="4" w:space="0" w:color="auto"/>
                    <w:right w:val="dotted" w:sz="4" w:space="0" w:color="auto"/>
                  </w:tcBorders>
                  <w:hideMark/>
                </w:tcPr>
                <w:p w14:paraId="3CB980D8" w14:textId="77777777" w:rsidR="009B4DDB" w:rsidRPr="00864FFB" w:rsidRDefault="009B4DDB" w:rsidP="00AF6B30">
                  <w:pPr>
                    <w:rPr>
                      <w:b/>
                      <w:sz w:val="22"/>
                      <w:szCs w:val="22"/>
                    </w:rPr>
                  </w:pPr>
                  <w:r w:rsidRPr="00864FFB">
                    <w:rPr>
                      <w:b/>
                      <w:sz w:val="22"/>
                      <w:szCs w:val="22"/>
                    </w:rPr>
                    <w:t>Percent</w:t>
                  </w:r>
                </w:p>
              </w:tc>
            </w:tr>
            <w:tr w:rsidR="009B4DDB" w:rsidRPr="00864FFB" w14:paraId="4C0C88B5" w14:textId="77777777" w:rsidTr="00AF6B30">
              <w:tc>
                <w:tcPr>
                  <w:tcW w:w="3127" w:type="dxa"/>
                  <w:tcBorders>
                    <w:top w:val="dotted" w:sz="4" w:space="0" w:color="auto"/>
                    <w:left w:val="dotted" w:sz="4" w:space="0" w:color="auto"/>
                    <w:bottom w:val="dotted" w:sz="4" w:space="0" w:color="auto"/>
                    <w:right w:val="dotted" w:sz="4" w:space="0" w:color="auto"/>
                  </w:tcBorders>
                  <w:hideMark/>
                </w:tcPr>
                <w:p w14:paraId="53D2EB29" w14:textId="77777777" w:rsidR="009B4DDB" w:rsidRPr="00864FFB" w:rsidRDefault="009B4DDB" w:rsidP="00AF6B30">
                  <w:pPr>
                    <w:rPr>
                      <w:sz w:val="22"/>
                      <w:szCs w:val="22"/>
                    </w:rPr>
                  </w:pPr>
                  <w:r w:rsidRPr="00864FFB">
                    <w:rPr>
                      <w:sz w:val="22"/>
                      <w:szCs w:val="22"/>
                    </w:rPr>
                    <w:t>FICA</w:t>
                  </w:r>
                </w:p>
              </w:tc>
              <w:tc>
                <w:tcPr>
                  <w:tcW w:w="1206" w:type="dxa"/>
                  <w:tcBorders>
                    <w:top w:val="dotted" w:sz="4" w:space="0" w:color="auto"/>
                    <w:left w:val="dotted" w:sz="4" w:space="0" w:color="auto"/>
                    <w:bottom w:val="dotted" w:sz="4" w:space="0" w:color="auto"/>
                    <w:right w:val="dotted" w:sz="4" w:space="0" w:color="auto"/>
                  </w:tcBorders>
                  <w:hideMark/>
                </w:tcPr>
                <w:p w14:paraId="5D946BF8" w14:textId="77777777" w:rsidR="009B4DDB" w:rsidRPr="00864FFB" w:rsidRDefault="009B4DDB" w:rsidP="00AF6B30">
                  <w:pPr>
                    <w:rPr>
                      <w:sz w:val="22"/>
                      <w:szCs w:val="22"/>
                    </w:rPr>
                  </w:pPr>
                  <w:r w:rsidRPr="00864FFB">
                    <w:rPr>
                      <w:sz w:val="22"/>
                      <w:szCs w:val="22"/>
                    </w:rPr>
                    <w:t>$16,000</w:t>
                  </w:r>
                </w:p>
              </w:tc>
              <w:tc>
                <w:tcPr>
                  <w:tcW w:w="950" w:type="dxa"/>
                  <w:tcBorders>
                    <w:top w:val="dotted" w:sz="4" w:space="0" w:color="auto"/>
                    <w:left w:val="dotted" w:sz="4" w:space="0" w:color="auto"/>
                    <w:bottom w:val="dotted" w:sz="4" w:space="0" w:color="auto"/>
                    <w:right w:val="dotted" w:sz="4" w:space="0" w:color="auto"/>
                  </w:tcBorders>
                  <w:hideMark/>
                </w:tcPr>
                <w:p w14:paraId="21FEEE66" w14:textId="77777777" w:rsidR="009B4DDB" w:rsidRPr="00864FFB" w:rsidRDefault="009B4DDB" w:rsidP="00AF6B30">
                  <w:pPr>
                    <w:jc w:val="center"/>
                    <w:rPr>
                      <w:sz w:val="22"/>
                      <w:szCs w:val="22"/>
                    </w:rPr>
                  </w:pPr>
                  <w:r w:rsidRPr="00864FFB">
                    <w:rPr>
                      <w:sz w:val="22"/>
                      <w:szCs w:val="22"/>
                    </w:rPr>
                    <w:t>8%</w:t>
                  </w:r>
                </w:p>
              </w:tc>
            </w:tr>
            <w:tr w:rsidR="009B4DDB" w:rsidRPr="00864FFB" w14:paraId="378B8CF4" w14:textId="77777777" w:rsidTr="00AF6B30">
              <w:tc>
                <w:tcPr>
                  <w:tcW w:w="3127" w:type="dxa"/>
                  <w:tcBorders>
                    <w:top w:val="dotted" w:sz="4" w:space="0" w:color="auto"/>
                    <w:left w:val="dotted" w:sz="4" w:space="0" w:color="auto"/>
                    <w:bottom w:val="dotted" w:sz="4" w:space="0" w:color="auto"/>
                    <w:right w:val="dotted" w:sz="4" w:space="0" w:color="auto"/>
                  </w:tcBorders>
                  <w:hideMark/>
                </w:tcPr>
                <w:p w14:paraId="17E576CD" w14:textId="77777777" w:rsidR="009B4DDB" w:rsidRPr="00864FFB" w:rsidRDefault="009B4DDB" w:rsidP="00AF6B30">
                  <w:pPr>
                    <w:rPr>
                      <w:sz w:val="22"/>
                      <w:szCs w:val="22"/>
                    </w:rPr>
                  </w:pPr>
                  <w:r w:rsidRPr="00864FFB">
                    <w:rPr>
                      <w:sz w:val="22"/>
                      <w:szCs w:val="22"/>
                    </w:rPr>
                    <w:t>Health Insurance</w:t>
                  </w:r>
                </w:p>
              </w:tc>
              <w:tc>
                <w:tcPr>
                  <w:tcW w:w="1206" w:type="dxa"/>
                  <w:tcBorders>
                    <w:top w:val="dotted" w:sz="4" w:space="0" w:color="auto"/>
                    <w:left w:val="dotted" w:sz="4" w:space="0" w:color="auto"/>
                    <w:bottom w:val="dotted" w:sz="4" w:space="0" w:color="auto"/>
                    <w:right w:val="dotted" w:sz="4" w:space="0" w:color="auto"/>
                  </w:tcBorders>
                  <w:hideMark/>
                </w:tcPr>
                <w:p w14:paraId="590B514A" w14:textId="77777777" w:rsidR="009B4DDB" w:rsidRPr="00864FFB" w:rsidRDefault="009B4DDB" w:rsidP="00AF6B30">
                  <w:pPr>
                    <w:rPr>
                      <w:sz w:val="22"/>
                      <w:szCs w:val="22"/>
                    </w:rPr>
                  </w:pPr>
                  <w:r w:rsidRPr="00864FFB">
                    <w:rPr>
                      <w:sz w:val="22"/>
                      <w:szCs w:val="22"/>
                    </w:rPr>
                    <w:t>$24,000</w:t>
                  </w:r>
                </w:p>
              </w:tc>
              <w:tc>
                <w:tcPr>
                  <w:tcW w:w="950" w:type="dxa"/>
                  <w:tcBorders>
                    <w:top w:val="dotted" w:sz="4" w:space="0" w:color="auto"/>
                    <w:left w:val="dotted" w:sz="4" w:space="0" w:color="auto"/>
                    <w:bottom w:val="dotted" w:sz="4" w:space="0" w:color="auto"/>
                    <w:right w:val="dotted" w:sz="4" w:space="0" w:color="auto"/>
                  </w:tcBorders>
                  <w:hideMark/>
                </w:tcPr>
                <w:p w14:paraId="223A7447" w14:textId="77777777" w:rsidR="009B4DDB" w:rsidRPr="00864FFB" w:rsidRDefault="009B4DDB" w:rsidP="00AF6B30">
                  <w:pPr>
                    <w:jc w:val="center"/>
                    <w:rPr>
                      <w:sz w:val="22"/>
                      <w:szCs w:val="22"/>
                    </w:rPr>
                  </w:pPr>
                  <w:r w:rsidRPr="00864FFB">
                    <w:rPr>
                      <w:sz w:val="22"/>
                      <w:szCs w:val="22"/>
                    </w:rPr>
                    <w:t>12%</w:t>
                  </w:r>
                </w:p>
              </w:tc>
            </w:tr>
            <w:tr w:rsidR="009B4DDB" w:rsidRPr="00864FFB" w14:paraId="37361FFC" w14:textId="77777777" w:rsidTr="00AF6B30">
              <w:tc>
                <w:tcPr>
                  <w:tcW w:w="3127" w:type="dxa"/>
                  <w:tcBorders>
                    <w:top w:val="dotted" w:sz="4" w:space="0" w:color="auto"/>
                    <w:left w:val="dotted" w:sz="4" w:space="0" w:color="auto"/>
                    <w:bottom w:val="dotted" w:sz="4" w:space="0" w:color="auto"/>
                    <w:right w:val="dotted" w:sz="4" w:space="0" w:color="auto"/>
                  </w:tcBorders>
                  <w:hideMark/>
                </w:tcPr>
                <w:p w14:paraId="7FAB3937" w14:textId="77777777" w:rsidR="009B4DDB" w:rsidRPr="00864FFB" w:rsidRDefault="009B4DDB" w:rsidP="00AF6B30">
                  <w:pPr>
                    <w:rPr>
                      <w:sz w:val="22"/>
                      <w:szCs w:val="22"/>
                    </w:rPr>
                  </w:pPr>
                  <w:r w:rsidRPr="00864FFB">
                    <w:rPr>
                      <w:sz w:val="22"/>
                      <w:szCs w:val="22"/>
                    </w:rPr>
                    <w:t>Workers Compensation</w:t>
                  </w:r>
                </w:p>
              </w:tc>
              <w:tc>
                <w:tcPr>
                  <w:tcW w:w="1206" w:type="dxa"/>
                  <w:tcBorders>
                    <w:top w:val="dotted" w:sz="4" w:space="0" w:color="auto"/>
                    <w:left w:val="dotted" w:sz="4" w:space="0" w:color="auto"/>
                    <w:bottom w:val="dotted" w:sz="4" w:space="0" w:color="auto"/>
                    <w:right w:val="dotted" w:sz="4" w:space="0" w:color="auto"/>
                  </w:tcBorders>
                  <w:hideMark/>
                </w:tcPr>
                <w:p w14:paraId="66BEE53E" w14:textId="77777777" w:rsidR="009B4DDB" w:rsidRPr="00864FFB" w:rsidRDefault="009B4DDB" w:rsidP="00AF6B30">
                  <w:pPr>
                    <w:rPr>
                      <w:sz w:val="22"/>
                      <w:szCs w:val="22"/>
                    </w:rPr>
                  </w:pPr>
                  <w:r w:rsidRPr="00864FFB">
                    <w:rPr>
                      <w:sz w:val="22"/>
                      <w:szCs w:val="22"/>
                    </w:rPr>
                    <w:t>$10,000</w:t>
                  </w:r>
                </w:p>
              </w:tc>
              <w:tc>
                <w:tcPr>
                  <w:tcW w:w="950" w:type="dxa"/>
                  <w:tcBorders>
                    <w:top w:val="dotted" w:sz="4" w:space="0" w:color="auto"/>
                    <w:left w:val="dotted" w:sz="4" w:space="0" w:color="auto"/>
                    <w:bottom w:val="dotted" w:sz="4" w:space="0" w:color="auto"/>
                    <w:right w:val="dotted" w:sz="4" w:space="0" w:color="auto"/>
                  </w:tcBorders>
                  <w:hideMark/>
                </w:tcPr>
                <w:p w14:paraId="446D7BE0" w14:textId="77777777" w:rsidR="009B4DDB" w:rsidRPr="00864FFB" w:rsidRDefault="009B4DDB" w:rsidP="00AF6B30">
                  <w:pPr>
                    <w:jc w:val="center"/>
                    <w:rPr>
                      <w:sz w:val="22"/>
                      <w:szCs w:val="22"/>
                    </w:rPr>
                  </w:pPr>
                  <w:r w:rsidRPr="00864FFB">
                    <w:rPr>
                      <w:sz w:val="22"/>
                      <w:szCs w:val="22"/>
                    </w:rPr>
                    <w:t>5%</w:t>
                  </w:r>
                </w:p>
              </w:tc>
            </w:tr>
            <w:tr w:rsidR="009B4DDB" w:rsidRPr="00864FFB" w14:paraId="00CC9E18" w14:textId="77777777" w:rsidTr="00AF6B30">
              <w:tc>
                <w:tcPr>
                  <w:tcW w:w="3127" w:type="dxa"/>
                  <w:tcBorders>
                    <w:top w:val="dotted" w:sz="4" w:space="0" w:color="auto"/>
                    <w:left w:val="dotted" w:sz="4" w:space="0" w:color="auto"/>
                    <w:bottom w:val="dotted" w:sz="4" w:space="0" w:color="auto"/>
                    <w:right w:val="dotted" w:sz="4" w:space="0" w:color="auto"/>
                  </w:tcBorders>
                  <w:hideMark/>
                </w:tcPr>
                <w:p w14:paraId="3275D7B2" w14:textId="77777777" w:rsidR="009B4DDB" w:rsidRPr="00864FFB" w:rsidRDefault="009B4DDB" w:rsidP="00AF6B30">
                  <w:pPr>
                    <w:rPr>
                      <w:b/>
                      <w:sz w:val="22"/>
                      <w:szCs w:val="22"/>
                    </w:rPr>
                  </w:pPr>
                  <w:r w:rsidRPr="00864FFB">
                    <w:rPr>
                      <w:b/>
                      <w:sz w:val="22"/>
                      <w:szCs w:val="22"/>
                    </w:rPr>
                    <w:t>Total Fringe Benefits</w:t>
                  </w:r>
                </w:p>
              </w:tc>
              <w:tc>
                <w:tcPr>
                  <w:tcW w:w="1206" w:type="dxa"/>
                  <w:tcBorders>
                    <w:top w:val="dotted" w:sz="4" w:space="0" w:color="auto"/>
                    <w:left w:val="dotted" w:sz="4" w:space="0" w:color="auto"/>
                    <w:bottom w:val="dotted" w:sz="4" w:space="0" w:color="auto"/>
                    <w:right w:val="dotted" w:sz="4" w:space="0" w:color="auto"/>
                  </w:tcBorders>
                  <w:hideMark/>
                </w:tcPr>
                <w:p w14:paraId="6DE096A3" w14:textId="77777777" w:rsidR="009B4DDB" w:rsidRPr="00864FFB" w:rsidRDefault="009B4DDB" w:rsidP="00AF6B30">
                  <w:pPr>
                    <w:rPr>
                      <w:b/>
                      <w:sz w:val="22"/>
                      <w:szCs w:val="22"/>
                    </w:rPr>
                  </w:pPr>
                  <w:r w:rsidRPr="00864FFB">
                    <w:rPr>
                      <w:b/>
                      <w:sz w:val="22"/>
                      <w:szCs w:val="22"/>
                    </w:rPr>
                    <w:t>$50,000</w:t>
                  </w:r>
                </w:p>
              </w:tc>
              <w:tc>
                <w:tcPr>
                  <w:tcW w:w="950" w:type="dxa"/>
                  <w:tcBorders>
                    <w:top w:val="dotted" w:sz="4" w:space="0" w:color="auto"/>
                    <w:left w:val="dotted" w:sz="4" w:space="0" w:color="auto"/>
                    <w:bottom w:val="dotted" w:sz="4" w:space="0" w:color="auto"/>
                    <w:right w:val="dotted" w:sz="4" w:space="0" w:color="auto"/>
                  </w:tcBorders>
                  <w:hideMark/>
                </w:tcPr>
                <w:p w14:paraId="5BFFD649" w14:textId="77777777" w:rsidR="009B4DDB" w:rsidRPr="00864FFB" w:rsidRDefault="009B4DDB" w:rsidP="00AF6B30">
                  <w:pPr>
                    <w:jc w:val="center"/>
                    <w:rPr>
                      <w:b/>
                      <w:sz w:val="22"/>
                      <w:szCs w:val="22"/>
                    </w:rPr>
                  </w:pPr>
                  <w:r w:rsidRPr="00864FFB">
                    <w:rPr>
                      <w:b/>
                      <w:sz w:val="22"/>
                      <w:szCs w:val="22"/>
                    </w:rPr>
                    <w:t>25%</w:t>
                  </w:r>
                </w:p>
              </w:tc>
            </w:tr>
          </w:tbl>
          <w:p w14:paraId="44D99D97" w14:textId="77777777" w:rsidR="009B4DDB" w:rsidRPr="00864FFB" w:rsidRDefault="009B4DDB" w:rsidP="00AF6B30">
            <w:pPr>
              <w:jc w:val="both"/>
              <w:rPr>
                <w:sz w:val="22"/>
                <w:szCs w:val="22"/>
              </w:rPr>
            </w:pPr>
          </w:p>
        </w:tc>
      </w:tr>
      <w:tr w:rsidR="009B4DDB" w:rsidRPr="00864FFB" w14:paraId="6AC71F16" w14:textId="77777777" w:rsidTr="00AF6B30">
        <w:trPr>
          <w:trHeight w:val="315"/>
        </w:trPr>
        <w:tc>
          <w:tcPr>
            <w:tcW w:w="720" w:type="dxa"/>
          </w:tcPr>
          <w:p w14:paraId="14FAABAB" w14:textId="77777777" w:rsidR="009B4DDB" w:rsidRPr="00864FFB" w:rsidRDefault="009B4DDB" w:rsidP="00AF6B30">
            <w:pPr>
              <w:jc w:val="both"/>
              <w:rPr>
                <w:b/>
                <w:sz w:val="22"/>
                <w:szCs w:val="22"/>
              </w:rPr>
            </w:pPr>
          </w:p>
        </w:tc>
        <w:tc>
          <w:tcPr>
            <w:tcW w:w="2430" w:type="dxa"/>
          </w:tcPr>
          <w:p w14:paraId="6F986B1A" w14:textId="77777777" w:rsidR="009B4DDB" w:rsidRPr="00864FFB" w:rsidRDefault="009B4DDB" w:rsidP="00AF6B30">
            <w:pPr>
              <w:jc w:val="both"/>
              <w:rPr>
                <w:b/>
                <w:sz w:val="22"/>
                <w:szCs w:val="22"/>
              </w:rPr>
            </w:pPr>
          </w:p>
        </w:tc>
        <w:tc>
          <w:tcPr>
            <w:tcW w:w="6264" w:type="dxa"/>
          </w:tcPr>
          <w:p w14:paraId="4551B630" w14:textId="77777777" w:rsidR="009B4DDB" w:rsidRPr="00864FFB" w:rsidRDefault="009B4DDB" w:rsidP="00AF6B30">
            <w:pPr>
              <w:jc w:val="both"/>
              <w:rPr>
                <w:sz w:val="22"/>
                <w:szCs w:val="22"/>
              </w:rPr>
            </w:pPr>
          </w:p>
        </w:tc>
      </w:tr>
      <w:tr w:rsidR="009B4DDB" w:rsidRPr="00864FFB" w14:paraId="3A05DC22" w14:textId="77777777" w:rsidTr="00AF6B30">
        <w:trPr>
          <w:trHeight w:val="360"/>
        </w:trPr>
        <w:tc>
          <w:tcPr>
            <w:tcW w:w="720" w:type="dxa"/>
            <w:hideMark/>
          </w:tcPr>
          <w:p w14:paraId="74006C0D" w14:textId="77777777" w:rsidR="009B4DDB" w:rsidRPr="00864FFB" w:rsidRDefault="009B4DDB" w:rsidP="00AF6B30">
            <w:pPr>
              <w:jc w:val="both"/>
              <w:rPr>
                <w:b/>
                <w:sz w:val="22"/>
                <w:szCs w:val="22"/>
              </w:rPr>
            </w:pPr>
            <w:r w:rsidRPr="00864FFB">
              <w:rPr>
                <w:b/>
                <w:sz w:val="22"/>
                <w:szCs w:val="22"/>
              </w:rPr>
              <w:t>7.3</w:t>
            </w:r>
          </w:p>
        </w:tc>
        <w:tc>
          <w:tcPr>
            <w:tcW w:w="2430" w:type="dxa"/>
            <w:hideMark/>
          </w:tcPr>
          <w:p w14:paraId="4F3E1FA4" w14:textId="77777777" w:rsidR="009B4DDB" w:rsidRPr="00864FFB" w:rsidRDefault="009B4DDB" w:rsidP="00AF6B30">
            <w:pPr>
              <w:jc w:val="both"/>
              <w:rPr>
                <w:b/>
                <w:sz w:val="22"/>
                <w:szCs w:val="22"/>
              </w:rPr>
            </w:pPr>
            <w:r w:rsidRPr="00864FFB">
              <w:rPr>
                <w:b/>
                <w:sz w:val="22"/>
                <w:szCs w:val="22"/>
              </w:rPr>
              <w:t>C3</w:t>
            </w:r>
          </w:p>
        </w:tc>
        <w:tc>
          <w:tcPr>
            <w:tcW w:w="6264" w:type="dxa"/>
            <w:hideMark/>
          </w:tcPr>
          <w:p w14:paraId="1D50A63B" w14:textId="77777777" w:rsidR="009B4DDB" w:rsidRPr="00864FFB" w:rsidRDefault="009B4DDB" w:rsidP="00AF6B30">
            <w:pPr>
              <w:jc w:val="both"/>
              <w:rPr>
                <w:b/>
                <w:sz w:val="22"/>
                <w:szCs w:val="22"/>
              </w:rPr>
            </w:pPr>
            <w:r w:rsidRPr="00864FFB">
              <w:rPr>
                <w:b/>
                <w:sz w:val="22"/>
                <w:szCs w:val="22"/>
              </w:rPr>
              <w:t>Travel/Training</w:t>
            </w:r>
          </w:p>
        </w:tc>
      </w:tr>
      <w:tr w:rsidR="009B4DDB" w:rsidRPr="00864FFB" w14:paraId="6371EEE3" w14:textId="77777777" w:rsidTr="00AF6B30">
        <w:trPr>
          <w:trHeight w:val="360"/>
        </w:trPr>
        <w:tc>
          <w:tcPr>
            <w:tcW w:w="720" w:type="dxa"/>
            <w:hideMark/>
          </w:tcPr>
          <w:p w14:paraId="0DDACEC2" w14:textId="77777777" w:rsidR="009B4DDB" w:rsidRPr="00864FFB" w:rsidRDefault="009B4DDB" w:rsidP="00AF6B30">
            <w:pPr>
              <w:jc w:val="both"/>
              <w:rPr>
                <w:b/>
                <w:sz w:val="22"/>
                <w:szCs w:val="22"/>
              </w:rPr>
            </w:pPr>
            <w:r w:rsidRPr="00864FFB">
              <w:rPr>
                <w:b/>
                <w:sz w:val="22"/>
                <w:szCs w:val="22"/>
              </w:rPr>
              <w:t>7.3.1</w:t>
            </w:r>
          </w:p>
        </w:tc>
        <w:tc>
          <w:tcPr>
            <w:tcW w:w="2430" w:type="dxa"/>
            <w:hideMark/>
          </w:tcPr>
          <w:p w14:paraId="1E3AAA1E" w14:textId="77777777" w:rsidR="009B4DDB" w:rsidRPr="00864FFB" w:rsidRDefault="009B4DDB" w:rsidP="00AF6B30">
            <w:pPr>
              <w:jc w:val="both"/>
              <w:rPr>
                <w:sz w:val="22"/>
                <w:szCs w:val="22"/>
              </w:rPr>
            </w:pPr>
            <w:r w:rsidRPr="00864FFB">
              <w:rPr>
                <w:sz w:val="22"/>
                <w:szCs w:val="22"/>
              </w:rPr>
              <w:t>Travel</w:t>
            </w:r>
          </w:p>
        </w:tc>
        <w:tc>
          <w:tcPr>
            <w:tcW w:w="6264" w:type="dxa"/>
          </w:tcPr>
          <w:p w14:paraId="4B9CF8DF" w14:textId="77777777" w:rsidR="009B4DDB" w:rsidRPr="00864FFB" w:rsidRDefault="009B4DDB" w:rsidP="00AF6B30">
            <w:pPr>
              <w:jc w:val="both"/>
              <w:rPr>
                <w:sz w:val="22"/>
                <w:szCs w:val="22"/>
              </w:rPr>
            </w:pPr>
            <w:r w:rsidRPr="00864FFB">
              <w:rPr>
                <w:sz w:val="22"/>
                <w:szCs w:val="22"/>
              </w:rPr>
              <w:t>Explain Mileage in the Narrative Portion and enter the quantity of the estimated miles for this program into the Mileage cell. Please make sure that the dollar value in Total Mileage matches with the total amount given for Mileage on Budget Worksheet Line 13.</w:t>
            </w:r>
          </w:p>
          <w:p w14:paraId="600450C9" w14:textId="77777777" w:rsidR="009B4DDB" w:rsidRPr="00864FFB" w:rsidRDefault="009B4DDB" w:rsidP="00AF6B30">
            <w:pPr>
              <w:jc w:val="both"/>
              <w:rPr>
                <w:sz w:val="22"/>
                <w:szCs w:val="22"/>
              </w:rPr>
            </w:pPr>
            <w:r w:rsidRPr="00864FFB">
              <w:rPr>
                <w:sz w:val="22"/>
                <w:szCs w:val="22"/>
              </w:rPr>
              <w:t xml:space="preserve">     </w:t>
            </w:r>
          </w:p>
          <w:p w14:paraId="209C1DB1" w14:textId="77777777" w:rsidR="009B4DDB" w:rsidRPr="00864FFB" w:rsidRDefault="009B4DDB" w:rsidP="00AF6B30">
            <w:pPr>
              <w:jc w:val="both"/>
              <w:rPr>
                <w:sz w:val="22"/>
                <w:szCs w:val="22"/>
              </w:rPr>
            </w:pPr>
            <w:r w:rsidRPr="00864FFB">
              <w:rPr>
                <w:b/>
                <w:sz w:val="22"/>
                <w:szCs w:val="22"/>
              </w:rPr>
              <w:t>Example</w:t>
            </w:r>
            <w:r w:rsidRPr="00864FFB">
              <w:rPr>
                <w:sz w:val="22"/>
                <w:szCs w:val="22"/>
              </w:rPr>
              <w:t>: Mileage x 0.40(DSAMH Max) = Total</w:t>
            </w:r>
          </w:p>
          <w:p w14:paraId="202BCDA5" w14:textId="77777777" w:rsidR="009B4DDB" w:rsidRPr="00864FFB" w:rsidRDefault="009B4DDB" w:rsidP="00AF6B30">
            <w:pPr>
              <w:jc w:val="both"/>
              <w:rPr>
                <w:sz w:val="22"/>
                <w:szCs w:val="22"/>
              </w:rPr>
            </w:pPr>
            <w:r w:rsidRPr="00864FFB">
              <w:rPr>
                <w:noProof/>
                <w:sz w:val="22"/>
                <w:szCs w:val="22"/>
              </w:rPr>
              <mc:AlternateContent>
                <mc:Choice Requires="wps">
                  <w:drawing>
                    <wp:anchor distT="0" distB="0" distL="114300" distR="114300" simplePos="0" relativeHeight="251674624" behindDoc="0" locked="0" layoutInCell="1" allowOverlap="1" wp14:anchorId="6DC325E1" wp14:editId="72911BE7">
                      <wp:simplePos x="0" y="0"/>
                      <wp:positionH relativeFrom="column">
                        <wp:posOffset>512445</wp:posOffset>
                      </wp:positionH>
                      <wp:positionV relativeFrom="paragraph">
                        <wp:posOffset>142875</wp:posOffset>
                      </wp:positionV>
                      <wp:extent cx="571500" cy="161925"/>
                      <wp:effectExtent l="7620" t="9525" r="1143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61925"/>
                              </a:xfrm>
                              <a:prstGeom prst="rect">
                                <a:avLst/>
                              </a:prstGeom>
                              <a:solidFill>
                                <a:srgbClr val="FFFFFF"/>
                              </a:solidFill>
                              <a:ln w="9525">
                                <a:solidFill>
                                  <a:srgbClr val="000000"/>
                                </a:solidFill>
                                <a:miter lim="800000"/>
                                <a:headEnd/>
                                <a:tailEnd/>
                              </a:ln>
                            </wps:spPr>
                            <wps:txbx>
                              <w:txbxContent>
                                <w:p w14:paraId="31F3AADE" w14:textId="77777777" w:rsidR="009B4DDB" w:rsidRDefault="009B4DDB" w:rsidP="009B4DDB">
                                  <w:pPr>
                                    <w:rPr>
                                      <w:b/>
                                      <w:sz w:val="20"/>
                                      <w:szCs w:val="20"/>
                                    </w:rPr>
                                  </w:pPr>
                                  <w:r>
                                    <w:rPr>
                                      <w:sz w:val="20"/>
                                      <w:szCs w:val="20"/>
                                    </w:rPr>
                                    <w:t xml:space="preserve"> </w:t>
                                  </w:r>
                                  <w:r>
                                    <w:rPr>
                                      <w:b/>
                                      <w:sz w:val="20"/>
                                      <w:szCs w:val="20"/>
                                    </w:rPr>
                                    <w:t>4,000.00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25E1" id="Rectangle 6" o:spid="_x0000_s1026" style="position:absolute;left:0;text-align:left;margin-left:40.35pt;margin-top:11.25pt;width:4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">
                      <v:textbox inset="0,0,0,0">
                        <w:txbxContent>
                          <w:p w14:paraId="31F3AADE" w14:textId="77777777" w:rsidR="009B4DDB" w:rsidRDefault="009B4DDB" w:rsidP="009B4DDB">
                            <w:pPr>
                              <w:rPr>
                                <w:b/>
                                <w:sz w:val="20"/>
                                <w:szCs w:val="20"/>
                              </w:rPr>
                            </w:pPr>
                            <w:r>
                              <w:rPr>
                                <w:sz w:val="20"/>
                                <w:szCs w:val="20"/>
                              </w:rPr>
                              <w:t xml:space="preserve"> </w:t>
                            </w:r>
                            <w:r>
                              <w:rPr>
                                <w:b/>
                                <w:sz w:val="20"/>
                                <w:szCs w:val="20"/>
                              </w:rPr>
                              <w:t>4,000.00</w:t>
                            </w:r>
                          </w:p>
                        </w:txbxContent>
                      </v:textbox>
                    </v:rect>
                  </w:pict>
                </mc:Fallback>
              </mc:AlternateContent>
            </w:r>
            <w:r w:rsidRPr="00864FFB">
              <w:rPr>
                <w:sz w:val="22"/>
                <w:szCs w:val="22"/>
              </w:rPr>
              <w:t xml:space="preserve">  </w:t>
            </w:r>
          </w:p>
          <w:p w14:paraId="4B7CEB36" w14:textId="77777777" w:rsidR="009B4DDB" w:rsidRPr="00864FFB" w:rsidRDefault="009B4DDB" w:rsidP="00AF6B30">
            <w:pPr>
              <w:jc w:val="both"/>
              <w:rPr>
                <w:b/>
                <w:bCs/>
                <w:sz w:val="22"/>
                <w:szCs w:val="22"/>
                <w:u w:val="single"/>
              </w:rPr>
            </w:pPr>
            <w:r w:rsidRPr="00864FFB">
              <w:rPr>
                <w:sz w:val="22"/>
                <w:szCs w:val="22"/>
              </w:rPr>
              <w:t xml:space="preserve">Mileage           Rate </w:t>
            </w:r>
            <w:r w:rsidRPr="00864FFB">
              <w:rPr>
                <w:b/>
                <w:bCs/>
                <w:sz w:val="22"/>
                <w:szCs w:val="22"/>
                <w:u w:val="single"/>
              </w:rPr>
              <w:t>$0.40</w:t>
            </w:r>
            <w:r w:rsidRPr="00864FFB">
              <w:rPr>
                <w:b/>
                <w:bCs/>
                <w:sz w:val="22"/>
                <w:szCs w:val="22"/>
              </w:rPr>
              <w:t xml:space="preserve"> </w:t>
            </w:r>
            <w:r w:rsidRPr="00864FFB">
              <w:rPr>
                <w:sz w:val="22"/>
                <w:szCs w:val="22"/>
              </w:rPr>
              <w:t xml:space="preserve">  Total Mileage = </w:t>
            </w:r>
            <w:r w:rsidRPr="00864FFB">
              <w:rPr>
                <w:b/>
                <w:bCs/>
                <w:sz w:val="22"/>
                <w:szCs w:val="22"/>
                <w:u w:val="single"/>
              </w:rPr>
              <w:t>$1,600</w:t>
            </w:r>
          </w:p>
          <w:p w14:paraId="12586045" w14:textId="77777777" w:rsidR="009B4DDB" w:rsidRPr="00864FFB" w:rsidRDefault="009B4DDB" w:rsidP="00AF6B30">
            <w:pPr>
              <w:jc w:val="both"/>
              <w:rPr>
                <w:sz w:val="22"/>
                <w:szCs w:val="22"/>
              </w:rPr>
            </w:pPr>
          </w:p>
        </w:tc>
      </w:tr>
      <w:tr w:rsidR="009B4DDB" w:rsidRPr="00864FFB" w14:paraId="32B55443" w14:textId="77777777" w:rsidTr="00AF6B30">
        <w:trPr>
          <w:trHeight w:val="522"/>
        </w:trPr>
        <w:tc>
          <w:tcPr>
            <w:tcW w:w="720" w:type="dxa"/>
            <w:hideMark/>
          </w:tcPr>
          <w:p w14:paraId="24E660AB" w14:textId="77777777" w:rsidR="009B4DDB" w:rsidRPr="00864FFB" w:rsidRDefault="009B4DDB" w:rsidP="00AF6B30">
            <w:pPr>
              <w:jc w:val="both"/>
              <w:rPr>
                <w:b/>
                <w:sz w:val="22"/>
                <w:szCs w:val="22"/>
              </w:rPr>
            </w:pPr>
            <w:r w:rsidRPr="00864FFB">
              <w:rPr>
                <w:b/>
                <w:sz w:val="22"/>
                <w:szCs w:val="22"/>
              </w:rPr>
              <w:t>7.3.2</w:t>
            </w:r>
          </w:p>
        </w:tc>
        <w:tc>
          <w:tcPr>
            <w:tcW w:w="2430" w:type="dxa"/>
            <w:hideMark/>
          </w:tcPr>
          <w:p w14:paraId="351750AC" w14:textId="77777777" w:rsidR="009B4DDB" w:rsidRPr="00864FFB" w:rsidRDefault="009B4DDB" w:rsidP="00AF6B30">
            <w:pPr>
              <w:jc w:val="both"/>
              <w:rPr>
                <w:sz w:val="22"/>
                <w:szCs w:val="22"/>
              </w:rPr>
            </w:pPr>
            <w:r w:rsidRPr="00864FFB">
              <w:rPr>
                <w:sz w:val="22"/>
                <w:szCs w:val="22"/>
              </w:rPr>
              <w:t>Training</w:t>
            </w:r>
          </w:p>
        </w:tc>
        <w:tc>
          <w:tcPr>
            <w:tcW w:w="6264" w:type="dxa"/>
          </w:tcPr>
          <w:p w14:paraId="5A7E9413" w14:textId="77777777" w:rsidR="009B4DDB" w:rsidRPr="00864FFB" w:rsidRDefault="009B4DDB" w:rsidP="00AF6B30">
            <w:pPr>
              <w:jc w:val="both"/>
              <w:rPr>
                <w:sz w:val="22"/>
                <w:szCs w:val="22"/>
              </w:rPr>
            </w:pPr>
            <w:r w:rsidRPr="00864FFB">
              <w:rPr>
                <w:sz w:val="22"/>
                <w:szCs w:val="22"/>
              </w:rPr>
              <w:t xml:space="preserve">For the training narrative please give a detailed description of the training allocated on the Budget Worksheet. Training expenses must align with spending principles outlined in the State of Delaware Budget and Accounting Manual, Chapter 11-Training. </w:t>
            </w:r>
            <w:hyperlink r:id="rId111">
              <w:r w:rsidRPr="00864FFB">
                <w:rPr>
                  <w:rStyle w:val="Hyperlink"/>
                  <w:sz w:val="22"/>
                  <w:szCs w:val="22"/>
                </w:rPr>
                <w:t>https://budget.delaware.gov/accounting-manual/index.shtml</w:t>
              </w:r>
            </w:hyperlink>
            <w:r w:rsidRPr="00864FFB">
              <w:rPr>
                <w:sz w:val="22"/>
                <w:szCs w:val="22"/>
              </w:rPr>
              <w:t xml:space="preserve"> </w:t>
            </w:r>
          </w:p>
          <w:p w14:paraId="45038294" w14:textId="77777777" w:rsidR="009B4DDB" w:rsidRPr="00864FFB" w:rsidRDefault="009B4DDB" w:rsidP="00AF6B30">
            <w:pPr>
              <w:jc w:val="both"/>
              <w:rPr>
                <w:sz w:val="22"/>
                <w:szCs w:val="22"/>
              </w:rPr>
            </w:pPr>
          </w:p>
        </w:tc>
      </w:tr>
      <w:tr w:rsidR="009B4DDB" w:rsidRPr="00864FFB" w14:paraId="6F0B75DC" w14:textId="77777777" w:rsidTr="00AF6B30">
        <w:trPr>
          <w:trHeight w:val="522"/>
        </w:trPr>
        <w:tc>
          <w:tcPr>
            <w:tcW w:w="720" w:type="dxa"/>
            <w:hideMark/>
          </w:tcPr>
          <w:p w14:paraId="716E68C7" w14:textId="77777777" w:rsidR="009B4DDB" w:rsidRPr="00864FFB" w:rsidRDefault="009B4DDB" w:rsidP="00AF6B30">
            <w:pPr>
              <w:jc w:val="both"/>
              <w:rPr>
                <w:b/>
                <w:sz w:val="22"/>
                <w:szCs w:val="22"/>
              </w:rPr>
            </w:pPr>
            <w:r w:rsidRPr="00864FFB">
              <w:rPr>
                <w:b/>
                <w:sz w:val="22"/>
                <w:szCs w:val="22"/>
              </w:rPr>
              <w:t>7.3.3</w:t>
            </w:r>
          </w:p>
        </w:tc>
        <w:tc>
          <w:tcPr>
            <w:tcW w:w="2430" w:type="dxa"/>
            <w:hideMark/>
          </w:tcPr>
          <w:p w14:paraId="33B67D59" w14:textId="77777777" w:rsidR="009B4DDB" w:rsidRPr="00864FFB" w:rsidRDefault="009B4DDB" w:rsidP="00AF6B30">
            <w:pPr>
              <w:jc w:val="both"/>
              <w:rPr>
                <w:sz w:val="22"/>
                <w:szCs w:val="22"/>
              </w:rPr>
            </w:pPr>
            <w:r w:rsidRPr="00864FFB">
              <w:rPr>
                <w:sz w:val="22"/>
                <w:szCs w:val="22"/>
              </w:rPr>
              <w:t>Other (Specify)</w:t>
            </w:r>
          </w:p>
        </w:tc>
        <w:tc>
          <w:tcPr>
            <w:tcW w:w="6264" w:type="dxa"/>
            <w:hideMark/>
          </w:tcPr>
          <w:p w14:paraId="7AF39E43" w14:textId="77777777" w:rsidR="009B4DDB" w:rsidRPr="00864FFB" w:rsidRDefault="009B4DDB" w:rsidP="00AF6B30">
            <w:pPr>
              <w:jc w:val="both"/>
              <w:rPr>
                <w:sz w:val="22"/>
                <w:szCs w:val="22"/>
              </w:rPr>
            </w:pPr>
            <w:r w:rsidRPr="00864FFB">
              <w:rPr>
                <w:sz w:val="22"/>
                <w:szCs w:val="22"/>
              </w:rPr>
              <w:t>Identify and explain the cost.</w:t>
            </w:r>
          </w:p>
        </w:tc>
      </w:tr>
      <w:tr w:rsidR="009B4DDB" w:rsidRPr="00864FFB" w14:paraId="0D4DE2AD" w14:textId="77777777" w:rsidTr="00AF6B30">
        <w:trPr>
          <w:trHeight w:val="259"/>
        </w:trPr>
        <w:tc>
          <w:tcPr>
            <w:tcW w:w="720" w:type="dxa"/>
          </w:tcPr>
          <w:p w14:paraId="25B56D23" w14:textId="77777777" w:rsidR="009B4DDB" w:rsidRPr="00864FFB" w:rsidRDefault="009B4DDB" w:rsidP="00AF6B30">
            <w:pPr>
              <w:jc w:val="both"/>
              <w:rPr>
                <w:b/>
                <w:sz w:val="22"/>
                <w:szCs w:val="22"/>
              </w:rPr>
            </w:pPr>
          </w:p>
        </w:tc>
        <w:tc>
          <w:tcPr>
            <w:tcW w:w="2430" w:type="dxa"/>
          </w:tcPr>
          <w:p w14:paraId="3C28A711" w14:textId="77777777" w:rsidR="009B4DDB" w:rsidRPr="00864FFB" w:rsidRDefault="009B4DDB" w:rsidP="00AF6B30">
            <w:pPr>
              <w:jc w:val="both"/>
              <w:rPr>
                <w:b/>
                <w:sz w:val="22"/>
                <w:szCs w:val="22"/>
              </w:rPr>
            </w:pPr>
          </w:p>
        </w:tc>
        <w:tc>
          <w:tcPr>
            <w:tcW w:w="6264" w:type="dxa"/>
          </w:tcPr>
          <w:p w14:paraId="7E9DF85C" w14:textId="77777777" w:rsidR="009B4DDB" w:rsidRPr="00864FFB" w:rsidRDefault="009B4DDB" w:rsidP="00AF6B30">
            <w:pPr>
              <w:jc w:val="both"/>
              <w:rPr>
                <w:b/>
                <w:sz w:val="22"/>
                <w:szCs w:val="22"/>
              </w:rPr>
            </w:pPr>
          </w:p>
        </w:tc>
      </w:tr>
      <w:tr w:rsidR="009B4DDB" w:rsidRPr="00864FFB" w14:paraId="36C8F9B1" w14:textId="77777777" w:rsidTr="00AF6B30">
        <w:trPr>
          <w:trHeight w:val="259"/>
        </w:trPr>
        <w:tc>
          <w:tcPr>
            <w:tcW w:w="720" w:type="dxa"/>
            <w:hideMark/>
          </w:tcPr>
          <w:p w14:paraId="7FFDC70F" w14:textId="77777777" w:rsidR="009B4DDB" w:rsidRPr="00864FFB" w:rsidRDefault="009B4DDB" w:rsidP="00AF6B30">
            <w:pPr>
              <w:jc w:val="both"/>
              <w:rPr>
                <w:b/>
                <w:sz w:val="22"/>
                <w:szCs w:val="22"/>
              </w:rPr>
            </w:pPr>
            <w:r w:rsidRPr="00864FFB">
              <w:rPr>
                <w:b/>
                <w:sz w:val="22"/>
                <w:szCs w:val="22"/>
              </w:rPr>
              <w:t>7.4</w:t>
            </w:r>
          </w:p>
        </w:tc>
        <w:tc>
          <w:tcPr>
            <w:tcW w:w="2430" w:type="dxa"/>
            <w:hideMark/>
          </w:tcPr>
          <w:p w14:paraId="45CA7DD7" w14:textId="77777777" w:rsidR="009B4DDB" w:rsidRPr="00864FFB" w:rsidRDefault="009B4DDB" w:rsidP="00AF6B30">
            <w:pPr>
              <w:jc w:val="both"/>
              <w:rPr>
                <w:b/>
                <w:sz w:val="22"/>
                <w:szCs w:val="22"/>
              </w:rPr>
            </w:pPr>
            <w:r w:rsidRPr="00864FFB">
              <w:rPr>
                <w:b/>
                <w:sz w:val="22"/>
                <w:szCs w:val="22"/>
              </w:rPr>
              <w:t>C4</w:t>
            </w:r>
          </w:p>
        </w:tc>
        <w:tc>
          <w:tcPr>
            <w:tcW w:w="6264" w:type="dxa"/>
            <w:hideMark/>
          </w:tcPr>
          <w:p w14:paraId="044A7075" w14:textId="77777777" w:rsidR="009B4DDB" w:rsidRPr="00864FFB" w:rsidRDefault="009B4DDB" w:rsidP="00AF6B30">
            <w:pPr>
              <w:jc w:val="both"/>
              <w:rPr>
                <w:sz w:val="22"/>
                <w:szCs w:val="22"/>
              </w:rPr>
            </w:pPr>
            <w:r w:rsidRPr="00864FFB">
              <w:rPr>
                <w:b/>
                <w:sz w:val="22"/>
                <w:szCs w:val="22"/>
              </w:rPr>
              <w:t>Contractual</w:t>
            </w:r>
          </w:p>
        </w:tc>
      </w:tr>
      <w:tr w:rsidR="009B4DDB" w:rsidRPr="00864FFB" w14:paraId="4CB3A9DC" w14:textId="77777777" w:rsidTr="00AF6B30">
        <w:trPr>
          <w:trHeight w:val="360"/>
        </w:trPr>
        <w:tc>
          <w:tcPr>
            <w:tcW w:w="720" w:type="dxa"/>
            <w:hideMark/>
          </w:tcPr>
          <w:p w14:paraId="571FD630" w14:textId="77777777" w:rsidR="009B4DDB" w:rsidRPr="00864FFB" w:rsidRDefault="009B4DDB" w:rsidP="00AF6B30">
            <w:pPr>
              <w:jc w:val="both"/>
              <w:rPr>
                <w:b/>
                <w:sz w:val="22"/>
                <w:szCs w:val="22"/>
              </w:rPr>
            </w:pPr>
            <w:r w:rsidRPr="00864FFB">
              <w:rPr>
                <w:b/>
                <w:sz w:val="22"/>
                <w:szCs w:val="22"/>
              </w:rPr>
              <w:t>7.4.1</w:t>
            </w:r>
          </w:p>
        </w:tc>
        <w:tc>
          <w:tcPr>
            <w:tcW w:w="2430" w:type="dxa"/>
            <w:hideMark/>
          </w:tcPr>
          <w:p w14:paraId="7B68D5F0" w14:textId="77777777" w:rsidR="009B4DDB" w:rsidRPr="00864FFB" w:rsidRDefault="009B4DDB" w:rsidP="00AF6B30">
            <w:pPr>
              <w:jc w:val="both"/>
              <w:rPr>
                <w:sz w:val="22"/>
                <w:szCs w:val="22"/>
              </w:rPr>
            </w:pPr>
            <w:r w:rsidRPr="00864FFB">
              <w:rPr>
                <w:sz w:val="22"/>
                <w:szCs w:val="22"/>
              </w:rPr>
              <w:t>Rent</w:t>
            </w:r>
          </w:p>
        </w:tc>
        <w:tc>
          <w:tcPr>
            <w:tcW w:w="6264" w:type="dxa"/>
            <w:hideMark/>
          </w:tcPr>
          <w:p w14:paraId="7FE4449B" w14:textId="77777777" w:rsidR="009B4DDB" w:rsidRPr="00864FFB" w:rsidRDefault="009B4DDB" w:rsidP="00AF6B30">
            <w:pPr>
              <w:jc w:val="both"/>
              <w:rPr>
                <w:sz w:val="22"/>
                <w:szCs w:val="22"/>
              </w:rPr>
            </w:pPr>
            <w:r w:rsidRPr="00864FFB">
              <w:rPr>
                <w:sz w:val="22"/>
                <w:szCs w:val="22"/>
              </w:rPr>
              <w:t xml:space="preserve">Identify the square footage and the cost per square foot for </w:t>
            </w:r>
            <w:r w:rsidRPr="00864FFB">
              <w:rPr>
                <w:b/>
                <w:sz w:val="22"/>
                <w:szCs w:val="22"/>
              </w:rPr>
              <w:t>each</w:t>
            </w:r>
            <w:r w:rsidRPr="00864FFB">
              <w:rPr>
                <w:sz w:val="22"/>
                <w:szCs w:val="22"/>
              </w:rPr>
              <w:t xml:space="preserve"> </w:t>
            </w:r>
            <w:r w:rsidRPr="00864FFB">
              <w:rPr>
                <w:b/>
                <w:sz w:val="22"/>
                <w:szCs w:val="22"/>
              </w:rPr>
              <w:t>space rented</w:t>
            </w:r>
            <w:r w:rsidRPr="00864FFB">
              <w:rPr>
                <w:sz w:val="22"/>
                <w:szCs w:val="22"/>
              </w:rPr>
              <w:t>.</w:t>
            </w:r>
          </w:p>
          <w:p w14:paraId="7328E837" w14:textId="77777777" w:rsidR="009B4DDB" w:rsidRPr="00864FFB" w:rsidRDefault="009B4DDB" w:rsidP="00AF6B30">
            <w:pPr>
              <w:jc w:val="both"/>
              <w:rPr>
                <w:sz w:val="22"/>
                <w:szCs w:val="22"/>
              </w:rPr>
            </w:pPr>
            <w:r w:rsidRPr="00864FFB">
              <w:rPr>
                <w:sz w:val="22"/>
                <w:szCs w:val="22"/>
              </w:rPr>
              <w:t xml:space="preserve">      </w:t>
            </w:r>
          </w:p>
          <w:p w14:paraId="03617434" w14:textId="77777777" w:rsidR="009B4DDB" w:rsidRPr="00864FFB" w:rsidRDefault="009B4DDB" w:rsidP="00AF6B30">
            <w:pPr>
              <w:jc w:val="both"/>
              <w:rPr>
                <w:sz w:val="22"/>
                <w:szCs w:val="22"/>
              </w:rPr>
            </w:pPr>
            <w:r w:rsidRPr="00864FFB">
              <w:rPr>
                <w:sz w:val="22"/>
                <w:szCs w:val="22"/>
              </w:rPr>
              <w:t xml:space="preserve">      Example:    Sq. Footage x Cost/sq. ft. = Total</w:t>
            </w:r>
          </w:p>
        </w:tc>
      </w:tr>
      <w:tr w:rsidR="009B4DDB" w:rsidRPr="00864FFB" w14:paraId="66E3D056" w14:textId="77777777" w:rsidTr="00AF6B30">
        <w:trPr>
          <w:trHeight w:val="259"/>
        </w:trPr>
        <w:tc>
          <w:tcPr>
            <w:tcW w:w="720" w:type="dxa"/>
          </w:tcPr>
          <w:p w14:paraId="238834E4" w14:textId="77777777" w:rsidR="009B4DDB" w:rsidRPr="00864FFB" w:rsidRDefault="009B4DDB" w:rsidP="00AF6B30">
            <w:pPr>
              <w:jc w:val="both"/>
              <w:rPr>
                <w:b/>
                <w:sz w:val="22"/>
                <w:szCs w:val="22"/>
              </w:rPr>
            </w:pPr>
          </w:p>
        </w:tc>
        <w:tc>
          <w:tcPr>
            <w:tcW w:w="2430" w:type="dxa"/>
          </w:tcPr>
          <w:p w14:paraId="3B61CBBF" w14:textId="77777777" w:rsidR="009B4DDB" w:rsidRPr="00864FFB" w:rsidRDefault="009B4DDB" w:rsidP="00AF6B30">
            <w:pPr>
              <w:jc w:val="both"/>
              <w:rPr>
                <w:b/>
                <w:sz w:val="22"/>
                <w:szCs w:val="22"/>
              </w:rPr>
            </w:pPr>
          </w:p>
        </w:tc>
        <w:tc>
          <w:tcPr>
            <w:tcW w:w="6264" w:type="dxa"/>
            <w:hideMark/>
          </w:tcPr>
          <w:p w14:paraId="31D22BB7" w14:textId="77777777" w:rsidR="009B4DDB" w:rsidRPr="00864FFB" w:rsidRDefault="009B4DDB" w:rsidP="00AF6B30">
            <w:pPr>
              <w:jc w:val="both"/>
              <w:rPr>
                <w:sz w:val="22"/>
                <w:szCs w:val="22"/>
              </w:rPr>
            </w:pPr>
            <w:r w:rsidRPr="00864FFB">
              <w:rPr>
                <w:sz w:val="22"/>
                <w:szCs w:val="22"/>
              </w:rPr>
              <w:t xml:space="preserve">                 2000 sq. ft. x $10/sq. ft. = $20,000</w:t>
            </w:r>
          </w:p>
        </w:tc>
      </w:tr>
      <w:tr w:rsidR="009B4DDB" w:rsidRPr="00864FFB" w14:paraId="6EC4B579" w14:textId="77777777" w:rsidTr="00AF6B30">
        <w:trPr>
          <w:trHeight w:val="360"/>
        </w:trPr>
        <w:tc>
          <w:tcPr>
            <w:tcW w:w="720" w:type="dxa"/>
          </w:tcPr>
          <w:p w14:paraId="4CBC70AC" w14:textId="77777777" w:rsidR="009B4DDB" w:rsidRPr="00864FFB" w:rsidRDefault="009B4DDB" w:rsidP="00AF6B30">
            <w:pPr>
              <w:jc w:val="both"/>
              <w:rPr>
                <w:b/>
                <w:sz w:val="22"/>
                <w:szCs w:val="22"/>
              </w:rPr>
            </w:pPr>
          </w:p>
        </w:tc>
        <w:tc>
          <w:tcPr>
            <w:tcW w:w="2430" w:type="dxa"/>
          </w:tcPr>
          <w:p w14:paraId="743B52DE" w14:textId="77777777" w:rsidR="009B4DDB" w:rsidRPr="00864FFB" w:rsidRDefault="009B4DDB" w:rsidP="00AF6B30">
            <w:pPr>
              <w:jc w:val="both"/>
              <w:rPr>
                <w:sz w:val="22"/>
                <w:szCs w:val="22"/>
              </w:rPr>
            </w:pPr>
          </w:p>
        </w:tc>
        <w:tc>
          <w:tcPr>
            <w:tcW w:w="6264" w:type="dxa"/>
          </w:tcPr>
          <w:p w14:paraId="22E70D6E" w14:textId="77777777" w:rsidR="009B4DDB" w:rsidRPr="00864FFB" w:rsidRDefault="009B4DDB" w:rsidP="00AF6B30">
            <w:pPr>
              <w:jc w:val="both"/>
              <w:rPr>
                <w:sz w:val="22"/>
                <w:szCs w:val="22"/>
              </w:rPr>
            </w:pPr>
          </w:p>
          <w:p w14:paraId="14FAF554" w14:textId="77777777" w:rsidR="009B4DDB" w:rsidRPr="00864FFB" w:rsidRDefault="009B4DDB" w:rsidP="00AF6B30">
            <w:pPr>
              <w:jc w:val="both"/>
              <w:rPr>
                <w:sz w:val="22"/>
                <w:szCs w:val="22"/>
              </w:rPr>
            </w:pPr>
            <w:r w:rsidRPr="00864FFB">
              <w:rPr>
                <w:sz w:val="22"/>
                <w:szCs w:val="22"/>
              </w:rPr>
              <w:t xml:space="preserve">In Cell called “Total Months Charged to Rent” enter the total months included in the contract. If this budget is for the entire year, the total months entered should be twelve (12). If this contract budget is for a shorter or longer period than a year, agency must enter the total months included in the budget.    </w:t>
            </w:r>
          </w:p>
          <w:p w14:paraId="7AA24C1D" w14:textId="77777777" w:rsidR="009B4DDB" w:rsidRPr="00864FFB" w:rsidRDefault="009B4DDB" w:rsidP="00AF6B30">
            <w:pPr>
              <w:jc w:val="both"/>
              <w:rPr>
                <w:sz w:val="22"/>
                <w:szCs w:val="22"/>
              </w:rPr>
            </w:pPr>
          </w:p>
          <w:p w14:paraId="3F4EE201" w14:textId="77777777" w:rsidR="009B4DDB" w:rsidRPr="00864FFB" w:rsidRDefault="009B4DDB" w:rsidP="00AF6B30">
            <w:pPr>
              <w:jc w:val="both"/>
              <w:rPr>
                <w:sz w:val="22"/>
                <w:szCs w:val="22"/>
              </w:rPr>
            </w:pPr>
            <w:r w:rsidRPr="00864FFB">
              <w:rPr>
                <w:sz w:val="22"/>
                <w:szCs w:val="22"/>
              </w:rPr>
              <w:t>In the Additional Narrative portion, please explain how the rent was determined and allocated to the project.</w:t>
            </w:r>
          </w:p>
          <w:p w14:paraId="504128BD" w14:textId="77777777" w:rsidR="009B4DDB" w:rsidRPr="00864FFB" w:rsidRDefault="009B4DDB" w:rsidP="00AF6B30">
            <w:pPr>
              <w:jc w:val="both"/>
              <w:rPr>
                <w:sz w:val="22"/>
                <w:szCs w:val="22"/>
              </w:rPr>
            </w:pPr>
          </w:p>
        </w:tc>
      </w:tr>
      <w:tr w:rsidR="009B4DDB" w:rsidRPr="00864FFB" w14:paraId="47FC84E3" w14:textId="77777777" w:rsidTr="00AF6B30">
        <w:trPr>
          <w:trHeight w:val="189"/>
        </w:trPr>
        <w:tc>
          <w:tcPr>
            <w:tcW w:w="720" w:type="dxa"/>
          </w:tcPr>
          <w:p w14:paraId="0B72C27F" w14:textId="77777777" w:rsidR="009B4DDB" w:rsidRPr="00864FFB" w:rsidRDefault="009B4DDB" w:rsidP="00AF6B30">
            <w:pPr>
              <w:jc w:val="both"/>
              <w:rPr>
                <w:b/>
                <w:sz w:val="22"/>
                <w:szCs w:val="22"/>
              </w:rPr>
            </w:pPr>
          </w:p>
        </w:tc>
        <w:tc>
          <w:tcPr>
            <w:tcW w:w="2430" w:type="dxa"/>
          </w:tcPr>
          <w:p w14:paraId="4C9C2607" w14:textId="77777777" w:rsidR="009B4DDB" w:rsidRPr="00864FFB" w:rsidRDefault="009B4DDB" w:rsidP="00AF6B30">
            <w:pPr>
              <w:jc w:val="both"/>
              <w:rPr>
                <w:sz w:val="22"/>
                <w:szCs w:val="22"/>
              </w:rPr>
            </w:pPr>
          </w:p>
        </w:tc>
        <w:tc>
          <w:tcPr>
            <w:tcW w:w="6264" w:type="dxa"/>
          </w:tcPr>
          <w:p w14:paraId="1D6BB49C" w14:textId="77777777" w:rsidR="009B4DDB" w:rsidRPr="00864FFB" w:rsidRDefault="009B4DDB" w:rsidP="00AF6B30">
            <w:pPr>
              <w:jc w:val="both"/>
              <w:rPr>
                <w:sz w:val="22"/>
                <w:szCs w:val="22"/>
              </w:rPr>
            </w:pPr>
          </w:p>
        </w:tc>
      </w:tr>
      <w:tr w:rsidR="009B4DDB" w:rsidRPr="00864FFB" w14:paraId="5A4C025F" w14:textId="77777777" w:rsidTr="00AF6B30">
        <w:trPr>
          <w:trHeight w:val="189"/>
        </w:trPr>
        <w:tc>
          <w:tcPr>
            <w:tcW w:w="720" w:type="dxa"/>
            <w:hideMark/>
          </w:tcPr>
          <w:p w14:paraId="3D82C57E" w14:textId="77777777" w:rsidR="009B4DDB" w:rsidRPr="00864FFB" w:rsidRDefault="009B4DDB" w:rsidP="00AF6B30">
            <w:pPr>
              <w:jc w:val="both"/>
              <w:rPr>
                <w:b/>
                <w:sz w:val="22"/>
                <w:szCs w:val="22"/>
              </w:rPr>
            </w:pPr>
            <w:r w:rsidRPr="00864FFB">
              <w:rPr>
                <w:b/>
                <w:sz w:val="22"/>
                <w:szCs w:val="22"/>
              </w:rPr>
              <w:t>7.4.2</w:t>
            </w:r>
          </w:p>
        </w:tc>
        <w:tc>
          <w:tcPr>
            <w:tcW w:w="2430" w:type="dxa"/>
            <w:hideMark/>
          </w:tcPr>
          <w:p w14:paraId="5CDF421F" w14:textId="77777777" w:rsidR="009B4DDB" w:rsidRPr="00864FFB" w:rsidRDefault="009B4DDB" w:rsidP="00AF6B30">
            <w:pPr>
              <w:jc w:val="both"/>
              <w:rPr>
                <w:sz w:val="22"/>
                <w:szCs w:val="22"/>
              </w:rPr>
            </w:pPr>
            <w:r w:rsidRPr="00864FFB">
              <w:rPr>
                <w:sz w:val="22"/>
                <w:szCs w:val="22"/>
              </w:rPr>
              <w:t>Electricity</w:t>
            </w:r>
          </w:p>
          <w:p w14:paraId="7BF886CF" w14:textId="77777777" w:rsidR="009B4DDB" w:rsidRPr="00864FFB" w:rsidRDefault="009B4DDB" w:rsidP="00AF6B30">
            <w:pPr>
              <w:jc w:val="both"/>
              <w:rPr>
                <w:sz w:val="22"/>
                <w:szCs w:val="22"/>
              </w:rPr>
            </w:pPr>
            <w:r w:rsidRPr="00864FFB">
              <w:rPr>
                <w:sz w:val="22"/>
                <w:szCs w:val="22"/>
              </w:rPr>
              <w:t>Heat</w:t>
            </w:r>
          </w:p>
          <w:p w14:paraId="0858B474" w14:textId="77777777" w:rsidR="009B4DDB" w:rsidRPr="00864FFB" w:rsidRDefault="009B4DDB" w:rsidP="00AF6B30">
            <w:pPr>
              <w:jc w:val="both"/>
              <w:rPr>
                <w:sz w:val="22"/>
                <w:szCs w:val="22"/>
              </w:rPr>
            </w:pPr>
            <w:r w:rsidRPr="00864FFB">
              <w:rPr>
                <w:sz w:val="22"/>
                <w:szCs w:val="22"/>
              </w:rPr>
              <w:t>Telephone/Internet</w:t>
            </w:r>
          </w:p>
          <w:p w14:paraId="4E0F865B" w14:textId="77777777" w:rsidR="009B4DDB" w:rsidRPr="00864FFB" w:rsidRDefault="009B4DDB" w:rsidP="00AF6B30">
            <w:pPr>
              <w:jc w:val="both"/>
              <w:rPr>
                <w:sz w:val="22"/>
                <w:szCs w:val="22"/>
              </w:rPr>
            </w:pPr>
            <w:r w:rsidRPr="00864FFB">
              <w:rPr>
                <w:sz w:val="22"/>
                <w:szCs w:val="22"/>
              </w:rPr>
              <w:t>Utilities (Other)</w:t>
            </w:r>
          </w:p>
          <w:p w14:paraId="44A21E16" w14:textId="77777777" w:rsidR="009B4DDB" w:rsidRPr="00864FFB" w:rsidRDefault="009B4DDB" w:rsidP="00AF6B30">
            <w:pPr>
              <w:jc w:val="both"/>
              <w:rPr>
                <w:sz w:val="22"/>
                <w:szCs w:val="22"/>
              </w:rPr>
            </w:pPr>
            <w:r w:rsidRPr="00864FFB">
              <w:rPr>
                <w:sz w:val="22"/>
                <w:szCs w:val="22"/>
              </w:rPr>
              <w:t>Printing/Advertising</w:t>
            </w:r>
          </w:p>
          <w:p w14:paraId="1A690158" w14:textId="77777777" w:rsidR="009B4DDB" w:rsidRPr="00864FFB" w:rsidRDefault="009B4DDB" w:rsidP="00AF6B30">
            <w:pPr>
              <w:jc w:val="both"/>
              <w:rPr>
                <w:sz w:val="22"/>
                <w:szCs w:val="22"/>
              </w:rPr>
            </w:pPr>
            <w:r w:rsidRPr="00864FFB">
              <w:rPr>
                <w:sz w:val="22"/>
                <w:szCs w:val="22"/>
              </w:rPr>
              <w:t>Postage</w:t>
            </w:r>
          </w:p>
          <w:p w14:paraId="49654E28" w14:textId="77777777" w:rsidR="009B4DDB" w:rsidRPr="00864FFB" w:rsidRDefault="009B4DDB" w:rsidP="00AF6B30">
            <w:pPr>
              <w:jc w:val="both"/>
              <w:rPr>
                <w:b/>
                <w:sz w:val="22"/>
                <w:szCs w:val="22"/>
              </w:rPr>
            </w:pPr>
            <w:r w:rsidRPr="00864FFB">
              <w:rPr>
                <w:sz w:val="22"/>
                <w:szCs w:val="22"/>
              </w:rPr>
              <w:t>Insurance</w:t>
            </w:r>
          </w:p>
        </w:tc>
        <w:tc>
          <w:tcPr>
            <w:tcW w:w="6264" w:type="dxa"/>
            <w:hideMark/>
          </w:tcPr>
          <w:p w14:paraId="4E742F6B" w14:textId="77777777" w:rsidR="009B4DDB" w:rsidRPr="00864FFB" w:rsidRDefault="009B4DDB" w:rsidP="00AF6B30">
            <w:pPr>
              <w:jc w:val="both"/>
              <w:rPr>
                <w:sz w:val="22"/>
                <w:szCs w:val="22"/>
              </w:rPr>
            </w:pPr>
            <w:r w:rsidRPr="00864FFB">
              <w:rPr>
                <w:sz w:val="22"/>
                <w:szCs w:val="22"/>
              </w:rPr>
              <w:t>Explain how these costs were determined and allocated.</w:t>
            </w:r>
          </w:p>
        </w:tc>
      </w:tr>
      <w:tr w:rsidR="009B4DDB" w:rsidRPr="00864FFB" w14:paraId="6A224FB7" w14:textId="77777777" w:rsidTr="00AF6B30">
        <w:trPr>
          <w:trHeight w:val="360"/>
        </w:trPr>
        <w:tc>
          <w:tcPr>
            <w:tcW w:w="720" w:type="dxa"/>
          </w:tcPr>
          <w:p w14:paraId="3103E2EF" w14:textId="77777777" w:rsidR="009B4DDB" w:rsidRPr="00864FFB" w:rsidRDefault="009B4DDB" w:rsidP="00AF6B30">
            <w:pPr>
              <w:jc w:val="both"/>
              <w:rPr>
                <w:b/>
                <w:sz w:val="22"/>
                <w:szCs w:val="22"/>
              </w:rPr>
            </w:pPr>
          </w:p>
        </w:tc>
        <w:tc>
          <w:tcPr>
            <w:tcW w:w="2430" w:type="dxa"/>
          </w:tcPr>
          <w:p w14:paraId="7D25BE4A" w14:textId="77777777" w:rsidR="009B4DDB" w:rsidRPr="00864FFB" w:rsidRDefault="009B4DDB" w:rsidP="00AF6B30">
            <w:pPr>
              <w:jc w:val="both"/>
              <w:rPr>
                <w:sz w:val="22"/>
                <w:szCs w:val="22"/>
              </w:rPr>
            </w:pPr>
          </w:p>
        </w:tc>
        <w:tc>
          <w:tcPr>
            <w:tcW w:w="6264" w:type="dxa"/>
          </w:tcPr>
          <w:p w14:paraId="2C022A6D" w14:textId="77777777" w:rsidR="009B4DDB" w:rsidRPr="00864FFB" w:rsidRDefault="009B4DDB" w:rsidP="00AF6B30">
            <w:pPr>
              <w:jc w:val="both"/>
              <w:rPr>
                <w:sz w:val="22"/>
                <w:szCs w:val="22"/>
              </w:rPr>
            </w:pPr>
          </w:p>
        </w:tc>
      </w:tr>
      <w:tr w:rsidR="009B4DDB" w:rsidRPr="00864FFB" w14:paraId="615C6716" w14:textId="77777777" w:rsidTr="00AF6B30">
        <w:trPr>
          <w:trHeight w:val="360"/>
        </w:trPr>
        <w:tc>
          <w:tcPr>
            <w:tcW w:w="720" w:type="dxa"/>
            <w:hideMark/>
          </w:tcPr>
          <w:p w14:paraId="4159218E" w14:textId="77777777" w:rsidR="009B4DDB" w:rsidRPr="00864FFB" w:rsidRDefault="009B4DDB" w:rsidP="00AF6B30">
            <w:pPr>
              <w:jc w:val="both"/>
              <w:rPr>
                <w:b/>
                <w:sz w:val="22"/>
                <w:szCs w:val="22"/>
              </w:rPr>
            </w:pPr>
            <w:r w:rsidRPr="00864FFB">
              <w:rPr>
                <w:b/>
                <w:sz w:val="22"/>
                <w:szCs w:val="22"/>
              </w:rPr>
              <w:t>7.4.3</w:t>
            </w:r>
          </w:p>
        </w:tc>
        <w:tc>
          <w:tcPr>
            <w:tcW w:w="2430" w:type="dxa"/>
            <w:hideMark/>
          </w:tcPr>
          <w:p w14:paraId="13692B04" w14:textId="77777777" w:rsidR="009B4DDB" w:rsidRPr="00864FFB" w:rsidRDefault="009B4DDB" w:rsidP="00AF6B30">
            <w:pPr>
              <w:jc w:val="both"/>
              <w:rPr>
                <w:sz w:val="22"/>
                <w:szCs w:val="22"/>
              </w:rPr>
            </w:pPr>
            <w:r w:rsidRPr="00864FFB">
              <w:rPr>
                <w:sz w:val="22"/>
                <w:szCs w:val="22"/>
              </w:rPr>
              <w:t>Repairs</w:t>
            </w:r>
          </w:p>
        </w:tc>
        <w:tc>
          <w:tcPr>
            <w:tcW w:w="6264" w:type="dxa"/>
            <w:hideMark/>
          </w:tcPr>
          <w:p w14:paraId="44A3F78B" w14:textId="77777777" w:rsidR="009B4DDB" w:rsidRPr="00864FFB" w:rsidRDefault="009B4DDB" w:rsidP="00AF6B30">
            <w:pPr>
              <w:jc w:val="both"/>
              <w:rPr>
                <w:sz w:val="22"/>
                <w:szCs w:val="22"/>
              </w:rPr>
            </w:pPr>
            <w:r w:rsidRPr="00864FFB">
              <w:rPr>
                <w:sz w:val="22"/>
                <w:szCs w:val="22"/>
              </w:rPr>
              <w:t>Describe the proposed repairs and the need for them.</w:t>
            </w:r>
          </w:p>
        </w:tc>
      </w:tr>
      <w:tr w:rsidR="009B4DDB" w:rsidRPr="00864FFB" w14:paraId="6A0EAAD6" w14:textId="77777777" w:rsidTr="00AF6B30">
        <w:trPr>
          <w:trHeight w:val="270"/>
        </w:trPr>
        <w:tc>
          <w:tcPr>
            <w:tcW w:w="720" w:type="dxa"/>
          </w:tcPr>
          <w:p w14:paraId="30EB9DCC" w14:textId="77777777" w:rsidR="009B4DDB" w:rsidRPr="00864FFB" w:rsidRDefault="009B4DDB" w:rsidP="00AF6B30">
            <w:pPr>
              <w:jc w:val="both"/>
              <w:rPr>
                <w:b/>
                <w:sz w:val="22"/>
                <w:szCs w:val="22"/>
              </w:rPr>
            </w:pPr>
          </w:p>
        </w:tc>
        <w:tc>
          <w:tcPr>
            <w:tcW w:w="2430" w:type="dxa"/>
          </w:tcPr>
          <w:p w14:paraId="5A1156AD" w14:textId="77777777" w:rsidR="009B4DDB" w:rsidRPr="00864FFB" w:rsidRDefault="009B4DDB" w:rsidP="00AF6B30">
            <w:pPr>
              <w:jc w:val="both"/>
              <w:rPr>
                <w:sz w:val="22"/>
                <w:szCs w:val="22"/>
              </w:rPr>
            </w:pPr>
          </w:p>
        </w:tc>
        <w:tc>
          <w:tcPr>
            <w:tcW w:w="6264" w:type="dxa"/>
          </w:tcPr>
          <w:p w14:paraId="66371432" w14:textId="77777777" w:rsidR="009B4DDB" w:rsidRPr="00864FFB" w:rsidRDefault="009B4DDB" w:rsidP="00AF6B30">
            <w:pPr>
              <w:jc w:val="both"/>
              <w:rPr>
                <w:sz w:val="22"/>
                <w:szCs w:val="22"/>
              </w:rPr>
            </w:pPr>
          </w:p>
        </w:tc>
      </w:tr>
      <w:tr w:rsidR="009B4DDB" w:rsidRPr="00864FFB" w14:paraId="500CA593" w14:textId="77777777" w:rsidTr="00AF6B30">
        <w:trPr>
          <w:trHeight w:val="270"/>
        </w:trPr>
        <w:tc>
          <w:tcPr>
            <w:tcW w:w="720" w:type="dxa"/>
            <w:hideMark/>
          </w:tcPr>
          <w:p w14:paraId="4FBCCA6E" w14:textId="77777777" w:rsidR="009B4DDB" w:rsidRPr="00864FFB" w:rsidRDefault="009B4DDB" w:rsidP="00AF6B30">
            <w:pPr>
              <w:jc w:val="both"/>
              <w:rPr>
                <w:b/>
                <w:sz w:val="22"/>
                <w:szCs w:val="22"/>
              </w:rPr>
            </w:pPr>
            <w:r w:rsidRPr="00864FFB">
              <w:rPr>
                <w:b/>
                <w:sz w:val="22"/>
                <w:szCs w:val="22"/>
              </w:rPr>
              <w:t>7.4.4</w:t>
            </w:r>
          </w:p>
        </w:tc>
        <w:tc>
          <w:tcPr>
            <w:tcW w:w="2430" w:type="dxa"/>
            <w:hideMark/>
          </w:tcPr>
          <w:p w14:paraId="18AEAD03" w14:textId="77777777" w:rsidR="009B4DDB" w:rsidRPr="00864FFB" w:rsidRDefault="009B4DDB" w:rsidP="00AF6B30">
            <w:pPr>
              <w:jc w:val="both"/>
              <w:rPr>
                <w:sz w:val="22"/>
                <w:szCs w:val="22"/>
              </w:rPr>
            </w:pPr>
            <w:r w:rsidRPr="00864FFB">
              <w:rPr>
                <w:sz w:val="22"/>
                <w:szCs w:val="22"/>
              </w:rPr>
              <w:t>Audit</w:t>
            </w:r>
          </w:p>
        </w:tc>
        <w:tc>
          <w:tcPr>
            <w:tcW w:w="6264" w:type="dxa"/>
            <w:hideMark/>
          </w:tcPr>
          <w:p w14:paraId="003017C6" w14:textId="77777777" w:rsidR="009B4DDB" w:rsidRPr="00864FFB" w:rsidRDefault="009B4DDB" w:rsidP="00AF6B30">
            <w:pPr>
              <w:jc w:val="both"/>
              <w:rPr>
                <w:sz w:val="22"/>
                <w:szCs w:val="22"/>
              </w:rPr>
            </w:pPr>
            <w:r w:rsidRPr="00864FFB">
              <w:rPr>
                <w:sz w:val="22"/>
                <w:szCs w:val="22"/>
              </w:rPr>
              <w:t>Explain how these costs were determined and allocated to the program.</w:t>
            </w:r>
          </w:p>
        </w:tc>
      </w:tr>
      <w:tr w:rsidR="009B4DDB" w:rsidRPr="00864FFB" w14:paraId="5CDDE02E" w14:textId="77777777" w:rsidTr="00AF6B30">
        <w:trPr>
          <w:trHeight w:val="360"/>
        </w:trPr>
        <w:tc>
          <w:tcPr>
            <w:tcW w:w="720" w:type="dxa"/>
          </w:tcPr>
          <w:p w14:paraId="1038DD69" w14:textId="77777777" w:rsidR="009B4DDB" w:rsidRPr="00864FFB" w:rsidRDefault="009B4DDB" w:rsidP="00AF6B30">
            <w:pPr>
              <w:jc w:val="both"/>
              <w:rPr>
                <w:b/>
                <w:sz w:val="22"/>
                <w:szCs w:val="22"/>
              </w:rPr>
            </w:pPr>
          </w:p>
        </w:tc>
        <w:tc>
          <w:tcPr>
            <w:tcW w:w="2430" w:type="dxa"/>
          </w:tcPr>
          <w:p w14:paraId="7092C14F" w14:textId="77777777" w:rsidR="009B4DDB" w:rsidRPr="00864FFB" w:rsidRDefault="009B4DDB" w:rsidP="00AF6B30">
            <w:pPr>
              <w:jc w:val="both"/>
              <w:rPr>
                <w:sz w:val="22"/>
                <w:szCs w:val="22"/>
              </w:rPr>
            </w:pPr>
          </w:p>
        </w:tc>
        <w:tc>
          <w:tcPr>
            <w:tcW w:w="6264" w:type="dxa"/>
          </w:tcPr>
          <w:p w14:paraId="490EEE6E" w14:textId="77777777" w:rsidR="009B4DDB" w:rsidRPr="00864FFB" w:rsidRDefault="009B4DDB" w:rsidP="00AF6B30">
            <w:pPr>
              <w:jc w:val="both"/>
              <w:rPr>
                <w:sz w:val="22"/>
                <w:szCs w:val="22"/>
              </w:rPr>
            </w:pPr>
          </w:p>
        </w:tc>
      </w:tr>
      <w:tr w:rsidR="009B4DDB" w:rsidRPr="00864FFB" w14:paraId="37594458" w14:textId="77777777" w:rsidTr="00AF6B30">
        <w:trPr>
          <w:trHeight w:val="360"/>
        </w:trPr>
        <w:tc>
          <w:tcPr>
            <w:tcW w:w="720" w:type="dxa"/>
            <w:hideMark/>
          </w:tcPr>
          <w:p w14:paraId="46EE25F8" w14:textId="77777777" w:rsidR="009B4DDB" w:rsidRPr="00864FFB" w:rsidRDefault="009B4DDB" w:rsidP="00AF6B30">
            <w:pPr>
              <w:jc w:val="both"/>
              <w:rPr>
                <w:b/>
                <w:sz w:val="22"/>
                <w:szCs w:val="22"/>
              </w:rPr>
            </w:pPr>
            <w:r w:rsidRPr="00864FFB">
              <w:rPr>
                <w:b/>
                <w:sz w:val="22"/>
                <w:szCs w:val="22"/>
              </w:rPr>
              <w:t>7.4.5</w:t>
            </w:r>
          </w:p>
        </w:tc>
        <w:tc>
          <w:tcPr>
            <w:tcW w:w="2430" w:type="dxa"/>
            <w:hideMark/>
          </w:tcPr>
          <w:p w14:paraId="39336C18" w14:textId="77777777" w:rsidR="009B4DDB" w:rsidRPr="00864FFB" w:rsidRDefault="009B4DDB" w:rsidP="00AF6B30">
            <w:pPr>
              <w:jc w:val="both"/>
              <w:rPr>
                <w:sz w:val="22"/>
                <w:szCs w:val="22"/>
              </w:rPr>
            </w:pPr>
            <w:r w:rsidRPr="00864FFB">
              <w:rPr>
                <w:sz w:val="22"/>
                <w:szCs w:val="22"/>
              </w:rPr>
              <w:t>Other (Specify)</w:t>
            </w:r>
          </w:p>
        </w:tc>
        <w:tc>
          <w:tcPr>
            <w:tcW w:w="6264" w:type="dxa"/>
          </w:tcPr>
          <w:p w14:paraId="04C695C3" w14:textId="77777777" w:rsidR="009B4DDB" w:rsidRPr="00864FFB" w:rsidRDefault="009B4DDB" w:rsidP="00AF6B30">
            <w:pPr>
              <w:jc w:val="both"/>
              <w:rPr>
                <w:sz w:val="22"/>
                <w:szCs w:val="22"/>
              </w:rPr>
            </w:pPr>
            <w:r w:rsidRPr="00864FFB">
              <w:rPr>
                <w:sz w:val="22"/>
                <w:szCs w:val="22"/>
              </w:rPr>
              <w:t>Identify and explain each cost.</w:t>
            </w:r>
          </w:p>
          <w:p w14:paraId="516C006D" w14:textId="77777777" w:rsidR="009B4DDB" w:rsidRPr="00864FFB" w:rsidRDefault="009B4DDB" w:rsidP="00AF6B30">
            <w:pPr>
              <w:jc w:val="both"/>
              <w:rPr>
                <w:sz w:val="22"/>
                <w:szCs w:val="22"/>
              </w:rPr>
            </w:pPr>
          </w:p>
        </w:tc>
      </w:tr>
      <w:tr w:rsidR="009B4DDB" w:rsidRPr="00864FFB" w14:paraId="1184D117" w14:textId="77777777" w:rsidTr="00AF6B30">
        <w:trPr>
          <w:trHeight w:val="360"/>
        </w:trPr>
        <w:tc>
          <w:tcPr>
            <w:tcW w:w="720" w:type="dxa"/>
          </w:tcPr>
          <w:p w14:paraId="769FA946" w14:textId="77777777" w:rsidR="009B4DDB" w:rsidRPr="00864FFB" w:rsidRDefault="009B4DDB" w:rsidP="00AF6B30">
            <w:pPr>
              <w:jc w:val="both"/>
              <w:rPr>
                <w:b/>
                <w:sz w:val="22"/>
                <w:szCs w:val="22"/>
              </w:rPr>
            </w:pPr>
          </w:p>
        </w:tc>
        <w:tc>
          <w:tcPr>
            <w:tcW w:w="2430" w:type="dxa"/>
          </w:tcPr>
          <w:p w14:paraId="662DE34E" w14:textId="77777777" w:rsidR="009B4DDB" w:rsidRPr="00864FFB" w:rsidRDefault="009B4DDB" w:rsidP="00AF6B30">
            <w:pPr>
              <w:jc w:val="both"/>
              <w:rPr>
                <w:b/>
                <w:sz w:val="22"/>
                <w:szCs w:val="22"/>
              </w:rPr>
            </w:pPr>
          </w:p>
        </w:tc>
        <w:tc>
          <w:tcPr>
            <w:tcW w:w="6264" w:type="dxa"/>
          </w:tcPr>
          <w:p w14:paraId="0976115D" w14:textId="77777777" w:rsidR="009B4DDB" w:rsidRPr="00864FFB" w:rsidRDefault="009B4DDB" w:rsidP="00AF6B30">
            <w:pPr>
              <w:jc w:val="both"/>
              <w:rPr>
                <w:b/>
                <w:sz w:val="22"/>
                <w:szCs w:val="22"/>
              </w:rPr>
            </w:pPr>
          </w:p>
        </w:tc>
      </w:tr>
      <w:tr w:rsidR="009B4DDB" w:rsidRPr="00864FFB" w14:paraId="18568B75" w14:textId="77777777" w:rsidTr="00AF6B30">
        <w:trPr>
          <w:trHeight w:val="360"/>
        </w:trPr>
        <w:tc>
          <w:tcPr>
            <w:tcW w:w="720" w:type="dxa"/>
            <w:hideMark/>
          </w:tcPr>
          <w:p w14:paraId="2F560A97" w14:textId="77777777" w:rsidR="009B4DDB" w:rsidRPr="00864FFB" w:rsidRDefault="009B4DDB" w:rsidP="00AF6B30">
            <w:pPr>
              <w:jc w:val="both"/>
              <w:rPr>
                <w:b/>
                <w:sz w:val="22"/>
                <w:szCs w:val="22"/>
              </w:rPr>
            </w:pPr>
            <w:r w:rsidRPr="00864FFB">
              <w:rPr>
                <w:b/>
                <w:sz w:val="22"/>
                <w:szCs w:val="22"/>
              </w:rPr>
              <w:t>7.5</w:t>
            </w:r>
          </w:p>
        </w:tc>
        <w:tc>
          <w:tcPr>
            <w:tcW w:w="2430" w:type="dxa"/>
            <w:hideMark/>
          </w:tcPr>
          <w:p w14:paraId="12E11548" w14:textId="77777777" w:rsidR="009B4DDB" w:rsidRPr="00864FFB" w:rsidRDefault="009B4DDB" w:rsidP="00AF6B30">
            <w:pPr>
              <w:jc w:val="both"/>
              <w:rPr>
                <w:b/>
                <w:sz w:val="22"/>
                <w:szCs w:val="22"/>
              </w:rPr>
            </w:pPr>
            <w:r w:rsidRPr="00864FFB">
              <w:rPr>
                <w:b/>
                <w:sz w:val="22"/>
                <w:szCs w:val="22"/>
              </w:rPr>
              <w:t>C5</w:t>
            </w:r>
          </w:p>
        </w:tc>
        <w:tc>
          <w:tcPr>
            <w:tcW w:w="6264" w:type="dxa"/>
            <w:hideMark/>
          </w:tcPr>
          <w:p w14:paraId="5FFA1723" w14:textId="77777777" w:rsidR="009B4DDB" w:rsidRPr="00864FFB" w:rsidRDefault="009B4DDB" w:rsidP="00AF6B30">
            <w:pPr>
              <w:jc w:val="both"/>
              <w:rPr>
                <w:b/>
                <w:sz w:val="22"/>
                <w:szCs w:val="22"/>
              </w:rPr>
            </w:pPr>
            <w:r w:rsidRPr="00864FFB">
              <w:rPr>
                <w:b/>
                <w:sz w:val="22"/>
                <w:szCs w:val="22"/>
              </w:rPr>
              <w:t>Supplies</w:t>
            </w:r>
          </w:p>
        </w:tc>
      </w:tr>
      <w:tr w:rsidR="009B4DDB" w:rsidRPr="00864FFB" w14:paraId="536EDCAB" w14:textId="77777777" w:rsidTr="00AF6B30">
        <w:trPr>
          <w:trHeight w:val="360"/>
        </w:trPr>
        <w:tc>
          <w:tcPr>
            <w:tcW w:w="720" w:type="dxa"/>
            <w:hideMark/>
          </w:tcPr>
          <w:p w14:paraId="4B30D701" w14:textId="77777777" w:rsidR="009B4DDB" w:rsidRPr="00864FFB" w:rsidRDefault="009B4DDB" w:rsidP="00AF6B30">
            <w:pPr>
              <w:jc w:val="both"/>
              <w:rPr>
                <w:b/>
                <w:sz w:val="22"/>
                <w:szCs w:val="22"/>
              </w:rPr>
            </w:pPr>
            <w:r w:rsidRPr="00864FFB">
              <w:rPr>
                <w:b/>
                <w:sz w:val="22"/>
                <w:szCs w:val="22"/>
              </w:rPr>
              <w:t>7.5.1</w:t>
            </w:r>
          </w:p>
        </w:tc>
        <w:tc>
          <w:tcPr>
            <w:tcW w:w="2430" w:type="dxa"/>
          </w:tcPr>
          <w:p w14:paraId="2BB5107D" w14:textId="77777777" w:rsidR="009B4DDB" w:rsidRPr="00864FFB" w:rsidRDefault="009B4DDB" w:rsidP="00AF6B30">
            <w:pPr>
              <w:jc w:val="both"/>
              <w:rPr>
                <w:sz w:val="22"/>
                <w:szCs w:val="22"/>
              </w:rPr>
            </w:pPr>
            <w:r w:rsidRPr="00864FFB">
              <w:rPr>
                <w:sz w:val="22"/>
                <w:szCs w:val="22"/>
              </w:rPr>
              <w:t>Office Supplies</w:t>
            </w:r>
          </w:p>
          <w:p w14:paraId="5C465E0E" w14:textId="77777777" w:rsidR="009B4DDB" w:rsidRPr="00864FFB" w:rsidRDefault="009B4DDB" w:rsidP="00AF6B30">
            <w:pPr>
              <w:jc w:val="both"/>
              <w:rPr>
                <w:sz w:val="22"/>
                <w:szCs w:val="22"/>
              </w:rPr>
            </w:pPr>
            <w:r w:rsidRPr="00864FFB">
              <w:rPr>
                <w:sz w:val="22"/>
                <w:szCs w:val="22"/>
              </w:rPr>
              <w:t>Program Supplies</w:t>
            </w:r>
          </w:p>
          <w:p w14:paraId="12932657" w14:textId="77777777" w:rsidR="009B4DDB" w:rsidRPr="00864FFB" w:rsidRDefault="009B4DDB" w:rsidP="00AF6B30">
            <w:pPr>
              <w:jc w:val="both"/>
              <w:rPr>
                <w:sz w:val="22"/>
                <w:szCs w:val="22"/>
              </w:rPr>
            </w:pPr>
            <w:r w:rsidRPr="00864FFB">
              <w:rPr>
                <w:sz w:val="22"/>
                <w:szCs w:val="22"/>
              </w:rPr>
              <w:t>Janitorial Supplies</w:t>
            </w:r>
          </w:p>
          <w:p w14:paraId="3232969F" w14:textId="77777777" w:rsidR="009B4DDB" w:rsidRPr="00864FFB" w:rsidRDefault="009B4DDB" w:rsidP="00AF6B30">
            <w:pPr>
              <w:jc w:val="both"/>
              <w:rPr>
                <w:sz w:val="22"/>
                <w:szCs w:val="22"/>
              </w:rPr>
            </w:pPr>
            <w:r w:rsidRPr="00864FFB">
              <w:rPr>
                <w:sz w:val="22"/>
                <w:szCs w:val="22"/>
              </w:rPr>
              <w:t>Building Supplies</w:t>
            </w:r>
          </w:p>
          <w:p w14:paraId="59C92262" w14:textId="77777777" w:rsidR="009B4DDB" w:rsidRPr="00864FFB" w:rsidRDefault="009B4DDB" w:rsidP="00AF6B30">
            <w:pPr>
              <w:jc w:val="both"/>
              <w:rPr>
                <w:sz w:val="22"/>
                <w:szCs w:val="22"/>
              </w:rPr>
            </w:pPr>
            <w:r w:rsidRPr="00864FFB">
              <w:rPr>
                <w:sz w:val="22"/>
                <w:szCs w:val="22"/>
              </w:rPr>
              <w:t>Medical Supplies</w:t>
            </w:r>
          </w:p>
          <w:p w14:paraId="1438F487" w14:textId="77777777" w:rsidR="009B4DDB" w:rsidRPr="00864FFB" w:rsidRDefault="009B4DDB" w:rsidP="00AF6B30">
            <w:pPr>
              <w:jc w:val="both"/>
              <w:rPr>
                <w:b/>
                <w:sz w:val="22"/>
                <w:szCs w:val="22"/>
              </w:rPr>
            </w:pPr>
          </w:p>
        </w:tc>
        <w:tc>
          <w:tcPr>
            <w:tcW w:w="6264" w:type="dxa"/>
            <w:hideMark/>
          </w:tcPr>
          <w:p w14:paraId="68099A3C" w14:textId="77777777" w:rsidR="009B4DDB" w:rsidRPr="00864FFB" w:rsidRDefault="009B4DDB" w:rsidP="00AF6B30">
            <w:pPr>
              <w:jc w:val="both"/>
              <w:rPr>
                <w:sz w:val="22"/>
                <w:szCs w:val="22"/>
              </w:rPr>
            </w:pPr>
            <w:r w:rsidRPr="00864FFB">
              <w:rPr>
                <w:sz w:val="22"/>
                <w:szCs w:val="22"/>
              </w:rPr>
              <w:t>Explain how these costs were determined and allocated.</w:t>
            </w:r>
          </w:p>
        </w:tc>
      </w:tr>
      <w:tr w:rsidR="009B4DDB" w:rsidRPr="00864FFB" w14:paraId="325D3180" w14:textId="77777777" w:rsidTr="00AF6B30">
        <w:trPr>
          <w:trHeight w:val="360"/>
        </w:trPr>
        <w:tc>
          <w:tcPr>
            <w:tcW w:w="720" w:type="dxa"/>
            <w:hideMark/>
          </w:tcPr>
          <w:p w14:paraId="5F146309" w14:textId="77777777" w:rsidR="009B4DDB" w:rsidRPr="00864FFB" w:rsidRDefault="009B4DDB" w:rsidP="00AF6B30">
            <w:pPr>
              <w:jc w:val="both"/>
              <w:rPr>
                <w:b/>
                <w:sz w:val="22"/>
                <w:szCs w:val="22"/>
              </w:rPr>
            </w:pPr>
            <w:r w:rsidRPr="00864FFB">
              <w:rPr>
                <w:b/>
                <w:sz w:val="22"/>
                <w:szCs w:val="22"/>
              </w:rPr>
              <w:t>7.5.2</w:t>
            </w:r>
          </w:p>
        </w:tc>
        <w:tc>
          <w:tcPr>
            <w:tcW w:w="2430" w:type="dxa"/>
            <w:hideMark/>
          </w:tcPr>
          <w:p w14:paraId="2C284516" w14:textId="77777777" w:rsidR="009B4DDB" w:rsidRPr="00864FFB" w:rsidRDefault="009B4DDB" w:rsidP="00AF6B30">
            <w:pPr>
              <w:jc w:val="both"/>
              <w:rPr>
                <w:b/>
                <w:sz w:val="22"/>
                <w:szCs w:val="22"/>
              </w:rPr>
            </w:pPr>
            <w:r w:rsidRPr="00864FFB">
              <w:rPr>
                <w:sz w:val="22"/>
                <w:szCs w:val="22"/>
              </w:rPr>
              <w:t>Other (Specify)</w:t>
            </w:r>
          </w:p>
        </w:tc>
        <w:tc>
          <w:tcPr>
            <w:tcW w:w="6264" w:type="dxa"/>
            <w:hideMark/>
          </w:tcPr>
          <w:p w14:paraId="1FEF174A" w14:textId="77777777" w:rsidR="009B4DDB" w:rsidRPr="00864FFB" w:rsidRDefault="009B4DDB" w:rsidP="00AF6B30">
            <w:pPr>
              <w:jc w:val="both"/>
              <w:rPr>
                <w:sz w:val="22"/>
                <w:szCs w:val="22"/>
              </w:rPr>
            </w:pPr>
            <w:r w:rsidRPr="00864FFB">
              <w:rPr>
                <w:sz w:val="22"/>
                <w:szCs w:val="22"/>
              </w:rPr>
              <w:t>Identify and explain each cost.</w:t>
            </w:r>
          </w:p>
        </w:tc>
      </w:tr>
      <w:tr w:rsidR="009B4DDB" w:rsidRPr="00864FFB" w14:paraId="63B01C95" w14:textId="77777777" w:rsidTr="00AF6B30">
        <w:trPr>
          <w:trHeight w:val="252"/>
        </w:trPr>
        <w:tc>
          <w:tcPr>
            <w:tcW w:w="720" w:type="dxa"/>
          </w:tcPr>
          <w:p w14:paraId="3C40B725" w14:textId="77777777" w:rsidR="009B4DDB" w:rsidRPr="00864FFB" w:rsidRDefault="009B4DDB" w:rsidP="00AF6B30">
            <w:pPr>
              <w:jc w:val="both"/>
              <w:rPr>
                <w:b/>
                <w:sz w:val="22"/>
                <w:szCs w:val="22"/>
              </w:rPr>
            </w:pPr>
          </w:p>
        </w:tc>
        <w:tc>
          <w:tcPr>
            <w:tcW w:w="2430" w:type="dxa"/>
          </w:tcPr>
          <w:p w14:paraId="19BED066" w14:textId="77777777" w:rsidR="009B4DDB" w:rsidRPr="00864FFB" w:rsidRDefault="009B4DDB" w:rsidP="00AF6B30">
            <w:pPr>
              <w:jc w:val="both"/>
              <w:rPr>
                <w:sz w:val="22"/>
                <w:szCs w:val="22"/>
              </w:rPr>
            </w:pPr>
          </w:p>
        </w:tc>
        <w:tc>
          <w:tcPr>
            <w:tcW w:w="6264" w:type="dxa"/>
          </w:tcPr>
          <w:p w14:paraId="484D973F" w14:textId="77777777" w:rsidR="009B4DDB" w:rsidRPr="00864FFB" w:rsidRDefault="009B4DDB" w:rsidP="00AF6B30">
            <w:pPr>
              <w:jc w:val="both"/>
              <w:rPr>
                <w:sz w:val="22"/>
                <w:szCs w:val="22"/>
              </w:rPr>
            </w:pPr>
          </w:p>
        </w:tc>
      </w:tr>
    </w:tbl>
    <w:p w14:paraId="76457204" w14:textId="77777777" w:rsidR="009B4DDB" w:rsidRPr="00864FFB" w:rsidRDefault="009B4DDB" w:rsidP="009B4DDB">
      <w:pPr>
        <w:jc w:val="both"/>
        <w:rPr>
          <w:sz w:val="22"/>
          <w:szCs w:val="22"/>
        </w:rPr>
      </w:pPr>
    </w:p>
    <w:tbl>
      <w:tblPr>
        <w:tblW w:w="0" w:type="auto"/>
        <w:tblInd w:w="738" w:type="dxa"/>
        <w:tblLook w:val="0080" w:firstRow="0" w:lastRow="0" w:firstColumn="1" w:lastColumn="0" w:noHBand="0" w:noVBand="0"/>
      </w:tblPr>
      <w:tblGrid>
        <w:gridCol w:w="771"/>
        <w:gridCol w:w="2404"/>
        <w:gridCol w:w="6167"/>
      </w:tblGrid>
      <w:tr w:rsidR="009B4DDB" w:rsidRPr="00864FFB" w14:paraId="4F1A0181" w14:textId="77777777" w:rsidTr="00AF6B30">
        <w:trPr>
          <w:trHeight w:val="360"/>
        </w:trPr>
        <w:tc>
          <w:tcPr>
            <w:tcW w:w="772" w:type="dxa"/>
            <w:hideMark/>
          </w:tcPr>
          <w:p w14:paraId="61340740" w14:textId="77777777" w:rsidR="009B4DDB" w:rsidRPr="00864FFB" w:rsidRDefault="009B4DDB" w:rsidP="00AF6B30">
            <w:pPr>
              <w:jc w:val="both"/>
              <w:rPr>
                <w:b/>
                <w:sz w:val="22"/>
                <w:szCs w:val="22"/>
              </w:rPr>
            </w:pPr>
            <w:r w:rsidRPr="00864FFB">
              <w:rPr>
                <w:b/>
                <w:sz w:val="22"/>
                <w:szCs w:val="22"/>
              </w:rPr>
              <w:t>7.6</w:t>
            </w:r>
          </w:p>
        </w:tc>
        <w:tc>
          <w:tcPr>
            <w:tcW w:w="2420" w:type="dxa"/>
            <w:hideMark/>
          </w:tcPr>
          <w:p w14:paraId="24070F93" w14:textId="77777777" w:rsidR="009B4DDB" w:rsidRPr="00864FFB" w:rsidRDefault="009B4DDB" w:rsidP="00AF6B30">
            <w:pPr>
              <w:jc w:val="both"/>
              <w:rPr>
                <w:b/>
                <w:sz w:val="22"/>
                <w:szCs w:val="22"/>
              </w:rPr>
            </w:pPr>
            <w:r w:rsidRPr="00864FFB">
              <w:rPr>
                <w:b/>
                <w:sz w:val="22"/>
                <w:szCs w:val="22"/>
              </w:rPr>
              <w:t>C6</w:t>
            </w:r>
          </w:p>
        </w:tc>
        <w:tc>
          <w:tcPr>
            <w:tcW w:w="6222" w:type="dxa"/>
            <w:hideMark/>
          </w:tcPr>
          <w:p w14:paraId="3DED2E67" w14:textId="77777777" w:rsidR="009B4DDB" w:rsidRPr="00864FFB" w:rsidRDefault="009B4DDB" w:rsidP="00AF6B30">
            <w:pPr>
              <w:jc w:val="both"/>
              <w:rPr>
                <w:b/>
                <w:sz w:val="22"/>
                <w:szCs w:val="22"/>
              </w:rPr>
            </w:pPr>
            <w:r w:rsidRPr="00864FFB">
              <w:rPr>
                <w:b/>
                <w:sz w:val="22"/>
                <w:szCs w:val="22"/>
              </w:rPr>
              <w:t>Equipment &amp; Other Direct Costs</w:t>
            </w:r>
          </w:p>
        </w:tc>
      </w:tr>
      <w:tr w:rsidR="009B4DDB" w:rsidRPr="00864FFB" w14:paraId="2A5A7EA7" w14:textId="77777777" w:rsidTr="00AF6B30">
        <w:trPr>
          <w:trHeight w:val="360"/>
        </w:trPr>
        <w:tc>
          <w:tcPr>
            <w:tcW w:w="772" w:type="dxa"/>
          </w:tcPr>
          <w:p w14:paraId="33B894C5" w14:textId="77777777" w:rsidR="009B4DDB" w:rsidRPr="00864FFB" w:rsidRDefault="009B4DDB" w:rsidP="00AF6B30">
            <w:pPr>
              <w:jc w:val="both"/>
              <w:rPr>
                <w:b/>
                <w:sz w:val="22"/>
                <w:szCs w:val="22"/>
              </w:rPr>
            </w:pPr>
          </w:p>
        </w:tc>
        <w:tc>
          <w:tcPr>
            <w:tcW w:w="2420" w:type="dxa"/>
          </w:tcPr>
          <w:p w14:paraId="4B301A6A" w14:textId="77777777" w:rsidR="009B4DDB" w:rsidRPr="00864FFB" w:rsidRDefault="009B4DDB" w:rsidP="00AF6B30">
            <w:pPr>
              <w:jc w:val="both"/>
              <w:rPr>
                <w:b/>
                <w:sz w:val="22"/>
                <w:szCs w:val="22"/>
              </w:rPr>
            </w:pPr>
          </w:p>
        </w:tc>
        <w:tc>
          <w:tcPr>
            <w:tcW w:w="6222" w:type="dxa"/>
            <w:hideMark/>
          </w:tcPr>
          <w:p w14:paraId="0F722DFA" w14:textId="77777777" w:rsidR="009B4DDB" w:rsidRPr="00864FFB" w:rsidRDefault="009B4DDB" w:rsidP="00AF6B30">
            <w:pPr>
              <w:jc w:val="both"/>
              <w:rPr>
                <w:sz w:val="22"/>
                <w:szCs w:val="22"/>
              </w:rPr>
            </w:pPr>
            <w:r w:rsidRPr="00864FFB">
              <w:rPr>
                <w:sz w:val="22"/>
                <w:szCs w:val="22"/>
              </w:rPr>
              <w:t>If replacement or additional equipment is being requested, use the Budget Worksheet Supplement to provide details on the specific piece of equipment requested and explain why it is needed.</w:t>
            </w:r>
          </w:p>
        </w:tc>
      </w:tr>
      <w:tr w:rsidR="009B4DDB" w:rsidRPr="00864FFB" w14:paraId="339BCABD" w14:textId="77777777" w:rsidTr="00AF6B30">
        <w:trPr>
          <w:trHeight w:val="259"/>
        </w:trPr>
        <w:tc>
          <w:tcPr>
            <w:tcW w:w="772" w:type="dxa"/>
          </w:tcPr>
          <w:p w14:paraId="6CB9944C" w14:textId="77777777" w:rsidR="009B4DDB" w:rsidRPr="00864FFB" w:rsidRDefault="009B4DDB" w:rsidP="00AF6B30">
            <w:pPr>
              <w:jc w:val="both"/>
              <w:rPr>
                <w:b/>
                <w:sz w:val="22"/>
                <w:szCs w:val="22"/>
              </w:rPr>
            </w:pPr>
          </w:p>
        </w:tc>
        <w:tc>
          <w:tcPr>
            <w:tcW w:w="2420" w:type="dxa"/>
          </w:tcPr>
          <w:p w14:paraId="267B1A54" w14:textId="77777777" w:rsidR="009B4DDB" w:rsidRPr="00864FFB" w:rsidRDefault="009B4DDB" w:rsidP="00AF6B30">
            <w:pPr>
              <w:jc w:val="both"/>
              <w:rPr>
                <w:sz w:val="22"/>
                <w:szCs w:val="22"/>
              </w:rPr>
            </w:pPr>
          </w:p>
        </w:tc>
        <w:tc>
          <w:tcPr>
            <w:tcW w:w="6222" w:type="dxa"/>
          </w:tcPr>
          <w:p w14:paraId="5BADBF96" w14:textId="77777777" w:rsidR="009B4DDB" w:rsidRPr="00864FFB" w:rsidRDefault="009B4DDB" w:rsidP="00AF6B30">
            <w:pPr>
              <w:jc w:val="both"/>
              <w:rPr>
                <w:sz w:val="22"/>
                <w:szCs w:val="22"/>
              </w:rPr>
            </w:pPr>
          </w:p>
        </w:tc>
      </w:tr>
      <w:tr w:rsidR="009B4DDB" w:rsidRPr="00864FFB" w14:paraId="6F62CB9D" w14:textId="77777777" w:rsidTr="00AF6B30">
        <w:trPr>
          <w:trHeight w:val="259"/>
        </w:trPr>
        <w:tc>
          <w:tcPr>
            <w:tcW w:w="772" w:type="dxa"/>
          </w:tcPr>
          <w:p w14:paraId="7ABD880D" w14:textId="77777777" w:rsidR="009B4DDB" w:rsidRPr="00864FFB" w:rsidRDefault="009B4DDB" w:rsidP="00AF6B30">
            <w:pPr>
              <w:jc w:val="both"/>
              <w:rPr>
                <w:b/>
                <w:sz w:val="22"/>
                <w:szCs w:val="22"/>
              </w:rPr>
            </w:pPr>
            <w:r w:rsidRPr="00864FFB">
              <w:rPr>
                <w:b/>
                <w:sz w:val="22"/>
                <w:szCs w:val="22"/>
              </w:rPr>
              <w:t>7.6.3</w:t>
            </w:r>
          </w:p>
          <w:p w14:paraId="5419614B" w14:textId="77777777" w:rsidR="009B4DDB" w:rsidRPr="00864FFB" w:rsidRDefault="009B4DDB" w:rsidP="00AF6B30">
            <w:pPr>
              <w:jc w:val="both"/>
              <w:rPr>
                <w:b/>
                <w:sz w:val="22"/>
                <w:szCs w:val="22"/>
              </w:rPr>
            </w:pPr>
          </w:p>
        </w:tc>
        <w:tc>
          <w:tcPr>
            <w:tcW w:w="2420" w:type="dxa"/>
            <w:hideMark/>
          </w:tcPr>
          <w:p w14:paraId="6CB65CC6" w14:textId="77777777" w:rsidR="009B4DDB" w:rsidRPr="00864FFB" w:rsidRDefault="009B4DDB" w:rsidP="00AF6B30">
            <w:pPr>
              <w:jc w:val="both"/>
              <w:rPr>
                <w:sz w:val="22"/>
                <w:szCs w:val="22"/>
              </w:rPr>
            </w:pPr>
            <w:r w:rsidRPr="00864FFB">
              <w:rPr>
                <w:sz w:val="22"/>
                <w:szCs w:val="22"/>
              </w:rPr>
              <w:t>Other (Specify)</w:t>
            </w:r>
          </w:p>
        </w:tc>
        <w:tc>
          <w:tcPr>
            <w:tcW w:w="6222" w:type="dxa"/>
            <w:hideMark/>
          </w:tcPr>
          <w:p w14:paraId="2B1212AA" w14:textId="77777777" w:rsidR="009B4DDB" w:rsidRPr="00864FFB" w:rsidRDefault="009B4DDB" w:rsidP="00AF6B30">
            <w:pPr>
              <w:jc w:val="both"/>
              <w:rPr>
                <w:sz w:val="22"/>
                <w:szCs w:val="22"/>
              </w:rPr>
            </w:pPr>
            <w:r w:rsidRPr="00864FFB">
              <w:rPr>
                <w:sz w:val="22"/>
                <w:szCs w:val="22"/>
              </w:rPr>
              <w:t>Identify and explain each cost.</w:t>
            </w:r>
          </w:p>
        </w:tc>
      </w:tr>
      <w:tr w:rsidR="009B4DDB" w:rsidRPr="00864FFB" w14:paraId="34575E96" w14:textId="77777777" w:rsidTr="00AF6B30">
        <w:trPr>
          <w:trHeight w:val="360"/>
        </w:trPr>
        <w:tc>
          <w:tcPr>
            <w:tcW w:w="772" w:type="dxa"/>
            <w:hideMark/>
          </w:tcPr>
          <w:p w14:paraId="3C2A274B" w14:textId="77777777" w:rsidR="009B4DDB" w:rsidRPr="00864FFB" w:rsidRDefault="009B4DDB" w:rsidP="00AF6B30">
            <w:pPr>
              <w:jc w:val="both"/>
              <w:rPr>
                <w:b/>
                <w:sz w:val="22"/>
                <w:szCs w:val="22"/>
              </w:rPr>
            </w:pPr>
            <w:r w:rsidRPr="00864FFB">
              <w:rPr>
                <w:b/>
                <w:sz w:val="22"/>
                <w:szCs w:val="22"/>
              </w:rPr>
              <w:t>7.7</w:t>
            </w:r>
          </w:p>
        </w:tc>
        <w:tc>
          <w:tcPr>
            <w:tcW w:w="2420" w:type="dxa"/>
          </w:tcPr>
          <w:p w14:paraId="38323965" w14:textId="77777777" w:rsidR="009B4DDB" w:rsidRPr="00864FFB" w:rsidRDefault="009B4DDB" w:rsidP="00AF6B30">
            <w:pPr>
              <w:jc w:val="both"/>
              <w:rPr>
                <w:b/>
                <w:sz w:val="22"/>
                <w:szCs w:val="22"/>
              </w:rPr>
            </w:pPr>
            <w:r w:rsidRPr="00864FFB">
              <w:rPr>
                <w:b/>
                <w:sz w:val="22"/>
                <w:szCs w:val="22"/>
              </w:rPr>
              <w:t>Column E</w:t>
            </w:r>
          </w:p>
          <w:p w14:paraId="79D0A6AA" w14:textId="77777777" w:rsidR="009B4DDB" w:rsidRPr="00864FFB" w:rsidRDefault="009B4DDB" w:rsidP="00AF6B30">
            <w:pPr>
              <w:jc w:val="both"/>
              <w:rPr>
                <w:b/>
                <w:sz w:val="22"/>
                <w:szCs w:val="22"/>
              </w:rPr>
            </w:pPr>
          </w:p>
        </w:tc>
        <w:tc>
          <w:tcPr>
            <w:tcW w:w="6222" w:type="dxa"/>
            <w:hideMark/>
          </w:tcPr>
          <w:p w14:paraId="5496B2D4" w14:textId="77777777" w:rsidR="009B4DDB" w:rsidRPr="00864FFB" w:rsidRDefault="009B4DDB" w:rsidP="00AF6B30">
            <w:pPr>
              <w:jc w:val="both"/>
              <w:rPr>
                <w:b/>
                <w:sz w:val="22"/>
                <w:szCs w:val="22"/>
              </w:rPr>
            </w:pPr>
            <w:r w:rsidRPr="00864FFB">
              <w:rPr>
                <w:b/>
                <w:sz w:val="22"/>
                <w:szCs w:val="22"/>
              </w:rPr>
              <w:t>Other Resources</w:t>
            </w:r>
          </w:p>
        </w:tc>
      </w:tr>
      <w:tr w:rsidR="009B4DDB" w:rsidRPr="00864FFB" w14:paraId="0F62C65D" w14:textId="77777777" w:rsidTr="00AF6B30">
        <w:trPr>
          <w:trHeight w:val="315"/>
        </w:trPr>
        <w:tc>
          <w:tcPr>
            <w:tcW w:w="772" w:type="dxa"/>
          </w:tcPr>
          <w:p w14:paraId="16D465BB" w14:textId="77777777" w:rsidR="009B4DDB" w:rsidRPr="00864FFB" w:rsidRDefault="009B4DDB" w:rsidP="00AF6B30">
            <w:pPr>
              <w:jc w:val="both"/>
              <w:rPr>
                <w:b/>
                <w:sz w:val="22"/>
                <w:szCs w:val="22"/>
              </w:rPr>
            </w:pPr>
          </w:p>
        </w:tc>
        <w:tc>
          <w:tcPr>
            <w:tcW w:w="2420" w:type="dxa"/>
          </w:tcPr>
          <w:p w14:paraId="6D4F641D" w14:textId="77777777" w:rsidR="009B4DDB" w:rsidRPr="00864FFB" w:rsidRDefault="009B4DDB" w:rsidP="00AF6B30">
            <w:pPr>
              <w:jc w:val="both"/>
              <w:rPr>
                <w:b/>
                <w:sz w:val="22"/>
                <w:szCs w:val="22"/>
              </w:rPr>
            </w:pPr>
          </w:p>
        </w:tc>
        <w:tc>
          <w:tcPr>
            <w:tcW w:w="6222" w:type="dxa"/>
          </w:tcPr>
          <w:p w14:paraId="19C09AAF" w14:textId="77777777" w:rsidR="009B4DDB" w:rsidRPr="00864FFB" w:rsidRDefault="009B4DDB" w:rsidP="00AF6B30">
            <w:pPr>
              <w:jc w:val="both"/>
              <w:rPr>
                <w:sz w:val="22"/>
                <w:szCs w:val="22"/>
              </w:rPr>
            </w:pPr>
            <w:r w:rsidRPr="00864FFB">
              <w:rPr>
                <w:sz w:val="22"/>
                <w:szCs w:val="22"/>
              </w:rPr>
              <w:t>Explain what the other resources are and how they are allocated to this project.</w:t>
            </w:r>
          </w:p>
          <w:p w14:paraId="0CFADFA7" w14:textId="77777777" w:rsidR="009B4DDB" w:rsidRPr="00864FFB" w:rsidRDefault="009B4DDB" w:rsidP="00AF6B30">
            <w:pPr>
              <w:jc w:val="both"/>
              <w:rPr>
                <w:sz w:val="22"/>
                <w:szCs w:val="22"/>
              </w:rPr>
            </w:pPr>
          </w:p>
        </w:tc>
      </w:tr>
      <w:tr w:rsidR="009B4DDB" w:rsidRPr="00864FFB" w14:paraId="4872174B" w14:textId="77777777" w:rsidTr="00AF6B30">
        <w:trPr>
          <w:trHeight w:val="315"/>
        </w:trPr>
        <w:tc>
          <w:tcPr>
            <w:tcW w:w="772" w:type="dxa"/>
          </w:tcPr>
          <w:p w14:paraId="5B609634" w14:textId="77777777" w:rsidR="009B4DDB" w:rsidRPr="00864FFB" w:rsidRDefault="009B4DDB" w:rsidP="00AF6B30">
            <w:pPr>
              <w:jc w:val="both"/>
              <w:rPr>
                <w:b/>
                <w:sz w:val="22"/>
                <w:szCs w:val="22"/>
              </w:rPr>
            </w:pPr>
          </w:p>
        </w:tc>
        <w:tc>
          <w:tcPr>
            <w:tcW w:w="2420" w:type="dxa"/>
          </w:tcPr>
          <w:p w14:paraId="236F407A" w14:textId="77777777" w:rsidR="009B4DDB" w:rsidRPr="00864FFB" w:rsidRDefault="009B4DDB" w:rsidP="00AF6B30">
            <w:pPr>
              <w:jc w:val="both"/>
              <w:rPr>
                <w:b/>
                <w:sz w:val="22"/>
                <w:szCs w:val="22"/>
              </w:rPr>
            </w:pPr>
          </w:p>
        </w:tc>
        <w:tc>
          <w:tcPr>
            <w:tcW w:w="6222" w:type="dxa"/>
          </w:tcPr>
          <w:p w14:paraId="7E095E42" w14:textId="77777777" w:rsidR="009B4DDB" w:rsidRPr="00864FFB" w:rsidRDefault="009B4DDB" w:rsidP="00AF6B30">
            <w:pPr>
              <w:jc w:val="both"/>
              <w:rPr>
                <w:sz w:val="22"/>
                <w:szCs w:val="22"/>
              </w:rPr>
            </w:pPr>
          </w:p>
        </w:tc>
      </w:tr>
      <w:tr w:rsidR="009B4DDB" w:rsidRPr="00864FFB" w14:paraId="0D1D5E96" w14:textId="77777777" w:rsidTr="00AF6B30">
        <w:trPr>
          <w:trHeight w:val="360"/>
        </w:trPr>
        <w:tc>
          <w:tcPr>
            <w:tcW w:w="772" w:type="dxa"/>
            <w:hideMark/>
          </w:tcPr>
          <w:p w14:paraId="5BF461E6" w14:textId="77777777" w:rsidR="009B4DDB" w:rsidRPr="00864FFB" w:rsidRDefault="009B4DDB" w:rsidP="00AF6B30">
            <w:pPr>
              <w:jc w:val="both"/>
              <w:rPr>
                <w:b/>
                <w:sz w:val="22"/>
                <w:szCs w:val="22"/>
              </w:rPr>
            </w:pPr>
            <w:r w:rsidRPr="00864FFB">
              <w:rPr>
                <w:b/>
                <w:sz w:val="22"/>
                <w:szCs w:val="22"/>
              </w:rPr>
              <w:t>7.8</w:t>
            </w:r>
          </w:p>
        </w:tc>
        <w:tc>
          <w:tcPr>
            <w:tcW w:w="2420" w:type="dxa"/>
          </w:tcPr>
          <w:p w14:paraId="495CA399" w14:textId="77777777" w:rsidR="009B4DDB" w:rsidRPr="00864FFB" w:rsidRDefault="009B4DDB" w:rsidP="00AF6B30">
            <w:pPr>
              <w:jc w:val="both"/>
              <w:rPr>
                <w:b/>
                <w:sz w:val="22"/>
                <w:szCs w:val="22"/>
              </w:rPr>
            </w:pPr>
            <w:r w:rsidRPr="00864FFB">
              <w:rPr>
                <w:b/>
                <w:sz w:val="22"/>
                <w:szCs w:val="22"/>
              </w:rPr>
              <w:t>C7</w:t>
            </w:r>
          </w:p>
          <w:p w14:paraId="01FD05C5" w14:textId="77777777" w:rsidR="009B4DDB" w:rsidRPr="00864FFB" w:rsidRDefault="009B4DDB" w:rsidP="00AF6B30">
            <w:pPr>
              <w:jc w:val="both"/>
              <w:rPr>
                <w:b/>
                <w:sz w:val="22"/>
                <w:szCs w:val="22"/>
              </w:rPr>
            </w:pPr>
          </w:p>
        </w:tc>
        <w:tc>
          <w:tcPr>
            <w:tcW w:w="6222" w:type="dxa"/>
            <w:hideMark/>
          </w:tcPr>
          <w:p w14:paraId="62D2FA3B" w14:textId="77777777" w:rsidR="009B4DDB" w:rsidRPr="00864FFB" w:rsidRDefault="009B4DDB" w:rsidP="00AF6B30">
            <w:pPr>
              <w:jc w:val="both"/>
              <w:rPr>
                <w:b/>
                <w:sz w:val="22"/>
                <w:szCs w:val="22"/>
              </w:rPr>
            </w:pPr>
            <w:r w:rsidRPr="00864FFB">
              <w:rPr>
                <w:b/>
                <w:sz w:val="22"/>
                <w:szCs w:val="22"/>
              </w:rPr>
              <w:t>Indirect Costs</w:t>
            </w:r>
          </w:p>
          <w:p w14:paraId="52D694F5" w14:textId="77777777" w:rsidR="009B4DDB" w:rsidRPr="00864FFB" w:rsidRDefault="009B4DDB" w:rsidP="00AF6B30">
            <w:pPr>
              <w:jc w:val="both"/>
              <w:rPr>
                <w:b/>
                <w:sz w:val="22"/>
                <w:szCs w:val="22"/>
              </w:rPr>
            </w:pPr>
            <w:r w:rsidRPr="00864FFB">
              <w:rPr>
                <w:sz w:val="22"/>
                <w:szCs w:val="22"/>
              </w:rPr>
              <w:t>Explain how Indirect Cost was determined</w:t>
            </w:r>
          </w:p>
        </w:tc>
      </w:tr>
      <w:tr w:rsidR="009B4DDB" w:rsidRPr="00864FFB" w14:paraId="4716D903" w14:textId="77777777" w:rsidTr="00AF6B30">
        <w:trPr>
          <w:trHeight w:val="360"/>
        </w:trPr>
        <w:tc>
          <w:tcPr>
            <w:tcW w:w="772" w:type="dxa"/>
          </w:tcPr>
          <w:p w14:paraId="3AC26354" w14:textId="77777777" w:rsidR="009B4DDB" w:rsidRPr="00864FFB" w:rsidRDefault="009B4DDB" w:rsidP="00AF6B30">
            <w:pPr>
              <w:jc w:val="both"/>
              <w:rPr>
                <w:b/>
                <w:sz w:val="22"/>
                <w:szCs w:val="22"/>
              </w:rPr>
            </w:pPr>
          </w:p>
        </w:tc>
        <w:tc>
          <w:tcPr>
            <w:tcW w:w="2420" w:type="dxa"/>
          </w:tcPr>
          <w:p w14:paraId="4E696841" w14:textId="77777777" w:rsidR="009B4DDB" w:rsidRPr="00864FFB" w:rsidRDefault="009B4DDB" w:rsidP="00AF6B30">
            <w:pPr>
              <w:jc w:val="both"/>
              <w:rPr>
                <w:b/>
                <w:sz w:val="22"/>
                <w:szCs w:val="22"/>
              </w:rPr>
            </w:pPr>
          </w:p>
        </w:tc>
        <w:tc>
          <w:tcPr>
            <w:tcW w:w="6222" w:type="dxa"/>
          </w:tcPr>
          <w:p w14:paraId="3CD15E2E" w14:textId="77777777" w:rsidR="009B4DDB" w:rsidRPr="00864FFB" w:rsidRDefault="009B4DDB" w:rsidP="00AF6B30">
            <w:pPr>
              <w:jc w:val="both"/>
              <w:rPr>
                <w:sz w:val="22"/>
                <w:szCs w:val="22"/>
              </w:rPr>
            </w:pPr>
          </w:p>
        </w:tc>
      </w:tr>
      <w:tr w:rsidR="009B4DDB" w:rsidRPr="00864FFB" w14:paraId="14BC97B1" w14:textId="77777777" w:rsidTr="00AF6B30">
        <w:trPr>
          <w:trHeight w:val="360"/>
        </w:trPr>
        <w:tc>
          <w:tcPr>
            <w:tcW w:w="772" w:type="dxa"/>
            <w:hideMark/>
          </w:tcPr>
          <w:p w14:paraId="52901ACF" w14:textId="77777777" w:rsidR="009B4DDB" w:rsidRPr="00864FFB" w:rsidRDefault="009B4DDB" w:rsidP="00AF6B30">
            <w:pPr>
              <w:jc w:val="both"/>
              <w:rPr>
                <w:b/>
                <w:sz w:val="22"/>
                <w:szCs w:val="22"/>
              </w:rPr>
            </w:pPr>
            <w:r w:rsidRPr="00864FFB">
              <w:rPr>
                <w:b/>
                <w:sz w:val="22"/>
                <w:szCs w:val="22"/>
              </w:rPr>
              <w:t>7.9</w:t>
            </w:r>
          </w:p>
        </w:tc>
        <w:tc>
          <w:tcPr>
            <w:tcW w:w="2420" w:type="dxa"/>
            <w:hideMark/>
          </w:tcPr>
          <w:p w14:paraId="7D61656A" w14:textId="77777777" w:rsidR="009B4DDB" w:rsidRPr="00864FFB" w:rsidRDefault="009B4DDB" w:rsidP="00AF6B30">
            <w:pPr>
              <w:jc w:val="both"/>
              <w:rPr>
                <w:b/>
                <w:sz w:val="22"/>
                <w:szCs w:val="22"/>
              </w:rPr>
            </w:pPr>
            <w:r w:rsidRPr="00864FFB">
              <w:rPr>
                <w:b/>
                <w:sz w:val="22"/>
                <w:szCs w:val="22"/>
              </w:rPr>
              <w:t>C8</w:t>
            </w:r>
          </w:p>
        </w:tc>
        <w:tc>
          <w:tcPr>
            <w:tcW w:w="6222" w:type="dxa"/>
            <w:hideMark/>
          </w:tcPr>
          <w:p w14:paraId="1C7C9B21" w14:textId="77777777" w:rsidR="009B4DDB" w:rsidRPr="00864FFB" w:rsidRDefault="009B4DDB" w:rsidP="00AF6B30">
            <w:pPr>
              <w:jc w:val="both"/>
              <w:rPr>
                <w:b/>
                <w:sz w:val="22"/>
                <w:szCs w:val="22"/>
              </w:rPr>
            </w:pPr>
            <w:r w:rsidRPr="00864FFB">
              <w:rPr>
                <w:b/>
                <w:sz w:val="22"/>
                <w:szCs w:val="22"/>
              </w:rPr>
              <w:t>Total Budget</w:t>
            </w:r>
          </w:p>
          <w:p w14:paraId="73581222" w14:textId="77777777" w:rsidR="009B4DDB" w:rsidRPr="00864FFB" w:rsidRDefault="009B4DDB" w:rsidP="00AF6B30">
            <w:pPr>
              <w:jc w:val="both"/>
              <w:rPr>
                <w:sz w:val="22"/>
                <w:szCs w:val="22"/>
              </w:rPr>
            </w:pPr>
            <w:r w:rsidRPr="00864FFB">
              <w:rPr>
                <w:sz w:val="22"/>
                <w:szCs w:val="22"/>
              </w:rPr>
              <w:t>The values for this line are automatically calculated.</w:t>
            </w:r>
          </w:p>
        </w:tc>
      </w:tr>
    </w:tbl>
    <w:p w14:paraId="22142629" w14:textId="77777777" w:rsidR="009B4DDB" w:rsidRPr="00864FFB" w:rsidRDefault="009B4DDB" w:rsidP="009B4DDB">
      <w:pPr>
        <w:rPr>
          <w:b/>
          <w:sz w:val="22"/>
          <w:szCs w:val="22"/>
        </w:rPr>
      </w:pPr>
    </w:p>
    <w:p w14:paraId="7A08C9F5" w14:textId="77777777" w:rsidR="009B4DDB" w:rsidRPr="00864FFB" w:rsidRDefault="009B4DDB" w:rsidP="009B4DDB">
      <w:pPr>
        <w:rPr>
          <w:sz w:val="22"/>
          <w:szCs w:val="22"/>
        </w:rPr>
      </w:pPr>
    </w:p>
    <w:p w14:paraId="3E38BEC1" w14:textId="77777777" w:rsidR="009B4DDB" w:rsidRPr="00864FFB" w:rsidRDefault="009B4DDB" w:rsidP="009B4DDB">
      <w:pPr>
        <w:pStyle w:val="Heading2"/>
        <w:numPr>
          <w:ilvl w:val="0"/>
          <w:numId w:val="0"/>
        </w:numPr>
      </w:pPr>
      <w:r w:rsidRPr="00864FFB">
        <w:br w:type="page"/>
      </w:r>
    </w:p>
    <w:p w14:paraId="21FACA9B" w14:textId="77777777" w:rsidR="009B4DDB" w:rsidRDefault="009B4DDB" w:rsidP="009B4DDB">
      <w:pPr>
        <w:pStyle w:val="Heading2"/>
        <w:numPr>
          <w:ilvl w:val="0"/>
          <w:numId w:val="0"/>
        </w:numPr>
        <w:jc w:val="center"/>
      </w:pPr>
      <w:bookmarkStart w:id="47" w:name="Appendix_D2"/>
      <w:r>
        <w:t>Appendix D-2 Budget Workbook</w:t>
      </w:r>
      <w:bookmarkEnd w:id="47"/>
    </w:p>
    <w:p w14:paraId="2D3B63A4" w14:textId="77777777" w:rsidR="009B4DDB" w:rsidRDefault="009B4DDB" w:rsidP="009B4DDB"/>
    <w:p w14:paraId="5A6A616B" w14:textId="77777777" w:rsidR="009B4DDB" w:rsidRDefault="009B4DDB" w:rsidP="009B4DDB">
      <w:pPr>
        <w:jc w:val="center"/>
      </w:pPr>
      <w:r>
        <w:t>Please see attached Excel workbook.</w:t>
      </w:r>
    </w:p>
    <w:p w14:paraId="3E2833B7" w14:textId="77777777" w:rsidR="009B4DDB" w:rsidRPr="00AD28D6" w:rsidRDefault="009B4DDB" w:rsidP="009B4DDB"/>
    <w:p w14:paraId="2754D843" w14:textId="77777777" w:rsidR="009B4DDB" w:rsidRDefault="009B4DDB" w:rsidP="009B4DDB">
      <w:pPr>
        <w:rPr>
          <w:b/>
          <w:bCs/>
          <w:iCs/>
          <w:sz w:val="22"/>
          <w:szCs w:val="22"/>
        </w:rPr>
      </w:pPr>
      <w:r>
        <w:br w:type="page"/>
      </w:r>
    </w:p>
    <w:p w14:paraId="7CF94193" w14:textId="77777777" w:rsidR="009B4DDB" w:rsidRPr="00635A7A" w:rsidRDefault="009B4DDB" w:rsidP="009B4DDB">
      <w:pPr>
        <w:pStyle w:val="Heading2"/>
        <w:numPr>
          <w:ilvl w:val="0"/>
          <w:numId w:val="0"/>
        </w:numPr>
        <w:jc w:val="center"/>
      </w:pPr>
      <w:bookmarkStart w:id="48" w:name="Appendix_D3"/>
      <w:r w:rsidRPr="00635A7A">
        <w:t>Appendix D-</w:t>
      </w:r>
      <w:r>
        <w:t>3</w:t>
      </w:r>
      <w:r w:rsidRPr="00635A7A">
        <w:t xml:space="preserve"> – RFP Financial Survey</w:t>
      </w:r>
      <w:bookmarkEnd w:id="44"/>
      <w:bookmarkEnd w:id="45"/>
      <w:bookmarkEnd w:id="48"/>
    </w:p>
    <w:p w14:paraId="0155B04C" w14:textId="77777777" w:rsidR="009B4DDB" w:rsidRPr="00635A7A" w:rsidRDefault="009B4DDB" w:rsidP="009B4DDB">
      <w:pPr>
        <w:rPr>
          <w:sz w:val="22"/>
          <w:szCs w:val="22"/>
        </w:rPr>
      </w:pPr>
    </w:p>
    <w:p w14:paraId="4F590BE1" w14:textId="77777777" w:rsidR="009B4DDB" w:rsidRPr="00635A7A" w:rsidRDefault="009B4DDB" w:rsidP="009B4DDB">
      <w:pPr>
        <w:rPr>
          <w:rFonts w:eastAsia="Calibri"/>
          <w:sz w:val="22"/>
          <w:szCs w:val="22"/>
        </w:rPr>
      </w:pPr>
      <w:r w:rsidRPr="00635A7A">
        <w:rPr>
          <w:sz w:val="22"/>
          <w:szCs w:val="22"/>
        </w:rPr>
        <w:t xml:space="preserve">NAME OF APPLICANT AGENCY: </w:t>
      </w:r>
      <w:r w:rsidRPr="00635A7A">
        <w:rPr>
          <w:color w:val="818181"/>
          <w:sz w:val="22"/>
          <w:szCs w:val="22"/>
        </w:rPr>
        <w:t>Click here to enter</w:t>
      </w:r>
      <w:r w:rsidRPr="00635A7A">
        <w:rPr>
          <w:color w:val="818181"/>
          <w:spacing w:val="-21"/>
          <w:sz w:val="22"/>
          <w:szCs w:val="22"/>
        </w:rPr>
        <w:t xml:space="preserve"> </w:t>
      </w:r>
      <w:r w:rsidRPr="00635A7A">
        <w:rPr>
          <w:color w:val="818181"/>
          <w:sz w:val="22"/>
          <w:szCs w:val="22"/>
        </w:rPr>
        <w:t>text.</w:t>
      </w:r>
    </w:p>
    <w:p w14:paraId="2629A064" w14:textId="77777777" w:rsidR="009B4DDB" w:rsidRPr="007B64C2" w:rsidRDefault="009B4DDB" w:rsidP="00AD677C">
      <w:pPr>
        <w:pStyle w:val="Heading4"/>
        <w:keepNext w:val="0"/>
        <w:widowControl w:val="0"/>
        <w:numPr>
          <w:ilvl w:val="0"/>
          <w:numId w:val="115"/>
        </w:numPr>
        <w:spacing w:before="120" w:after="120"/>
        <w:ind w:right="101"/>
        <w:jc w:val="both"/>
        <w:rPr>
          <w:rFonts w:ascii="Arial" w:hAnsi="Arial" w:cs="Arial"/>
          <w:sz w:val="22"/>
          <w:szCs w:val="22"/>
        </w:rPr>
      </w:pPr>
      <w:r w:rsidRPr="007B64C2">
        <w:rPr>
          <w:rFonts w:ascii="Arial" w:hAnsi="Arial" w:cs="Arial"/>
          <w:sz w:val="22"/>
          <w:szCs w:val="22"/>
        </w:rPr>
        <w:t>Organization Information</w:t>
      </w:r>
    </w:p>
    <w:p w14:paraId="25FADF9E" w14:textId="77777777" w:rsidR="009B4DDB" w:rsidRPr="00635A7A" w:rsidRDefault="009B4DDB" w:rsidP="00AD677C">
      <w:pPr>
        <w:pStyle w:val="ListParagraph"/>
        <w:widowControl w:val="0"/>
        <w:numPr>
          <w:ilvl w:val="0"/>
          <w:numId w:val="57"/>
        </w:numPr>
        <w:overflowPunct/>
        <w:autoSpaceDE/>
        <w:autoSpaceDN/>
        <w:adjustRightInd/>
        <w:spacing w:after="240"/>
        <w:ind w:left="1080" w:right="-30" w:hanging="360"/>
        <w:jc w:val="both"/>
        <w:textAlignment w:val="auto"/>
        <w:rPr>
          <w:rFonts w:ascii="Arial" w:eastAsia="Calibri" w:hAnsi="Arial" w:cs="Arial"/>
          <w:sz w:val="22"/>
          <w:szCs w:val="22"/>
        </w:rPr>
      </w:pPr>
      <w:r w:rsidRPr="00635A7A">
        <w:rPr>
          <w:rFonts w:ascii="Arial" w:hAnsi="Arial" w:cs="Arial"/>
          <w:sz w:val="22"/>
          <w:szCs w:val="22"/>
        </w:rPr>
        <w:t>Nature of</w:t>
      </w:r>
      <w:r w:rsidRPr="00635A7A">
        <w:rPr>
          <w:rFonts w:ascii="Arial" w:hAnsi="Arial" w:cs="Arial"/>
          <w:spacing w:val="-3"/>
          <w:sz w:val="22"/>
          <w:szCs w:val="22"/>
        </w:rPr>
        <w:t xml:space="preserve"> </w:t>
      </w:r>
      <w:r w:rsidRPr="00635A7A">
        <w:rPr>
          <w:rFonts w:ascii="Arial" w:hAnsi="Arial" w:cs="Arial"/>
          <w:sz w:val="22"/>
          <w:szCs w:val="22"/>
        </w:rPr>
        <w:t>Business</w:t>
      </w:r>
    </w:p>
    <w:p w14:paraId="24616839" w14:textId="77777777" w:rsidR="009B4DDB" w:rsidRPr="00635A7A" w:rsidRDefault="009B4DDB" w:rsidP="00AD677C">
      <w:pPr>
        <w:pStyle w:val="ListParagraph"/>
        <w:widowControl w:val="0"/>
        <w:numPr>
          <w:ilvl w:val="1"/>
          <w:numId w:val="57"/>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Organization type:</w:t>
      </w:r>
    </w:p>
    <w:p w14:paraId="47E8128C" w14:textId="77777777" w:rsidR="009B4DDB" w:rsidRPr="00635A7A" w:rsidRDefault="00D4351A" w:rsidP="009B4DDB">
      <w:pPr>
        <w:pStyle w:val="ListParagraph"/>
        <w:ind w:left="1155"/>
        <w:jc w:val="center"/>
        <w:rPr>
          <w:rFonts w:ascii="Arial" w:hAnsi="Arial" w:cs="Arial"/>
          <w:sz w:val="22"/>
          <w:szCs w:val="22"/>
        </w:rPr>
      </w:pPr>
      <w:sdt>
        <w:sdtPr>
          <w:rPr>
            <w:rFonts w:ascii="Arial" w:hAnsi="Arial" w:cs="Arial"/>
            <w:w w:val="95"/>
            <w:sz w:val="22"/>
            <w:szCs w:val="22"/>
          </w:rPr>
          <w:id w:val="-1334221925"/>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w w:val="95"/>
              <w:sz w:val="22"/>
              <w:szCs w:val="22"/>
            </w:rPr>
            <w:t>☐</w:t>
          </w:r>
        </w:sdtContent>
      </w:sdt>
      <w:r w:rsidR="009B4DDB" w:rsidRPr="00635A7A">
        <w:rPr>
          <w:rFonts w:ascii="Arial" w:hAnsi="Arial" w:cs="Arial"/>
          <w:w w:val="95"/>
          <w:sz w:val="22"/>
          <w:szCs w:val="22"/>
        </w:rPr>
        <w:t>For−profit</w:t>
      </w:r>
      <w:r w:rsidR="009B4DDB" w:rsidRPr="00635A7A">
        <w:rPr>
          <w:rFonts w:ascii="Arial" w:hAnsi="Arial" w:cs="Arial"/>
          <w:w w:val="95"/>
          <w:sz w:val="22"/>
          <w:szCs w:val="22"/>
        </w:rPr>
        <w:tab/>
      </w:r>
      <w:sdt>
        <w:sdtPr>
          <w:rPr>
            <w:rFonts w:ascii="Arial" w:hAnsi="Arial" w:cs="Arial"/>
            <w:w w:val="95"/>
            <w:sz w:val="22"/>
            <w:szCs w:val="22"/>
          </w:rPr>
          <w:id w:val="1414817294"/>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w w:val="95"/>
              <w:sz w:val="22"/>
              <w:szCs w:val="22"/>
            </w:rPr>
            <w:t>☐</w:t>
          </w:r>
        </w:sdtContent>
      </w:sdt>
      <w:r w:rsidR="009B4DDB" w:rsidRPr="00635A7A">
        <w:rPr>
          <w:rFonts w:ascii="Arial" w:hAnsi="Arial" w:cs="Arial"/>
          <w:w w:val="95"/>
          <w:sz w:val="22"/>
          <w:szCs w:val="22"/>
        </w:rPr>
        <w:t>Non−profit</w:t>
      </w:r>
      <w:r w:rsidR="009B4DDB" w:rsidRPr="00635A7A">
        <w:rPr>
          <w:rFonts w:ascii="Arial" w:hAnsi="Arial" w:cs="Arial"/>
          <w:w w:val="95"/>
          <w:sz w:val="22"/>
          <w:szCs w:val="22"/>
        </w:rPr>
        <w:tab/>
      </w:r>
      <w:sdt>
        <w:sdtPr>
          <w:rPr>
            <w:rFonts w:ascii="Arial" w:hAnsi="Arial" w:cs="Arial"/>
            <w:w w:val="95"/>
            <w:sz w:val="22"/>
            <w:szCs w:val="22"/>
          </w:rPr>
          <w:id w:val="669456878"/>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w w:val="95"/>
              <w:sz w:val="22"/>
              <w:szCs w:val="22"/>
            </w:rPr>
            <w:t>☐</w:t>
          </w:r>
        </w:sdtContent>
      </w:sdt>
      <w:r w:rsidR="009B4DDB" w:rsidRPr="00635A7A">
        <w:rPr>
          <w:rFonts w:ascii="Arial" w:hAnsi="Arial" w:cs="Arial"/>
          <w:sz w:val="22"/>
          <w:szCs w:val="22"/>
        </w:rPr>
        <w:t>Not−for−profit</w:t>
      </w:r>
    </w:p>
    <w:p w14:paraId="2D1C5569" w14:textId="77777777" w:rsidR="009B4DDB" w:rsidRPr="00635A7A" w:rsidRDefault="009B4DDB" w:rsidP="00AD677C">
      <w:pPr>
        <w:pStyle w:val="ListParagraph"/>
        <w:widowControl w:val="0"/>
        <w:numPr>
          <w:ilvl w:val="1"/>
          <w:numId w:val="57"/>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IRS tax−exempt</w:t>
      </w:r>
      <w:r w:rsidRPr="00635A7A">
        <w:rPr>
          <w:rFonts w:ascii="Arial" w:hAnsi="Arial" w:cs="Arial"/>
          <w:spacing w:val="2"/>
          <w:sz w:val="22"/>
          <w:szCs w:val="22"/>
        </w:rPr>
        <w:t xml:space="preserve"> </w:t>
      </w:r>
      <w:r w:rsidRPr="00635A7A">
        <w:rPr>
          <w:rFonts w:ascii="Arial" w:hAnsi="Arial" w:cs="Arial"/>
          <w:sz w:val="22"/>
          <w:szCs w:val="22"/>
        </w:rPr>
        <w:t>status:</w:t>
      </w:r>
    </w:p>
    <w:p w14:paraId="33055ABD" w14:textId="77777777" w:rsidR="009B4DDB" w:rsidRPr="00635A7A" w:rsidRDefault="00D4351A" w:rsidP="009B4DDB">
      <w:pPr>
        <w:pStyle w:val="ListParagraph"/>
        <w:ind w:left="1155"/>
        <w:jc w:val="center"/>
        <w:rPr>
          <w:rFonts w:ascii="Arial" w:hAnsi="Arial" w:cs="Arial"/>
          <w:sz w:val="22"/>
          <w:szCs w:val="22"/>
        </w:rPr>
      </w:pPr>
      <w:sdt>
        <w:sdtPr>
          <w:rPr>
            <w:rFonts w:ascii="Arial" w:hAnsi="Arial" w:cs="Arial"/>
            <w:w w:val="95"/>
            <w:sz w:val="22"/>
            <w:szCs w:val="22"/>
          </w:rPr>
          <w:id w:val="282932791"/>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w w:val="95"/>
              <w:sz w:val="22"/>
              <w:szCs w:val="22"/>
            </w:rPr>
            <w:t>☐</w:t>
          </w:r>
        </w:sdtContent>
      </w:sdt>
      <w:r w:rsidR="009B4DDB" w:rsidRPr="00635A7A">
        <w:rPr>
          <w:rFonts w:ascii="Arial" w:hAnsi="Arial" w:cs="Arial"/>
          <w:w w:val="95"/>
          <w:sz w:val="22"/>
          <w:szCs w:val="22"/>
        </w:rPr>
        <w:t>Non−exempt</w:t>
      </w:r>
      <w:r w:rsidR="009B4DDB" w:rsidRPr="00635A7A">
        <w:rPr>
          <w:rFonts w:ascii="Arial" w:hAnsi="Arial" w:cs="Arial"/>
          <w:w w:val="95"/>
          <w:sz w:val="22"/>
          <w:szCs w:val="22"/>
        </w:rPr>
        <w:tab/>
      </w:r>
      <w:sdt>
        <w:sdtPr>
          <w:rPr>
            <w:rFonts w:ascii="Arial" w:hAnsi="Arial" w:cs="Arial"/>
            <w:w w:val="95"/>
            <w:sz w:val="22"/>
            <w:szCs w:val="22"/>
          </w:rPr>
          <w:id w:val="245462069"/>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w w:val="95"/>
              <w:sz w:val="22"/>
              <w:szCs w:val="22"/>
            </w:rPr>
            <w:t>☐</w:t>
          </w:r>
        </w:sdtContent>
      </w:sdt>
      <w:r w:rsidR="009B4DDB" w:rsidRPr="00635A7A">
        <w:rPr>
          <w:rFonts w:ascii="Arial" w:hAnsi="Arial" w:cs="Arial"/>
          <w:sz w:val="22"/>
          <w:szCs w:val="22"/>
        </w:rPr>
        <w:t xml:space="preserve">Exempt − Under IRS Code Section: </w:t>
      </w:r>
      <w:r w:rsidR="009B4DDB" w:rsidRPr="00635A7A">
        <w:rPr>
          <w:rFonts w:ascii="Arial" w:hAnsi="Arial" w:cs="Arial"/>
          <w:color w:val="818181"/>
          <w:sz w:val="22"/>
          <w:szCs w:val="22"/>
        </w:rPr>
        <w:t>Click here to enter</w:t>
      </w:r>
      <w:r w:rsidR="009B4DDB" w:rsidRPr="00635A7A">
        <w:rPr>
          <w:rFonts w:ascii="Arial" w:hAnsi="Arial" w:cs="Arial"/>
          <w:color w:val="818181"/>
          <w:spacing w:val="-4"/>
          <w:sz w:val="22"/>
          <w:szCs w:val="22"/>
        </w:rPr>
        <w:t xml:space="preserve"> </w:t>
      </w:r>
      <w:r w:rsidR="009B4DDB" w:rsidRPr="00635A7A">
        <w:rPr>
          <w:rFonts w:ascii="Arial" w:hAnsi="Arial" w:cs="Arial"/>
          <w:color w:val="818181"/>
          <w:sz w:val="22"/>
          <w:szCs w:val="22"/>
        </w:rPr>
        <w:t>text.</w:t>
      </w:r>
    </w:p>
    <w:p w14:paraId="6F76C3F9" w14:textId="77777777" w:rsidR="009B4DDB" w:rsidRPr="00635A7A" w:rsidRDefault="009B4DDB" w:rsidP="00AD677C">
      <w:pPr>
        <w:pStyle w:val="ListParagraph"/>
        <w:widowControl w:val="0"/>
        <w:numPr>
          <w:ilvl w:val="1"/>
          <w:numId w:val="57"/>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Corporation Data: Are the following documents up to</w:t>
      </w:r>
      <w:r w:rsidRPr="00635A7A">
        <w:rPr>
          <w:rFonts w:ascii="Arial" w:hAnsi="Arial" w:cs="Arial"/>
          <w:spacing w:val="-18"/>
          <w:sz w:val="22"/>
          <w:szCs w:val="22"/>
        </w:rPr>
        <w:t xml:space="preserve"> </w:t>
      </w:r>
      <w:r w:rsidRPr="00635A7A">
        <w:rPr>
          <w:rFonts w:ascii="Arial" w:hAnsi="Arial" w:cs="Arial"/>
          <w:sz w:val="22"/>
          <w:szCs w:val="22"/>
        </w:rPr>
        <w:t>date?</w:t>
      </w:r>
    </w:p>
    <w:tbl>
      <w:tblPr>
        <w:tblW w:w="8760" w:type="dxa"/>
        <w:tblInd w:w="715" w:type="dxa"/>
        <w:tblLayout w:type="fixed"/>
        <w:tblCellMar>
          <w:left w:w="0" w:type="dxa"/>
          <w:right w:w="0" w:type="dxa"/>
        </w:tblCellMar>
        <w:tblLook w:val="01E0" w:firstRow="1" w:lastRow="1" w:firstColumn="1" w:lastColumn="1" w:noHBand="0" w:noVBand="0"/>
      </w:tblPr>
      <w:tblGrid>
        <w:gridCol w:w="605"/>
        <w:gridCol w:w="7111"/>
        <w:gridCol w:w="540"/>
        <w:gridCol w:w="504"/>
      </w:tblGrid>
      <w:tr w:rsidR="009B4DDB" w:rsidRPr="00635A7A" w14:paraId="77656C9F" w14:textId="77777777" w:rsidTr="00AF6B30">
        <w:trPr>
          <w:trHeight w:hRule="exact" w:val="314"/>
        </w:trPr>
        <w:tc>
          <w:tcPr>
            <w:tcW w:w="605" w:type="dxa"/>
            <w:tcBorders>
              <w:top w:val="single" w:sz="4" w:space="0" w:color="000000"/>
              <w:left w:val="single" w:sz="4" w:space="0" w:color="000000"/>
              <w:bottom w:val="single" w:sz="4" w:space="0" w:color="000000"/>
              <w:right w:val="single" w:sz="4" w:space="0" w:color="000000"/>
            </w:tcBorders>
          </w:tcPr>
          <w:p w14:paraId="3A4913F4" w14:textId="77777777" w:rsidR="009B4DDB" w:rsidRPr="00635A7A" w:rsidRDefault="009B4DDB" w:rsidP="00AF6B30">
            <w:pPr>
              <w:pStyle w:val="TableParagraph"/>
              <w:jc w:val="center"/>
              <w:rPr>
                <w:rFonts w:cs="Arial"/>
              </w:rPr>
            </w:pPr>
            <w:r w:rsidRPr="00635A7A">
              <w:rPr>
                <w:rFonts w:cs="Arial"/>
              </w:rPr>
              <w:t>Item</w:t>
            </w:r>
          </w:p>
        </w:tc>
        <w:tc>
          <w:tcPr>
            <w:tcW w:w="7111" w:type="dxa"/>
            <w:tcBorders>
              <w:top w:val="single" w:sz="4" w:space="0" w:color="000000"/>
              <w:left w:val="single" w:sz="4" w:space="0" w:color="000000"/>
              <w:bottom w:val="single" w:sz="4" w:space="0" w:color="000000"/>
              <w:right w:val="single" w:sz="4" w:space="0" w:color="000000"/>
            </w:tcBorders>
            <w:vAlign w:val="center"/>
          </w:tcPr>
          <w:p w14:paraId="208F5215" w14:textId="77777777" w:rsidR="009B4DDB" w:rsidRPr="00635A7A" w:rsidRDefault="009B4DDB" w:rsidP="00AF6B30">
            <w:pPr>
              <w:pStyle w:val="TableParagraph"/>
              <w:ind w:left="390"/>
              <w:jc w:val="left"/>
              <w:rPr>
                <w:rFonts w:cs="Arial"/>
              </w:rPr>
            </w:pPr>
            <w:r w:rsidRPr="00635A7A">
              <w:rPr>
                <w:rFonts w:cs="Arial"/>
              </w:rPr>
              <w:t>Document</w:t>
            </w:r>
            <w:r w:rsidRPr="00635A7A">
              <w:rPr>
                <w:rFonts w:cs="Arial"/>
                <w:spacing w:val="-8"/>
              </w:rPr>
              <w:t xml:space="preserve"> </w:t>
            </w:r>
            <w:r w:rsidRPr="00635A7A">
              <w:rPr>
                <w:rFonts w:cs="Arial"/>
              </w:rPr>
              <w:t>Description</w:t>
            </w:r>
          </w:p>
        </w:tc>
        <w:tc>
          <w:tcPr>
            <w:tcW w:w="540" w:type="dxa"/>
            <w:tcBorders>
              <w:top w:val="single" w:sz="4" w:space="0" w:color="000000"/>
              <w:left w:val="single" w:sz="4" w:space="0" w:color="000000"/>
              <w:bottom w:val="single" w:sz="4" w:space="0" w:color="000000"/>
              <w:right w:val="single" w:sz="4" w:space="0" w:color="000000"/>
            </w:tcBorders>
          </w:tcPr>
          <w:p w14:paraId="354CAC52" w14:textId="77777777" w:rsidR="009B4DDB" w:rsidRPr="00635A7A" w:rsidRDefault="009B4DDB" w:rsidP="00AF6B30">
            <w:pPr>
              <w:pStyle w:val="TableParagraph"/>
              <w:jc w:val="center"/>
              <w:rPr>
                <w:rFonts w:cs="Arial"/>
              </w:rPr>
            </w:pPr>
            <w:r w:rsidRPr="00635A7A">
              <w:rPr>
                <w:rFonts w:cs="Arial"/>
              </w:rPr>
              <w:t>YES</w:t>
            </w:r>
          </w:p>
        </w:tc>
        <w:tc>
          <w:tcPr>
            <w:tcW w:w="504" w:type="dxa"/>
            <w:tcBorders>
              <w:top w:val="single" w:sz="4" w:space="0" w:color="000000"/>
              <w:left w:val="single" w:sz="4" w:space="0" w:color="000000"/>
              <w:bottom w:val="single" w:sz="4" w:space="0" w:color="000000"/>
              <w:right w:val="single" w:sz="4" w:space="0" w:color="000000"/>
            </w:tcBorders>
          </w:tcPr>
          <w:p w14:paraId="597BA492" w14:textId="77777777" w:rsidR="009B4DDB" w:rsidRPr="00635A7A" w:rsidRDefault="009B4DDB" w:rsidP="00AF6B30">
            <w:pPr>
              <w:pStyle w:val="TableParagraph"/>
              <w:jc w:val="center"/>
              <w:rPr>
                <w:rFonts w:cs="Arial"/>
              </w:rPr>
            </w:pPr>
            <w:r w:rsidRPr="00635A7A">
              <w:rPr>
                <w:rFonts w:cs="Arial"/>
              </w:rPr>
              <w:t>NO</w:t>
            </w:r>
          </w:p>
        </w:tc>
      </w:tr>
      <w:tr w:rsidR="009B4DDB" w:rsidRPr="00635A7A" w14:paraId="53E34970" w14:textId="77777777" w:rsidTr="00AF6B30">
        <w:trPr>
          <w:trHeight w:hRule="exact" w:val="538"/>
        </w:trPr>
        <w:tc>
          <w:tcPr>
            <w:tcW w:w="605" w:type="dxa"/>
            <w:tcBorders>
              <w:top w:val="single" w:sz="4" w:space="0" w:color="000000"/>
              <w:left w:val="single" w:sz="4" w:space="0" w:color="000000"/>
              <w:bottom w:val="single" w:sz="4" w:space="0" w:color="000000"/>
              <w:right w:val="single" w:sz="4" w:space="0" w:color="000000"/>
            </w:tcBorders>
            <w:vAlign w:val="center"/>
          </w:tcPr>
          <w:p w14:paraId="09050C12" w14:textId="77777777" w:rsidR="009B4DDB" w:rsidRPr="00635A7A" w:rsidRDefault="009B4DDB" w:rsidP="00AF6B30">
            <w:pPr>
              <w:pStyle w:val="TableParagraph"/>
              <w:jc w:val="center"/>
              <w:rPr>
                <w:rFonts w:cs="Arial"/>
              </w:rPr>
            </w:pPr>
            <w:r w:rsidRPr="00635A7A">
              <w:rPr>
                <w:rFonts w:cs="Arial"/>
              </w:rPr>
              <w:t>a.</w:t>
            </w:r>
          </w:p>
        </w:tc>
        <w:tc>
          <w:tcPr>
            <w:tcW w:w="7111" w:type="dxa"/>
            <w:tcBorders>
              <w:top w:val="single" w:sz="4" w:space="0" w:color="000000"/>
              <w:left w:val="single" w:sz="4" w:space="0" w:color="000000"/>
              <w:bottom w:val="single" w:sz="4" w:space="0" w:color="000000"/>
              <w:right w:val="single" w:sz="4" w:space="0" w:color="000000"/>
            </w:tcBorders>
            <w:vAlign w:val="center"/>
          </w:tcPr>
          <w:p w14:paraId="21ACCF34" w14:textId="77777777" w:rsidR="009B4DDB" w:rsidRPr="00635A7A" w:rsidRDefault="009B4DDB" w:rsidP="00AF6B30">
            <w:pPr>
              <w:pStyle w:val="TableParagraph"/>
              <w:ind w:left="390"/>
              <w:jc w:val="left"/>
              <w:rPr>
                <w:rFonts w:cs="Arial"/>
              </w:rPr>
            </w:pPr>
            <w:r w:rsidRPr="00635A7A">
              <w:rPr>
                <w:rFonts w:cs="Arial"/>
              </w:rPr>
              <w:t>Corporate</w:t>
            </w:r>
            <w:r w:rsidRPr="00635A7A">
              <w:rPr>
                <w:rFonts w:cs="Arial"/>
                <w:spacing w:val="-10"/>
              </w:rPr>
              <w:t xml:space="preserve"> </w:t>
            </w:r>
            <w:r w:rsidRPr="00635A7A">
              <w:rPr>
                <w:rFonts w:cs="Arial"/>
              </w:rPr>
              <w:t>Documentation</w:t>
            </w:r>
            <w:r w:rsidRPr="00635A7A">
              <w:rPr>
                <w:rFonts w:cs="Arial"/>
                <w:spacing w:val="-8"/>
              </w:rPr>
              <w:t xml:space="preserve"> </w:t>
            </w:r>
            <w:r w:rsidRPr="00635A7A">
              <w:rPr>
                <w:rFonts w:cs="Arial"/>
              </w:rPr>
              <w:t>(i.e.,</w:t>
            </w:r>
            <w:r w:rsidRPr="00635A7A">
              <w:rPr>
                <w:rFonts w:cs="Arial"/>
                <w:spacing w:val="-8"/>
              </w:rPr>
              <w:t xml:space="preserve"> </w:t>
            </w:r>
            <w:r w:rsidRPr="00635A7A">
              <w:rPr>
                <w:rFonts w:cs="Arial"/>
              </w:rPr>
              <w:t>Certificate(s)</w:t>
            </w:r>
            <w:r w:rsidRPr="00635A7A">
              <w:rPr>
                <w:rFonts w:cs="Arial"/>
                <w:spacing w:val="-9"/>
              </w:rPr>
              <w:t xml:space="preserve"> </w:t>
            </w:r>
            <w:r w:rsidRPr="00635A7A">
              <w:rPr>
                <w:rFonts w:cs="Arial"/>
              </w:rPr>
              <w:t>of</w:t>
            </w:r>
            <w:r w:rsidRPr="00635A7A">
              <w:rPr>
                <w:rFonts w:cs="Arial"/>
                <w:spacing w:val="-10"/>
              </w:rPr>
              <w:t xml:space="preserve"> </w:t>
            </w:r>
            <w:r w:rsidRPr="00635A7A">
              <w:rPr>
                <w:rFonts w:cs="Arial"/>
              </w:rPr>
              <w:t>Incorporation;</w:t>
            </w:r>
            <w:r w:rsidRPr="00635A7A">
              <w:rPr>
                <w:rFonts w:cs="Arial"/>
                <w:spacing w:val="-10"/>
              </w:rPr>
              <w:t xml:space="preserve"> </w:t>
            </w:r>
            <w:r w:rsidRPr="00635A7A">
              <w:rPr>
                <w:rFonts w:cs="Arial"/>
              </w:rPr>
              <w:t>By−laws;</w:t>
            </w:r>
            <w:r w:rsidRPr="00635A7A">
              <w:rPr>
                <w:rFonts w:cs="Arial"/>
                <w:spacing w:val="-10"/>
              </w:rPr>
              <w:t xml:space="preserve"> </w:t>
            </w:r>
            <w:r w:rsidRPr="00635A7A">
              <w:rPr>
                <w:rFonts w:cs="Arial"/>
              </w:rPr>
              <w:t>Policy</w:t>
            </w:r>
            <w:r w:rsidRPr="00635A7A">
              <w:rPr>
                <w:rFonts w:cs="Arial"/>
                <w:spacing w:val="-8"/>
              </w:rPr>
              <w:t xml:space="preserve"> </w:t>
            </w:r>
            <w:r w:rsidRPr="00635A7A">
              <w:rPr>
                <w:rFonts w:cs="Arial"/>
              </w:rPr>
              <w:t>&amp;</w:t>
            </w:r>
            <w:r w:rsidRPr="00635A7A">
              <w:rPr>
                <w:rFonts w:cs="Arial"/>
                <w:w w:val="99"/>
              </w:rPr>
              <w:t xml:space="preserve"> </w:t>
            </w:r>
            <w:r w:rsidRPr="00635A7A">
              <w:rPr>
                <w:rFonts w:cs="Arial"/>
              </w:rPr>
              <w:t>Procedures as requested</w:t>
            </w:r>
            <w:r w:rsidRPr="00635A7A">
              <w:rPr>
                <w:rFonts w:cs="Arial"/>
                <w:spacing w:val="-15"/>
              </w:rPr>
              <w:t xml:space="preserve"> </w:t>
            </w:r>
            <w:r w:rsidRPr="00635A7A">
              <w:rPr>
                <w:rFonts w:cs="Arial"/>
              </w:rPr>
              <w:t>herein)</w:t>
            </w:r>
          </w:p>
        </w:tc>
        <w:sdt>
          <w:sdtPr>
            <w:rPr>
              <w:rFonts w:cs="Arial"/>
            </w:rPr>
            <w:id w:val="1953887662"/>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7D95CE5C"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245612579"/>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771AA2C5"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5DAD4D45" w14:textId="77777777" w:rsidTr="00AF6B30">
        <w:trPr>
          <w:trHeight w:hRule="exact" w:val="456"/>
        </w:trPr>
        <w:tc>
          <w:tcPr>
            <w:tcW w:w="605" w:type="dxa"/>
            <w:tcBorders>
              <w:top w:val="single" w:sz="4" w:space="0" w:color="000000"/>
              <w:left w:val="single" w:sz="4" w:space="0" w:color="000000"/>
              <w:bottom w:val="single" w:sz="4" w:space="0" w:color="000000"/>
              <w:right w:val="single" w:sz="4" w:space="0" w:color="000000"/>
            </w:tcBorders>
            <w:vAlign w:val="center"/>
          </w:tcPr>
          <w:p w14:paraId="518540DA" w14:textId="77777777" w:rsidR="009B4DDB" w:rsidRPr="00635A7A" w:rsidRDefault="009B4DDB" w:rsidP="00AF6B30">
            <w:pPr>
              <w:pStyle w:val="TableParagraph"/>
              <w:jc w:val="center"/>
              <w:rPr>
                <w:rFonts w:cs="Arial"/>
              </w:rPr>
            </w:pPr>
            <w:r w:rsidRPr="00635A7A">
              <w:rPr>
                <w:rFonts w:cs="Arial"/>
              </w:rPr>
              <w:t>b.</w:t>
            </w:r>
          </w:p>
        </w:tc>
        <w:tc>
          <w:tcPr>
            <w:tcW w:w="7111" w:type="dxa"/>
            <w:tcBorders>
              <w:top w:val="single" w:sz="4" w:space="0" w:color="000000"/>
              <w:left w:val="single" w:sz="4" w:space="0" w:color="000000"/>
              <w:bottom w:val="single" w:sz="4" w:space="0" w:color="000000"/>
              <w:right w:val="single" w:sz="4" w:space="0" w:color="000000"/>
            </w:tcBorders>
            <w:vAlign w:val="center"/>
          </w:tcPr>
          <w:p w14:paraId="0015CC02" w14:textId="77777777" w:rsidR="009B4DDB" w:rsidRPr="00635A7A" w:rsidRDefault="009B4DDB" w:rsidP="00AF6B30">
            <w:pPr>
              <w:pStyle w:val="TableParagraph"/>
              <w:ind w:left="390"/>
              <w:jc w:val="left"/>
              <w:rPr>
                <w:rFonts w:cs="Arial"/>
              </w:rPr>
            </w:pPr>
            <w:r w:rsidRPr="00635A7A">
              <w:rPr>
                <w:rFonts w:cs="Arial"/>
              </w:rPr>
              <w:t>Fidelity</w:t>
            </w:r>
            <w:r w:rsidRPr="00635A7A">
              <w:rPr>
                <w:rFonts w:cs="Arial"/>
                <w:spacing w:val="-9"/>
              </w:rPr>
              <w:t xml:space="preserve"> </w:t>
            </w:r>
            <w:r w:rsidRPr="00635A7A">
              <w:rPr>
                <w:rFonts w:cs="Arial"/>
              </w:rPr>
              <w:t>Bond</w:t>
            </w:r>
          </w:p>
        </w:tc>
        <w:sdt>
          <w:sdtPr>
            <w:rPr>
              <w:rFonts w:cs="Arial"/>
            </w:rPr>
            <w:id w:val="-1671792299"/>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5F400FEA" w14:textId="77777777" w:rsidR="009B4DDB" w:rsidRPr="00635A7A" w:rsidRDefault="009B4DDB" w:rsidP="00AF6B30">
                <w:pPr>
                  <w:pStyle w:val="TableParagraph"/>
                  <w:ind w:left="-69"/>
                  <w:jc w:val="center"/>
                  <w:rPr>
                    <w:rFonts w:cs="Arial"/>
                  </w:rPr>
                </w:pPr>
                <w:r w:rsidRPr="00635A7A">
                  <w:rPr>
                    <w:rFonts w:ascii="Segoe UI Symbol" w:eastAsia="MS Gothic" w:hAnsi="Segoe UI Symbol" w:cs="Segoe UI Symbol"/>
                  </w:rPr>
                  <w:t>☐</w:t>
                </w:r>
              </w:p>
            </w:tc>
          </w:sdtContent>
        </w:sdt>
        <w:sdt>
          <w:sdtPr>
            <w:rPr>
              <w:rFonts w:cs="Arial"/>
            </w:rPr>
            <w:id w:val="371885946"/>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37AF5DC6" w14:textId="77777777" w:rsidR="009B4DDB" w:rsidRPr="00635A7A" w:rsidRDefault="009B4DDB" w:rsidP="00AF6B30">
                <w:pPr>
                  <w:pStyle w:val="TableParagraph"/>
                  <w:ind w:left="-69"/>
                  <w:jc w:val="center"/>
                  <w:rPr>
                    <w:rFonts w:cs="Arial"/>
                  </w:rPr>
                </w:pPr>
                <w:r w:rsidRPr="00635A7A">
                  <w:rPr>
                    <w:rFonts w:ascii="Segoe UI Symbol" w:eastAsia="MS Gothic" w:hAnsi="Segoe UI Symbol" w:cs="Segoe UI Symbol"/>
                  </w:rPr>
                  <w:t>☐</w:t>
                </w:r>
              </w:p>
            </w:tc>
          </w:sdtContent>
        </w:sdt>
      </w:tr>
      <w:tr w:rsidR="009B4DDB" w:rsidRPr="00635A7A" w14:paraId="76826964" w14:textId="77777777" w:rsidTr="00AF6B30">
        <w:trPr>
          <w:trHeight w:hRule="exact" w:val="288"/>
        </w:trPr>
        <w:tc>
          <w:tcPr>
            <w:tcW w:w="605" w:type="dxa"/>
            <w:vMerge w:val="restart"/>
            <w:tcBorders>
              <w:top w:val="single" w:sz="4" w:space="0" w:color="000000"/>
              <w:left w:val="single" w:sz="4" w:space="0" w:color="000000"/>
              <w:right w:val="single" w:sz="4" w:space="0" w:color="000000"/>
            </w:tcBorders>
            <w:vAlign w:val="center"/>
          </w:tcPr>
          <w:p w14:paraId="5C7A2FD3" w14:textId="77777777" w:rsidR="009B4DDB" w:rsidRPr="00635A7A" w:rsidRDefault="009B4DDB" w:rsidP="00AF6B30">
            <w:pPr>
              <w:pStyle w:val="TableParagraph"/>
              <w:jc w:val="center"/>
              <w:rPr>
                <w:rFonts w:cs="Arial"/>
              </w:rPr>
            </w:pPr>
            <w:r w:rsidRPr="00635A7A">
              <w:rPr>
                <w:rFonts w:cs="Arial"/>
              </w:rPr>
              <w:t>c.</w:t>
            </w:r>
          </w:p>
        </w:tc>
        <w:tc>
          <w:tcPr>
            <w:tcW w:w="8155" w:type="dxa"/>
            <w:gridSpan w:val="3"/>
            <w:tcBorders>
              <w:top w:val="single" w:sz="4" w:space="0" w:color="000000"/>
              <w:left w:val="single" w:sz="4" w:space="0" w:color="000000"/>
              <w:bottom w:val="single" w:sz="4" w:space="0" w:color="000000"/>
              <w:right w:val="single" w:sz="4" w:space="0" w:color="000000"/>
            </w:tcBorders>
            <w:vAlign w:val="center"/>
          </w:tcPr>
          <w:p w14:paraId="568990BC" w14:textId="77777777" w:rsidR="009B4DDB" w:rsidRPr="00635A7A" w:rsidRDefault="009B4DDB" w:rsidP="00AF6B30">
            <w:pPr>
              <w:pStyle w:val="TableParagraph"/>
              <w:ind w:left="390"/>
              <w:jc w:val="left"/>
              <w:rPr>
                <w:rFonts w:cs="Arial"/>
              </w:rPr>
            </w:pPr>
            <w:r w:rsidRPr="00635A7A">
              <w:rPr>
                <w:rFonts w:cs="Arial"/>
              </w:rPr>
              <w:t>Insurance Policies for</w:t>
            </w:r>
            <w:r w:rsidRPr="00635A7A">
              <w:rPr>
                <w:rFonts w:cs="Arial"/>
                <w:spacing w:val="-15"/>
              </w:rPr>
              <w:t xml:space="preserve"> </w:t>
            </w:r>
            <w:r w:rsidRPr="00635A7A">
              <w:rPr>
                <w:rFonts w:cs="Arial"/>
              </w:rPr>
              <w:t>property:</w:t>
            </w:r>
          </w:p>
        </w:tc>
      </w:tr>
      <w:tr w:rsidR="009B4DDB" w:rsidRPr="00635A7A" w14:paraId="5F318099" w14:textId="77777777" w:rsidTr="00AF6B30">
        <w:trPr>
          <w:trHeight w:hRule="exact" w:val="288"/>
        </w:trPr>
        <w:tc>
          <w:tcPr>
            <w:tcW w:w="605" w:type="dxa"/>
            <w:vMerge/>
            <w:tcBorders>
              <w:left w:val="single" w:sz="4" w:space="0" w:color="000000"/>
              <w:right w:val="single" w:sz="4" w:space="0" w:color="000000"/>
            </w:tcBorders>
            <w:vAlign w:val="center"/>
          </w:tcPr>
          <w:p w14:paraId="04120D27" w14:textId="77777777" w:rsidR="009B4DDB" w:rsidRPr="00635A7A" w:rsidRDefault="009B4DDB" w:rsidP="00AF6B30">
            <w:pPr>
              <w:jc w:val="center"/>
              <w:rPr>
                <w:sz w:val="22"/>
                <w:szCs w:val="22"/>
              </w:rPr>
            </w:pPr>
          </w:p>
        </w:tc>
        <w:tc>
          <w:tcPr>
            <w:tcW w:w="7111" w:type="dxa"/>
            <w:tcBorders>
              <w:top w:val="single" w:sz="4" w:space="0" w:color="000000"/>
              <w:left w:val="single" w:sz="4" w:space="0" w:color="000000"/>
              <w:bottom w:val="single" w:sz="4" w:space="0" w:color="000000"/>
              <w:right w:val="single" w:sz="4" w:space="0" w:color="000000"/>
            </w:tcBorders>
            <w:vAlign w:val="center"/>
          </w:tcPr>
          <w:p w14:paraId="438F5354" w14:textId="77777777" w:rsidR="009B4DDB" w:rsidRPr="00635A7A" w:rsidRDefault="009B4DDB" w:rsidP="00AF6B30">
            <w:pPr>
              <w:pStyle w:val="TableParagraph"/>
              <w:ind w:left="390"/>
              <w:jc w:val="left"/>
              <w:rPr>
                <w:rFonts w:cs="Arial"/>
              </w:rPr>
            </w:pPr>
            <w:r w:rsidRPr="00635A7A">
              <w:rPr>
                <w:rFonts w:cs="Arial"/>
              </w:rPr>
              <w:t>Liability</w:t>
            </w:r>
          </w:p>
          <w:p w14:paraId="6C7CA643" w14:textId="77777777" w:rsidR="009B4DDB" w:rsidRPr="00635A7A" w:rsidRDefault="009B4DDB" w:rsidP="00AF6B30">
            <w:pPr>
              <w:pStyle w:val="TableParagraph"/>
              <w:ind w:left="390"/>
              <w:jc w:val="left"/>
              <w:rPr>
                <w:rFonts w:cs="Arial"/>
              </w:rPr>
            </w:pPr>
          </w:p>
        </w:tc>
        <w:sdt>
          <w:sdtPr>
            <w:rPr>
              <w:rFonts w:cs="Arial"/>
            </w:rPr>
            <w:id w:val="927309657"/>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05035600"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1971400873"/>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6C06E2A3"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57091E93" w14:textId="77777777" w:rsidTr="00AF6B30">
        <w:trPr>
          <w:trHeight w:hRule="exact" w:val="288"/>
        </w:trPr>
        <w:tc>
          <w:tcPr>
            <w:tcW w:w="605" w:type="dxa"/>
            <w:vMerge/>
            <w:tcBorders>
              <w:left w:val="single" w:sz="4" w:space="0" w:color="000000"/>
              <w:bottom w:val="single" w:sz="4" w:space="0" w:color="000000"/>
              <w:right w:val="single" w:sz="4" w:space="0" w:color="000000"/>
            </w:tcBorders>
            <w:vAlign w:val="center"/>
          </w:tcPr>
          <w:p w14:paraId="091F5151" w14:textId="77777777" w:rsidR="009B4DDB" w:rsidRPr="00635A7A" w:rsidRDefault="009B4DDB" w:rsidP="00AF6B30">
            <w:pPr>
              <w:jc w:val="center"/>
              <w:rPr>
                <w:sz w:val="22"/>
                <w:szCs w:val="22"/>
              </w:rPr>
            </w:pPr>
          </w:p>
        </w:tc>
        <w:tc>
          <w:tcPr>
            <w:tcW w:w="7111" w:type="dxa"/>
            <w:tcBorders>
              <w:top w:val="single" w:sz="4" w:space="0" w:color="000000"/>
              <w:left w:val="single" w:sz="4" w:space="0" w:color="000000"/>
              <w:bottom w:val="single" w:sz="4" w:space="0" w:color="000000"/>
              <w:right w:val="single" w:sz="4" w:space="0" w:color="000000"/>
            </w:tcBorders>
            <w:vAlign w:val="center"/>
          </w:tcPr>
          <w:p w14:paraId="117F3AD7" w14:textId="77777777" w:rsidR="009B4DDB" w:rsidRPr="00635A7A" w:rsidRDefault="009B4DDB" w:rsidP="00AF6B30">
            <w:pPr>
              <w:pStyle w:val="TableParagraph"/>
              <w:ind w:left="390"/>
              <w:jc w:val="left"/>
              <w:rPr>
                <w:rFonts w:eastAsia="Calibri Light" w:cs="Arial"/>
              </w:rPr>
            </w:pPr>
            <w:r w:rsidRPr="00635A7A">
              <w:rPr>
                <w:rFonts w:cs="Arial"/>
              </w:rPr>
              <w:t>Vehicle</w:t>
            </w:r>
          </w:p>
        </w:tc>
        <w:sdt>
          <w:sdtPr>
            <w:rPr>
              <w:rFonts w:cs="Arial"/>
            </w:rPr>
            <w:id w:val="389240766"/>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5900F63D"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1547720646"/>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14F35B7A"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60C5C33D" w14:textId="77777777" w:rsidTr="00AF6B30">
        <w:trPr>
          <w:trHeight w:hRule="exact" w:val="538"/>
        </w:trPr>
        <w:tc>
          <w:tcPr>
            <w:tcW w:w="605" w:type="dxa"/>
            <w:tcBorders>
              <w:top w:val="single" w:sz="4" w:space="0" w:color="000000"/>
              <w:left w:val="single" w:sz="4" w:space="0" w:color="000000"/>
              <w:bottom w:val="single" w:sz="4" w:space="0" w:color="000000"/>
              <w:right w:val="single" w:sz="4" w:space="0" w:color="000000"/>
            </w:tcBorders>
            <w:vAlign w:val="center"/>
          </w:tcPr>
          <w:p w14:paraId="13E6E3A4" w14:textId="77777777" w:rsidR="009B4DDB" w:rsidRPr="00635A7A" w:rsidRDefault="009B4DDB" w:rsidP="00AF6B30">
            <w:pPr>
              <w:pStyle w:val="TableParagraph"/>
              <w:jc w:val="center"/>
              <w:rPr>
                <w:rFonts w:cs="Arial"/>
              </w:rPr>
            </w:pPr>
            <w:r w:rsidRPr="00635A7A">
              <w:rPr>
                <w:rFonts w:cs="Arial"/>
              </w:rPr>
              <w:t>d.</w:t>
            </w:r>
          </w:p>
        </w:tc>
        <w:tc>
          <w:tcPr>
            <w:tcW w:w="7111" w:type="dxa"/>
            <w:tcBorders>
              <w:top w:val="single" w:sz="4" w:space="0" w:color="000000"/>
              <w:left w:val="single" w:sz="4" w:space="0" w:color="000000"/>
              <w:bottom w:val="single" w:sz="4" w:space="0" w:color="000000"/>
              <w:right w:val="single" w:sz="4" w:space="0" w:color="000000"/>
            </w:tcBorders>
            <w:vAlign w:val="center"/>
          </w:tcPr>
          <w:p w14:paraId="1BB7D62F" w14:textId="77777777" w:rsidR="009B4DDB" w:rsidRPr="00635A7A" w:rsidRDefault="009B4DDB" w:rsidP="00AF6B30">
            <w:pPr>
              <w:pStyle w:val="TableParagraph"/>
              <w:ind w:left="390"/>
              <w:jc w:val="left"/>
              <w:rPr>
                <w:rFonts w:cs="Arial"/>
              </w:rPr>
            </w:pPr>
            <w:r w:rsidRPr="00635A7A">
              <w:rPr>
                <w:rFonts w:cs="Arial"/>
              </w:rPr>
              <w:t>Malpractice/Liability insurance to protect agency/staff against lawsuits brought</w:t>
            </w:r>
            <w:r w:rsidRPr="00635A7A">
              <w:rPr>
                <w:rFonts w:cs="Arial"/>
                <w:spacing w:val="-12"/>
              </w:rPr>
              <w:t xml:space="preserve"> </w:t>
            </w:r>
            <w:r w:rsidRPr="00635A7A">
              <w:rPr>
                <w:rFonts w:cs="Arial"/>
              </w:rPr>
              <w:t>by</w:t>
            </w:r>
            <w:r w:rsidRPr="00635A7A">
              <w:rPr>
                <w:rFonts w:cs="Arial"/>
                <w:w w:val="99"/>
              </w:rPr>
              <w:t xml:space="preserve"> </w:t>
            </w:r>
            <w:r w:rsidRPr="00635A7A">
              <w:rPr>
                <w:rFonts w:cs="Arial"/>
              </w:rPr>
              <w:t>recipients of</w:t>
            </w:r>
            <w:r w:rsidRPr="00635A7A">
              <w:rPr>
                <w:rFonts w:cs="Arial"/>
                <w:spacing w:val="-12"/>
              </w:rPr>
              <w:t xml:space="preserve"> </w:t>
            </w:r>
            <w:r w:rsidRPr="00635A7A">
              <w:rPr>
                <w:rFonts w:cs="Arial"/>
              </w:rPr>
              <w:t>services</w:t>
            </w:r>
          </w:p>
        </w:tc>
        <w:sdt>
          <w:sdtPr>
            <w:rPr>
              <w:rFonts w:cs="Arial"/>
            </w:rPr>
            <w:id w:val="1540098151"/>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76A0871D"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1490710549"/>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076C4CAA"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1712690A" w14:textId="77777777" w:rsidTr="00AF6B30">
        <w:trPr>
          <w:trHeight w:hRule="exact" w:val="456"/>
        </w:trPr>
        <w:tc>
          <w:tcPr>
            <w:tcW w:w="605" w:type="dxa"/>
            <w:tcBorders>
              <w:top w:val="single" w:sz="4" w:space="0" w:color="000000"/>
              <w:left w:val="single" w:sz="4" w:space="0" w:color="000000"/>
              <w:bottom w:val="single" w:sz="4" w:space="0" w:color="000000"/>
              <w:right w:val="single" w:sz="4" w:space="0" w:color="000000"/>
            </w:tcBorders>
            <w:vAlign w:val="center"/>
          </w:tcPr>
          <w:p w14:paraId="1DDFDED1" w14:textId="77777777" w:rsidR="009B4DDB" w:rsidRPr="00635A7A" w:rsidRDefault="009B4DDB" w:rsidP="00AF6B30">
            <w:pPr>
              <w:pStyle w:val="TableParagraph"/>
              <w:jc w:val="center"/>
              <w:rPr>
                <w:rFonts w:cs="Arial"/>
              </w:rPr>
            </w:pPr>
            <w:r w:rsidRPr="00635A7A">
              <w:rPr>
                <w:rFonts w:cs="Arial"/>
              </w:rPr>
              <w:t>e.</w:t>
            </w:r>
          </w:p>
        </w:tc>
        <w:tc>
          <w:tcPr>
            <w:tcW w:w="7111" w:type="dxa"/>
            <w:tcBorders>
              <w:top w:val="single" w:sz="4" w:space="0" w:color="000000"/>
              <w:left w:val="single" w:sz="4" w:space="0" w:color="000000"/>
              <w:bottom w:val="single" w:sz="4" w:space="0" w:color="000000"/>
              <w:right w:val="single" w:sz="4" w:space="0" w:color="000000"/>
            </w:tcBorders>
            <w:vAlign w:val="center"/>
          </w:tcPr>
          <w:p w14:paraId="3073C1BB" w14:textId="77777777" w:rsidR="009B4DDB" w:rsidRPr="00635A7A" w:rsidRDefault="009B4DDB" w:rsidP="00AF6B30">
            <w:pPr>
              <w:pStyle w:val="TableParagraph"/>
              <w:ind w:left="390"/>
              <w:jc w:val="left"/>
              <w:rPr>
                <w:rFonts w:cs="Arial"/>
              </w:rPr>
            </w:pPr>
            <w:r w:rsidRPr="00635A7A">
              <w:rPr>
                <w:rFonts w:cs="Arial"/>
              </w:rPr>
              <w:t>IRS Form 501C − Tax Exempt</w:t>
            </w:r>
            <w:r w:rsidRPr="00635A7A">
              <w:rPr>
                <w:rFonts w:cs="Arial"/>
                <w:spacing w:val="-11"/>
              </w:rPr>
              <w:t xml:space="preserve"> </w:t>
            </w:r>
            <w:r w:rsidRPr="00635A7A">
              <w:rPr>
                <w:rFonts w:cs="Arial"/>
              </w:rPr>
              <w:t>Status</w:t>
            </w:r>
          </w:p>
        </w:tc>
        <w:sdt>
          <w:sdtPr>
            <w:rPr>
              <w:rFonts w:cs="Arial"/>
            </w:rPr>
            <w:id w:val="-1282108822"/>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63DBF98D"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168839190"/>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09016F2B"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6B5AF7F4" w14:textId="77777777" w:rsidTr="00AF6B30">
        <w:trPr>
          <w:trHeight w:hRule="exact" w:val="538"/>
        </w:trPr>
        <w:tc>
          <w:tcPr>
            <w:tcW w:w="605" w:type="dxa"/>
            <w:tcBorders>
              <w:top w:val="single" w:sz="4" w:space="0" w:color="000000"/>
              <w:left w:val="single" w:sz="4" w:space="0" w:color="000000"/>
              <w:bottom w:val="single" w:sz="4" w:space="0" w:color="000000"/>
              <w:right w:val="single" w:sz="4" w:space="0" w:color="000000"/>
            </w:tcBorders>
            <w:vAlign w:val="center"/>
          </w:tcPr>
          <w:p w14:paraId="385462C0" w14:textId="77777777" w:rsidR="009B4DDB" w:rsidRPr="00635A7A" w:rsidRDefault="009B4DDB" w:rsidP="00AF6B30">
            <w:pPr>
              <w:pStyle w:val="TableParagraph"/>
              <w:jc w:val="center"/>
              <w:rPr>
                <w:rFonts w:cs="Arial"/>
              </w:rPr>
            </w:pPr>
            <w:r w:rsidRPr="00635A7A">
              <w:rPr>
                <w:rFonts w:cs="Arial"/>
              </w:rPr>
              <w:t>f.</w:t>
            </w:r>
          </w:p>
        </w:tc>
        <w:tc>
          <w:tcPr>
            <w:tcW w:w="7111" w:type="dxa"/>
            <w:tcBorders>
              <w:top w:val="single" w:sz="4" w:space="0" w:color="000000"/>
              <w:left w:val="single" w:sz="4" w:space="0" w:color="000000"/>
              <w:bottom w:val="single" w:sz="4" w:space="0" w:color="000000"/>
              <w:right w:val="single" w:sz="4" w:space="0" w:color="000000"/>
            </w:tcBorders>
            <w:vAlign w:val="center"/>
          </w:tcPr>
          <w:p w14:paraId="185D297B" w14:textId="77777777" w:rsidR="009B4DDB" w:rsidRPr="00635A7A" w:rsidRDefault="009B4DDB" w:rsidP="00AF6B30">
            <w:pPr>
              <w:pStyle w:val="TableParagraph"/>
              <w:ind w:left="390"/>
              <w:jc w:val="left"/>
              <w:rPr>
                <w:rFonts w:cs="Arial"/>
              </w:rPr>
            </w:pPr>
            <w:r w:rsidRPr="00635A7A">
              <w:rPr>
                <w:rFonts w:cs="Arial"/>
              </w:rPr>
              <w:t>IRS</w:t>
            </w:r>
            <w:r w:rsidRPr="00635A7A">
              <w:rPr>
                <w:rFonts w:cs="Arial"/>
                <w:spacing w:val="-3"/>
              </w:rPr>
              <w:t xml:space="preserve"> </w:t>
            </w:r>
            <w:r w:rsidRPr="00635A7A">
              <w:rPr>
                <w:rFonts w:cs="Arial"/>
              </w:rPr>
              <w:t>Form</w:t>
            </w:r>
            <w:r w:rsidRPr="00635A7A">
              <w:rPr>
                <w:rFonts w:cs="Arial"/>
                <w:spacing w:val="-4"/>
              </w:rPr>
              <w:t xml:space="preserve"> </w:t>
            </w:r>
            <w:r w:rsidRPr="00635A7A">
              <w:rPr>
                <w:rFonts w:cs="Arial"/>
              </w:rPr>
              <w:t>4029</w:t>
            </w:r>
            <w:r w:rsidRPr="00635A7A">
              <w:rPr>
                <w:rFonts w:cs="Arial"/>
                <w:spacing w:val="-3"/>
              </w:rPr>
              <w:t xml:space="preserve"> </w:t>
            </w:r>
            <w:r w:rsidRPr="00635A7A">
              <w:rPr>
                <w:rFonts w:cs="Arial"/>
              </w:rPr>
              <w:t>−</w:t>
            </w:r>
            <w:r w:rsidRPr="00635A7A">
              <w:rPr>
                <w:rFonts w:cs="Arial"/>
                <w:spacing w:val="-4"/>
              </w:rPr>
              <w:t xml:space="preserve"> </w:t>
            </w:r>
            <w:r w:rsidRPr="00635A7A">
              <w:rPr>
                <w:rFonts w:cs="Arial"/>
              </w:rPr>
              <w:t>Application</w:t>
            </w:r>
            <w:r w:rsidRPr="00635A7A">
              <w:rPr>
                <w:rFonts w:cs="Arial"/>
                <w:spacing w:val="-2"/>
              </w:rPr>
              <w:t xml:space="preserve"> </w:t>
            </w:r>
            <w:r w:rsidRPr="00635A7A">
              <w:rPr>
                <w:rFonts w:cs="Arial"/>
              </w:rPr>
              <w:t>for</w:t>
            </w:r>
            <w:r w:rsidRPr="00635A7A">
              <w:rPr>
                <w:rFonts w:cs="Arial"/>
                <w:spacing w:val="-3"/>
              </w:rPr>
              <w:t xml:space="preserve"> </w:t>
            </w:r>
            <w:r w:rsidRPr="00635A7A">
              <w:rPr>
                <w:rFonts w:cs="Arial"/>
              </w:rPr>
              <w:t>Exemption</w:t>
            </w:r>
            <w:r w:rsidRPr="00635A7A">
              <w:rPr>
                <w:rFonts w:cs="Arial"/>
                <w:spacing w:val="-2"/>
              </w:rPr>
              <w:t xml:space="preserve"> </w:t>
            </w:r>
            <w:r w:rsidRPr="00635A7A">
              <w:rPr>
                <w:rFonts w:cs="Arial"/>
              </w:rPr>
              <w:t>form</w:t>
            </w:r>
            <w:r w:rsidRPr="00635A7A">
              <w:rPr>
                <w:rFonts w:cs="Arial"/>
                <w:spacing w:val="-4"/>
              </w:rPr>
              <w:t xml:space="preserve"> </w:t>
            </w:r>
            <w:r w:rsidRPr="00635A7A">
              <w:rPr>
                <w:rFonts w:cs="Arial"/>
              </w:rPr>
              <w:t>Social</w:t>
            </w:r>
            <w:r w:rsidRPr="00635A7A">
              <w:rPr>
                <w:rFonts w:cs="Arial"/>
                <w:spacing w:val="-3"/>
              </w:rPr>
              <w:t xml:space="preserve"> </w:t>
            </w:r>
            <w:r w:rsidRPr="00635A7A">
              <w:rPr>
                <w:rFonts w:cs="Arial"/>
              </w:rPr>
              <w:t>Security</w:t>
            </w:r>
            <w:r w:rsidRPr="00635A7A">
              <w:rPr>
                <w:rFonts w:cs="Arial"/>
                <w:spacing w:val="-2"/>
              </w:rPr>
              <w:t xml:space="preserve"> </w:t>
            </w:r>
            <w:r w:rsidRPr="00635A7A">
              <w:rPr>
                <w:rFonts w:cs="Arial"/>
              </w:rPr>
              <w:t>and</w:t>
            </w:r>
            <w:r w:rsidRPr="00635A7A">
              <w:rPr>
                <w:rFonts w:cs="Arial"/>
                <w:spacing w:val="-2"/>
              </w:rPr>
              <w:t xml:space="preserve"> </w:t>
            </w:r>
            <w:r w:rsidRPr="00635A7A">
              <w:rPr>
                <w:rFonts w:cs="Arial"/>
              </w:rPr>
              <w:t>Medicare</w:t>
            </w:r>
            <w:r w:rsidRPr="00635A7A">
              <w:rPr>
                <w:rFonts w:cs="Arial"/>
                <w:spacing w:val="-4"/>
              </w:rPr>
              <w:t xml:space="preserve"> </w:t>
            </w:r>
            <w:r w:rsidRPr="00635A7A">
              <w:rPr>
                <w:rFonts w:cs="Arial"/>
              </w:rPr>
              <w:t>Taxes</w:t>
            </w:r>
            <w:r w:rsidRPr="00635A7A">
              <w:rPr>
                <w:rFonts w:cs="Arial"/>
                <w:w w:val="99"/>
              </w:rPr>
              <w:t xml:space="preserve"> </w:t>
            </w:r>
            <w:r w:rsidRPr="00635A7A">
              <w:rPr>
                <w:rFonts w:cs="Arial"/>
              </w:rPr>
              <w:t>and Waiver of</w:t>
            </w:r>
            <w:r w:rsidRPr="00635A7A">
              <w:rPr>
                <w:rFonts w:cs="Arial"/>
                <w:spacing w:val="-11"/>
              </w:rPr>
              <w:t xml:space="preserve"> </w:t>
            </w:r>
            <w:r w:rsidRPr="00635A7A">
              <w:rPr>
                <w:rFonts w:cs="Arial"/>
              </w:rPr>
              <w:t>Benefits</w:t>
            </w:r>
          </w:p>
        </w:tc>
        <w:sdt>
          <w:sdtPr>
            <w:rPr>
              <w:rFonts w:cs="Arial"/>
            </w:rPr>
            <w:id w:val="1155416739"/>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490D2355"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697828001"/>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181150F1"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41BD65DB" w14:textId="77777777" w:rsidTr="00AF6B30">
        <w:trPr>
          <w:trHeight w:hRule="exact" w:val="458"/>
        </w:trPr>
        <w:tc>
          <w:tcPr>
            <w:tcW w:w="605" w:type="dxa"/>
            <w:tcBorders>
              <w:top w:val="single" w:sz="4" w:space="0" w:color="000000"/>
              <w:left w:val="single" w:sz="4" w:space="0" w:color="000000"/>
              <w:bottom w:val="single" w:sz="4" w:space="0" w:color="000000"/>
              <w:right w:val="single" w:sz="4" w:space="0" w:color="000000"/>
            </w:tcBorders>
            <w:vAlign w:val="center"/>
          </w:tcPr>
          <w:p w14:paraId="1BE733A5" w14:textId="77777777" w:rsidR="009B4DDB" w:rsidRPr="00635A7A" w:rsidRDefault="009B4DDB" w:rsidP="00AF6B30">
            <w:pPr>
              <w:pStyle w:val="TableParagraph"/>
              <w:jc w:val="center"/>
              <w:rPr>
                <w:rFonts w:cs="Arial"/>
              </w:rPr>
            </w:pPr>
            <w:r w:rsidRPr="00635A7A">
              <w:rPr>
                <w:rFonts w:cs="Arial"/>
              </w:rPr>
              <w:t>g.</w:t>
            </w:r>
          </w:p>
        </w:tc>
        <w:tc>
          <w:tcPr>
            <w:tcW w:w="7111" w:type="dxa"/>
            <w:tcBorders>
              <w:top w:val="single" w:sz="4" w:space="0" w:color="000000"/>
              <w:left w:val="single" w:sz="4" w:space="0" w:color="000000"/>
              <w:bottom w:val="single" w:sz="4" w:space="0" w:color="000000"/>
              <w:right w:val="single" w:sz="4" w:space="0" w:color="000000"/>
            </w:tcBorders>
            <w:vAlign w:val="center"/>
          </w:tcPr>
          <w:p w14:paraId="0FB4F8EB" w14:textId="77777777" w:rsidR="009B4DDB" w:rsidRPr="00635A7A" w:rsidRDefault="009B4DDB" w:rsidP="00AF6B30">
            <w:pPr>
              <w:pStyle w:val="TableParagraph"/>
              <w:ind w:left="390"/>
              <w:jc w:val="left"/>
              <w:rPr>
                <w:rFonts w:cs="Arial"/>
              </w:rPr>
            </w:pPr>
            <w:r w:rsidRPr="00635A7A">
              <w:rPr>
                <w:rFonts w:cs="Arial"/>
              </w:rPr>
              <w:t>IRS Form 990 − Return of Organization Exempt from Income</w:t>
            </w:r>
            <w:r w:rsidRPr="00635A7A">
              <w:rPr>
                <w:rFonts w:cs="Arial"/>
                <w:spacing w:val="-26"/>
              </w:rPr>
              <w:t xml:space="preserve"> </w:t>
            </w:r>
            <w:r w:rsidRPr="00635A7A">
              <w:rPr>
                <w:rFonts w:cs="Arial"/>
              </w:rPr>
              <w:t>Tax</w:t>
            </w:r>
          </w:p>
        </w:tc>
        <w:sdt>
          <w:sdtPr>
            <w:rPr>
              <w:rFonts w:cs="Arial"/>
            </w:rPr>
            <w:id w:val="-1696999298"/>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2CBDF6C9"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436565947"/>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0EB14554"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210B9F97" w14:textId="77777777" w:rsidTr="00AF6B30">
        <w:trPr>
          <w:trHeight w:hRule="exact" w:val="456"/>
        </w:trPr>
        <w:tc>
          <w:tcPr>
            <w:tcW w:w="605" w:type="dxa"/>
            <w:tcBorders>
              <w:top w:val="single" w:sz="4" w:space="0" w:color="000000"/>
              <w:left w:val="single" w:sz="4" w:space="0" w:color="000000"/>
              <w:bottom w:val="single" w:sz="4" w:space="0" w:color="000000"/>
              <w:right w:val="single" w:sz="4" w:space="0" w:color="000000"/>
            </w:tcBorders>
            <w:vAlign w:val="center"/>
          </w:tcPr>
          <w:p w14:paraId="19F96132" w14:textId="77777777" w:rsidR="009B4DDB" w:rsidRPr="00635A7A" w:rsidRDefault="009B4DDB" w:rsidP="00AF6B30">
            <w:pPr>
              <w:pStyle w:val="TableParagraph"/>
              <w:jc w:val="center"/>
              <w:rPr>
                <w:rFonts w:cs="Arial"/>
              </w:rPr>
            </w:pPr>
            <w:r w:rsidRPr="00635A7A">
              <w:rPr>
                <w:rFonts w:cs="Arial"/>
              </w:rPr>
              <w:t>h.</w:t>
            </w:r>
          </w:p>
        </w:tc>
        <w:tc>
          <w:tcPr>
            <w:tcW w:w="7111" w:type="dxa"/>
            <w:tcBorders>
              <w:top w:val="single" w:sz="4" w:space="0" w:color="000000"/>
              <w:left w:val="single" w:sz="4" w:space="0" w:color="000000"/>
              <w:bottom w:val="single" w:sz="4" w:space="0" w:color="000000"/>
              <w:right w:val="single" w:sz="4" w:space="0" w:color="000000"/>
            </w:tcBorders>
            <w:vAlign w:val="center"/>
          </w:tcPr>
          <w:p w14:paraId="0F127E74" w14:textId="77777777" w:rsidR="009B4DDB" w:rsidRPr="00635A7A" w:rsidRDefault="009B4DDB" w:rsidP="00AF6B30">
            <w:pPr>
              <w:pStyle w:val="TableParagraph"/>
              <w:ind w:left="390"/>
              <w:jc w:val="left"/>
              <w:rPr>
                <w:rFonts w:cs="Arial"/>
              </w:rPr>
            </w:pPr>
            <w:r w:rsidRPr="00635A7A">
              <w:rPr>
                <w:rFonts w:cs="Arial"/>
              </w:rPr>
              <w:t>IRS Form 941 − Employer’s Quarterly Federal Tax</w:t>
            </w:r>
            <w:r w:rsidRPr="00635A7A">
              <w:rPr>
                <w:rFonts w:cs="Arial"/>
                <w:spacing w:val="-25"/>
              </w:rPr>
              <w:t xml:space="preserve"> </w:t>
            </w:r>
            <w:r w:rsidRPr="00635A7A">
              <w:rPr>
                <w:rFonts w:cs="Arial"/>
              </w:rPr>
              <w:t>Return</w:t>
            </w:r>
          </w:p>
        </w:tc>
        <w:sdt>
          <w:sdtPr>
            <w:rPr>
              <w:rFonts w:cs="Arial"/>
            </w:rPr>
            <w:id w:val="-990632659"/>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5389DFF6"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314539690"/>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6B61C691"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6432F846" w14:textId="77777777" w:rsidTr="00AF6B30">
        <w:trPr>
          <w:trHeight w:hRule="exact" w:val="456"/>
        </w:trPr>
        <w:tc>
          <w:tcPr>
            <w:tcW w:w="605" w:type="dxa"/>
            <w:tcBorders>
              <w:top w:val="single" w:sz="4" w:space="0" w:color="000000"/>
              <w:left w:val="single" w:sz="4" w:space="0" w:color="000000"/>
              <w:bottom w:val="single" w:sz="4" w:space="0" w:color="000000"/>
              <w:right w:val="single" w:sz="4" w:space="0" w:color="000000"/>
            </w:tcBorders>
            <w:vAlign w:val="center"/>
          </w:tcPr>
          <w:p w14:paraId="55F62185" w14:textId="77777777" w:rsidR="009B4DDB" w:rsidRPr="00635A7A" w:rsidRDefault="009B4DDB" w:rsidP="00AF6B30">
            <w:pPr>
              <w:pStyle w:val="TableParagraph"/>
              <w:jc w:val="center"/>
              <w:rPr>
                <w:rFonts w:cs="Arial"/>
              </w:rPr>
            </w:pPr>
            <w:r w:rsidRPr="00635A7A">
              <w:rPr>
                <w:rFonts w:cs="Arial"/>
              </w:rPr>
              <w:t>i.</w:t>
            </w:r>
          </w:p>
        </w:tc>
        <w:tc>
          <w:tcPr>
            <w:tcW w:w="7111" w:type="dxa"/>
            <w:tcBorders>
              <w:top w:val="single" w:sz="4" w:space="0" w:color="000000"/>
              <w:left w:val="single" w:sz="4" w:space="0" w:color="000000"/>
              <w:bottom w:val="single" w:sz="4" w:space="0" w:color="000000"/>
              <w:right w:val="single" w:sz="4" w:space="0" w:color="000000"/>
            </w:tcBorders>
            <w:vAlign w:val="center"/>
          </w:tcPr>
          <w:p w14:paraId="5E70D7F6" w14:textId="77777777" w:rsidR="009B4DDB" w:rsidRPr="00635A7A" w:rsidRDefault="009B4DDB" w:rsidP="00AF6B30">
            <w:pPr>
              <w:pStyle w:val="TableParagraph"/>
              <w:ind w:left="390"/>
              <w:jc w:val="left"/>
              <w:rPr>
                <w:rFonts w:cs="Arial"/>
              </w:rPr>
            </w:pPr>
            <w:r w:rsidRPr="00635A7A">
              <w:rPr>
                <w:rFonts w:cs="Arial"/>
              </w:rPr>
              <w:t>Delaware Annual Franchise Tax</w:t>
            </w:r>
            <w:r w:rsidRPr="00635A7A">
              <w:rPr>
                <w:rFonts w:cs="Arial"/>
                <w:spacing w:val="-20"/>
              </w:rPr>
              <w:t xml:space="preserve"> </w:t>
            </w:r>
            <w:r w:rsidRPr="00635A7A">
              <w:rPr>
                <w:rFonts w:cs="Arial"/>
              </w:rPr>
              <w:t>Report</w:t>
            </w:r>
          </w:p>
        </w:tc>
        <w:sdt>
          <w:sdtPr>
            <w:rPr>
              <w:rFonts w:cs="Arial"/>
            </w:rPr>
            <w:id w:val="-1993410680"/>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2A19E0BE"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2145386696"/>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3DCFB3D6"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3F4DD1D6" w14:textId="77777777" w:rsidTr="00AF6B30">
        <w:trPr>
          <w:trHeight w:hRule="exact" w:val="458"/>
        </w:trPr>
        <w:tc>
          <w:tcPr>
            <w:tcW w:w="605" w:type="dxa"/>
            <w:tcBorders>
              <w:top w:val="single" w:sz="4" w:space="0" w:color="000000"/>
              <w:left w:val="single" w:sz="4" w:space="0" w:color="000000"/>
              <w:bottom w:val="single" w:sz="4" w:space="0" w:color="000000"/>
              <w:right w:val="single" w:sz="4" w:space="0" w:color="000000"/>
            </w:tcBorders>
            <w:vAlign w:val="center"/>
          </w:tcPr>
          <w:p w14:paraId="126B85FA" w14:textId="77777777" w:rsidR="009B4DDB" w:rsidRPr="00635A7A" w:rsidRDefault="009B4DDB" w:rsidP="00AF6B30">
            <w:pPr>
              <w:pStyle w:val="TableParagraph"/>
              <w:jc w:val="center"/>
              <w:rPr>
                <w:rFonts w:cs="Arial"/>
              </w:rPr>
            </w:pPr>
            <w:r w:rsidRPr="00635A7A">
              <w:rPr>
                <w:rFonts w:cs="Arial"/>
              </w:rPr>
              <w:t>j.</w:t>
            </w:r>
          </w:p>
        </w:tc>
        <w:tc>
          <w:tcPr>
            <w:tcW w:w="7111" w:type="dxa"/>
            <w:tcBorders>
              <w:top w:val="single" w:sz="4" w:space="0" w:color="000000"/>
              <w:left w:val="single" w:sz="4" w:space="0" w:color="000000"/>
              <w:bottom w:val="single" w:sz="4" w:space="0" w:color="000000"/>
              <w:right w:val="single" w:sz="4" w:space="0" w:color="000000"/>
            </w:tcBorders>
            <w:vAlign w:val="center"/>
          </w:tcPr>
          <w:p w14:paraId="41FF748D" w14:textId="77777777" w:rsidR="009B4DDB" w:rsidRPr="00635A7A" w:rsidRDefault="009B4DDB" w:rsidP="00AF6B30">
            <w:pPr>
              <w:pStyle w:val="TableParagraph"/>
              <w:ind w:left="390"/>
              <w:jc w:val="left"/>
              <w:rPr>
                <w:rFonts w:cs="Arial"/>
              </w:rPr>
            </w:pPr>
            <w:r w:rsidRPr="00635A7A">
              <w:rPr>
                <w:rFonts w:cs="Arial"/>
              </w:rPr>
              <w:t>Delaware</w:t>
            </w:r>
            <w:r w:rsidRPr="00635A7A">
              <w:rPr>
                <w:rFonts w:cs="Arial"/>
                <w:spacing w:val="-13"/>
              </w:rPr>
              <w:t xml:space="preserve"> </w:t>
            </w:r>
            <w:r w:rsidRPr="00635A7A">
              <w:rPr>
                <w:rFonts w:cs="Arial"/>
              </w:rPr>
              <w:t>Forms</w:t>
            </w:r>
            <w:r w:rsidRPr="00635A7A">
              <w:rPr>
                <w:rFonts w:cs="Arial"/>
                <w:spacing w:val="-13"/>
              </w:rPr>
              <w:t xml:space="preserve"> </w:t>
            </w:r>
            <w:r w:rsidRPr="00635A7A">
              <w:rPr>
                <w:rFonts w:cs="Arial"/>
              </w:rPr>
              <w:t>(VCE</w:t>
            </w:r>
            <w:r w:rsidRPr="00635A7A">
              <w:rPr>
                <w:rFonts w:cs="Arial"/>
                <w:spacing w:val="-11"/>
              </w:rPr>
              <w:t xml:space="preserve"> </w:t>
            </w:r>
            <w:r w:rsidRPr="00635A7A">
              <w:rPr>
                <w:rFonts w:cs="Arial"/>
              </w:rPr>
              <w:t>−</w:t>
            </w:r>
            <w:r w:rsidRPr="00635A7A">
              <w:rPr>
                <w:rFonts w:cs="Arial"/>
                <w:spacing w:val="-13"/>
              </w:rPr>
              <w:t xml:space="preserve"> </w:t>
            </w:r>
            <w:r w:rsidRPr="00635A7A">
              <w:rPr>
                <w:rFonts w:cs="Arial"/>
              </w:rPr>
              <w:t>UC8A)</w:t>
            </w:r>
            <w:r w:rsidRPr="00635A7A">
              <w:rPr>
                <w:rFonts w:cs="Arial"/>
                <w:spacing w:val="-10"/>
              </w:rPr>
              <w:t xml:space="preserve"> </w:t>
            </w:r>
            <w:r w:rsidRPr="00635A7A">
              <w:rPr>
                <w:rFonts w:cs="Arial"/>
              </w:rPr>
              <w:t>W1−W3</w:t>
            </w:r>
            <w:r w:rsidRPr="00635A7A">
              <w:rPr>
                <w:rFonts w:cs="Arial"/>
                <w:spacing w:val="-12"/>
              </w:rPr>
              <w:t xml:space="preserve"> </w:t>
            </w:r>
            <w:r w:rsidRPr="00635A7A">
              <w:rPr>
                <w:rFonts w:cs="Arial"/>
              </w:rPr>
              <w:t>Report</w:t>
            </w:r>
            <w:r w:rsidRPr="00635A7A">
              <w:rPr>
                <w:rFonts w:cs="Arial"/>
                <w:spacing w:val="-12"/>
              </w:rPr>
              <w:t xml:space="preserve"> </w:t>
            </w:r>
            <w:r w:rsidRPr="00635A7A">
              <w:rPr>
                <w:rFonts w:cs="Arial"/>
              </w:rPr>
              <w:t>of</w:t>
            </w:r>
            <w:r w:rsidRPr="00635A7A">
              <w:rPr>
                <w:rFonts w:cs="Arial"/>
                <w:spacing w:val="-13"/>
              </w:rPr>
              <w:t xml:space="preserve"> </w:t>
            </w:r>
            <w:r w:rsidRPr="00635A7A">
              <w:rPr>
                <w:rFonts w:cs="Arial"/>
              </w:rPr>
              <w:t>State</w:t>
            </w:r>
            <w:r w:rsidRPr="00635A7A">
              <w:rPr>
                <w:rFonts w:cs="Arial"/>
                <w:spacing w:val="-13"/>
              </w:rPr>
              <w:t xml:space="preserve"> </w:t>
            </w:r>
            <w:r w:rsidRPr="00635A7A">
              <w:rPr>
                <w:rFonts w:cs="Arial"/>
              </w:rPr>
              <w:t>Withholding</w:t>
            </w:r>
          </w:p>
        </w:tc>
        <w:sdt>
          <w:sdtPr>
            <w:rPr>
              <w:rFonts w:cs="Arial"/>
            </w:rPr>
            <w:id w:val="-185292132"/>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00272FED"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1804723123"/>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7A663D62"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79242C43" w14:textId="77777777" w:rsidTr="00AF6B30">
        <w:trPr>
          <w:trHeight w:hRule="exact" w:val="456"/>
        </w:trPr>
        <w:tc>
          <w:tcPr>
            <w:tcW w:w="605" w:type="dxa"/>
            <w:tcBorders>
              <w:top w:val="single" w:sz="4" w:space="0" w:color="000000"/>
              <w:left w:val="single" w:sz="4" w:space="0" w:color="000000"/>
              <w:bottom w:val="single" w:sz="4" w:space="0" w:color="000000"/>
              <w:right w:val="single" w:sz="4" w:space="0" w:color="000000"/>
            </w:tcBorders>
            <w:vAlign w:val="center"/>
          </w:tcPr>
          <w:p w14:paraId="2777E2EC" w14:textId="77777777" w:rsidR="009B4DDB" w:rsidRPr="00635A7A" w:rsidRDefault="009B4DDB" w:rsidP="00AF6B30">
            <w:pPr>
              <w:pStyle w:val="TableParagraph"/>
              <w:jc w:val="center"/>
              <w:rPr>
                <w:rFonts w:cs="Arial"/>
              </w:rPr>
            </w:pPr>
            <w:r w:rsidRPr="00635A7A">
              <w:rPr>
                <w:rFonts w:cs="Arial"/>
              </w:rPr>
              <w:t>k.</w:t>
            </w:r>
          </w:p>
        </w:tc>
        <w:tc>
          <w:tcPr>
            <w:tcW w:w="7111" w:type="dxa"/>
            <w:tcBorders>
              <w:top w:val="single" w:sz="4" w:space="0" w:color="000000"/>
              <w:left w:val="single" w:sz="4" w:space="0" w:color="000000"/>
              <w:bottom w:val="single" w:sz="4" w:space="0" w:color="000000"/>
              <w:right w:val="single" w:sz="4" w:space="0" w:color="000000"/>
            </w:tcBorders>
            <w:vAlign w:val="center"/>
          </w:tcPr>
          <w:p w14:paraId="3D494BF4" w14:textId="77777777" w:rsidR="009B4DDB" w:rsidRPr="00635A7A" w:rsidRDefault="009B4DDB" w:rsidP="00AF6B30">
            <w:pPr>
              <w:pStyle w:val="TableParagraph"/>
              <w:ind w:left="390"/>
              <w:jc w:val="left"/>
              <w:rPr>
                <w:rFonts w:cs="Arial"/>
              </w:rPr>
            </w:pPr>
            <w:r w:rsidRPr="00635A7A">
              <w:rPr>
                <w:rFonts w:cs="Arial"/>
              </w:rPr>
              <w:t>Contracts for Purchased Services (i.e., Rent,</w:t>
            </w:r>
            <w:r w:rsidRPr="00635A7A">
              <w:rPr>
                <w:rFonts w:cs="Arial"/>
                <w:spacing w:val="-22"/>
              </w:rPr>
              <w:t xml:space="preserve"> </w:t>
            </w:r>
            <w:r w:rsidRPr="00635A7A">
              <w:rPr>
                <w:rFonts w:cs="Arial"/>
              </w:rPr>
              <w:t>etc.)</w:t>
            </w:r>
          </w:p>
        </w:tc>
        <w:sdt>
          <w:sdtPr>
            <w:rPr>
              <w:rFonts w:cs="Arial"/>
            </w:rPr>
            <w:id w:val="-768312354"/>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3FF3AFC6"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1957757618"/>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02AB1A7F"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r w:rsidR="009B4DDB" w:rsidRPr="00635A7A" w14:paraId="41F5BAE1" w14:textId="77777777" w:rsidTr="00AF6B30">
        <w:trPr>
          <w:trHeight w:hRule="exact" w:val="458"/>
        </w:trPr>
        <w:tc>
          <w:tcPr>
            <w:tcW w:w="605" w:type="dxa"/>
            <w:tcBorders>
              <w:top w:val="single" w:sz="4" w:space="0" w:color="000000"/>
              <w:left w:val="single" w:sz="4" w:space="0" w:color="000000"/>
              <w:bottom w:val="single" w:sz="4" w:space="0" w:color="000000"/>
              <w:right w:val="single" w:sz="4" w:space="0" w:color="000000"/>
            </w:tcBorders>
            <w:vAlign w:val="center"/>
          </w:tcPr>
          <w:p w14:paraId="7BC2F409" w14:textId="77777777" w:rsidR="009B4DDB" w:rsidRPr="00635A7A" w:rsidRDefault="009B4DDB" w:rsidP="00AF6B30">
            <w:pPr>
              <w:pStyle w:val="TableParagraph"/>
              <w:jc w:val="center"/>
              <w:rPr>
                <w:rFonts w:cs="Arial"/>
              </w:rPr>
            </w:pPr>
            <w:r w:rsidRPr="00635A7A">
              <w:rPr>
                <w:rFonts w:cs="Arial"/>
              </w:rPr>
              <w:t>l.</w:t>
            </w:r>
          </w:p>
        </w:tc>
        <w:tc>
          <w:tcPr>
            <w:tcW w:w="7111" w:type="dxa"/>
            <w:tcBorders>
              <w:top w:val="single" w:sz="4" w:space="0" w:color="000000"/>
              <w:left w:val="single" w:sz="4" w:space="0" w:color="000000"/>
              <w:bottom w:val="single" w:sz="4" w:space="0" w:color="000000"/>
              <w:right w:val="single" w:sz="4" w:space="0" w:color="000000"/>
            </w:tcBorders>
            <w:vAlign w:val="center"/>
          </w:tcPr>
          <w:p w14:paraId="0118EB32" w14:textId="77777777" w:rsidR="009B4DDB" w:rsidRPr="00635A7A" w:rsidRDefault="009B4DDB" w:rsidP="00AF6B30">
            <w:pPr>
              <w:pStyle w:val="TableParagraph"/>
              <w:ind w:left="390"/>
              <w:jc w:val="left"/>
              <w:rPr>
                <w:rFonts w:cs="Arial"/>
              </w:rPr>
            </w:pPr>
            <w:r w:rsidRPr="00635A7A">
              <w:rPr>
                <w:rFonts w:cs="Arial"/>
              </w:rPr>
              <w:t>Delaware Business</w:t>
            </w:r>
            <w:r w:rsidRPr="00635A7A">
              <w:rPr>
                <w:rFonts w:cs="Arial"/>
                <w:spacing w:val="-16"/>
              </w:rPr>
              <w:t xml:space="preserve"> </w:t>
            </w:r>
            <w:r w:rsidRPr="00635A7A">
              <w:rPr>
                <w:rFonts w:cs="Arial"/>
              </w:rPr>
              <w:t>License</w:t>
            </w:r>
          </w:p>
        </w:tc>
        <w:sdt>
          <w:sdtPr>
            <w:rPr>
              <w:rFonts w:cs="Arial"/>
            </w:rPr>
            <w:id w:val="826402023"/>
            <w14:checkbox>
              <w14:checked w14:val="0"/>
              <w14:checkedState w14:val="2612" w14:font="MS Gothic"/>
              <w14:uncheckedState w14:val="2610" w14:font="MS Gothic"/>
            </w14:checkbox>
          </w:sdtPr>
          <w:sdtEndPr/>
          <w:sdtContent>
            <w:tc>
              <w:tcPr>
                <w:tcW w:w="540" w:type="dxa"/>
                <w:tcBorders>
                  <w:top w:val="single" w:sz="4" w:space="0" w:color="000000"/>
                  <w:left w:val="single" w:sz="4" w:space="0" w:color="000000"/>
                  <w:bottom w:val="single" w:sz="4" w:space="0" w:color="000000"/>
                  <w:right w:val="single" w:sz="4" w:space="0" w:color="000000"/>
                </w:tcBorders>
                <w:vAlign w:val="center"/>
              </w:tcPr>
              <w:p w14:paraId="34037C43"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sdt>
          <w:sdtPr>
            <w:rPr>
              <w:rFonts w:cs="Arial"/>
            </w:rPr>
            <w:id w:val="-2131704891"/>
            <w14:checkbox>
              <w14:checked w14:val="0"/>
              <w14:checkedState w14:val="2612" w14:font="MS Gothic"/>
              <w14:uncheckedState w14:val="2610" w14:font="MS Gothic"/>
            </w14:checkbox>
          </w:sdtPr>
          <w:sdtEndPr/>
          <w:sdtContent>
            <w:tc>
              <w:tcPr>
                <w:tcW w:w="504" w:type="dxa"/>
                <w:tcBorders>
                  <w:top w:val="single" w:sz="4" w:space="0" w:color="000000"/>
                  <w:left w:val="single" w:sz="4" w:space="0" w:color="000000"/>
                  <w:bottom w:val="single" w:sz="4" w:space="0" w:color="000000"/>
                  <w:right w:val="single" w:sz="4" w:space="0" w:color="000000"/>
                </w:tcBorders>
                <w:vAlign w:val="center"/>
              </w:tcPr>
              <w:p w14:paraId="04C2D86F" w14:textId="77777777" w:rsidR="009B4DDB" w:rsidRPr="00635A7A" w:rsidRDefault="009B4DDB" w:rsidP="00AF6B30">
                <w:pPr>
                  <w:pStyle w:val="TableParagraph"/>
                  <w:jc w:val="center"/>
                  <w:rPr>
                    <w:rFonts w:cs="Arial"/>
                  </w:rPr>
                </w:pPr>
                <w:r w:rsidRPr="00635A7A">
                  <w:rPr>
                    <w:rFonts w:ascii="Segoe UI Symbol" w:eastAsia="MS Gothic" w:hAnsi="Segoe UI Symbol" w:cs="Segoe UI Symbol"/>
                  </w:rPr>
                  <w:t>☐</w:t>
                </w:r>
              </w:p>
            </w:tc>
          </w:sdtContent>
        </w:sdt>
      </w:tr>
    </w:tbl>
    <w:p w14:paraId="0B0F33CE" w14:textId="77777777" w:rsidR="009B4DDB" w:rsidRPr="00635A7A" w:rsidRDefault="009B4DDB" w:rsidP="009B4DDB">
      <w:pPr>
        <w:rPr>
          <w:sz w:val="22"/>
          <w:szCs w:val="22"/>
        </w:rPr>
      </w:pPr>
      <w:r w:rsidRPr="00635A7A">
        <w:rPr>
          <w:sz w:val="22"/>
          <w:szCs w:val="22"/>
        </w:rPr>
        <w:br w:type="page"/>
      </w:r>
    </w:p>
    <w:p w14:paraId="61430A66" w14:textId="77777777" w:rsidR="009B4DDB" w:rsidRPr="00635A7A" w:rsidRDefault="009B4DDB" w:rsidP="00AD677C">
      <w:pPr>
        <w:pStyle w:val="Heading4"/>
        <w:keepNext w:val="0"/>
        <w:widowControl w:val="0"/>
        <w:numPr>
          <w:ilvl w:val="0"/>
          <w:numId w:val="78"/>
        </w:numPr>
        <w:spacing w:before="120" w:after="120"/>
        <w:ind w:right="101"/>
        <w:jc w:val="both"/>
        <w:rPr>
          <w:rFonts w:ascii="Arial" w:hAnsi="Arial" w:cs="Arial"/>
          <w:sz w:val="22"/>
          <w:szCs w:val="22"/>
        </w:rPr>
      </w:pPr>
      <w:r w:rsidRPr="00635A7A">
        <w:rPr>
          <w:rFonts w:ascii="Arial" w:hAnsi="Arial" w:cs="Arial"/>
          <w:sz w:val="22"/>
          <w:szCs w:val="22"/>
        </w:rPr>
        <w:t>Finance, Accounting, and Internal Controls</w:t>
      </w:r>
    </w:p>
    <w:p w14:paraId="63F2DD78" w14:textId="77777777" w:rsidR="009B4DDB" w:rsidRPr="00635A7A" w:rsidRDefault="009B4DDB" w:rsidP="00AD677C">
      <w:pPr>
        <w:pStyle w:val="ListParagraph"/>
        <w:widowControl w:val="0"/>
        <w:numPr>
          <w:ilvl w:val="0"/>
          <w:numId w:val="5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Basis of accounting system:  </w:t>
      </w:r>
    </w:p>
    <w:p w14:paraId="77272C71" w14:textId="77777777" w:rsidR="009B4DDB" w:rsidRPr="00635A7A" w:rsidRDefault="00D4351A" w:rsidP="009B4DDB">
      <w:pPr>
        <w:pStyle w:val="ListParagraph"/>
        <w:ind w:left="0"/>
        <w:jc w:val="center"/>
        <w:rPr>
          <w:rFonts w:ascii="Arial" w:hAnsi="Arial" w:cs="Arial"/>
          <w:sz w:val="22"/>
          <w:szCs w:val="22"/>
        </w:rPr>
      </w:pPr>
      <w:sdt>
        <w:sdtPr>
          <w:rPr>
            <w:rFonts w:ascii="Arial" w:hAnsi="Arial" w:cs="Arial"/>
            <w:sz w:val="22"/>
            <w:szCs w:val="22"/>
          </w:rPr>
          <w:id w:val="-603179754"/>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Cash</w:t>
      </w:r>
      <w:r w:rsidR="009B4DDB" w:rsidRPr="00635A7A">
        <w:rPr>
          <w:rFonts w:ascii="Arial" w:hAnsi="Arial" w:cs="Arial"/>
          <w:sz w:val="22"/>
          <w:szCs w:val="22"/>
        </w:rPr>
        <w:tab/>
      </w:r>
      <w:sdt>
        <w:sdtPr>
          <w:rPr>
            <w:rFonts w:ascii="Arial" w:hAnsi="Arial" w:cs="Arial"/>
            <w:sz w:val="22"/>
            <w:szCs w:val="22"/>
          </w:rPr>
          <w:id w:val="13059598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Accrual</w:t>
      </w:r>
    </w:p>
    <w:p w14:paraId="34E0E1D0" w14:textId="77777777" w:rsidR="009B4DDB" w:rsidRPr="00635A7A" w:rsidRDefault="009B4DDB" w:rsidP="00AD677C">
      <w:pPr>
        <w:pStyle w:val="ListParagraph"/>
        <w:widowControl w:val="0"/>
        <w:numPr>
          <w:ilvl w:val="0"/>
          <w:numId w:val="5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Does the firm engage an independent auditor to conduct an annual audit of financial statements?</w:t>
      </w:r>
    </w:p>
    <w:p w14:paraId="3243BEA8" w14:textId="77777777" w:rsidR="009B4DDB" w:rsidRPr="00635A7A" w:rsidRDefault="00D4351A" w:rsidP="009B4DDB">
      <w:pPr>
        <w:jc w:val="center"/>
        <w:rPr>
          <w:sz w:val="22"/>
          <w:szCs w:val="22"/>
        </w:rPr>
      </w:pPr>
      <w:sdt>
        <w:sdtPr>
          <w:rPr>
            <w:rFonts w:eastAsia="MS Gothic"/>
            <w:sz w:val="22"/>
            <w:szCs w:val="22"/>
          </w:rPr>
          <w:id w:val="891998242"/>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eastAsia="Segoe UI Symbol"/>
          <w:sz w:val="22"/>
          <w:szCs w:val="22"/>
        </w:rPr>
        <w:t xml:space="preserve"> </w:t>
      </w:r>
      <w:r w:rsidR="009B4DDB" w:rsidRPr="00635A7A">
        <w:rPr>
          <w:sz w:val="22"/>
          <w:szCs w:val="22"/>
        </w:rPr>
        <w:t>Yes</w:t>
      </w:r>
      <w:r w:rsidR="009B4DDB" w:rsidRPr="00635A7A">
        <w:rPr>
          <w:sz w:val="22"/>
          <w:szCs w:val="22"/>
        </w:rPr>
        <w:tab/>
      </w:r>
      <w:r w:rsidR="009B4DDB" w:rsidRPr="00635A7A">
        <w:rPr>
          <w:sz w:val="22"/>
          <w:szCs w:val="22"/>
        </w:rPr>
        <w:tab/>
      </w:r>
      <w:sdt>
        <w:sdtPr>
          <w:rPr>
            <w:rFonts w:eastAsia="MS Gothic"/>
            <w:sz w:val="22"/>
            <w:szCs w:val="22"/>
          </w:rPr>
          <w:id w:val="-1898270511"/>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sz w:val="22"/>
          <w:szCs w:val="22"/>
        </w:rPr>
        <w:t xml:space="preserve"> No</w:t>
      </w:r>
    </w:p>
    <w:p w14:paraId="6BF6018E" w14:textId="77777777" w:rsidR="009B4DDB" w:rsidRPr="00635A7A" w:rsidRDefault="009B4DDB" w:rsidP="00AD677C">
      <w:pPr>
        <w:pStyle w:val="ListParagraph"/>
        <w:widowControl w:val="0"/>
        <w:numPr>
          <w:ilvl w:val="1"/>
          <w:numId w:val="58"/>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If yes, select type of audit:</w:t>
      </w:r>
    </w:p>
    <w:p w14:paraId="57A68C36" w14:textId="77777777" w:rsidR="009B4DDB" w:rsidRPr="00635A7A" w:rsidRDefault="00D4351A" w:rsidP="009B4DDB">
      <w:pPr>
        <w:pStyle w:val="ListParagraph"/>
        <w:ind w:left="1637"/>
        <w:rPr>
          <w:rFonts w:ascii="Arial" w:hAnsi="Arial" w:cs="Arial"/>
          <w:sz w:val="22"/>
          <w:szCs w:val="22"/>
        </w:rPr>
      </w:pPr>
      <w:sdt>
        <w:sdtPr>
          <w:rPr>
            <w:rFonts w:ascii="Arial" w:hAnsi="Arial" w:cs="Arial"/>
            <w:sz w:val="22"/>
            <w:szCs w:val="22"/>
          </w:rPr>
          <w:id w:val="80127052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Federal Single Audit </w:t>
      </w:r>
      <w:sdt>
        <w:sdtPr>
          <w:rPr>
            <w:rFonts w:ascii="Arial" w:hAnsi="Arial" w:cs="Arial"/>
            <w:sz w:val="22"/>
            <w:szCs w:val="22"/>
          </w:rPr>
          <w:id w:val="135383295"/>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Financial Audit; Last fiscal year audited:</w:t>
      </w:r>
      <w:r w:rsidR="009B4DDB" w:rsidRPr="00635A7A">
        <w:rPr>
          <w:rFonts w:ascii="Arial" w:hAnsi="Arial" w:cs="Arial"/>
          <w:noProof/>
          <w:sz w:val="22"/>
          <w:szCs w:val="22"/>
        </w:rPr>
        <mc:AlternateContent>
          <mc:Choice Requires="wpg">
            <w:drawing>
              <wp:inline distT="0" distB="0" distL="0" distR="0" wp14:anchorId="43E85957" wp14:editId="43B83227">
                <wp:extent cx="386715" cy="8255"/>
                <wp:effectExtent l="5715" t="1905" r="7620" b="8890"/>
                <wp:docPr id="8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8255"/>
                          <a:chOff x="0" y="0"/>
                          <a:chExt cx="609" cy="13"/>
                        </a:xfrm>
                      </wpg:grpSpPr>
                      <wpg:grpSp>
                        <wpg:cNvPr id="82" name="Group 28"/>
                        <wpg:cNvGrpSpPr>
                          <a:grpSpLocks/>
                        </wpg:cNvGrpSpPr>
                        <wpg:grpSpPr bwMode="auto">
                          <a:xfrm>
                            <a:off x="6" y="6"/>
                            <a:ext cx="197" cy="2"/>
                            <a:chOff x="6" y="6"/>
                            <a:chExt cx="197" cy="2"/>
                          </a:xfrm>
                        </wpg:grpSpPr>
                        <wps:wsp>
                          <wps:cNvPr id="83" name="Freeform 29"/>
                          <wps:cNvSpPr>
                            <a:spLocks/>
                          </wps:cNvSpPr>
                          <wps:spPr bwMode="auto">
                            <a:xfrm>
                              <a:off x="6" y="6"/>
                              <a:ext cx="197" cy="2"/>
                            </a:xfrm>
                            <a:custGeom>
                              <a:avLst/>
                              <a:gdLst>
                                <a:gd name="T0" fmla="+- 0 6 6"/>
                                <a:gd name="T1" fmla="*/ T0 w 197"/>
                                <a:gd name="T2" fmla="+- 0 203 6"/>
                                <a:gd name="T3" fmla="*/ T2 w 197"/>
                              </a:gdLst>
                              <a:ahLst/>
                              <a:cxnLst>
                                <a:cxn ang="0">
                                  <a:pos x="T1" y="0"/>
                                </a:cxn>
                                <a:cxn ang="0">
                                  <a:pos x="T3" y="0"/>
                                </a:cxn>
                              </a:cxnLst>
                              <a:rect l="0" t="0" r="r" b="b"/>
                              <a:pathLst>
                                <a:path w="197">
                                  <a:moveTo>
                                    <a:pt x="0" y="0"/>
                                  </a:moveTo>
                                  <a:lnTo>
                                    <a:pt x="19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6"/>
                        <wpg:cNvGrpSpPr>
                          <a:grpSpLocks/>
                        </wpg:cNvGrpSpPr>
                        <wpg:grpSpPr bwMode="auto">
                          <a:xfrm>
                            <a:off x="206" y="6"/>
                            <a:ext cx="197" cy="2"/>
                            <a:chOff x="206" y="6"/>
                            <a:chExt cx="197" cy="2"/>
                          </a:xfrm>
                        </wpg:grpSpPr>
                        <wps:wsp>
                          <wps:cNvPr id="85" name="Freeform 27"/>
                          <wps:cNvSpPr>
                            <a:spLocks/>
                          </wps:cNvSpPr>
                          <wps:spPr bwMode="auto">
                            <a:xfrm>
                              <a:off x="206" y="6"/>
                              <a:ext cx="197" cy="2"/>
                            </a:xfrm>
                            <a:custGeom>
                              <a:avLst/>
                              <a:gdLst>
                                <a:gd name="T0" fmla="+- 0 206 206"/>
                                <a:gd name="T1" fmla="*/ T0 w 197"/>
                                <a:gd name="T2" fmla="+- 0 402 206"/>
                                <a:gd name="T3" fmla="*/ T2 w 197"/>
                              </a:gdLst>
                              <a:ahLst/>
                              <a:cxnLst>
                                <a:cxn ang="0">
                                  <a:pos x="T1" y="0"/>
                                </a:cxn>
                                <a:cxn ang="0">
                                  <a:pos x="T3" y="0"/>
                                </a:cxn>
                              </a:cxnLst>
                              <a:rect l="0" t="0" r="r" b="b"/>
                              <a:pathLst>
                                <a:path w="197">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4"/>
                        <wpg:cNvGrpSpPr>
                          <a:grpSpLocks/>
                        </wpg:cNvGrpSpPr>
                        <wpg:grpSpPr bwMode="auto">
                          <a:xfrm>
                            <a:off x="405" y="6"/>
                            <a:ext cx="197" cy="2"/>
                            <a:chOff x="405" y="6"/>
                            <a:chExt cx="197" cy="2"/>
                          </a:xfrm>
                        </wpg:grpSpPr>
                        <wps:wsp>
                          <wps:cNvPr id="87" name="Freeform 25"/>
                          <wps:cNvSpPr>
                            <a:spLocks/>
                          </wps:cNvSpPr>
                          <wps:spPr bwMode="auto">
                            <a:xfrm>
                              <a:off x="405" y="6"/>
                              <a:ext cx="197" cy="2"/>
                            </a:xfrm>
                            <a:custGeom>
                              <a:avLst/>
                              <a:gdLst>
                                <a:gd name="T0" fmla="+- 0 405 405"/>
                                <a:gd name="T1" fmla="*/ T0 w 197"/>
                                <a:gd name="T2" fmla="+- 0 602 405"/>
                                <a:gd name="T3" fmla="*/ T2 w 197"/>
                              </a:gdLst>
                              <a:ahLst/>
                              <a:cxnLst>
                                <a:cxn ang="0">
                                  <a:pos x="T1" y="0"/>
                                </a:cxn>
                                <a:cxn ang="0">
                                  <a:pos x="T3" y="0"/>
                                </a:cxn>
                              </a:cxnLst>
                              <a:rect l="0" t="0" r="r" b="b"/>
                              <a:pathLst>
                                <a:path w="197">
                                  <a:moveTo>
                                    <a:pt x="0" y="0"/>
                                  </a:moveTo>
                                  <a:lnTo>
                                    <a:pt x="19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90577E" id="Group 23" o:spid="_x0000_s1026" style="width:30.45pt;height:.65pt;mso-position-horizontal-relative:char;mso-position-vertical-relative:line" coordsize="60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">
                <v:group id="Group 28" o:spid="_x0000_s1027" style="position:absolute;left:6;top:6;width:197;height:2" coordorigin="6,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 o:spid="_x0000_s1028" style="position:absolute;left:6;top: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" path="m,l197,e" filled="f" strokeweight=".22817mm">
                    <v:path arrowok="t" o:connecttype="custom" o:connectlocs="0,0;197,0" o:connectangles="0,0"/>
                  </v:shape>
                </v:group>
                <v:group id="Group 26" o:spid="_x0000_s1029" style="position:absolute;left:206;top:6;width:197;height:2" coordorigin="206,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7" o:spid="_x0000_s1030" style="position:absolute;left:206;top: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" path="m,l196,e" filled="f" strokeweight=".22817mm">
                    <v:path arrowok="t" o:connecttype="custom" o:connectlocs="0,0;196,0" o:connectangles="0,0"/>
                  </v:shape>
                </v:group>
                <v:group id="Group 24" o:spid="_x0000_s1031" style="position:absolute;left:405;top:6;width:197;height:2" coordorigin="405,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25" o:spid="_x0000_s1032" style="position:absolute;left:405;top: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" path="m,l197,e" filled="f" strokeweight=".22817mm">
                    <v:path arrowok="t" o:connecttype="custom" o:connectlocs="0,0;197,0" o:connectangles="0,0"/>
                  </v:shape>
                </v:group>
                <w10:anchorlock/>
              </v:group>
            </w:pict>
          </mc:Fallback>
        </mc:AlternateContent>
      </w:r>
    </w:p>
    <w:p w14:paraId="2B5DD58D" w14:textId="77777777" w:rsidR="009B4DDB" w:rsidRPr="00635A7A" w:rsidRDefault="009B4DDB" w:rsidP="00AD677C">
      <w:pPr>
        <w:pStyle w:val="ListParagraph"/>
        <w:widowControl w:val="0"/>
        <w:numPr>
          <w:ilvl w:val="1"/>
          <w:numId w:val="58"/>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If no, is an Independent CPA Review</w:t>
      </w:r>
      <w:r w:rsidRPr="00635A7A">
        <w:rPr>
          <w:rFonts w:ascii="Arial" w:hAnsi="Arial" w:cs="Arial"/>
          <w:spacing w:val="-24"/>
          <w:sz w:val="22"/>
          <w:szCs w:val="22"/>
        </w:rPr>
        <w:t xml:space="preserve"> </w:t>
      </w:r>
      <w:r w:rsidRPr="00635A7A">
        <w:rPr>
          <w:rFonts w:ascii="Arial" w:hAnsi="Arial" w:cs="Arial"/>
          <w:sz w:val="22"/>
          <w:szCs w:val="22"/>
        </w:rPr>
        <w:t>performed?</w:t>
      </w:r>
      <w:r w:rsidRPr="00635A7A">
        <w:rPr>
          <w:rFonts w:ascii="Arial" w:hAnsi="Arial" w:cs="Arial"/>
          <w:sz w:val="22"/>
          <w:szCs w:val="22"/>
        </w:rPr>
        <w:tab/>
      </w:r>
      <w:r w:rsidRPr="00635A7A">
        <w:rPr>
          <w:rFonts w:ascii="Arial" w:eastAsia="MS Gothic" w:hAnsi="Arial" w:cs="Arial"/>
          <w:sz w:val="22"/>
          <w:szCs w:val="22"/>
        </w:rPr>
        <w:t>□</w:t>
      </w:r>
      <w:r w:rsidRPr="00635A7A">
        <w:rPr>
          <w:rFonts w:ascii="Arial" w:eastAsia="MS Gothic" w:hAnsi="Arial" w:cs="Arial"/>
          <w:spacing w:val="-58"/>
          <w:sz w:val="22"/>
          <w:szCs w:val="22"/>
        </w:rPr>
        <w:t xml:space="preserve"> </w:t>
      </w:r>
      <w:r w:rsidRPr="00635A7A">
        <w:rPr>
          <w:rFonts w:ascii="Arial" w:hAnsi="Arial" w:cs="Arial"/>
          <w:sz w:val="22"/>
          <w:szCs w:val="22"/>
        </w:rPr>
        <w:t>Yes</w:t>
      </w:r>
      <w:r w:rsidRPr="00635A7A">
        <w:rPr>
          <w:rFonts w:ascii="Arial" w:hAnsi="Arial" w:cs="Arial"/>
          <w:sz w:val="22"/>
          <w:szCs w:val="22"/>
        </w:rPr>
        <w:tab/>
      </w:r>
      <w:r w:rsidRPr="00635A7A">
        <w:rPr>
          <w:rFonts w:ascii="Arial" w:eastAsia="MS Gothic" w:hAnsi="Arial" w:cs="Arial"/>
          <w:sz w:val="22"/>
          <w:szCs w:val="22"/>
        </w:rPr>
        <w:t xml:space="preserve">□ </w:t>
      </w:r>
      <w:r w:rsidRPr="00635A7A">
        <w:rPr>
          <w:rFonts w:ascii="Arial" w:hAnsi="Arial" w:cs="Arial"/>
          <w:sz w:val="22"/>
          <w:szCs w:val="22"/>
        </w:rPr>
        <w:t>No; Last fiscal year</w:t>
      </w:r>
      <w:r w:rsidRPr="00635A7A">
        <w:rPr>
          <w:rFonts w:ascii="Arial" w:hAnsi="Arial" w:cs="Arial"/>
          <w:spacing w:val="-15"/>
          <w:sz w:val="22"/>
          <w:szCs w:val="22"/>
        </w:rPr>
        <w:t xml:space="preserve"> </w:t>
      </w:r>
      <w:r w:rsidRPr="00635A7A">
        <w:rPr>
          <w:rFonts w:ascii="Arial" w:hAnsi="Arial" w:cs="Arial"/>
          <w:sz w:val="22"/>
          <w:szCs w:val="22"/>
        </w:rPr>
        <w:t xml:space="preserve">reviewed: </w:t>
      </w:r>
      <w:r w:rsidRPr="00635A7A">
        <w:rPr>
          <w:rFonts w:ascii="Arial" w:hAnsi="Arial" w:cs="Arial"/>
          <w:noProof/>
          <w:sz w:val="22"/>
          <w:szCs w:val="22"/>
        </w:rPr>
        <mc:AlternateContent>
          <mc:Choice Requires="wpg">
            <w:drawing>
              <wp:inline distT="0" distB="0" distL="0" distR="0" wp14:anchorId="0C68C9F4" wp14:editId="2B184991">
                <wp:extent cx="386715" cy="8255"/>
                <wp:effectExtent l="5715" t="10160" r="7620" b="635"/>
                <wp:docPr id="7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8255"/>
                          <a:chOff x="0" y="0"/>
                          <a:chExt cx="609" cy="13"/>
                        </a:xfrm>
                      </wpg:grpSpPr>
                      <wpg:grpSp>
                        <wpg:cNvPr id="75" name="Group 21"/>
                        <wpg:cNvGrpSpPr>
                          <a:grpSpLocks/>
                        </wpg:cNvGrpSpPr>
                        <wpg:grpSpPr bwMode="auto">
                          <a:xfrm>
                            <a:off x="6" y="6"/>
                            <a:ext cx="197" cy="2"/>
                            <a:chOff x="6" y="6"/>
                            <a:chExt cx="197" cy="2"/>
                          </a:xfrm>
                        </wpg:grpSpPr>
                        <wps:wsp>
                          <wps:cNvPr id="76" name="Freeform 22"/>
                          <wps:cNvSpPr>
                            <a:spLocks/>
                          </wps:cNvSpPr>
                          <wps:spPr bwMode="auto">
                            <a:xfrm>
                              <a:off x="6" y="6"/>
                              <a:ext cx="197" cy="2"/>
                            </a:xfrm>
                            <a:custGeom>
                              <a:avLst/>
                              <a:gdLst>
                                <a:gd name="T0" fmla="+- 0 6 6"/>
                                <a:gd name="T1" fmla="*/ T0 w 197"/>
                                <a:gd name="T2" fmla="+- 0 203 6"/>
                                <a:gd name="T3" fmla="*/ T2 w 197"/>
                              </a:gdLst>
                              <a:ahLst/>
                              <a:cxnLst>
                                <a:cxn ang="0">
                                  <a:pos x="T1" y="0"/>
                                </a:cxn>
                                <a:cxn ang="0">
                                  <a:pos x="T3" y="0"/>
                                </a:cxn>
                              </a:cxnLst>
                              <a:rect l="0" t="0" r="r" b="b"/>
                              <a:pathLst>
                                <a:path w="197">
                                  <a:moveTo>
                                    <a:pt x="0" y="0"/>
                                  </a:moveTo>
                                  <a:lnTo>
                                    <a:pt x="19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9"/>
                        <wpg:cNvGrpSpPr>
                          <a:grpSpLocks/>
                        </wpg:cNvGrpSpPr>
                        <wpg:grpSpPr bwMode="auto">
                          <a:xfrm>
                            <a:off x="206" y="6"/>
                            <a:ext cx="197" cy="2"/>
                            <a:chOff x="206" y="6"/>
                            <a:chExt cx="197" cy="2"/>
                          </a:xfrm>
                        </wpg:grpSpPr>
                        <wps:wsp>
                          <wps:cNvPr id="78" name="Freeform 20"/>
                          <wps:cNvSpPr>
                            <a:spLocks/>
                          </wps:cNvSpPr>
                          <wps:spPr bwMode="auto">
                            <a:xfrm>
                              <a:off x="206" y="6"/>
                              <a:ext cx="197" cy="2"/>
                            </a:xfrm>
                            <a:custGeom>
                              <a:avLst/>
                              <a:gdLst>
                                <a:gd name="T0" fmla="+- 0 206 206"/>
                                <a:gd name="T1" fmla="*/ T0 w 197"/>
                                <a:gd name="T2" fmla="+- 0 402 206"/>
                                <a:gd name="T3" fmla="*/ T2 w 197"/>
                              </a:gdLst>
                              <a:ahLst/>
                              <a:cxnLst>
                                <a:cxn ang="0">
                                  <a:pos x="T1" y="0"/>
                                </a:cxn>
                                <a:cxn ang="0">
                                  <a:pos x="T3" y="0"/>
                                </a:cxn>
                              </a:cxnLst>
                              <a:rect l="0" t="0" r="r" b="b"/>
                              <a:pathLst>
                                <a:path w="197">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7"/>
                        <wpg:cNvGrpSpPr>
                          <a:grpSpLocks/>
                        </wpg:cNvGrpSpPr>
                        <wpg:grpSpPr bwMode="auto">
                          <a:xfrm>
                            <a:off x="405" y="6"/>
                            <a:ext cx="197" cy="2"/>
                            <a:chOff x="405" y="6"/>
                            <a:chExt cx="197" cy="2"/>
                          </a:xfrm>
                        </wpg:grpSpPr>
                        <wps:wsp>
                          <wps:cNvPr id="80" name="Freeform 18"/>
                          <wps:cNvSpPr>
                            <a:spLocks/>
                          </wps:cNvSpPr>
                          <wps:spPr bwMode="auto">
                            <a:xfrm>
                              <a:off x="405" y="6"/>
                              <a:ext cx="197" cy="2"/>
                            </a:xfrm>
                            <a:custGeom>
                              <a:avLst/>
                              <a:gdLst>
                                <a:gd name="T0" fmla="+- 0 405 405"/>
                                <a:gd name="T1" fmla="*/ T0 w 197"/>
                                <a:gd name="T2" fmla="+- 0 602 405"/>
                                <a:gd name="T3" fmla="*/ T2 w 197"/>
                              </a:gdLst>
                              <a:ahLst/>
                              <a:cxnLst>
                                <a:cxn ang="0">
                                  <a:pos x="T1" y="0"/>
                                </a:cxn>
                                <a:cxn ang="0">
                                  <a:pos x="T3" y="0"/>
                                </a:cxn>
                              </a:cxnLst>
                              <a:rect l="0" t="0" r="r" b="b"/>
                              <a:pathLst>
                                <a:path w="197">
                                  <a:moveTo>
                                    <a:pt x="0" y="0"/>
                                  </a:moveTo>
                                  <a:lnTo>
                                    <a:pt x="19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8A22D0" id="Group 16" o:spid="_x0000_s1026" style="width:30.45pt;height:.65pt;mso-position-horizontal-relative:char;mso-position-vertical-relative:line" coordsize="60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">
                <v:group id="Group 21" o:spid="_x0000_s1027" style="position:absolute;left:6;top:6;width:197;height:2" coordorigin="6,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22" o:spid="_x0000_s1028" style="position:absolute;left:6;top: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" path="m,l197,e" filled="f" strokeweight=".22817mm">
                    <v:path arrowok="t" o:connecttype="custom" o:connectlocs="0,0;197,0" o:connectangles="0,0"/>
                  </v:shape>
                </v:group>
                <v:group id="Group 19" o:spid="_x0000_s1029" style="position:absolute;left:206;top:6;width:197;height:2" coordorigin="206,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0" o:spid="_x0000_s1030" style="position:absolute;left:206;top: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" path="m,l196,e" filled="f" strokeweight=".22817mm">
                    <v:path arrowok="t" o:connecttype="custom" o:connectlocs="0,0;196,0" o:connectangles="0,0"/>
                  </v:shape>
                </v:group>
                <v:group id="Group 17" o:spid="_x0000_s1031" style="position:absolute;left:405;top:6;width:197;height:2" coordorigin="405,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8" o:spid="_x0000_s1032" style="position:absolute;left:405;top: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" path="m,l197,e" filled="f" strokeweight=".22817mm">
                    <v:path arrowok="t" o:connecttype="custom" o:connectlocs="0,0;197,0" o:connectangles="0,0"/>
                  </v:shape>
                </v:group>
                <w10:anchorlock/>
              </v:group>
            </w:pict>
          </mc:Fallback>
        </mc:AlternateContent>
      </w:r>
    </w:p>
    <w:p w14:paraId="49D64535" w14:textId="77777777" w:rsidR="009B4DDB" w:rsidRPr="00635A7A" w:rsidRDefault="009B4DDB" w:rsidP="00AD677C">
      <w:pPr>
        <w:pStyle w:val="ListParagraph"/>
        <w:widowControl w:val="0"/>
        <w:numPr>
          <w:ilvl w:val="0"/>
          <w:numId w:val="5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Provide, a listing of the firm’s Chart of Accounts (COA), including both the numeric code and description of each account in the accounting system. </w:t>
      </w:r>
      <w:sdt>
        <w:sdtPr>
          <w:rPr>
            <w:rFonts w:ascii="Arial" w:hAnsi="Arial" w:cs="Arial"/>
            <w:sz w:val="22"/>
            <w:szCs w:val="22"/>
          </w:rPr>
          <w:id w:val="336889490"/>
          <w:placeholder>
            <w:docPart w:val="E0E79868E4144177A62CEC5DE0A7F680"/>
          </w:placeholder>
          <w:showingPlcHdr/>
        </w:sdtPr>
        <w:sdtEndPr/>
        <w:sdtContent>
          <w:r w:rsidRPr="00635A7A">
            <w:rPr>
              <w:rStyle w:val="PlaceholderText"/>
              <w:rFonts w:ascii="Arial" w:hAnsi="Arial" w:cs="Arial"/>
              <w:sz w:val="22"/>
              <w:szCs w:val="22"/>
            </w:rPr>
            <w:t>Click here to enter text.</w:t>
          </w:r>
        </w:sdtContent>
      </w:sdt>
    </w:p>
    <w:p w14:paraId="3C29EAEE" w14:textId="77777777" w:rsidR="009B4DDB" w:rsidRPr="00635A7A" w:rsidRDefault="009B4DDB" w:rsidP="00AD677C">
      <w:pPr>
        <w:pStyle w:val="ListParagraph"/>
        <w:widowControl w:val="0"/>
        <w:numPr>
          <w:ilvl w:val="0"/>
          <w:numId w:val="5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The firm must maintain a complete set of accounting records, or books of account for original and secondary entries, in which all financial information of firm are recorded and maintained, including journals, ledgers, and supporting documentation.</w:t>
      </w:r>
    </w:p>
    <w:p w14:paraId="2F267CC9" w14:textId="77777777" w:rsidR="009B4DDB" w:rsidRPr="00635A7A" w:rsidRDefault="009B4DDB" w:rsidP="009B4DDB">
      <w:pPr>
        <w:pStyle w:val="ListParagraph"/>
        <w:ind w:left="1080"/>
        <w:rPr>
          <w:rFonts w:ascii="Arial" w:hAnsi="Arial" w:cs="Arial"/>
          <w:sz w:val="22"/>
          <w:szCs w:val="22"/>
        </w:rPr>
      </w:pPr>
      <w:r w:rsidRPr="00635A7A">
        <w:rPr>
          <w:rFonts w:ascii="Arial" w:hAnsi="Arial" w:cs="Arial"/>
          <w:sz w:val="22"/>
          <w:szCs w:val="22"/>
        </w:rPr>
        <w:t xml:space="preserve">Has your firm maintained a complete set of accounting records?  </w:t>
      </w:r>
      <w:r w:rsidRPr="00635A7A">
        <w:rPr>
          <w:rFonts w:ascii="Arial" w:eastAsia="Segoe UI Symbol" w:hAnsi="Arial" w:cs="Arial"/>
          <w:sz w:val="22"/>
          <w:szCs w:val="22"/>
        </w:rPr>
        <w:t>□</w:t>
      </w:r>
      <w:r w:rsidRPr="00635A7A">
        <w:rPr>
          <w:rFonts w:ascii="Arial" w:eastAsia="Segoe UI Symbol" w:hAnsi="Arial" w:cs="Arial"/>
          <w:spacing w:val="5"/>
          <w:sz w:val="22"/>
          <w:szCs w:val="22"/>
        </w:rPr>
        <w:t xml:space="preserve"> </w:t>
      </w:r>
      <w:r w:rsidRPr="00635A7A">
        <w:rPr>
          <w:rFonts w:ascii="Arial" w:hAnsi="Arial" w:cs="Arial"/>
          <w:sz w:val="22"/>
          <w:szCs w:val="22"/>
        </w:rPr>
        <w:t>Yes</w:t>
      </w:r>
      <w:r w:rsidRPr="00635A7A">
        <w:rPr>
          <w:rFonts w:ascii="Arial" w:hAnsi="Arial" w:cs="Arial"/>
          <w:sz w:val="22"/>
          <w:szCs w:val="22"/>
        </w:rPr>
        <w:tab/>
      </w:r>
      <w:r w:rsidRPr="00635A7A">
        <w:rPr>
          <w:rFonts w:ascii="Arial" w:eastAsia="Segoe UI Symbol" w:hAnsi="Arial" w:cs="Arial"/>
          <w:sz w:val="22"/>
          <w:szCs w:val="22"/>
        </w:rPr>
        <w:t>□</w:t>
      </w:r>
      <w:r w:rsidRPr="00635A7A">
        <w:rPr>
          <w:rFonts w:ascii="Arial" w:eastAsia="Segoe UI Symbol" w:hAnsi="Arial" w:cs="Arial"/>
          <w:spacing w:val="35"/>
          <w:sz w:val="22"/>
          <w:szCs w:val="22"/>
        </w:rPr>
        <w:t xml:space="preserve"> </w:t>
      </w:r>
      <w:r w:rsidRPr="00635A7A">
        <w:rPr>
          <w:rFonts w:ascii="Arial" w:hAnsi="Arial" w:cs="Arial"/>
          <w:sz w:val="22"/>
          <w:szCs w:val="22"/>
        </w:rPr>
        <w:t>No</w:t>
      </w:r>
    </w:p>
    <w:p w14:paraId="728DFA11" w14:textId="77777777" w:rsidR="009B4DDB" w:rsidRPr="00635A7A" w:rsidRDefault="009B4DDB" w:rsidP="009B4DDB">
      <w:pPr>
        <w:ind w:left="1080"/>
        <w:rPr>
          <w:rFonts w:eastAsia="Calibri"/>
          <w:sz w:val="22"/>
          <w:szCs w:val="22"/>
        </w:rPr>
      </w:pPr>
      <w:r w:rsidRPr="00635A7A">
        <w:rPr>
          <w:b/>
          <w:sz w:val="22"/>
          <w:szCs w:val="22"/>
        </w:rPr>
        <w:t>Note</w:t>
      </w:r>
      <w:r w:rsidRPr="00635A7A">
        <w:rPr>
          <w:sz w:val="22"/>
          <w:szCs w:val="22"/>
        </w:rPr>
        <w:t>:</w:t>
      </w:r>
      <w:r w:rsidRPr="00635A7A">
        <w:rPr>
          <w:spacing w:val="-5"/>
          <w:sz w:val="22"/>
          <w:szCs w:val="22"/>
        </w:rPr>
        <w:t xml:space="preserve"> </w:t>
      </w:r>
      <w:r w:rsidRPr="00635A7A">
        <w:rPr>
          <w:sz w:val="22"/>
          <w:szCs w:val="22"/>
        </w:rPr>
        <w:t>If</w:t>
      </w:r>
      <w:r w:rsidRPr="00635A7A">
        <w:rPr>
          <w:spacing w:val="-5"/>
          <w:sz w:val="22"/>
          <w:szCs w:val="22"/>
        </w:rPr>
        <w:t xml:space="preserve"> </w:t>
      </w:r>
      <w:r w:rsidRPr="00635A7A">
        <w:rPr>
          <w:sz w:val="22"/>
          <w:szCs w:val="22"/>
        </w:rPr>
        <w:t>selected</w:t>
      </w:r>
      <w:r w:rsidRPr="00635A7A">
        <w:rPr>
          <w:spacing w:val="-3"/>
          <w:sz w:val="22"/>
          <w:szCs w:val="22"/>
        </w:rPr>
        <w:t xml:space="preserve"> </w:t>
      </w:r>
      <w:r w:rsidRPr="00635A7A">
        <w:rPr>
          <w:sz w:val="22"/>
          <w:szCs w:val="22"/>
        </w:rPr>
        <w:t>as</w:t>
      </w:r>
      <w:r w:rsidRPr="00635A7A">
        <w:rPr>
          <w:spacing w:val="-5"/>
          <w:sz w:val="22"/>
          <w:szCs w:val="22"/>
        </w:rPr>
        <w:t xml:space="preserve"> </w:t>
      </w:r>
      <w:r w:rsidRPr="00635A7A">
        <w:rPr>
          <w:sz w:val="22"/>
          <w:szCs w:val="22"/>
        </w:rPr>
        <w:t>a</w:t>
      </w:r>
      <w:r w:rsidRPr="00635A7A">
        <w:rPr>
          <w:spacing w:val="-3"/>
          <w:sz w:val="22"/>
          <w:szCs w:val="22"/>
        </w:rPr>
        <w:t xml:space="preserve"> </w:t>
      </w:r>
      <w:r w:rsidRPr="00635A7A">
        <w:rPr>
          <w:sz w:val="22"/>
          <w:szCs w:val="22"/>
        </w:rPr>
        <w:t>contract</w:t>
      </w:r>
      <w:r w:rsidRPr="00635A7A">
        <w:rPr>
          <w:spacing w:val="-4"/>
          <w:sz w:val="22"/>
          <w:szCs w:val="22"/>
        </w:rPr>
        <w:t xml:space="preserve"> </w:t>
      </w:r>
      <w:r w:rsidRPr="00635A7A">
        <w:rPr>
          <w:sz w:val="22"/>
          <w:szCs w:val="22"/>
        </w:rPr>
        <w:t>agency,</w:t>
      </w:r>
      <w:r w:rsidRPr="00635A7A">
        <w:rPr>
          <w:spacing w:val="-3"/>
          <w:sz w:val="22"/>
          <w:szCs w:val="22"/>
        </w:rPr>
        <w:t xml:space="preserve"> </w:t>
      </w:r>
      <w:r w:rsidRPr="00635A7A">
        <w:rPr>
          <w:sz w:val="22"/>
          <w:szCs w:val="22"/>
        </w:rPr>
        <w:t>these</w:t>
      </w:r>
      <w:r w:rsidRPr="00635A7A">
        <w:rPr>
          <w:spacing w:val="-5"/>
          <w:sz w:val="22"/>
          <w:szCs w:val="22"/>
        </w:rPr>
        <w:t xml:space="preserve"> </w:t>
      </w:r>
      <w:r w:rsidRPr="00635A7A">
        <w:rPr>
          <w:sz w:val="22"/>
          <w:szCs w:val="22"/>
        </w:rPr>
        <w:t>records</w:t>
      </w:r>
      <w:r w:rsidRPr="00635A7A">
        <w:rPr>
          <w:spacing w:val="-5"/>
          <w:sz w:val="22"/>
          <w:szCs w:val="22"/>
        </w:rPr>
        <w:t xml:space="preserve"> </w:t>
      </w:r>
      <w:r w:rsidRPr="00635A7A">
        <w:rPr>
          <w:sz w:val="22"/>
          <w:szCs w:val="22"/>
        </w:rPr>
        <w:t>may</w:t>
      </w:r>
      <w:r w:rsidRPr="00635A7A">
        <w:rPr>
          <w:spacing w:val="-3"/>
          <w:sz w:val="22"/>
          <w:szCs w:val="22"/>
        </w:rPr>
        <w:t xml:space="preserve"> </w:t>
      </w:r>
      <w:r w:rsidRPr="00635A7A">
        <w:rPr>
          <w:sz w:val="22"/>
          <w:szCs w:val="22"/>
        </w:rPr>
        <w:t>be</w:t>
      </w:r>
      <w:r w:rsidRPr="00635A7A">
        <w:rPr>
          <w:spacing w:val="-5"/>
          <w:sz w:val="22"/>
          <w:szCs w:val="22"/>
        </w:rPr>
        <w:t xml:space="preserve"> </w:t>
      </w:r>
      <w:r w:rsidRPr="00635A7A">
        <w:rPr>
          <w:sz w:val="22"/>
          <w:szCs w:val="22"/>
        </w:rPr>
        <w:t>audited</w:t>
      </w:r>
      <w:r w:rsidRPr="00635A7A">
        <w:rPr>
          <w:spacing w:val="-3"/>
          <w:sz w:val="22"/>
          <w:szCs w:val="22"/>
        </w:rPr>
        <w:t xml:space="preserve"> </w:t>
      </w:r>
      <w:r w:rsidRPr="00635A7A">
        <w:rPr>
          <w:sz w:val="22"/>
          <w:szCs w:val="22"/>
        </w:rPr>
        <w:t>by</w:t>
      </w:r>
      <w:r w:rsidRPr="00635A7A">
        <w:rPr>
          <w:spacing w:val="-3"/>
          <w:sz w:val="22"/>
          <w:szCs w:val="22"/>
        </w:rPr>
        <w:t xml:space="preserve"> </w:t>
      </w:r>
      <w:r w:rsidRPr="00635A7A">
        <w:rPr>
          <w:sz w:val="22"/>
          <w:szCs w:val="22"/>
        </w:rPr>
        <w:t>Division</w:t>
      </w:r>
      <w:r w:rsidRPr="00635A7A">
        <w:rPr>
          <w:spacing w:val="-3"/>
          <w:sz w:val="22"/>
          <w:szCs w:val="22"/>
        </w:rPr>
        <w:t xml:space="preserve"> </w:t>
      </w:r>
      <w:r w:rsidRPr="00635A7A">
        <w:rPr>
          <w:sz w:val="22"/>
          <w:szCs w:val="22"/>
        </w:rPr>
        <w:t>representatives</w:t>
      </w:r>
      <w:r w:rsidRPr="00635A7A">
        <w:rPr>
          <w:spacing w:val="-5"/>
          <w:sz w:val="22"/>
          <w:szCs w:val="22"/>
        </w:rPr>
        <w:t xml:space="preserve"> </w:t>
      </w:r>
      <w:r w:rsidRPr="00635A7A">
        <w:rPr>
          <w:sz w:val="22"/>
          <w:szCs w:val="22"/>
        </w:rPr>
        <w:t>at</w:t>
      </w:r>
      <w:r w:rsidRPr="00635A7A">
        <w:rPr>
          <w:spacing w:val="-4"/>
          <w:sz w:val="22"/>
          <w:szCs w:val="22"/>
        </w:rPr>
        <w:t xml:space="preserve"> </w:t>
      </w:r>
      <w:r w:rsidRPr="00635A7A">
        <w:rPr>
          <w:sz w:val="22"/>
          <w:szCs w:val="22"/>
        </w:rPr>
        <w:t>any</w:t>
      </w:r>
      <w:r w:rsidRPr="00635A7A">
        <w:rPr>
          <w:spacing w:val="-3"/>
          <w:sz w:val="22"/>
          <w:szCs w:val="22"/>
        </w:rPr>
        <w:t xml:space="preserve"> </w:t>
      </w:r>
      <w:r w:rsidRPr="00635A7A">
        <w:rPr>
          <w:sz w:val="22"/>
          <w:szCs w:val="22"/>
        </w:rPr>
        <w:t>time.</w:t>
      </w:r>
    </w:p>
    <w:p w14:paraId="4BBF5037" w14:textId="77777777" w:rsidR="009B4DDB" w:rsidRPr="00635A7A" w:rsidRDefault="009B4DDB" w:rsidP="00AD677C">
      <w:pPr>
        <w:pStyle w:val="ListParagraph"/>
        <w:widowControl w:val="0"/>
        <w:numPr>
          <w:ilvl w:val="0"/>
          <w:numId w:val="5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Internal Controls</w:t>
      </w:r>
    </w:p>
    <w:p w14:paraId="05753982" w14:textId="77777777" w:rsidR="009B4DDB" w:rsidRPr="00635A7A" w:rsidRDefault="009B4DDB" w:rsidP="009B4DDB">
      <w:pPr>
        <w:ind w:left="1080"/>
        <w:rPr>
          <w:rFonts w:eastAsia="Calibri"/>
          <w:sz w:val="22"/>
          <w:szCs w:val="22"/>
        </w:rPr>
      </w:pPr>
      <w:r w:rsidRPr="00635A7A">
        <w:rPr>
          <w:b/>
          <w:sz w:val="22"/>
          <w:szCs w:val="22"/>
        </w:rPr>
        <w:t xml:space="preserve">Reference: </w:t>
      </w:r>
      <w:r w:rsidRPr="00635A7A">
        <w:rPr>
          <w:sz w:val="22"/>
          <w:szCs w:val="22"/>
        </w:rPr>
        <w:t>The Committee of Sponsoring Organizations (COSO) of the Treadway Commission Internal</w:t>
      </w:r>
      <w:r w:rsidRPr="00635A7A">
        <w:rPr>
          <w:spacing w:val="-24"/>
          <w:sz w:val="22"/>
          <w:szCs w:val="22"/>
        </w:rPr>
        <w:t xml:space="preserve"> </w:t>
      </w:r>
      <w:r w:rsidRPr="00635A7A">
        <w:rPr>
          <w:sz w:val="22"/>
          <w:szCs w:val="22"/>
        </w:rPr>
        <w:t>Control</w:t>
      </w:r>
      <w:r w:rsidRPr="00635A7A">
        <w:rPr>
          <w:w w:val="99"/>
          <w:sz w:val="22"/>
          <w:szCs w:val="22"/>
        </w:rPr>
        <w:t xml:space="preserve"> </w:t>
      </w:r>
      <w:r w:rsidRPr="00635A7A">
        <w:rPr>
          <w:sz w:val="22"/>
          <w:szCs w:val="22"/>
        </w:rPr>
        <w:t>Integrated</w:t>
      </w:r>
      <w:r w:rsidRPr="00635A7A">
        <w:rPr>
          <w:spacing w:val="-3"/>
          <w:sz w:val="22"/>
          <w:szCs w:val="22"/>
        </w:rPr>
        <w:t xml:space="preserve"> </w:t>
      </w:r>
      <w:r w:rsidRPr="00635A7A">
        <w:rPr>
          <w:sz w:val="22"/>
          <w:szCs w:val="22"/>
        </w:rPr>
        <w:t>Framework</w:t>
      </w:r>
      <w:r w:rsidRPr="00635A7A">
        <w:rPr>
          <w:spacing w:val="-3"/>
          <w:sz w:val="22"/>
          <w:szCs w:val="22"/>
        </w:rPr>
        <w:t xml:space="preserve"> </w:t>
      </w:r>
      <w:r w:rsidRPr="00635A7A">
        <w:rPr>
          <w:sz w:val="22"/>
          <w:szCs w:val="22"/>
        </w:rPr>
        <w:t>(COSO</w:t>
      </w:r>
      <w:r w:rsidRPr="00635A7A">
        <w:rPr>
          <w:spacing w:val="-2"/>
          <w:sz w:val="22"/>
          <w:szCs w:val="22"/>
        </w:rPr>
        <w:t xml:space="preserve"> </w:t>
      </w:r>
      <w:r w:rsidRPr="00635A7A">
        <w:rPr>
          <w:sz w:val="22"/>
          <w:szCs w:val="22"/>
        </w:rPr>
        <w:t>Framework)</w:t>
      </w:r>
      <w:r w:rsidRPr="00635A7A">
        <w:rPr>
          <w:spacing w:val="-4"/>
          <w:sz w:val="22"/>
          <w:szCs w:val="22"/>
        </w:rPr>
        <w:t xml:space="preserve"> </w:t>
      </w:r>
      <w:r w:rsidRPr="00635A7A">
        <w:rPr>
          <w:sz w:val="22"/>
          <w:szCs w:val="22"/>
        </w:rPr>
        <w:t>for</w:t>
      </w:r>
      <w:r w:rsidRPr="00635A7A">
        <w:rPr>
          <w:spacing w:val="-4"/>
          <w:sz w:val="22"/>
          <w:szCs w:val="22"/>
        </w:rPr>
        <w:t xml:space="preserve"> </w:t>
      </w:r>
      <w:r w:rsidRPr="00635A7A">
        <w:rPr>
          <w:sz w:val="22"/>
          <w:szCs w:val="22"/>
        </w:rPr>
        <w:t>Organizations</w:t>
      </w:r>
      <w:r w:rsidRPr="00635A7A">
        <w:rPr>
          <w:spacing w:val="-3"/>
          <w:sz w:val="22"/>
          <w:szCs w:val="22"/>
        </w:rPr>
        <w:t xml:space="preserve"> </w:t>
      </w:r>
      <w:r w:rsidRPr="00635A7A">
        <w:rPr>
          <w:sz w:val="22"/>
          <w:szCs w:val="22"/>
        </w:rPr>
        <w:t>to</w:t>
      </w:r>
      <w:r w:rsidRPr="00635A7A">
        <w:rPr>
          <w:spacing w:val="-4"/>
          <w:sz w:val="22"/>
          <w:szCs w:val="22"/>
        </w:rPr>
        <w:t xml:space="preserve"> </w:t>
      </w:r>
      <w:r w:rsidRPr="00635A7A">
        <w:rPr>
          <w:sz w:val="22"/>
          <w:szCs w:val="22"/>
        </w:rPr>
        <w:t>use</w:t>
      </w:r>
      <w:r w:rsidRPr="00635A7A">
        <w:rPr>
          <w:spacing w:val="-4"/>
          <w:sz w:val="22"/>
          <w:szCs w:val="22"/>
        </w:rPr>
        <w:t xml:space="preserve"> </w:t>
      </w:r>
      <w:r w:rsidRPr="00635A7A">
        <w:rPr>
          <w:sz w:val="22"/>
          <w:szCs w:val="22"/>
        </w:rPr>
        <w:t>in</w:t>
      </w:r>
      <w:r w:rsidRPr="00635A7A">
        <w:rPr>
          <w:spacing w:val="-3"/>
          <w:sz w:val="22"/>
          <w:szCs w:val="22"/>
        </w:rPr>
        <w:t xml:space="preserve"> </w:t>
      </w:r>
      <w:r w:rsidRPr="00635A7A">
        <w:rPr>
          <w:sz w:val="22"/>
          <w:szCs w:val="22"/>
        </w:rPr>
        <w:t>the</w:t>
      </w:r>
      <w:r w:rsidRPr="00635A7A">
        <w:rPr>
          <w:spacing w:val="-4"/>
          <w:sz w:val="22"/>
          <w:szCs w:val="22"/>
        </w:rPr>
        <w:t xml:space="preserve"> </w:t>
      </w:r>
      <w:r w:rsidRPr="00635A7A">
        <w:rPr>
          <w:sz w:val="22"/>
          <w:szCs w:val="22"/>
        </w:rPr>
        <w:t>assessment</w:t>
      </w:r>
      <w:r w:rsidRPr="00635A7A">
        <w:rPr>
          <w:spacing w:val="-4"/>
          <w:sz w:val="22"/>
          <w:szCs w:val="22"/>
        </w:rPr>
        <w:t xml:space="preserve"> </w:t>
      </w:r>
      <w:r w:rsidRPr="00635A7A">
        <w:rPr>
          <w:sz w:val="22"/>
          <w:szCs w:val="22"/>
        </w:rPr>
        <w:t>of</w:t>
      </w:r>
      <w:r w:rsidRPr="00635A7A">
        <w:rPr>
          <w:spacing w:val="-4"/>
          <w:sz w:val="22"/>
          <w:szCs w:val="22"/>
        </w:rPr>
        <w:t xml:space="preserve"> </w:t>
      </w:r>
      <w:r w:rsidRPr="00635A7A">
        <w:rPr>
          <w:sz w:val="22"/>
          <w:szCs w:val="22"/>
        </w:rPr>
        <w:t>internal</w:t>
      </w:r>
      <w:r w:rsidRPr="00635A7A">
        <w:rPr>
          <w:spacing w:val="-4"/>
          <w:sz w:val="22"/>
          <w:szCs w:val="22"/>
        </w:rPr>
        <w:t xml:space="preserve"> </w:t>
      </w:r>
      <w:r w:rsidRPr="00635A7A">
        <w:rPr>
          <w:sz w:val="22"/>
          <w:szCs w:val="22"/>
        </w:rPr>
        <w:t>control</w:t>
      </w:r>
      <w:r w:rsidRPr="00635A7A">
        <w:rPr>
          <w:spacing w:val="-4"/>
          <w:sz w:val="22"/>
          <w:szCs w:val="22"/>
        </w:rPr>
        <w:t xml:space="preserve"> </w:t>
      </w:r>
      <w:r w:rsidRPr="00635A7A">
        <w:rPr>
          <w:sz w:val="22"/>
          <w:szCs w:val="22"/>
        </w:rPr>
        <w:t>as</w:t>
      </w:r>
      <w:r w:rsidRPr="00635A7A">
        <w:rPr>
          <w:spacing w:val="-4"/>
          <w:sz w:val="22"/>
          <w:szCs w:val="22"/>
        </w:rPr>
        <w:t xml:space="preserve"> </w:t>
      </w:r>
      <w:r w:rsidRPr="00635A7A">
        <w:rPr>
          <w:sz w:val="22"/>
          <w:szCs w:val="22"/>
        </w:rPr>
        <w:t>adapted</w:t>
      </w:r>
      <w:r w:rsidRPr="00635A7A">
        <w:rPr>
          <w:w w:val="99"/>
          <w:sz w:val="22"/>
          <w:szCs w:val="22"/>
        </w:rPr>
        <w:t xml:space="preserve"> </w:t>
      </w:r>
      <w:r w:rsidRPr="00635A7A">
        <w:rPr>
          <w:sz w:val="22"/>
          <w:szCs w:val="22"/>
        </w:rPr>
        <w:t>by</w:t>
      </w:r>
      <w:r w:rsidRPr="00635A7A">
        <w:rPr>
          <w:spacing w:val="-3"/>
          <w:sz w:val="22"/>
          <w:szCs w:val="22"/>
        </w:rPr>
        <w:t xml:space="preserve"> </w:t>
      </w:r>
      <w:r w:rsidRPr="00635A7A">
        <w:rPr>
          <w:sz w:val="22"/>
          <w:szCs w:val="22"/>
        </w:rPr>
        <w:t>the</w:t>
      </w:r>
      <w:r w:rsidRPr="00635A7A">
        <w:rPr>
          <w:spacing w:val="-5"/>
          <w:sz w:val="22"/>
          <w:szCs w:val="22"/>
        </w:rPr>
        <w:t xml:space="preserve"> </w:t>
      </w:r>
      <w:r w:rsidRPr="00635A7A">
        <w:rPr>
          <w:sz w:val="22"/>
          <w:szCs w:val="22"/>
        </w:rPr>
        <w:t>Government</w:t>
      </w:r>
      <w:r w:rsidRPr="00635A7A">
        <w:rPr>
          <w:spacing w:val="-4"/>
          <w:sz w:val="22"/>
          <w:szCs w:val="22"/>
        </w:rPr>
        <w:t xml:space="preserve"> </w:t>
      </w:r>
      <w:r w:rsidRPr="00635A7A">
        <w:rPr>
          <w:sz w:val="22"/>
          <w:szCs w:val="22"/>
        </w:rPr>
        <w:t>Accountability</w:t>
      </w:r>
      <w:r w:rsidRPr="00635A7A">
        <w:rPr>
          <w:spacing w:val="-3"/>
          <w:sz w:val="22"/>
          <w:szCs w:val="22"/>
        </w:rPr>
        <w:t xml:space="preserve"> </w:t>
      </w:r>
      <w:r w:rsidRPr="00635A7A">
        <w:rPr>
          <w:sz w:val="22"/>
          <w:szCs w:val="22"/>
        </w:rPr>
        <w:t>Office</w:t>
      </w:r>
      <w:r w:rsidRPr="00635A7A">
        <w:rPr>
          <w:spacing w:val="-5"/>
          <w:sz w:val="22"/>
          <w:szCs w:val="22"/>
        </w:rPr>
        <w:t xml:space="preserve"> </w:t>
      </w:r>
      <w:r w:rsidRPr="00635A7A">
        <w:rPr>
          <w:sz w:val="22"/>
          <w:szCs w:val="22"/>
        </w:rPr>
        <w:t>(GAO</w:t>
      </w:r>
      <w:r w:rsidRPr="00635A7A">
        <w:rPr>
          <w:i/>
          <w:sz w:val="22"/>
          <w:szCs w:val="22"/>
        </w:rPr>
        <w:t>)</w:t>
      </w:r>
      <w:r w:rsidRPr="00635A7A">
        <w:rPr>
          <w:i/>
          <w:spacing w:val="-5"/>
          <w:sz w:val="22"/>
          <w:szCs w:val="22"/>
        </w:rPr>
        <w:t xml:space="preserve"> </w:t>
      </w:r>
      <w:r w:rsidRPr="00635A7A">
        <w:rPr>
          <w:i/>
          <w:sz w:val="22"/>
          <w:szCs w:val="22"/>
        </w:rPr>
        <w:t>Standards</w:t>
      </w:r>
      <w:r w:rsidRPr="00635A7A">
        <w:rPr>
          <w:i/>
          <w:spacing w:val="-5"/>
          <w:sz w:val="22"/>
          <w:szCs w:val="22"/>
        </w:rPr>
        <w:t xml:space="preserve"> </w:t>
      </w:r>
      <w:r w:rsidRPr="00635A7A">
        <w:rPr>
          <w:i/>
          <w:sz w:val="22"/>
          <w:szCs w:val="22"/>
        </w:rPr>
        <w:t>for</w:t>
      </w:r>
      <w:r w:rsidRPr="00635A7A">
        <w:rPr>
          <w:i/>
          <w:spacing w:val="-5"/>
          <w:sz w:val="22"/>
          <w:szCs w:val="22"/>
        </w:rPr>
        <w:t xml:space="preserve"> </w:t>
      </w:r>
      <w:r w:rsidRPr="00635A7A">
        <w:rPr>
          <w:i/>
          <w:sz w:val="22"/>
          <w:szCs w:val="22"/>
        </w:rPr>
        <w:t>Internal</w:t>
      </w:r>
      <w:r w:rsidRPr="00635A7A">
        <w:rPr>
          <w:i/>
          <w:spacing w:val="-4"/>
          <w:sz w:val="22"/>
          <w:szCs w:val="22"/>
        </w:rPr>
        <w:t xml:space="preserve"> </w:t>
      </w:r>
      <w:r w:rsidRPr="00635A7A">
        <w:rPr>
          <w:i/>
          <w:sz w:val="22"/>
          <w:szCs w:val="22"/>
        </w:rPr>
        <w:t>Control</w:t>
      </w:r>
      <w:r w:rsidRPr="00635A7A">
        <w:rPr>
          <w:i/>
          <w:spacing w:val="-4"/>
          <w:sz w:val="22"/>
          <w:szCs w:val="22"/>
        </w:rPr>
        <w:t xml:space="preserve"> </w:t>
      </w:r>
      <w:r w:rsidRPr="00635A7A">
        <w:rPr>
          <w:i/>
          <w:sz w:val="22"/>
          <w:szCs w:val="22"/>
        </w:rPr>
        <w:t>in</w:t>
      </w:r>
      <w:r w:rsidRPr="00635A7A">
        <w:rPr>
          <w:i/>
          <w:spacing w:val="-3"/>
          <w:sz w:val="22"/>
          <w:szCs w:val="22"/>
        </w:rPr>
        <w:t xml:space="preserve"> </w:t>
      </w:r>
      <w:r w:rsidRPr="00635A7A">
        <w:rPr>
          <w:i/>
          <w:sz w:val="22"/>
          <w:szCs w:val="22"/>
        </w:rPr>
        <w:t>the</w:t>
      </w:r>
      <w:r w:rsidRPr="00635A7A">
        <w:rPr>
          <w:i/>
          <w:spacing w:val="-3"/>
          <w:sz w:val="22"/>
          <w:szCs w:val="22"/>
        </w:rPr>
        <w:t xml:space="preserve"> </w:t>
      </w:r>
      <w:r w:rsidRPr="00635A7A">
        <w:rPr>
          <w:i/>
          <w:sz w:val="22"/>
          <w:szCs w:val="22"/>
        </w:rPr>
        <w:t>Federal</w:t>
      </w:r>
      <w:r w:rsidRPr="00635A7A">
        <w:rPr>
          <w:i/>
          <w:spacing w:val="-4"/>
          <w:sz w:val="22"/>
          <w:szCs w:val="22"/>
        </w:rPr>
        <w:t xml:space="preserve"> </w:t>
      </w:r>
      <w:r w:rsidRPr="00635A7A">
        <w:rPr>
          <w:i/>
          <w:sz w:val="22"/>
          <w:szCs w:val="22"/>
        </w:rPr>
        <w:t>Government</w:t>
      </w:r>
      <w:r w:rsidRPr="00635A7A">
        <w:rPr>
          <w:i/>
          <w:spacing w:val="-4"/>
          <w:sz w:val="22"/>
          <w:szCs w:val="22"/>
        </w:rPr>
        <w:t xml:space="preserve"> </w:t>
      </w:r>
      <w:r w:rsidRPr="00635A7A">
        <w:rPr>
          <w:sz w:val="22"/>
          <w:szCs w:val="22"/>
        </w:rPr>
        <w:t>issued</w:t>
      </w:r>
      <w:r w:rsidRPr="00635A7A">
        <w:rPr>
          <w:spacing w:val="-3"/>
          <w:sz w:val="22"/>
          <w:szCs w:val="22"/>
        </w:rPr>
        <w:t xml:space="preserve"> </w:t>
      </w:r>
      <w:r w:rsidRPr="00635A7A">
        <w:rPr>
          <w:sz w:val="22"/>
          <w:szCs w:val="22"/>
        </w:rPr>
        <w:t>Sep</w:t>
      </w:r>
      <w:r w:rsidRPr="00635A7A">
        <w:rPr>
          <w:w w:val="99"/>
          <w:sz w:val="22"/>
          <w:szCs w:val="22"/>
        </w:rPr>
        <w:t xml:space="preserve"> </w:t>
      </w:r>
      <w:r w:rsidRPr="00635A7A">
        <w:rPr>
          <w:sz w:val="22"/>
          <w:szCs w:val="22"/>
        </w:rPr>
        <w:t>2014.</w:t>
      </w:r>
    </w:p>
    <w:p w14:paraId="7D2BD670" w14:textId="77777777" w:rsidR="009B4DDB" w:rsidRPr="00635A7A" w:rsidRDefault="009B4DDB" w:rsidP="00AD677C">
      <w:pPr>
        <w:pStyle w:val="ListParagraph"/>
        <w:widowControl w:val="0"/>
        <w:numPr>
          <w:ilvl w:val="0"/>
          <w:numId w:val="63"/>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Have</w:t>
      </w:r>
      <w:r w:rsidRPr="00635A7A">
        <w:rPr>
          <w:rFonts w:ascii="Arial" w:hAnsi="Arial" w:cs="Arial"/>
          <w:spacing w:val="-5"/>
          <w:sz w:val="22"/>
          <w:szCs w:val="22"/>
        </w:rPr>
        <w:t xml:space="preserve"> </w:t>
      </w:r>
      <w:r w:rsidRPr="00635A7A">
        <w:rPr>
          <w:rFonts w:ascii="Arial" w:hAnsi="Arial" w:cs="Arial"/>
          <w:sz w:val="22"/>
          <w:szCs w:val="22"/>
        </w:rPr>
        <w:t>deficiencies</w:t>
      </w:r>
      <w:r w:rsidRPr="00635A7A">
        <w:rPr>
          <w:rFonts w:ascii="Arial" w:hAnsi="Arial" w:cs="Arial"/>
          <w:spacing w:val="-5"/>
          <w:sz w:val="22"/>
          <w:szCs w:val="22"/>
        </w:rPr>
        <w:t xml:space="preserve"> </w:t>
      </w:r>
      <w:r w:rsidRPr="00635A7A">
        <w:rPr>
          <w:rFonts w:ascii="Arial" w:hAnsi="Arial" w:cs="Arial"/>
          <w:sz w:val="22"/>
          <w:szCs w:val="22"/>
        </w:rPr>
        <w:t>or</w:t>
      </w:r>
      <w:r w:rsidRPr="00635A7A">
        <w:rPr>
          <w:rFonts w:ascii="Arial" w:hAnsi="Arial" w:cs="Arial"/>
          <w:spacing w:val="-4"/>
          <w:sz w:val="22"/>
          <w:szCs w:val="22"/>
        </w:rPr>
        <w:t xml:space="preserve"> </w:t>
      </w:r>
      <w:r w:rsidRPr="00635A7A">
        <w:rPr>
          <w:rFonts w:ascii="Arial" w:hAnsi="Arial" w:cs="Arial"/>
          <w:sz w:val="22"/>
          <w:szCs w:val="22"/>
        </w:rPr>
        <w:t>material</w:t>
      </w:r>
      <w:r w:rsidRPr="00635A7A">
        <w:rPr>
          <w:rFonts w:ascii="Arial" w:hAnsi="Arial" w:cs="Arial"/>
          <w:spacing w:val="-2"/>
          <w:sz w:val="22"/>
          <w:szCs w:val="22"/>
        </w:rPr>
        <w:t xml:space="preserve"> </w:t>
      </w:r>
      <w:r w:rsidRPr="00635A7A">
        <w:rPr>
          <w:rFonts w:ascii="Arial" w:hAnsi="Arial" w:cs="Arial"/>
          <w:sz w:val="22"/>
          <w:szCs w:val="22"/>
        </w:rPr>
        <w:t>weaknesses</w:t>
      </w:r>
      <w:r w:rsidRPr="00635A7A">
        <w:rPr>
          <w:rFonts w:ascii="Arial" w:hAnsi="Arial" w:cs="Arial"/>
          <w:spacing w:val="-5"/>
          <w:sz w:val="22"/>
          <w:szCs w:val="22"/>
        </w:rPr>
        <w:t xml:space="preserve"> </w:t>
      </w:r>
      <w:r w:rsidRPr="00635A7A">
        <w:rPr>
          <w:rFonts w:ascii="Arial" w:hAnsi="Arial" w:cs="Arial"/>
          <w:sz w:val="22"/>
          <w:szCs w:val="22"/>
        </w:rPr>
        <w:t>in</w:t>
      </w:r>
      <w:r w:rsidRPr="00635A7A">
        <w:rPr>
          <w:rFonts w:ascii="Arial" w:hAnsi="Arial" w:cs="Arial"/>
          <w:spacing w:val="-3"/>
          <w:sz w:val="22"/>
          <w:szCs w:val="22"/>
        </w:rPr>
        <w:t xml:space="preserve"> </w:t>
      </w:r>
      <w:r w:rsidRPr="00635A7A">
        <w:rPr>
          <w:rFonts w:ascii="Arial" w:hAnsi="Arial" w:cs="Arial"/>
          <w:sz w:val="22"/>
          <w:szCs w:val="22"/>
        </w:rPr>
        <w:t>internal</w:t>
      </w:r>
      <w:r w:rsidRPr="00635A7A">
        <w:rPr>
          <w:rFonts w:ascii="Arial" w:hAnsi="Arial" w:cs="Arial"/>
          <w:spacing w:val="-4"/>
          <w:sz w:val="22"/>
          <w:szCs w:val="22"/>
        </w:rPr>
        <w:t xml:space="preserve"> </w:t>
      </w:r>
      <w:r w:rsidRPr="00635A7A">
        <w:rPr>
          <w:rFonts w:ascii="Arial" w:hAnsi="Arial" w:cs="Arial"/>
          <w:sz w:val="22"/>
          <w:szCs w:val="22"/>
        </w:rPr>
        <w:t>controls</w:t>
      </w:r>
      <w:r w:rsidRPr="00635A7A">
        <w:rPr>
          <w:rFonts w:ascii="Arial" w:hAnsi="Arial" w:cs="Arial"/>
          <w:spacing w:val="-5"/>
          <w:sz w:val="22"/>
          <w:szCs w:val="22"/>
        </w:rPr>
        <w:t xml:space="preserve"> </w:t>
      </w:r>
      <w:r w:rsidRPr="00635A7A">
        <w:rPr>
          <w:rFonts w:ascii="Arial" w:hAnsi="Arial" w:cs="Arial"/>
          <w:sz w:val="22"/>
          <w:szCs w:val="22"/>
        </w:rPr>
        <w:t>been</w:t>
      </w:r>
      <w:r w:rsidRPr="00635A7A">
        <w:rPr>
          <w:rFonts w:ascii="Arial" w:hAnsi="Arial" w:cs="Arial"/>
          <w:spacing w:val="-3"/>
          <w:sz w:val="22"/>
          <w:szCs w:val="22"/>
        </w:rPr>
        <w:t xml:space="preserve"> </w:t>
      </w:r>
      <w:r w:rsidRPr="00635A7A">
        <w:rPr>
          <w:rFonts w:ascii="Arial" w:hAnsi="Arial" w:cs="Arial"/>
          <w:sz w:val="22"/>
          <w:szCs w:val="22"/>
        </w:rPr>
        <w:t>found</w:t>
      </w:r>
      <w:r w:rsidRPr="00635A7A">
        <w:rPr>
          <w:rFonts w:ascii="Arial" w:hAnsi="Arial" w:cs="Arial"/>
          <w:spacing w:val="-3"/>
          <w:sz w:val="22"/>
          <w:szCs w:val="22"/>
        </w:rPr>
        <w:t xml:space="preserve"> </w:t>
      </w:r>
      <w:r w:rsidRPr="00635A7A">
        <w:rPr>
          <w:rFonts w:ascii="Arial" w:hAnsi="Arial" w:cs="Arial"/>
          <w:sz w:val="22"/>
          <w:szCs w:val="22"/>
        </w:rPr>
        <w:t>during</w:t>
      </w:r>
      <w:r w:rsidRPr="00635A7A">
        <w:rPr>
          <w:rFonts w:ascii="Arial" w:hAnsi="Arial" w:cs="Arial"/>
          <w:spacing w:val="-4"/>
          <w:sz w:val="22"/>
          <w:szCs w:val="22"/>
        </w:rPr>
        <w:t xml:space="preserve"> </w:t>
      </w:r>
      <w:r w:rsidRPr="00635A7A">
        <w:rPr>
          <w:rFonts w:ascii="Arial" w:hAnsi="Arial" w:cs="Arial"/>
          <w:sz w:val="22"/>
          <w:szCs w:val="22"/>
        </w:rPr>
        <w:t>an</w:t>
      </w:r>
      <w:r w:rsidRPr="00635A7A">
        <w:rPr>
          <w:rFonts w:ascii="Arial" w:hAnsi="Arial" w:cs="Arial"/>
          <w:spacing w:val="-3"/>
          <w:sz w:val="22"/>
          <w:szCs w:val="22"/>
        </w:rPr>
        <w:t xml:space="preserve"> </w:t>
      </w:r>
      <w:r w:rsidRPr="00635A7A">
        <w:rPr>
          <w:rFonts w:ascii="Arial" w:hAnsi="Arial" w:cs="Arial"/>
          <w:sz w:val="22"/>
          <w:szCs w:val="22"/>
        </w:rPr>
        <w:t>audit?</w:t>
      </w:r>
    </w:p>
    <w:p w14:paraId="15CE78F5" w14:textId="77777777" w:rsidR="009B4DDB" w:rsidRPr="00635A7A" w:rsidRDefault="00D4351A" w:rsidP="009B4DDB">
      <w:pPr>
        <w:pStyle w:val="ListParagraph"/>
        <w:ind w:left="1637"/>
        <w:jc w:val="center"/>
        <w:rPr>
          <w:rFonts w:ascii="Arial" w:hAnsi="Arial" w:cs="Arial"/>
          <w:sz w:val="22"/>
          <w:szCs w:val="22"/>
        </w:rPr>
      </w:pPr>
      <w:sdt>
        <w:sdtPr>
          <w:rPr>
            <w:rFonts w:ascii="Arial" w:eastAsia="MS Gothic" w:hAnsi="Arial" w:cs="Arial"/>
            <w:sz w:val="22"/>
            <w:szCs w:val="22"/>
          </w:rPr>
          <w:id w:val="2005699798"/>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eastAsia="Segoe UI Symbol" w:hAnsi="Arial" w:cs="Arial"/>
          <w:sz w:val="22"/>
          <w:szCs w:val="22"/>
        </w:rPr>
        <w:t xml:space="preserve"> </w:t>
      </w:r>
      <w:r w:rsidR="009B4DDB" w:rsidRPr="00635A7A">
        <w:rPr>
          <w:rFonts w:ascii="Arial" w:hAnsi="Arial" w:cs="Arial"/>
          <w:sz w:val="22"/>
          <w:szCs w:val="22"/>
        </w:rPr>
        <w:t>Yes</w:t>
      </w:r>
      <w:r w:rsidR="009B4DDB" w:rsidRPr="00635A7A">
        <w:rPr>
          <w:rFonts w:ascii="Arial" w:hAnsi="Arial" w:cs="Arial"/>
          <w:sz w:val="22"/>
          <w:szCs w:val="22"/>
        </w:rPr>
        <w:tab/>
      </w:r>
      <w:r w:rsidR="009B4DDB" w:rsidRPr="00635A7A">
        <w:rPr>
          <w:rFonts w:ascii="Arial" w:hAnsi="Arial" w:cs="Arial"/>
          <w:sz w:val="22"/>
          <w:szCs w:val="22"/>
        </w:rPr>
        <w:tab/>
      </w:r>
      <w:sdt>
        <w:sdtPr>
          <w:rPr>
            <w:rFonts w:ascii="Arial" w:eastAsia="MS Gothic" w:hAnsi="Arial" w:cs="Arial"/>
            <w:sz w:val="22"/>
            <w:szCs w:val="22"/>
          </w:rPr>
          <w:id w:val="1214853482"/>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No</w:t>
      </w:r>
    </w:p>
    <w:p w14:paraId="2D0302A2" w14:textId="77777777" w:rsidR="009B4DDB" w:rsidRPr="00635A7A" w:rsidRDefault="009B4DDB" w:rsidP="00AD677C">
      <w:pPr>
        <w:pStyle w:val="ListParagraph"/>
        <w:widowControl w:val="0"/>
        <w:numPr>
          <w:ilvl w:val="0"/>
          <w:numId w:val="63"/>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Does your firm maintain written financial practice policies and procedures?</w:t>
      </w:r>
      <w:r w:rsidRPr="00635A7A">
        <w:rPr>
          <w:rFonts w:ascii="Arial" w:hAnsi="Arial" w:cs="Arial"/>
          <w:sz w:val="22"/>
          <w:szCs w:val="22"/>
        </w:rPr>
        <w:tab/>
      </w:r>
    </w:p>
    <w:p w14:paraId="6788BA18" w14:textId="77777777" w:rsidR="009B4DDB" w:rsidRPr="00635A7A" w:rsidRDefault="00D4351A" w:rsidP="009B4DDB">
      <w:pPr>
        <w:pStyle w:val="ListParagraph"/>
        <w:ind w:left="1637"/>
        <w:jc w:val="center"/>
        <w:rPr>
          <w:rFonts w:ascii="Arial" w:hAnsi="Arial" w:cs="Arial"/>
          <w:sz w:val="22"/>
          <w:szCs w:val="22"/>
        </w:rPr>
      </w:pPr>
      <w:sdt>
        <w:sdtPr>
          <w:rPr>
            <w:rFonts w:ascii="Arial" w:eastAsia="MS Gothic" w:hAnsi="Arial" w:cs="Arial"/>
            <w:sz w:val="22"/>
            <w:szCs w:val="22"/>
          </w:rPr>
          <w:id w:val="1834025929"/>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eastAsia="Segoe UI Symbol" w:hAnsi="Arial" w:cs="Arial"/>
          <w:sz w:val="22"/>
          <w:szCs w:val="22"/>
        </w:rPr>
        <w:t xml:space="preserve"> </w:t>
      </w:r>
      <w:r w:rsidR="009B4DDB" w:rsidRPr="00635A7A">
        <w:rPr>
          <w:rFonts w:ascii="Arial" w:hAnsi="Arial" w:cs="Arial"/>
          <w:sz w:val="22"/>
          <w:szCs w:val="22"/>
        </w:rPr>
        <w:t>Yes</w:t>
      </w:r>
      <w:r w:rsidR="009B4DDB" w:rsidRPr="00635A7A">
        <w:rPr>
          <w:rFonts w:ascii="Arial" w:hAnsi="Arial" w:cs="Arial"/>
          <w:sz w:val="22"/>
          <w:szCs w:val="22"/>
        </w:rPr>
        <w:tab/>
      </w:r>
      <w:r w:rsidR="009B4DDB" w:rsidRPr="00635A7A">
        <w:rPr>
          <w:rFonts w:ascii="Arial" w:hAnsi="Arial" w:cs="Arial"/>
          <w:sz w:val="22"/>
          <w:szCs w:val="22"/>
        </w:rPr>
        <w:tab/>
      </w:r>
      <w:sdt>
        <w:sdtPr>
          <w:rPr>
            <w:rFonts w:ascii="Arial" w:eastAsia="MS Gothic" w:hAnsi="Arial" w:cs="Arial"/>
            <w:sz w:val="22"/>
            <w:szCs w:val="22"/>
          </w:rPr>
          <w:id w:val="-186667555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No</w:t>
      </w:r>
    </w:p>
    <w:p w14:paraId="0358223C" w14:textId="77777777" w:rsidR="009B4DDB" w:rsidRPr="00635A7A" w:rsidRDefault="009B4DDB" w:rsidP="009B4DDB">
      <w:pPr>
        <w:pStyle w:val="ListParagraph"/>
        <w:ind w:left="1637" w:hanging="197"/>
        <w:rPr>
          <w:rFonts w:ascii="Arial" w:hAnsi="Arial" w:cs="Arial"/>
          <w:sz w:val="22"/>
          <w:szCs w:val="22"/>
        </w:rPr>
      </w:pPr>
      <w:r w:rsidRPr="00635A7A">
        <w:rPr>
          <w:rFonts w:ascii="Arial" w:hAnsi="Arial" w:cs="Arial"/>
          <w:sz w:val="22"/>
          <w:szCs w:val="22"/>
        </w:rPr>
        <w:t>If</w:t>
      </w:r>
      <w:r w:rsidRPr="00635A7A">
        <w:rPr>
          <w:rFonts w:ascii="Arial" w:hAnsi="Arial" w:cs="Arial"/>
          <w:spacing w:val="-4"/>
          <w:sz w:val="22"/>
          <w:szCs w:val="22"/>
        </w:rPr>
        <w:t xml:space="preserve"> </w:t>
      </w:r>
      <w:r w:rsidRPr="00635A7A">
        <w:rPr>
          <w:rFonts w:ascii="Arial" w:hAnsi="Arial" w:cs="Arial"/>
          <w:sz w:val="22"/>
          <w:szCs w:val="22"/>
        </w:rPr>
        <w:t>yes,</w:t>
      </w:r>
      <w:r w:rsidRPr="00635A7A">
        <w:rPr>
          <w:rFonts w:ascii="Arial" w:hAnsi="Arial" w:cs="Arial"/>
          <w:spacing w:val="-3"/>
          <w:sz w:val="22"/>
          <w:szCs w:val="22"/>
        </w:rPr>
        <w:t xml:space="preserve"> </w:t>
      </w:r>
      <w:r w:rsidRPr="00635A7A">
        <w:rPr>
          <w:rFonts w:ascii="Arial" w:hAnsi="Arial" w:cs="Arial"/>
          <w:sz w:val="22"/>
          <w:szCs w:val="22"/>
        </w:rPr>
        <w:t>please</w:t>
      </w:r>
      <w:r w:rsidRPr="00635A7A">
        <w:rPr>
          <w:rFonts w:ascii="Arial" w:hAnsi="Arial" w:cs="Arial"/>
          <w:spacing w:val="-4"/>
          <w:sz w:val="22"/>
          <w:szCs w:val="22"/>
        </w:rPr>
        <w:t xml:space="preserve"> </w:t>
      </w:r>
      <w:r w:rsidRPr="00635A7A">
        <w:rPr>
          <w:rFonts w:ascii="Arial" w:hAnsi="Arial" w:cs="Arial"/>
          <w:sz w:val="22"/>
          <w:szCs w:val="22"/>
        </w:rPr>
        <w:t>provide</w:t>
      </w:r>
      <w:r w:rsidRPr="00635A7A">
        <w:rPr>
          <w:rFonts w:ascii="Arial" w:hAnsi="Arial" w:cs="Arial"/>
          <w:spacing w:val="-4"/>
          <w:sz w:val="22"/>
          <w:szCs w:val="22"/>
        </w:rPr>
        <w:t xml:space="preserve"> </w:t>
      </w:r>
      <w:r w:rsidRPr="00635A7A">
        <w:rPr>
          <w:rFonts w:ascii="Arial" w:hAnsi="Arial" w:cs="Arial"/>
          <w:sz w:val="22"/>
          <w:szCs w:val="22"/>
        </w:rPr>
        <w:t>a</w:t>
      </w:r>
      <w:r w:rsidRPr="00635A7A">
        <w:rPr>
          <w:rFonts w:ascii="Arial" w:hAnsi="Arial" w:cs="Arial"/>
          <w:spacing w:val="-3"/>
          <w:sz w:val="22"/>
          <w:szCs w:val="22"/>
        </w:rPr>
        <w:t xml:space="preserve"> </w:t>
      </w:r>
      <w:r w:rsidRPr="00635A7A">
        <w:rPr>
          <w:rFonts w:ascii="Arial" w:hAnsi="Arial" w:cs="Arial"/>
          <w:sz w:val="22"/>
          <w:szCs w:val="22"/>
        </w:rPr>
        <w:t>copy</w:t>
      </w:r>
      <w:r w:rsidRPr="00635A7A">
        <w:rPr>
          <w:rFonts w:ascii="Arial" w:hAnsi="Arial" w:cs="Arial"/>
          <w:spacing w:val="-3"/>
          <w:sz w:val="22"/>
          <w:szCs w:val="22"/>
        </w:rPr>
        <w:t xml:space="preserve"> </w:t>
      </w:r>
      <w:r w:rsidRPr="00635A7A">
        <w:rPr>
          <w:rFonts w:ascii="Arial" w:hAnsi="Arial" w:cs="Arial"/>
          <w:sz w:val="22"/>
          <w:szCs w:val="22"/>
        </w:rPr>
        <w:t>to</w:t>
      </w:r>
      <w:r w:rsidRPr="00635A7A">
        <w:rPr>
          <w:rFonts w:ascii="Arial" w:hAnsi="Arial" w:cs="Arial"/>
          <w:spacing w:val="-3"/>
          <w:sz w:val="22"/>
          <w:szCs w:val="22"/>
        </w:rPr>
        <w:t xml:space="preserve"> </w:t>
      </w:r>
      <w:r w:rsidRPr="00635A7A">
        <w:rPr>
          <w:rFonts w:ascii="Arial" w:hAnsi="Arial" w:cs="Arial"/>
          <w:sz w:val="22"/>
          <w:szCs w:val="22"/>
        </w:rPr>
        <w:t>the</w:t>
      </w:r>
      <w:r w:rsidRPr="00635A7A">
        <w:rPr>
          <w:rFonts w:ascii="Arial" w:hAnsi="Arial" w:cs="Arial"/>
          <w:spacing w:val="-4"/>
          <w:sz w:val="22"/>
          <w:szCs w:val="22"/>
        </w:rPr>
        <w:t xml:space="preserve"> </w:t>
      </w:r>
      <w:r w:rsidRPr="00635A7A">
        <w:rPr>
          <w:rFonts w:ascii="Arial" w:hAnsi="Arial" w:cs="Arial"/>
          <w:sz w:val="22"/>
          <w:szCs w:val="22"/>
        </w:rPr>
        <w:t>Division</w:t>
      </w:r>
      <w:r w:rsidRPr="00635A7A">
        <w:rPr>
          <w:rFonts w:ascii="Arial" w:hAnsi="Arial" w:cs="Arial"/>
          <w:spacing w:val="-3"/>
          <w:sz w:val="22"/>
          <w:szCs w:val="22"/>
        </w:rPr>
        <w:t xml:space="preserve"> </w:t>
      </w:r>
      <w:r w:rsidRPr="00635A7A">
        <w:rPr>
          <w:rFonts w:ascii="Arial" w:hAnsi="Arial" w:cs="Arial"/>
          <w:sz w:val="22"/>
          <w:szCs w:val="22"/>
        </w:rPr>
        <w:t>in</w:t>
      </w:r>
      <w:r w:rsidRPr="00635A7A">
        <w:rPr>
          <w:rFonts w:ascii="Arial" w:hAnsi="Arial" w:cs="Arial"/>
          <w:spacing w:val="-3"/>
          <w:sz w:val="22"/>
          <w:szCs w:val="22"/>
        </w:rPr>
        <w:t xml:space="preserve"> </w:t>
      </w:r>
      <w:r w:rsidRPr="00635A7A">
        <w:rPr>
          <w:rFonts w:ascii="Arial" w:hAnsi="Arial" w:cs="Arial"/>
          <w:sz w:val="22"/>
          <w:szCs w:val="22"/>
        </w:rPr>
        <w:t>a</w:t>
      </w:r>
      <w:r w:rsidRPr="00635A7A">
        <w:rPr>
          <w:rFonts w:ascii="Arial" w:hAnsi="Arial" w:cs="Arial"/>
          <w:spacing w:val="-3"/>
          <w:sz w:val="22"/>
          <w:szCs w:val="22"/>
        </w:rPr>
        <w:t xml:space="preserve"> </w:t>
      </w:r>
      <w:r w:rsidRPr="00635A7A">
        <w:rPr>
          <w:rFonts w:ascii="Arial" w:hAnsi="Arial" w:cs="Arial"/>
          <w:sz w:val="22"/>
          <w:szCs w:val="22"/>
        </w:rPr>
        <w:t>labeled</w:t>
      </w:r>
      <w:r w:rsidRPr="00635A7A">
        <w:rPr>
          <w:rFonts w:ascii="Arial" w:hAnsi="Arial" w:cs="Arial"/>
          <w:spacing w:val="-3"/>
          <w:sz w:val="22"/>
          <w:szCs w:val="22"/>
        </w:rPr>
        <w:t xml:space="preserve"> </w:t>
      </w:r>
      <w:r w:rsidRPr="00635A7A">
        <w:rPr>
          <w:rFonts w:ascii="Arial" w:hAnsi="Arial" w:cs="Arial"/>
          <w:sz w:val="22"/>
          <w:szCs w:val="22"/>
        </w:rPr>
        <w:t>attachment</w:t>
      </w:r>
      <w:r w:rsidRPr="00635A7A">
        <w:rPr>
          <w:rFonts w:ascii="Arial" w:hAnsi="Arial" w:cs="Arial"/>
          <w:spacing w:val="-3"/>
          <w:sz w:val="22"/>
          <w:szCs w:val="22"/>
        </w:rPr>
        <w:t xml:space="preserve"> </w:t>
      </w:r>
      <w:r w:rsidRPr="00635A7A">
        <w:rPr>
          <w:rFonts w:ascii="Arial" w:hAnsi="Arial" w:cs="Arial"/>
          <w:sz w:val="22"/>
          <w:szCs w:val="22"/>
        </w:rPr>
        <w:t>to</w:t>
      </w:r>
      <w:r w:rsidRPr="00635A7A">
        <w:rPr>
          <w:rFonts w:ascii="Arial" w:hAnsi="Arial" w:cs="Arial"/>
          <w:spacing w:val="-3"/>
          <w:sz w:val="22"/>
          <w:szCs w:val="22"/>
        </w:rPr>
        <w:t xml:space="preserve"> </w:t>
      </w:r>
      <w:r w:rsidRPr="00635A7A">
        <w:rPr>
          <w:rFonts w:ascii="Arial" w:hAnsi="Arial" w:cs="Arial"/>
          <w:sz w:val="22"/>
          <w:szCs w:val="22"/>
        </w:rPr>
        <w:t>this</w:t>
      </w:r>
      <w:r w:rsidRPr="00635A7A">
        <w:rPr>
          <w:rFonts w:ascii="Arial" w:hAnsi="Arial" w:cs="Arial"/>
          <w:spacing w:val="-4"/>
          <w:sz w:val="22"/>
          <w:szCs w:val="22"/>
        </w:rPr>
        <w:t xml:space="preserve"> </w:t>
      </w:r>
      <w:r w:rsidRPr="00635A7A">
        <w:rPr>
          <w:rFonts w:ascii="Arial" w:hAnsi="Arial" w:cs="Arial"/>
          <w:sz w:val="22"/>
          <w:szCs w:val="22"/>
        </w:rPr>
        <w:t>survey.</w:t>
      </w:r>
    </w:p>
    <w:p w14:paraId="67260068" w14:textId="77777777" w:rsidR="009B4DDB" w:rsidRPr="00635A7A" w:rsidRDefault="009B4DDB" w:rsidP="00AD677C">
      <w:pPr>
        <w:pStyle w:val="ListParagraph"/>
        <w:widowControl w:val="0"/>
        <w:numPr>
          <w:ilvl w:val="0"/>
          <w:numId w:val="63"/>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Are Financial Policies and Procedures regularly reviewed and revised as necessary?</w:t>
      </w:r>
    </w:p>
    <w:p w14:paraId="37EA80DB" w14:textId="77777777" w:rsidR="009B4DDB" w:rsidRPr="00635A7A" w:rsidRDefault="00D4351A" w:rsidP="009B4DDB">
      <w:pPr>
        <w:pStyle w:val="ListParagraph"/>
        <w:ind w:left="1637"/>
        <w:jc w:val="center"/>
        <w:rPr>
          <w:rFonts w:ascii="Arial" w:hAnsi="Arial" w:cs="Arial"/>
          <w:sz w:val="22"/>
          <w:szCs w:val="22"/>
        </w:rPr>
      </w:pPr>
      <w:sdt>
        <w:sdtPr>
          <w:rPr>
            <w:rFonts w:ascii="Arial" w:eastAsia="MS Gothic" w:hAnsi="Arial" w:cs="Arial"/>
            <w:sz w:val="22"/>
            <w:szCs w:val="22"/>
          </w:rPr>
          <w:id w:val="-1999558155"/>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eastAsia="Segoe UI Symbol" w:hAnsi="Arial" w:cs="Arial"/>
          <w:sz w:val="22"/>
          <w:szCs w:val="22"/>
        </w:rPr>
        <w:t xml:space="preserve"> </w:t>
      </w:r>
      <w:r w:rsidR="009B4DDB" w:rsidRPr="00635A7A">
        <w:rPr>
          <w:rFonts w:ascii="Arial" w:hAnsi="Arial" w:cs="Arial"/>
          <w:sz w:val="22"/>
          <w:szCs w:val="22"/>
        </w:rPr>
        <w:t>Yes</w:t>
      </w:r>
      <w:r w:rsidR="009B4DDB" w:rsidRPr="00635A7A">
        <w:rPr>
          <w:rFonts w:ascii="Arial" w:hAnsi="Arial" w:cs="Arial"/>
          <w:sz w:val="22"/>
          <w:szCs w:val="22"/>
        </w:rPr>
        <w:tab/>
      </w:r>
      <w:r w:rsidR="009B4DDB" w:rsidRPr="00635A7A">
        <w:rPr>
          <w:rFonts w:ascii="Arial" w:hAnsi="Arial" w:cs="Arial"/>
          <w:sz w:val="22"/>
          <w:szCs w:val="22"/>
        </w:rPr>
        <w:tab/>
      </w:r>
      <w:sdt>
        <w:sdtPr>
          <w:rPr>
            <w:rFonts w:ascii="Arial" w:eastAsia="MS Gothic" w:hAnsi="Arial" w:cs="Arial"/>
            <w:sz w:val="22"/>
            <w:szCs w:val="22"/>
          </w:rPr>
          <w:id w:val="-458033859"/>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No</w:t>
      </w:r>
    </w:p>
    <w:p w14:paraId="3A5E1AB0" w14:textId="77777777" w:rsidR="009B4DDB" w:rsidRPr="00635A7A" w:rsidRDefault="009B4DDB" w:rsidP="00AD677C">
      <w:pPr>
        <w:pStyle w:val="ListParagraph"/>
        <w:widowControl w:val="0"/>
        <w:numPr>
          <w:ilvl w:val="0"/>
          <w:numId w:val="63"/>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If</w:t>
      </w:r>
      <w:r w:rsidRPr="00635A7A">
        <w:rPr>
          <w:rFonts w:ascii="Arial" w:hAnsi="Arial" w:cs="Arial"/>
          <w:spacing w:val="-4"/>
          <w:sz w:val="22"/>
          <w:szCs w:val="22"/>
        </w:rPr>
        <w:t xml:space="preserve"> </w:t>
      </w:r>
      <w:r w:rsidRPr="00635A7A">
        <w:rPr>
          <w:rFonts w:ascii="Arial" w:hAnsi="Arial" w:cs="Arial"/>
          <w:sz w:val="22"/>
          <w:szCs w:val="22"/>
        </w:rPr>
        <w:t>not</w:t>
      </w:r>
      <w:r w:rsidRPr="00635A7A">
        <w:rPr>
          <w:rFonts w:ascii="Arial" w:hAnsi="Arial" w:cs="Arial"/>
          <w:spacing w:val="-3"/>
          <w:sz w:val="22"/>
          <w:szCs w:val="22"/>
        </w:rPr>
        <w:t xml:space="preserve"> </w:t>
      </w:r>
      <w:r w:rsidRPr="00635A7A">
        <w:rPr>
          <w:rFonts w:ascii="Arial" w:hAnsi="Arial" w:cs="Arial"/>
          <w:sz w:val="22"/>
          <w:szCs w:val="22"/>
        </w:rPr>
        <w:t>present</w:t>
      </w:r>
      <w:r w:rsidRPr="00635A7A">
        <w:rPr>
          <w:rFonts w:ascii="Arial" w:hAnsi="Arial" w:cs="Arial"/>
          <w:spacing w:val="-3"/>
          <w:sz w:val="22"/>
          <w:szCs w:val="22"/>
        </w:rPr>
        <w:t xml:space="preserve"> </w:t>
      </w:r>
      <w:r w:rsidRPr="00635A7A">
        <w:rPr>
          <w:rFonts w:ascii="Arial" w:hAnsi="Arial" w:cs="Arial"/>
          <w:sz w:val="22"/>
          <w:szCs w:val="22"/>
        </w:rPr>
        <w:t>in</w:t>
      </w:r>
      <w:r w:rsidRPr="00635A7A">
        <w:rPr>
          <w:rFonts w:ascii="Arial" w:hAnsi="Arial" w:cs="Arial"/>
          <w:spacing w:val="-2"/>
          <w:sz w:val="22"/>
          <w:szCs w:val="22"/>
        </w:rPr>
        <w:t xml:space="preserve"> </w:t>
      </w:r>
      <w:r w:rsidRPr="00635A7A">
        <w:rPr>
          <w:rFonts w:ascii="Arial" w:hAnsi="Arial" w:cs="Arial"/>
          <w:sz w:val="22"/>
          <w:szCs w:val="22"/>
        </w:rPr>
        <w:t>the</w:t>
      </w:r>
      <w:r w:rsidRPr="00635A7A">
        <w:rPr>
          <w:rFonts w:ascii="Arial" w:hAnsi="Arial" w:cs="Arial"/>
          <w:spacing w:val="-4"/>
          <w:sz w:val="22"/>
          <w:szCs w:val="22"/>
        </w:rPr>
        <w:t xml:space="preserve"> </w:t>
      </w:r>
      <w:r w:rsidRPr="00635A7A">
        <w:rPr>
          <w:rFonts w:ascii="Arial" w:hAnsi="Arial" w:cs="Arial"/>
          <w:sz w:val="22"/>
          <w:szCs w:val="22"/>
        </w:rPr>
        <w:t>attached</w:t>
      </w:r>
      <w:r w:rsidRPr="00635A7A">
        <w:rPr>
          <w:rFonts w:ascii="Arial" w:hAnsi="Arial" w:cs="Arial"/>
          <w:spacing w:val="-2"/>
          <w:sz w:val="22"/>
          <w:szCs w:val="22"/>
        </w:rPr>
        <w:t xml:space="preserve"> </w:t>
      </w:r>
      <w:r w:rsidRPr="00635A7A">
        <w:rPr>
          <w:rFonts w:ascii="Arial" w:hAnsi="Arial" w:cs="Arial"/>
          <w:sz w:val="22"/>
          <w:szCs w:val="22"/>
        </w:rPr>
        <w:t>policies</w:t>
      </w:r>
      <w:r w:rsidRPr="00635A7A">
        <w:rPr>
          <w:rFonts w:ascii="Arial" w:hAnsi="Arial" w:cs="Arial"/>
          <w:spacing w:val="-4"/>
          <w:sz w:val="22"/>
          <w:szCs w:val="22"/>
        </w:rPr>
        <w:t xml:space="preserve"> </w:t>
      </w:r>
      <w:r w:rsidRPr="00635A7A">
        <w:rPr>
          <w:rFonts w:ascii="Arial" w:hAnsi="Arial" w:cs="Arial"/>
          <w:sz w:val="22"/>
          <w:szCs w:val="22"/>
        </w:rPr>
        <w:t>and</w:t>
      </w:r>
      <w:r w:rsidRPr="00635A7A">
        <w:rPr>
          <w:rFonts w:ascii="Arial" w:hAnsi="Arial" w:cs="Arial"/>
          <w:spacing w:val="-2"/>
          <w:sz w:val="22"/>
          <w:szCs w:val="22"/>
        </w:rPr>
        <w:t xml:space="preserve"> </w:t>
      </w:r>
      <w:r w:rsidRPr="00635A7A">
        <w:rPr>
          <w:rFonts w:ascii="Arial" w:hAnsi="Arial" w:cs="Arial"/>
          <w:sz w:val="22"/>
          <w:szCs w:val="22"/>
        </w:rPr>
        <w:t>procedures,</w:t>
      </w:r>
      <w:r w:rsidRPr="00635A7A">
        <w:rPr>
          <w:rFonts w:ascii="Arial" w:hAnsi="Arial" w:cs="Arial"/>
          <w:spacing w:val="-2"/>
          <w:sz w:val="22"/>
          <w:szCs w:val="22"/>
        </w:rPr>
        <w:t xml:space="preserve"> </w:t>
      </w:r>
      <w:r w:rsidRPr="00635A7A">
        <w:rPr>
          <w:rFonts w:ascii="Arial" w:hAnsi="Arial" w:cs="Arial"/>
          <w:sz w:val="22"/>
          <w:szCs w:val="22"/>
        </w:rPr>
        <w:t>explain</w:t>
      </w:r>
      <w:r w:rsidRPr="00635A7A">
        <w:rPr>
          <w:rFonts w:ascii="Arial" w:hAnsi="Arial" w:cs="Arial"/>
          <w:spacing w:val="-2"/>
          <w:sz w:val="22"/>
          <w:szCs w:val="22"/>
        </w:rPr>
        <w:t xml:space="preserve"> </w:t>
      </w:r>
      <w:r w:rsidRPr="00635A7A">
        <w:rPr>
          <w:rFonts w:ascii="Arial" w:hAnsi="Arial" w:cs="Arial"/>
          <w:sz w:val="22"/>
          <w:szCs w:val="22"/>
        </w:rPr>
        <w:t>the</w:t>
      </w:r>
      <w:r w:rsidRPr="00635A7A">
        <w:rPr>
          <w:rFonts w:ascii="Arial" w:hAnsi="Arial" w:cs="Arial"/>
          <w:spacing w:val="-4"/>
          <w:sz w:val="22"/>
          <w:szCs w:val="22"/>
        </w:rPr>
        <w:t xml:space="preserve"> </w:t>
      </w:r>
      <w:r w:rsidRPr="00635A7A">
        <w:rPr>
          <w:rFonts w:ascii="Arial" w:hAnsi="Arial" w:cs="Arial"/>
          <w:sz w:val="22"/>
          <w:szCs w:val="22"/>
        </w:rPr>
        <w:t>internal</w:t>
      </w:r>
      <w:r w:rsidRPr="00635A7A">
        <w:rPr>
          <w:rFonts w:ascii="Arial" w:hAnsi="Arial" w:cs="Arial"/>
          <w:spacing w:val="-3"/>
          <w:sz w:val="22"/>
          <w:szCs w:val="22"/>
        </w:rPr>
        <w:t xml:space="preserve"> </w:t>
      </w:r>
      <w:r w:rsidRPr="00635A7A">
        <w:rPr>
          <w:rFonts w:ascii="Arial" w:hAnsi="Arial" w:cs="Arial"/>
          <w:sz w:val="22"/>
          <w:szCs w:val="22"/>
        </w:rPr>
        <w:t>management</w:t>
      </w:r>
      <w:r w:rsidRPr="00635A7A">
        <w:rPr>
          <w:rFonts w:ascii="Arial" w:hAnsi="Arial" w:cs="Arial"/>
          <w:spacing w:val="-3"/>
          <w:sz w:val="22"/>
          <w:szCs w:val="22"/>
        </w:rPr>
        <w:t xml:space="preserve"> </w:t>
      </w:r>
      <w:r w:rsidRPr="00635A7A">
        <w:rPr>
          <w:rFonts w:ascii="Arial" w:hAnsi="Arial" w:cs="Arial"/>
          <w:sz w:val="22"/>
          <w:szCs w:val="22"/>
        </w:rPr>
        <w:t>mechanisms</w:t>
      </w:r>
      <w:r w:rsidRPr="00635A7A">
        <w:rPr>
          <w:rFonts w:ascii="Arial" w:hAnsi="Arial" w:cs="Arial"/>
          <w:spacing w:val="-4"/>
          <w:sz w:val="22"/>
          <w:szCs w:val="22"/>
        </w:rPr>
        <w:t xml:space="preserve"> </w:t>
      </w:r>
      <w:r w:rsidRPr="00635A7A">
        <w:rPr>
          <w:rFonts w:ascii="Arial" w:hAnsi="Arial" w:cs="Arial"/>
          <w:sz w:val="22"/>
          <w:szCs w:val="22"/>
        </w:rPr>
        <w:t>in</w:t>
      </w:r>
      <w:r w:rsidRPr="00635A7A">
        <w:rPr>
          <w:rFonts w:ascii="Arial" w:hAnsi="Arial" w:cs="Arial"/>
          <w:w w:val="99"/>
          <w:sz w:val="22"/>
          <w:szCs w:val="22"/>
        </w:rPr>
        <w:t xml:space="preserve"> </w:t>
      </w:r>
      <w:r w:rsidRPr="00635A7A">
        <w:rPr>
          <w:rFonts w:ascii="Arial" w:hAnsi="Arial" w:cs="Arial"/>
          <w:sz w:val="22"/>
          <w:szCs w:val="22"/>
        </w:rPr>
        <w:t>place</w:t>
      </w:r>
      <w:r w:rsidRPr="00635A7A">
        <w:rPr>
          <w:rFonts w:ascii="Arial" w:hAnsi="Arial" w:cs="Arial"/>
          <w:spacing w:val="-5"/>
          <w:sz w:val="22"/>
          <w:szCs w:val="22"/>
        </w:rPr>
        <w:t xml:space="preserve"> </w:t>
      </w:r>
      <w:r w:rsidRPr="00635A7A">
        <w:rPr>
          <w:rFonts w:ascii="Arial" w:hAnsi="Arial" w:cs="Arial"/>
          <w:sz w:val="22"/>
          <w:szCs w:val="22"/>
        </w:rPr>
        <w:t>for</w:t>
      </w:r>
      <w:r w:rsidRPr="00635A7A">
        <w:rPr>
          <w:rFonts w:ascii="Arial" w:hAnsi="Arial" w:cs="Arial"/>
          <w:spacing w:val="-4"/>
          <w:sz w:val="22"/>
          <w:szCs w:val="22"/>
        </w:rPr>
        <w:t xml:space="preserve"> </w:t>
      </w:r>
      <w:r w:rsidRPr="00635A7A">
        <w:rPr>
          <w:rFonts w:ascii="Arial" w:hAnsi="Arial" w:cs="Arial"/>
          <w:sz w:val="22"/>
          <w:szCs w:val="22"/>
        </w:rPr>
        <w:t>safeguarding</w:t>
      </w:r>
      <w:r w:rsidRPr="00635A7A">
        <w:rPr>
          <w:rFonts w:ascii="Arial" w:hAnsi="Arial" w:cs="Arial"/>
          <w:spacing w:val="-4"/>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assets</w:t>
      </w:r>
      <w:r w:rsidRPr="00635A7A">
        <w:rPr>
          <w:rFonts w:ascii="Arial" w:hAnsi="Arial" w:cs="Arial"/>
          <w:spacing w:val="-5"/>
          <w:sz w:val="22"/>
          <w:szCs w:val="22"/>
        </w:rPr>
        <w:t xml:space="preserve"> </w:t>
      </w:r>
      <w:r w:rsidRPr="00635A7A">
        <w:rPr>
          <w:rFonts w:ascii="Arial" w:hAnsi="Arial" w:cs="Arial"/>
          <w:sz w:val="22"/>
          <w:szCs w:val="22"/>
        </w:rPr>
        <w:t>of</w:t>
      </w:r>
      <w:r w:rsidRPr="00635A7A">
        <w:rPr>
          <w:rFonts w:ascii="Arial" w:hAnsi="Arial" w:cs="Arial"/>
          <w:spacing w:val="-5"/>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organization,</w:t>
      </w:r>
      <w:r w:rsidRPr="00635A7A">
        <w:rPr>
          <w:rFonts w:ascii="Arial" w:hAnsi="Arial" w:cs="Arial"/>
          <w:spacing w:val="-3"/>
          <w:sz w:val="22"/>
          <w:szCs w:val="22"/>
        </w:rPr>
        <w:t xml:space="preserve"> </w:t>
      </w:r>
      <w:r w:rsidRPr="00635A7A">
        <w:rPr>
          <w:rFonts w:ascii="Arial" w:hAnsi="Arial" w:cs="Arial"/>
          <w:sz w:val="22"/>
          <w:szCs w:val="22"/>
        </w:rPr>
        <w:t>and</w:t>
      </w:r>
      <w:r w:rsidRPr="00635A7A">
        <w:rPr>
          <w:rFonts w:ascii="Arial" w:hAnsi="Arial" w:cs="Arial"/>
          <w:spacing w:val="-3"/>
          <w:sz w:val="22"/>
          <w:szCs w:val="22"/>
        </w:rPr>
        <w:t xml:space="preserve"> </w:t>
      </w:r>
      <w:r w:rsidRPr="00635A7A">
        <w:rPr>
          <w:rFonts w:ascii="Arial" w:hAnsi="Arial" w:cs="Arial"/>
          <w:sz w:val="22"/>
          <w:szCs w:val="22"/>
        </w:rPr>
        <w:t>for</w:t>
      </w:r>
      <w:r w:rsidRPr="00635A7A">
        <w:rPr>
          <w:rFonts w:ascii="Arial" w:hAnsi="Arial" w:cs="Arial"/>
          <w:spacing w:val="-4"/>
          <w:sz w:val="22"/>
          <w:szCs w:val="22"/>
        </w:rPr>
        <w:t xml:space="preserve"> </w:t>
      </w:r>
      <w:r w:rsidRPr="00635A7A">
        <w:rPr>
          <w:rFonts w:ascii="Arial" w:hAnsi="Arial" w:cs="Arial"/>
          <w:sz w:val="22"/>
          <w:szCs w:val="22"/>
        </w:rPr>
        <w:t>preventing</w:t>
      </w:r>
      <w:r w:rsidRPr="00635A7A">
        <w:rPr>
          <w:rFonts w:ascii="Arial" w:hAnsi="Arial" w:cs="Arial"/>
          <w:spacing w:val="-4"/>
          <w:sz w:val="22"/>
          <w:szCs w:val="22"/>
        </w:rPr>
        <w:t xml:space="preserve"> </w:t>
      </w:r>
      <w:r w:rsidRPr="00635A7A">
        <w:rPr>
          <w:rFonts w:ascii="Arial" w:hAnsi="Arial" w:cs="Arial"/>
          <w:sz w:val="22"/>
          <w:szCs w:val="22"/>
        </w:rPr>
        <w:t>and</w:t>
      </w:r>
      <w:r w:rsidRPr="00635A7A">
        <w:rPr>
          <w:rFonts w:ascii="Arial" w:hAnsi="Arial" w:cs="Arial"/>
          <w:spacing w:val="-3"/>
          <w:sz w:val="22"/>
          <w:szCs w:val="22"/>
        </w:rPr>
        <w:t xml:space="preserve"> </w:t>
      </w:r>
      <w:r w:rsidRPr="00635A7A">
        <w:rPr>
          <w:rFonts w:ascii="Arial" w:hAnsi="Arial" w:cs="Arial"/>
          <w:sz w:val="22"/>
          <w:szCs w:val="22"/>
        </w:rPr>
        <w:t>detecting</w:t>
      </w:r>
      <w:r w:rsidRPr="00635A7A">
        <w:rPr>
          <w:rFonts w:ascii="Arial" w:hAnsi="Arial" w:cs="Arial"/>
          <w:spacing w:val="-2"/>
          <w:sz w:val="22"/>
          <w:szCs w:val="22"/>
        </w:rPr>
        <w:t xml:space="preserve"> </w:t>
      </w:r>
      <w:r w:rsidRPr="00635A7A">
        <w:rPr>
          <w:rFonts w:ascii="Arial" w:hAnsi="Arial" w:cs="Arial"/>
          <w:sz w:val="22"/>
          <w:szCs w:val="22"/>
        </w:rPr>
        <w:t>errors,</w:t>
      </w:r>
      <w:r w:rsidRPr="00635A7A">
        <w:rPr>
          <w:rFonts w:ascii="Arial" w:hAnsi="Arial" w:cs="Arial"/>
          <w:spacing w:val="-3"/>
          <w:sz w:val="22"/>
          <w:szCs w:val="22"/>
        </w:rPr>
        <w:t xml:space="preserve"> </w:t>
      </w:r>
      <w:r w:rsidRPr="00635A7A">
        <w:rPr>
          <w:rFonts w:ascii="Arial" w:hAnsi="Arial" w:cs="Arial"/>
          <w:sz w:val="22"/>
          <w:szCs w:val="22"/>
        </w:rPr>
        <w:t>fraud,</w:t>
      </w:r>
      <w:r w:rsidRPr="00635A7A">
        <w:rPr>
          <w:rFonts w:ascii="Arial" w:hAnsi="Arial" w:cs="Arial"/>
          <w:spacing w:val="-3"/>
          <w:sz w:val="22"/>
          <w:szCs w:val="22"/>
        </w:rPr>
        <w:t xml:space="preserve"> </w:t>
      </w:r>
      <w:r w:rsidRPr="00635A7A">
        <w:rPr>
          <w:rFonts w:ascii="Arial" w:hAnsi="Arial" w:cs="Arial"/>
          <w:sz w:val="22"/>
          <w:szCs w:val="22"/>
        </w:rPr>
        <w:t>waste</w:t>
      </w:r>
      <w:r w:rsidRPr="00635A7A">
        <w:rPr>
          <w:rFonts w:ascii="Arial" w:hAnsi="Arial" w:cs="Arial"/>
          <w:w w:val="99"/>
          <w:sz w:val="22"/>
          <w:szCs w:val="22"/>
        </w:rPr>
        <w:t xml:space="preserve"> </w:t>
      </w:r>
      <w:r w:rsidRPr="00635A7A">
        <w:rPr>
          <w:rFonts w:ascii="Arial" w:hAnsi="Arial" w:cs="Arial"/>
          <w:sz w:val="22"/>
          <w:szCs w:val="22"/>
        </w:rPr>
        <w:t>and abuse. Specifically describe the following financial management areas under marked</w:t>
      </w:r>
      <w:r w:rsidRPr="00635A7A">
        <w:rPr>
          <w:rFonts w:ascii="Arial" w:hAnsi="Arial" w:cs="Arial"/>
          <w:spacing w:val="-15"/>
          <w:sz w:val="22"/>
          <w:szCs w:val="22"/>
        </w:rPr>
        <w:t xml:space="preserve"> </w:t>
      </w:r>
      <w:r w:rsidRPr="00635A7A">
        <w:rPr>
          <w:rFonts w:ascii="Arial" w:hAnsi="Arial" w:cs="Arial"/>
          <w:sz w:val="22"/>
          <w:szCs w:val="22"/>
        </w:rPr>
        <w:t>sub−headings:</w:t>
      </w:r>
    </w:p>
    <w:p w14:paraId="4732B691" w14:textId="77777777" w:rsidR="009B4DDB" w:rsidRPr="00635A7A" w:rsidRDefault="009B4DDB" w:rsidP="00AD677C">
      <w:pPr>
        <w:pStyle w:val="ListParagraph"/>
        <w:widowControl w:val="0"/>
        <w:numPr>
          <w:ilvl w:val="0"/>
          <w:numId w:val="64"/>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Separation of functional responsibilities and</w:t>
      </w:r>
      <w:r w:rsidRPr="00635A7A">
        <w:rPr>
          <w:rFonts w:ascii="Arial" w:hAnsi="Arial" w:cs="Arial"/>
          <w:spacing w:val="-2"/>
          <w:sz w:val="22"/>
          <w:szCs w:val="22"/>
        </w:rPr>
        <w:t xml:space="preserve"> </w:t>
      </w:r>
      <w:r w:rsidRPr="00635A7A">
        <w:rPr>
          <w:rFonts w:ascii="Arial" w:hAnsi="Arial" w:cs="Arial"/>
          <w:sz w:val="22"/>
          <w:szCs w:val="22"/>
        </w:rPr>
        <w:t>duties</w:t>
      </w:r>
    </w:p>
    <w:p w14:paraId="7F92B057" w14:textId="77777777" w:rsidR="009B4DDB" w:rsidRPr="00635A7A" w:rsidRDefault="009B4DDB" w:rsidP="00AD677C">
      <w:pPr>
        <w:pStyle w:val="ListParagraph"/>
        <w:widowControl w:val="0"/>
        <w:numPr>
          <w:ilvl w:val="0"/>
          <w:numId w:val="64"/>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Petty</w:t>
      </w:r>
      <w:r w:rsidRPr="00635A7A">
        <w:rPr>
          <w:rFonts w:ascii="Arial" w:hAnsi="Arial" w:cs="Arial"/>
          <w:spacing w:val="-4"/>
          <w:sz w:val="22"/>
          <w:szCs w:val="22"/>
        </w:rPr>
        <w:t xml:space="preserve"> </w:t>
      </w:r>
      <w:r w:rsidRPr="00635A7A">
        <w:rPr>
          <w:rFonts w:ascii="Arial" w:hAnsi="Arial" w:cs="Arial"/>
          <w:sz w:val="22"/>
          <w:szCs w:val="22"/>
        </w:rPr>
        <w:t>cash</w:t>
      </w:r>
      <w:r w:rsidRPr="00635A7A">
        <w:rPr>
          <w:rFonts w:ascii="Arial" w:hAnsi="Arial" w:cs="Arial"/>
          <w:spacing w:val="-4"/>
          <w:sz w:val="22"/>
          <w:szCs w:val="22"/>
        </w:rPr>
        <w:t xml:space="preserve"> </w:t>
      </w:r>
      <w:r w:rsidRPr="00635A7A">
        <w:rPr>
          <w:rFonts w:ascii="Arial" w:hAnsi="Arial" w:cs="Arial"/>
          <w:sz w:val="22"/>
          <w:szCs w:val="22"/>
        </w:rPr>
        <w:t>procedures</w:t>
      </w:r>
      <w:r w:rsidRPr="00635A7A">
        <w:rPr>
          <w:rFonts w:ascii="Arial" w:hAnsi="Arial" w:cs="Arial"/>
          <w:spacing w:val="-4"/>
          <w:sz w:val="22"/>
          <w:szCs w:val="22"/>
        </w:rPr>
        <w:t xml:space="preserve"> </w:t>
      </w:r>
      <w:r w:rsidRPr="00635A7A">
        <w:rPr>
          <w:rFonts w:ascii="Arial" w:hAnsi="Arial" w:cs="Arial"/>
          <w:sz w:val="22"/>
          <w:szCs w:val="22"/>
        </w:rPr>
        <w:t>(include</w:t>
      </w:r>
      <w:r w:rsidRPr="00635A7A">
        <w:rPr>
          <w:rFonts w:ascii="Arial" w:hAnsi="Arial" w:cs="Arial"/>
          <w:spacing w:val="-6"/>
          <w:sz w:val="22"/>
          <w:szCs w:val="22"/>
        </w:rPr>
        <w:t xml:space="preserve"> </w:t>
      </w:r>
      <w:r w:rsidRPr="00635A7A">
        <w:rPr>
          <w:rFonts w:ascii="Arial" w:hAnsi="Arial" w:cs="Arial"/>
          <w:sz w:val="22"/>
          <w:szCs w:val="22"/>
        </w:rPr>
        <w:t>uses,</w:t>
      </w:r>
      <w:r w:rsidRPr="00635A7A">
        <w:rPr>
          <w:rFonts w:ascii="Arial" w:hAnsi="Arial" w:cs="Arial"/>
          <w:spacing w:val="-4"/>
          <w:sz w:val="22"/>
          <w:szCs w:val="22"/>
        </w:rPr>
        <w:t xml:space="preserve"> </w:t>
      </w:r>
      <w:r w:rsidRPr="00635A7A">
        <w:rPr>
          <w:rFonts w:ascii="Arial" w:hAnsi="Arial" w:cs="Arial"/>
          <w:sz w:val="22"/>
          <w:szCs w:val="22"/>
        </w:rPr>
        <w:t>forms,</w:t>
      </w:r>
      <w:r w:rsidRPr="00635A7A">
        <w:rPr>
          <w:rFonts w:ascii="Arial" w:hAnsi="Arial" w:cs="Arial"/>
          <w:spacing w:val="-4"/>
          <w:sz w:val="22"/>
          <w:szCs w:val="22"/>
        </w:rPr>
        <w:t xml:space="preserve"> </w:t>
      </w:r>
      <w:r w:rsidRPr="00635A7A">
        <w:rPr>
          <w:rFonts w:ascii="Arial" w:hAnsi="Arial" w:cs="Arial"/>
          <w:sz w:val="22"/>
          <w:szCs w:val="22"/>
        </w:rPr>
        <w:t>maximum</w:t>
      </w:r>
      <w:r w:rsidRPr="00635A7A">
        <w:rPr>
          <w:rFonts w:ascii="Arial" w:hAnsi="Arial" w:cs="Arial"/>
          <w:spacing w:val="-6"/>
          <w:sz w:val="22"/>
          <w:szCs w:val="22"/>
        </w:rPr>
        <w:t xml:space="preserve"> </w:t>
      </w:r>
      <w:r w:rsidRPr="00635A7A">
        <w:rPr>
          <w:rFonts w:ascii="Arial" w:hAnsi="Arial" w:cs="Arial"/>
          <w:sz w:val="22"/>
          <w:szCs w:val="22"/>
        </w:rPr>
        <w:t>balance</w:t>
      </w:r>
      <w:r w:rsidRPr="00635A7A">
        <w:rPr>
          <w:rFonts w:ascii="Arial" w:hAnsi="Arial" w:cs="Arial"/>
          <w:spacing w:val="-6"/>
          <w:sz w:val="22"/>
          <w:szCs w:val="22"/>
        </w:rPr>
        <w:t xml:space="preserve"> </w:t>
      </w:r>
      <w:r w:rsidRPr="00635A7A">
        <w:rPr>
          <w:rFonts w:ascii="Arial" w:hAnsi="Arial" w:cs="Arial"/>
          <w:sz w:val="22"/>
          <w:szCs w:val="22"/>
        </w:rPr>
        <w:t>maintained,</w:t>
      </w:r>
      <w:r w:rsidRPr="00635A7A">
        <w:rPr>
          <w:rFonts w:ascii="Arial" w:hAnsi="Arial" w:cs="Arial"/>
          <w:spacing w:val="-4"/>
          <w:sz w:val="22"/>
          <w:szCs w:val="22"/>
        </w:rPr>
        <w:t xml:space="preserve"> </w:t>
      </w:r>
      <w:r w:rsidRPr="00635A7A">
        <w:rPr>
          <w:rFonts w:ascii="Arial" w:hAnsi="Arial" w:cs="Arial"/>
          <w:sz w:val="22"/>
          <w:szCs w:val="22"/>
        </w:rPr>
        <w:t>limits</w:t>
      </w:r>
      <w:r w:rsidRPr="00635A7A">
        <w:rPr>
          <w:rFonts w:ascii="Arial" w:hAnsi="Arial" w:cs="Arial"/>
          <w:spacing w:val="-6"/>
          <w:sz w:val="22"/>
          <w:szCs w:val="22"/>
        </w:rPr>
        <w:t xml:space="preserve"> </w:t>
      </w:r>
      <w:r w:rsidRPr="00635A7A">
        <w:rPr>
          <w:rFonts w:ascii="Arial" w:hAnsi="Arial" w:cs="Arial"/>
          <w:sz w:val="22"/>
          <w:szCs w:val="22"/>
        </w:rPr>
        <w:t>on</w:t>
      </w:r>
      <w:r w:rsidRPr="00635A7A">
        <w:rPr>
          <w:rFonts w:ascii="Arial" w:hAnsi="Arial" w:cs="Arial"/>
          <w:spacing w:val="-4"/>
          <w:sz w:val="22"/>
          <w:szCs w:val="22"/>
        </w:rPr>
        <w:t xml:space="preserve"> </w:t>
      </w:r>
      <w:r w:rsidRPr="00635A7A">
        <w:rPr>
          <w:rFonts w:ascii="Arial" w:hAnsi="Arial" w:cs="Arial"/>
          <w:sz w:val="22"/>
          <w:szCs w:val="22"/>
        </w:rPr>
        <w:t>transactions,</w:t>
      </w:r>
      <w:r w:rsidRPr="00635A7A">
        <w:rPr>
          <w:rFonts w:ascii="Arial" w:hAnsi="Arial" w:cs="Arial"/>
          <w:w w:val="99"/>
          <w:sz w:val="22"/>
          <w:szCs w:val="22"/>
        </w:rPr>
        <w:t xml:space="preserve"> </w:t>
      </w:r>
      <w:r w:rsidRPr="00635A7A">
        <w:rPr>
          <w:rFonts w:ascii="Arial" w:hAnsi="Arial" w:cs="Arial"/>
          <w:sz w:val="22"/>
          <w:szCs w:val="22"/>
        </w:rPr>
        <w:t>procedures for reconciliation and</w:t>
      </w:r>
      <w:r w:rsidRPr="00635A7A">
        <w:rPr>
          <w:rFonts w:ascii="Arial" w:hAnsi="Arial" w:cs="Arial"/>
          <w:spacing w:val="1"/>
          <w:sz w:val="22"/>
          <w:szCs w:val="22"/>
        </w:rPr>
        <w:t xml:space="preserve"> </w:t>
      </w:r>
      <w:r w:rsidRPr="00635A7A">
        <w:rPr>
          <w:rFonts w:ascii="Arial" w:hAnsi="Arial" w:cs="Arial"/>
          <w:sz w:val="22"/>
          <w:szCs w:val="22"/>
        </w:rPr>
        <w:t>replenishment)</w:t>
      </w:r>
    </w:p>
    <w:p w14:paraId="3983E760" w14:textId="77777777" w:rsidR="009B4DDB" w:rsidRPr="00635A7A" w:rsidRDefault="009B4DDB" w:rsidP="00AD677C">
      <w:pPr>
        <w:pStyle w:val="ListParagraph"/>
        <w:widowControl w:val="0"/>
        <w:numPr>
          <w:ilvl w:val="0"/>
          <w:numId w:val="64"/>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Receipts (describe flow of receipt, recording, and</w:t>
      </w:r>
      <w:r w:rsidRPr="00635A7A">
        <w:rPr>
          <w:rFonts w:ascii="Arial" w:hAnsi="Arial" w:cs="Arial"/>
          <w:spacing w:val="-1"/>
          <w:sz w:val="22"/>
          <w:szCs w:val="22"/>
        </w:rPr>
        <w:t xml:space="preserve"> </w:t>
      </w:r>
      <w:r w:rsidRPr="00635A7A">
        <w:rPr>
          <w:rFonts w:ascii="Arial" w:hAnsi="Arial" w:cs="Arial"/>
          <w:sz w:val="22"/>
          <w:szCs w:val="22"/>
        </w:rPr>
        <w:t>deposit)</w:t>
      </w:r>
    </w:p>
    <w:p w14:paraId="14502BC3" w14:textId="77777777" w:rsidR="009B4DDB" w:rsidRPr="00635A7A" w:rsidRDefault="009B4DDB" w:rsidP="00AD677C">
      <w:pPr>
        <w:pStyle w:val="ListParagraph"/>
        <w:widowControl w:val="0"/>
        <w:numPr>
          <w:ilvl w:val="0"/>
          <w:numId w:val="64"/>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Disbursements</w:t>
      </w:r>
      <w:r w:rsidRPr="00635A7A">
        <w:rPr>
          <w:rFonts w:ascii="Arial" w:hAnsi="Arial" w:cs="Arial"/>
          <w:spacing w:val="-7"/>
          <w:sz w:val="22"/>
          <w:szCs w:val="22"/>
        </w:rPr>
        <w:t xml:space="preserve"> </w:t>
      </w:r>
      <w:r w:rsidRPr="00635A7A">
        <w:rPr>
          <w:rFonts w:ascii="Arial" w:hAnsi="Arial" w:cs="Arial"/>
          <w:sz w:val="22"/>
          <w:szCs w:val="22"/>
        </w:rPr>
        <w:t>(approvals,</w:t>
      </w:r>
      <w:r w:rsidRPr="00635A7A">
        <w:rPr>
          <w:rFonts w:ascii="Arial" w:hAnsi="Arial" w:cs="Arial"/>
          <w:spacing w:val="-6"/>
          <w:sz w:val="22"/>
          <w:szCs w:val="22"/>
        </w:rPr>
        <w:t xml:space="preserve"> </w:t>
      </w:r>
      <w:r w:rsidRPr="00635A7A">
        <w:rPr>
          <w:rFonts w:ascii="Arial" w:hAnsi="Arial" w:cs="Arial"/>
          <w:sz w:val="22"/>
          <w:szCs w:val="22"/>
        </w:rPr>
        <w:t>safeguarding</w:t>
      </w:r>
      <w:r w:rsidRPr="00635A7A">
        <w:rPr>
          <w:rFonts w:ascii="Arial" w:hAnsi="Arial" w:cs="Arial"/>
          <w:spacing w:val="-6"/>
          <w:sz w:val="22"/>
          <w:szCs w:val="22"/>
        </w:rPr>
        <w:t xml:space="preserve"> </w:t>
      </w:r>
      <w:r w:rsidRPr="00635A7A">
        <w:rPr>
          <w:rFonts w:ascii="Arial" w:hAnsi="Arial" w:cs="Arial"/>
          <w:sz w:val="22"/>
          <w:szCs w:val="22"/>
        </w:rPr>
        <w:t>blank</w:t>
      </w:r>
      <w:r w:rsidRPr="00635A7A">
        <w:rPr>
          <w:rFonts w:ascii="Arial" w:hAnsi="Arial" w:cs="Arial"/>
          <w:spacing w:val="-6"/>
          <w:sz w:val="22"/>
          <w:szCs w:val="22"/>
        </w:rPr>
        <w:t xml:space="preserve"> </w:t>
      </w:r>
      <w:r w:rsidRPr="00635A7A">
        <w:rPr>
          <w:rFonts w:ascii="Arial" w:hAnsi="Arial" w:cs="Arial"/>
          <w:sz w:val="22"/>
          <w:szCs w:val="22"/>
        </w:rPr>
        <w:t>checks,</w:t>
      </w:r>
      <w:r w:rsidRPr="00635A7A">
        <w:rPr>
          <w:rFonts w:ascii="Arial" w:hAnsi="Arial" w:cs="Arial"/>
          <w:spacing w:val="-6"/>
          <w:sz w:val="22"/>
          <w:szCs w:val="22"/>
        </w:rPr>
        <w:t xml:space="preserve"> </w:t>
      </w:r>
      <w:r w:rsidRPr="00635A7A">
        <w:rPr>
          <w:rFonts w:ascii="Arial" w:hAnsi="Arial" w:cs="Arial"/>
          <w:sz w:val="22"/>
          <w:szCs w:val="22"/>
        </w:rPr>
        <w:t>check</w:t>
      </w:r>
      <w:r w:rsidRPr="00635A7A">
        <w:rPr>
          <w:rFonts w:ascii="Arial" w:hAnsi="Arial" w:cs="Arial"/>
          <w:spacing w:val="-4"/>
          <w:sz w:val="22"/>
          <w:szCs w:val="22"/>
        </w:rPr>
        <w:t xml:space="preserve"> </w:t>
      </w:r>
      <w:r w:rsidRPr="00635A7A">
        <w:rPr>
          <w:rFonts w:ascii="Arial" w:hAnsi="Arial" w:cs="Arial"/>
          <w:sz w:val="22"/>
          <w:szCs w:val="22"/>
        </w:rPr>
        <w:t>issuance,</w:t>
      </w:r>
      <w:r w:rsidRPr="00635A7A">
        <w:rPr>
          <w:rFonts w:ascii="Arial" w:hAnsi="Arial" w:cs="Arial"/>
          <w:spacing w:val="-6"/>
          <w:sz w:val="22"/>
          <w:szCs w:val="22"/>
        </w:rPr>
        <w:t xml:space="preserve"> </w:t>
      </w:r>
      <w:r w:rsidRPr="00635A7A">
        <w:rPr>
          <w:rFonts w:ascii="Arial" w:hAnsi="Arial" w:cs="Arial"/>
          <w:sz w:val="22"/>
          <w:szCs w:val="22"/>
        </w:rPr>
        <w:t>required</w:t>
      </w:r>
      <w:r w:rsidRPr="00635A7A">
        <w:rPr>
          <w:rFonts w:ascii="Arial" w:hAnsi="Arial" w:cs="Arial"/>
          <w:spacing w:val="-6"/>
          <w:sz w:val="22"/>
          <w:szCs w:val="22"/>
        </w:rPr>
        <w:t xml:space="preserve"> </w:t>
      </w:r>
      <w:r w:rsidRPr="00635A7A">
        <w:rPr>
          <w:rFonts w:ascii="Arial" w:hAnsi="Arial" w:cs="Arial"/>
          <w:sz w:val="22"/>
          <w:szCs w:val="22"/>
        </w:rPr>
        <w:t>check</w:t>
      </w:r>
      <w:r w:rsidRPr="00635A7A">
        <w:rPr>
          <w:rFonts w:ascii="Arial" w:hAnsi="Arial" w:cs="Arial"/>
          <w:spacing w:val="-6"/>
          <w:sz w:val="22"/>
          <w:szCs w:val="22"/>
        </w:rPr>
        <w:t xml:space="preserve"> </w:t>
      </w:r>
      <w:r w:rsidRPr="00635A7A">
        <w:rPr>
          <w:rFonts w:ascii="Arial" w:hAnsi="Arial" w:cs="Arial"/>
          <w:sz w:val="22"/>
          <w:szCs w:val="22"/>
        </w:rPr>
        <w:t>signatories,</w:t>
      </w:r>
      <w:r w:rsidRPr="00635A7A">
        <w:rPr>
          <w:rFonts w:ascii="Arial" w:hAnsi="Arial" w:cs="Arial"/>
          <w:w w:val="99"/>
          <w:sz w:val="22"/>
          <w:szCs w:val="22"/>
        </w:rPr>
        <w:t xml:space="preserve"> </w:t>
      </w:r>
      <w:r w:rsidRPr="00635A7A">
        <w:rPr>
          <w:rFonts w:ascii="Arial" w:hAnsi="Arial" w:cs="Arial"/>
          <w:sz w:val="22"/>
          <w:szCs w:val="22"/>
        </w:rPr>
        <w:t>maintenance of supporting documents)</w:t>
      </w:r>
    </w:p>
    <w:p w14:paraId="62ABA22B" w14:textId="77777777" w:rsidR="009B4DDB" w:rsidRPr="00635A7A" w:rsidRDefault="009B4DDB" w:rsidP="00AD677C">
      <w:pPr>
        <w:pStyle w:val="ListParagraph"/>
        <w:widowControl w:val="0"/>
        <w:numPr>
          <w:ilvl w:val="0"/>
          <w:numId w:val="64"/>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Bank statement (both process and timing of opening, review, reconciliation and approval of</w:t>
      </w:r>
      <w:r w:rsidRPr="00635A7A">
        <w:rPr>
          <w:rFonts w:ascii="Arial" w:hAnsi="Arial" w:cs="Arial"/>
          <w:spacing w:val="-29"/>
          <w:sz w:val="22"/>
          <w:szCs w:val="22"/>
        </w:rPr>
        <w:t xml:space="preserve"> </w:t>
      </w:r>
      <w:r w:rsidRPr="00635A7A">
        <w:rPr>
          <w:rFonts w:ascii="Arial" w:hAnsi="Arial" w:cs="Arial"/>
          <w:sz w:val="22"/>
          <w:szCs w:val="22"/>
        </w:rPr>
        <w:t>statement)</w:t>
      </w:r>
    </w:p>
    <w:p w14:paraId="6D792CA7" w14:textId="77777777" w:rsidR="009B4DDB" w:rsidRPr="00635A7A" w:rsidRDefault="009B4DDB" w:rsidP="00AD677C">
      <w:pPr>
        <w:pStyle w:val="ListParagraph"/>
        <w:widowControl w:val="0"/>
        <w:numPr>
          <w:ilvl w:val="0"/>
          <w:numId w:val="5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Billing </w:t>
      </w:r>
      <w:r>
        <w:rPr>
          <w:rFonts w:ascii="Arial" w:hAnsi="Arial" w:cs="Arial"/>
          <w:sz w:val="22"/>
          <w:szCs w:val="22"/>
        </w:rPr>
        <w:t>Resident</w:t>
      </w:r>
      <w:r w:rsidRPr="00635A7A">
        <w:rPr>
          <w:rFonts w:ascii="Arial" w:hAnsi="Arial" w:cs="Arial"/>
          <w:sz w:val="22"/>
          <w:szCs w:val="22"/>
        </w:rPr>
        <w:t>s for Services</w:t>
      </w:r>
    </w:p>
    <w:p w14:paraId="5CB2E51F" w14:textId="77777777" w:rsidR="009B4DDB" w:rsidRPr="00635A7A" w:rsidRDefault="009B4DDB" w:rsidP="00AD677C">
      <w:pPr>
        <w:pStyle w:val="ListParagraph"/>
        <w:widowControl w:val="0"/>
        <w:numPr>
          <w:ilvl w:val="0"/>
          <w:numId w:val="65"/>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Does the firm maintain a schedule of fees?  </w:t>
      </w:r>
    </w:p>
    <w:p w14:paraId="560CCA2D" w14:textId="77777777" w:rsidR="009B4DDB" w:rsidRPr="00635A7A" w:rsidRDefault="00D4351A" w:rsidP="009B4DDB">
      <w:pPr>
        <w:jc w:val="center"/>
        <w:rPr>
          <w:sz w:val="22"/>
          <w:szCs w:val="22"/>
        </w:rPr>
      </w:pPr>
      <w:sdt>
        <w:sdtPr>
          <w:rPr>
            <w:rFonts w:eastAsia="MS Gothic"/>
            <w:sz w:val="22"/>
            <w:szCs w:val="22"/>
          </w:rPr>
          <w:id w:val="-41023386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eastAsia="Segoe UI Symbol"/>
          <w:sz w:val="22"/>
          <w:szCs w:val="22"/>
        </w:rPr>
        <w:t xml:space="preserve"> </w:t>
      </w:r>
      <w:r w:rsidR="009B4DDB" w:rsidRPr="00635A7A">
        <w:rPr>
          <w:sz w:val="22"/>
          <w:szCs w:val="22"/>
        </w:rPr>
        <w:t>Yes</w:t>
      </w:r>
      <w:r w:rsidR="009B4DDB" w:rsidRPr="00635A7A">
        <w:rPr>
          <w:sz w:val="22"/>
          <w:szCs w:val="22"/>
        </w:rPr>
        <w:tab/>
      </w:r>
      <w:r w:rsidR="009B4DDB" w:rsidRPr="00635A7A">
        <w:rPr>
          <w:sz w:val="22"/>
          <w:szCs w:val="22"/>
        </w:rPr>
        <w:tab/>
      </w:r>
      <w:sdt>
        <w:sdtPr>
          <w:rPr>
            <w:rFonts w:eastAsia="MS Gothic"/>
            <w:sz w:val="22"/>
            <w:szCs w:val="22"/>
          </w:rPr>
          <w:id w:val="1003317500"/>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sz w:val="22"/>
          <w:szCs w:val="22"/>
        </w:rPr>
        <w:t xml:space="preserve"> No</w:t>
      </w:r>
    </w:p>
    <w:p w14:paraId="43B4FA1D" w14:textId="77777777" w:rsidR="009B4DDB" w:rsidRPr="00635A7A" w:rsidRDefault="009B4DDB" w:rsidP="00AD677C">
      <w:pPr>
        <w:pStyle w:val="ListParagraph"/>
        <w:widowControl w:val="0"/>
        <w:numPr>
          <w:ilvl w:val="0"/>
          <w:numId w:val="65"/>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Summarize, the procedures for determining fees due from </w:t>
      </w:r>
      <w:r>
        <w:rPr>
          <w:rFonts w:ascii="Arial" w:hAnsi="Arial" w:cs="Arial"/>
          <w:sz w:val="22"/>
          <w:szCs w:val="22"/>
        </w:rPr>
        <w:t>resident</w:t>
      </w:r>
      <w:r w:rsidRPr="00635A7A">
        <w:rPr>
          <w:rFonts w:ascii="Arial" w:hAnsi="Arial" w:cs="Arial"/>
          <w:sz w:val="22"/>
          <w:szCs w:val="22"/>
        </w:rPr>
        <w:t xml:space="preserve">, include information about how a </w:t>
      </w:r>
      <w:r>
        <w:rPr>
          <w:rFonts w:ascii="Arial" w:hAnsi="Arial" w:cs="Arial"/>
          <w:sz w:val="22"/>
          <w:szCs w:val="22"/>
        </w:rPr>
        <w:t>resident</w:t>
      </w:r>
      <w:r w:rsidRPr="00635A7A">
        <w:rPr>
          <w:rFonts w:ascii="Arial" w:hAnsi="Arial" w:cs="Arial"/>
          <w:spacing w:val="-1"/>
          <w:sz w:val="22"/>
          <w:szCs w:val="22"/>
        </w:rPr>
        <w:t xml:space="preserve"> </w:t>
      </w:r>
      <w:r w:rsidRPr="00635A7A">
        <w:rPr>
          <w:rFonts w:ascii="Arial" w:hAnsi="Arial" w:cs="Arial"/>
          <w:sz w:val="22"/>
          <w:szCs w:val="22"/>
        </w:rPr>
        <w:t>is</w:t>
      </w:r>
      <w:r w:rsidRPr="00635A7A">
        <w:rPr>
          <w:rFonts w:ascii="Arial" w:hAnsi="Arial" w:cs="Arial"/>
          <w:w w:val="99"/>
          <w:sz w:val="22"/>
          <w:szCs w:val="22"/>
        </w:rPr>
        <w:t xml:space="preserve"> </w:t>
      </w:r>
      <w:r w:rsidRPr="00635A7A">
        <w:rPr>
          <w:rFonts w:ascii="Arial" w:hAnsi="Arial" w:cs="Arial"/>
          <w:sz w:val="22"/>
          <w:szCs w:val="22"/>
        </w:rPr>
        <w:t>informed</w:t>
      </w:r>
      <w:r w:rsidRPr="00635A7A">
        <w:rPr>
          <w:rFonts w:ascii="Arial" w:hAnsi="Arial" w:cs="Arial"/>
          <w:spacing w:val="-3"/>
          <w:sz w:val="22"/>
          <w:szCs w:val="22"/>
        </w:rPr>
        <w:t xml:space="preserve"> </w:t>
      </w:r>
      <w:r w:rsidRPr="00635A7A">
        <w:rPr>
          <w:rFonts w:ascii="Arial" w:hAnsi="Arial" w:cs="Arial"/>
          <w:sz w:val="22"/>
          <w:szCs w:val="22"/>
        </w:rPr>
        <w:t>about</w:t>
      </w:r>
      <w:r w:rsidRPr="00635A7A">
        <w:rPr>
          <w:rFonts w:ascii="Arial" w:hAnsi="Arial" w:cs="Arial"/>
          <w:spacing w:val="-4"/>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fee</w:t>
      </w:r>
      <w:r w:rsidRPr="00635A7A">
        <w:rPr>
          <w:rFonts w:ascii="Arial" w:hAnsi="Arial" w:cs="Arial"/>
          <w:spacing w:val="-5"/>
          <w:sz w:val="22"/>
          <w:szCs w:val="22"/>
        </w:rPr>
        <w:t xml:space="preserve"> </w:t>
      </w:r>
      <w:r w:rsidRPr="00635A7A">
        <w:rPr>
          <w:rFonts w:ascii="Arial" w:hAnsi="Arial" w:cs="Arial"/>
          <w:sz w:val="22"/>
          <w:szCs w:val="22"/>
        </w:rPr>
        <w:t>schedule,</w:t>
      </w:r>
      <w:r w:rsidRPr="00635A7A">
        <w:rPr>
          <w:rFonts w:ascii="Arial" w:hAnsi="Arial" w:cs="Arial"/>
          <w:spacing w:val="-3"/>
          <w:sz w:val="22"/>
          <w:szCs w:val="22"/>
        </w:rPr>
        <w:t xml:space="preserve"> </w:t>
      </w:r>
      <w:r w:rsidRPr="00635A7A">
        <w:rPr>
          <w:rFonts w:ascii="Arial" w:hAnsi="Arial" w:cs="Arial"/>
          <w:sz w:val="22"/>
          <w:szCs w:val="22"/>
        </w:rPr>
        <w:t>determination</w:t>
      </w:r>
      <w:r w:rsidRPr="00635A7A">
        <w:rPr>
          <w:rFonts w:ascii="Arial" w:hAnsi="Arial" w:cs="Arial"/>
          <w:spacing w:val="-3"/>
          <w:sz w:val="22"/>
          <w:szCs w:val="22"/>
        </w:rPr>
        <w:t xml:space="preserve"> </w:t>
      </w:r>
      <w:r w:rsidRPr="00635A7A">
        <w:rPr>
          <w:rFonts w:ascii="Arial" w:hAnsi="Arial" w:cs="Arial"/>
          <w:sz w:val="22"/>
          <w:szCs w:val="22"/>
        </w:rPr>
        <w:t>of</w:t>
      </w:r>
      <w:r w:rsidRPr="00635A7A">
        <w:rPr>
          <w:rFonts w:ascii="Arial" w:hAnsi="Arial" w:cs="Arial"/>
          <w:spacing w:val="-5"/>
          <w:sz w:val="22"/>
          <w:szCs w:val="22"/>
        </w:rPr>
        <w:t xml:space="preserve"> </w:t>
      </w:r>
      <w:r>
        <w:rPr>
          <w:rFonts w:ascii="Arial" w:hAnsi="Arial" w:cs="Arial"/>
          <w:sz w:val="22"/>
          <w:szCs w:val="22"/>
        </w:rPr>
        <w:t>resident</w:t>
      </w:r>
      <w:r w:rsidRPr="00635A7A">
        <w:rPr>
          <w:rFonts w:ascii="Arial" w:hAnsi="Arial" w:cs="Arial"/>
          <w:sz w:val="22"/>
          <w:szCs w:val="22"/>
        </w:rPr>
        <w:t>’s</w:t>
      </w:r>
      <w:r w:rsidRPr="00635A7A">
        <w:rPr>
          <w:rFonts w:ascii="Arial" w:hAnsi="Arial" w:cs="Arial"/>
          <w:spacing w:val="-3"/>
          <w:sz w:val="22"/>
          <w:szCs w:val="22"/>
        </w:rPr>
        <w:t xml:space="preserve"> </w:t>
      </w:r>
      <w:r w:rsidRPr="00635A7A">
        <w:rPr>
          <w:rFonts w:ascii="Arial" w:hAnsi="Arial" w:cs="Arial"/>
          <w:sz w:val="22"/>
          <w:szCs w:val="22"/>
        </w:rPr>
        <w:t>ability</w:t>
      </w:r>
      <w:r w:rsidRPr="00635A7A">
        <w:rPr>
          <w:rFonts w:ascii="Arial" w:hAnsi="Arial" w:cs="Arial"/>
          <w:spacing w:val="-3"/>
          <w:sz w:val="22"/>
          <w:szCs w:val="22"/>
        </w:rPr>
        <w:t xml:space="preserve"> </w:t>
      </w:r>
      <w:r w:rsidRPr="00635A7A">
        <w:rPr>
          <w:rFonts w:ascii="Arial" w:hAnsi="Arial" w:cs="Arial"/>
          <w:sz w:val="22"/>
          <w:szCs w:val="22"/>
        </w:rPr>
        <w:t>to</w:t>
      </w:r>
      <w:r w:rsidRPr="00635A7A">
        <w:rPr>
          <w:rFonts w:ascii="Arial" w:hAnsi="Arial" w:cs="Arial"/>
          <w:spacing w:val="-4"/>
          <w:sz w:val="22"/>
          <w:szCs w:val="22"/>
        </w:rPr>
        <w:t xml:space="preserve"> </w:t>
      </w:r>
      <w:r w:rsidRPr="00635A7A">
        <w:rPr>
          <w:rFonts w:ascii="Arial" w:hAnsi="Arial" w:cs="Arial"/>
          <w:sz w:val="22"/>
          <w:szCs w:val="22"/>
        </w:rPr>
        <w:t>pay,</w:t>
      </w:r>
      <w:r w:rsidRPr="00635A7A">
        <w:rPr>
          <w:rFonts w:ascii="Arial" w:hAnsi="Arial" w:cs="Arial"/>
          <w:spacing w:val="-3"/>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procedures</w:t>
      </w:r>
      <w:r w:rsidRPr="00635A7A">
        <w:rPr>
          <w:rFonts w:ascii="Arial" w:hAnsi="Arial" w:cs="Arial"/>
          <w:spacing w:val="-5"/>
          <w:sz w:val="22"/>
          <w:szCs w:val="22"/>
        </w:rPr>
        <w:t xml:space="preserve"> </w:t>
      </w:r>
      <w:r w:rsidRPr="00635A7A">
        <w:rPr>
          <w:rFonts w:ascii="Arial" w:hAnsi="Arial" w:cs="Arial"/>
          <w:sz w:val="22"/>
          <w:szCs w:val="22"/>
        </w:rPr>
        <w:t>for</w:t>
      </w:r>
      <w:r w:rsidRPr="00635A7A">
        <w:rPr>
          <w:rFonts w:ascii="Arial" w:hAnsi="Arial" w:cs="Arial"/>
          <w:spacing w:val="-4"/>
          <w:sz w:val="22"/>
          <w:szCs w:val="22"/>
        </w:rPr>
        <w:t xml:space="preserve"> </w:t>
      </w:r>
      <w:r w:rsidRPr="00635A7A">
        <w:rPr>
          <w:rFonts w:ascii="Arial" w:hAnsi="Arial" w:cs="Arial"/>
          <w:sz w:val="22"/>
          <w:szCs w:val="22"/>
        </w:rPr>
        <w:t>billing</w:t>
      </w:r>
      <w:r w:rsidRPr="00635A7A">
        <w:rPr>
          <w:rFonts w:ascii="Arial" w:hAnsi="Arial" w:cs="Arial"/>
          <w:spacing w:val="-4"/>
          <w:sz w:val="22"/>
          <w:szCs w:val="22"/>
        </w:rPr>
        <w:t xml:space="preserve"> </w:t>
      </w:r>
      <w:r>
        <w:rPr>
          <w:rFonts w:ascii="Arial" w:hAnsi="Arial" w:cs="Arial"/>
          <w:sz w:val="22"/>
          <w:szCs w:val="22"/>
        </w:rPr>
        <w:t>resident</w:t>
      </w:r>
      <w:r w:rsidRPr="00635A7A">
        <w:rPr>
          <w:rFonts w:ascii="Arial" w:hAnsi="Arial" w:cs="Arial"/>
          <w:sz w:val="22"/>
          <w:szCs w:val="22"/>
        </w:rPr>
        <w:t>s,</w:t>
      </w:r>
      <w:r w:rsidRPr="00635A7A">
        <w:rPr>
          <w:rFonts w:ascii="Arial" w:hAnsi="Arial" w:cs="Arial"/>
          <w:w w:val="99"/>
          <w:sz w:val="22"/>
          <w:szCs w:val="22"/>
        </w:rPr>
        <w:t xml:space="preserve"> </w:t>
      </w:r>
      <w:r w:rsidRPr="00635A7A">
        <w:rPr>
          <w:rFonts w:ascii="Arial" w:hAnsi="Arial" w:cs="Arial"/>
          <w:sz w:val="22"/>
          <w:szCs w:val="22"/>
        </w:rPr>
        <w:t xml:space="preserve">and how the receipt of </w:t>
      </w:r>
      <w:r>
        <w:rPr>
          <w:rFonts w:ascii="Arial" w:hAnsi="Arial" w:cs="Arial"/>
          <w:sz w:val="22"/>
          <w:szCs w:val="22"/>
        </w:rPr>
        <w:t>resident</w:t>
      </w:r>
      <w:r w:rsidRPr="00635A7A">
        <w:rPr>
          <w:rFonts w:ascii="Arial" w:hAnsi="Arial" w:cs="Arial"/>
          <w:sz w:val="22"/>
          <w:szCs w:val="22"/>
        </w:rPr>
        <w:t xml:space="preserve"> fees is</w:t>
      </w:r>
      <w:r w:rsidRPr="00635A7A">
        <w:rPr>
          <w:rFonts w:ascii="Arial" w:hAnsi="Arial" w:cs="Arial"/>
          <w:spacing w:val="-25"/>
          <w:sz w:val="22"/>
          <w:szCs w:val="22"/>
        </w:rPr>
        <w:t xml:space="preserve"> </w:t>
      </w:r>
      <w:r w:rsidRPr="00635A7A">
        <w:rPr>
          <w:rFonts w:ascii="Arial" w:hAnsi="Arial" w:cs="Arial"/>
          <w:sz w:val="22"/>
          <w:szCs w:val="22"/>
        </w:rPr>
        <w:t xml:space="preserve">documented. </w:t>
      </w:r>
      <w:sdt>
        <w:sdtPr>
          <w:rPr>
            <w:rFonts w:ascii="Arial" w:hAnsi="Arial" w:cs="Arial"/>
            <w:sz w:val="22"/>
            <w:szCs w:val="22"/>
          </w:rPr>
          <w:id w:val="-75210970"/>
          <w:placeholder>
            <w:docPart w:val="84064CF099EB48D6B3A869689C18E865"/>
          </w:placeholder>
          <w:showingPlcHdr/>
        </w:sdtPr>
        <w:sdtEndPr/>
        <w:sdtContent>
          <w:r w:rsidRPr="00635A7A">
            <w:rPr>
              <w:rStyle w:val="PlaceholderText"/>
              <w:rFonts w:ascii="Arial" w:hAnsi="Arial" w:cs="Arial"/>
              <w:sz w:val="22"/>
              <w:szCs w:val="22"/>
            </w:rPr>
            <w:t>Click here to enter text.</w:t>
          </w:r>
        </w:sdtContent>
      </w:sdt>
    </w:p>
    <w:p w14:paraId="10EBF53E" w14:textId="77777777" w:rsidR="009B4DDB" w:rsidRPr="00635A7A" w:rsidRDefault="009B4DDB" w:rsidP="00AD677C">
      <w:pPr>
        <w:pStyle w:val="ListParagraph"/>
        <w:widowControl w:val="0"/>
        <w:numPr>
          <w:ilvl w:val="1"/>
          <w:numId w:val="58"/>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Explain the procedures for billing third−party payers? </w:t>
      </w:r>
      <w:sdt>
        <w:sdtPr>
          <w:rPr>
            <w:rFonts w:ascii="Arial" w:hAnsi="Arial" w:cs="Arial"/>
            <w:sz w:val="22"/>
            <w:szCs w:val="22"/>
          </w:rPr>
          <w:id w:val="-1253354880"/>
          <w:placeholder>
            <w:docPart w:val="6A31B3A51AE44CC7B4F2A7A30EB3A228"/>
          </w:placeholder>
          <w:showingPlcHdr/>
        </w:sdtPr>
        <w:sdtEndPr/>
        <w:sdtContent>
          <w:r w:rsidRPr="00635A7A">
            <w:rPr>
              <w:rStyle w:val="PlaceholderText"/>
              <w:rFonts w:ascii="Arial" w:hAnsi="Arial" w:cs="Arial"/>
              <w:sz w:val="22"/>
              <w:szCs w:val="22"/>
            </w:rPr>
            <w:t>Click here to enter text.</w:t>
          </w:r>
        </w:sdtContent>
      </w:sdt>
    </w:p>
    <w:p w14:paraId="472C02AC" w14:textId="77777777" w:rsidR="009B4DDB" w:rsidRPr="00635A7A" w:rsidRDefault="009B4DDB" w:rsidP="00AD677C">
      <w:pPr>
        <w:pStyle w:val="Heading4"/>
        <w:keepNext w:val="0"/>
        <w:widowControl w:val="0"/>
        <w:numPr>
          <w:ilvl w:val="0"/>
          <w:numId w:val="78"/>
        </w:numPr>
        <w:tabs>
          <w:tab w:val="num" w:pos="720"/>
        </w:tabs>
        <w:spacing w:before="120" w:after="120"/>
        <w:ind w:right="101"/>
        <w:jc w:val="both"/>
        <w:rPr>
          <w:rFonts w:ascii="Arial" w:hAnsi="Arial" w:cs="Arial"/>
          <w:sz w:val="22"/>
          <w:szCs w:val="22"/>
        </w:rPr>
      </w:pPr>
      <w:r w:rsidRPr="00635A7A">
        <w:rPr>
          <w:rFonts w:ascii="Arial" w:hAnsi="Arial" w:cs="Arial"/>
          <w:sz w:val="22"/>
          <w:szCs w:val="22"/>
        </w:rPr>
        <w:t>Program</w:t>
      </w:r>
    </w:p>
    <w:p w14:paraId="7E6F4E55" w14:textId="77777777" w:rsidR="009B4DDB" w:rsidRPr="00635A7A" w:rsidRDefault="009B4DDB" w:rsidP="00AD677C">
      <w:pPr>
        <w:pStyle w:val="ListParagraph"/>
        <w:widowControl w:val="0"/>
        <w:numPr>
          <w:ilvl w:val="0"/>
          <w:numId w:val="66"/>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Does the firm maintain a summary of total program funding and a breakdown of approximate funding by source?</w:t>
      </w:r>
    </w:p>
    <w:p w14:paraId="0F1D0885" w14:textId="77777777" w:rsidR="009B4DDB" w:rsidRPr="00635A7A" w:rsidRDefault="00D4351A" w:rsidP="009B4DDB">
      <w:pPr>
        <w:pStyle w:val="ListParagraph"/>
        <w:ind w:left="0"/>
        <w:jc w:val="center"/>
        <w:rPr>
          <w:rFonts w:ascii="Arial" w:hAnsi="Arial" w:cs="Arial"/>
          <w:sz w:val="22"/>
          <w:szCs w:val="22"/>
        </w:rPr>
      </w:pPr>
      <w:sdt>
        <w:sdtPr>
          <w:rPr>
            <w:rFonts w:ascii="Arial" w:eastAsia="MS Gothic" w:hAnsi="Arial" w:cs="Arial"/>
            <w:sz w:val="22"/>
            <w:szCs w:val="22"/>
          </w:rPr>
          <w:id w:val="140934440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eastAsia="Segoe UI Symbol" w:hAnsi="Arial" w:cs="Arial"/>
          <w:sz w:val="22"/>
          <w:szCs w:val="22"/>
        </w:rPr>
        <w:t xml:space="preserve"> </w:t>
      </w:r>
      <w:r w:rsidR="009B4DDB" w:rsidRPr="00635A7A">
        <w:rPr>
          <w:rFonts w:ascii="Arial" w:hAnsi="Arial" w:cs="Arial"/>
          <w:sz w:val="22"/>
          <w:szCs w:val="22"/>
        </w:rPr>
        <w:t>Yes</w:t>
      </w:r>
      <w:r w:rsidR="009B4DDB" w:rsidRPr="00635A7A">
        <w:rPr>
          <w:rFonts w:ascii="Arial" w:hAnsi="Arial" w:cs="Arial"/>
          <w:sz w:val="22"/>
          <w:szCs w:val="22"/>
        </w:rPr>
        <w:tab/>
      </w:r>
      <w:r w:rsidR="009B4DDB" w:rsidRPr="00635A7A">
        <w:rPr>
          <w:rFonts w:ascii="Arial" w:hAnsi="Arial" w:cs="Arial"/>
          <w:sz w:val="22"/>
          <w:szCs w:val="22"/>
        </w:rPr>
        <w:tab/>
      </w:r>
      <w:sdt>
        <w:sdtPr>
          <w:rPr>
            <w:rFonts w:ascii="Arial" w:eastAsia="MS Gothic" w:hAnsi="Arial" w:cs="Arial"/>
            <w:sz w:val="22"/>
            <w:szCs w:val="22"/>
          </w:rPr>
          <w:id w:val="-2052143288"/>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ascii="Arial" w:hAnsi="Arial" w:cs="Arial"/>
          <w:sz w:val="22"/>
          <w:szCs w:val="22"/>
        </w:rPr>
        <w:t xml:space="preserve"> No</w:t>
      </w:r>
    </w:p>
    <w:p w14:paraId="67DC90AF" w14:textId="77777777" w:rsidR="009B4DDB" w:rsidRPr="00635A7A" w:rsidRDefault="009B4DDB" w:rsidP="00AD677C">
      <w:pPr>
        <w:pStyle w:val="ListParagraph"/>
        <w:widowControl w:val="0"/>
        <w:numPr>
          <w:ilvl w:val="0"/>
          <w:numId w:val="67"/>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Briefly describe: </w:t>
      </w:r>
      <w:sdt>
        <w:sdtPr>
          <w:rPr>
            <w:rFonts w:ascii="Arial" w:hAnsi="Arial" w:cs="Arial"/>
            <w:sz w:val="22"/>
            <w:szCs w:val="22"/>
          </w:rPr>
          <w:id w:val="-512232263"/>
          <w:placeholder>
            <w:docPart w:val="A3836F0A8C4E4D24A5BFCB40A4610A82"/>
          </w:placeholder>
          <w:showingPlcHdr/>
        </w:sdtPr>
        <w:sdtEndPr/>
        <w:sdtContent>
          <w:r w:rsidRPr="00635A7A">
            <w:rPr>
              <w:rStyle w:val="PlaceholderText"/>
              <w:rFonts w:ascii="Arial" w:hAnsi="Arial" w:cs="Arial"/>
              <w:sz w:val="22"/>
              <w:szCs w:val="22"/>
            </w:rPr>
            <w:t>Click here to enter text.</w:t>
          </w:r>
        </w:sdtContent>
      </w:sdt>
    </w:p>
    <w:p w14:paraId="13A77686" w14:textId="77777777" w:rsidR="009B4DDB" w:rsidRPr="00635A7A" w:rsidRDefault="009B4DDB" w:rsidP="00AD677C">
      <w:pPr>
        <w:pStyle w:val="ListParagraph"/>
        <w:widowControl w:val="0"/>
        <w:numPr>
          <w:ilvl w:val="0"/>
          <w:numId w:val="67"/>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Does the program have person(s) responsible for the preparation and review of the program budget?</w:t>
      </w:r>
    </w:p>
    <w:p w14:paraId="1A7AAA34" w14:textId="77777777" w:rsidR="009B4DDB" w:rsidRPr="00635A7A" w:rsidRDefault="00D4351A" w:rsidP="009B4DDB">
      <w:pPr>
        <w:jc w:val="center"/>
        <w:rPr>
          <w:sz w:val="22"/>
          <w:szCs w:val="22"/>
        </w:rPr>
      </w:pPr>
      <w:sdt>
        <w:sdtPr>
          <w:rPr>
            <w:rFonts w:eastAsia="MS Gothic"/>
            <w:sz w:val="22"/>
            <w:szCs w:val="22"/>
          </w:rPr>
          <w:id w:val="-364368180"/>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eastAsia="Segoe UI Symbol"/>
          <w:sz w:val="22"/>
          <w:szCs w:val="22"/>
        </w:rPr>
        <w:t xml:space="preserve"> </w:t>
      </w:r>
      <w:r w:rsidR="009B4DDB" w:rsidRPr="00635A7A">
        <w:rPr>
          <w:sz w:val="22"/>
          <w:szCs w:val="22"/>
        </w:rPr>
        <w:t>Yes</w:t>
      </w:r>
      <w:r w:rsidR="009B4DDB" w:rsidRPr="00635A7A">
        <w:rPr>
          <w:sz w:val="22"/>
          <w:szCs w:val="22"/>
        </w:rPr>
        <w:tab/>
      </w:r>
      <w:r w:rsidR="009B4DDB" w:rsidRPr="00635A7A">
        <w:rPr>
          <w:sz w:val="22"/>
          <w:szCs w:val="22"/>
        </w:rPr>
        <w:tab/>
      </w:r>
      <w:sdt>
        <w:sdtPr>
          <w:rPr>
            <w:rFonts w:eastAsia="MS Gothic"/>
            <w:sz w:val="22"/>
            <w:szCs w:val="22"/>
          </w:rPr>
          <w:id w:val="-1963876338"/>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sz w:val="22"/>
          <w:szCs w:val="22"/>
        </w:rPr>
        <w:t xml:space="preserve"> No</w:t>
      </w:r>
    </w:p>
    <w:p w14:paraId="6EE05738" w14:textId="77777777" w:rsidR="009B4DDB" w:rsidRPr="00635A7A" w:rsidRDefault="009B4DDB" w:rsidP="00AD677C">
      <w:pPr>
        <w:pStyle w:val="ListParagraph"/>
        <w:widowControl w:val="0"/>
        <w:numPr>
          <w:ilvl w:val="0"/>
          <w:numId w:val="67"/>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Describe the procedures for preparing the overall program budget, estimating the projected income, and for the periodic budget review and adjustments.</w:t>
      </w:r>
    </w:p>
    <w:p w14:paraId="2F7EE061" w14:textId="77777777" w:rsidR="009B4DDB" w:rsidRPr="00635A7A" w:rsidRDefault="00D4351A" w:rsidP="009B4DDB">
      <w:pPr>
        <w:pStyle w:val="ListParagraph"/>
        <w:ind w:left="1637"/>
        <w:rPr>
          <w:rFonts w:ascii="Arial" w:eastAsia="Calibri" w:hAnsi="Arial" w:cs="Arial"/>
          <w:b/>
          <w:bCs/>
          <w:sz w:val="22"/>
          <w:szCs w:val="22"/>
        </w:rPr>
      </w:pPr>
      <w:sdt>
        <w:sdtPr>
          <w:rPr>
            <w:rFonts w:ascii="Arial" w:hAnsi="Arial" w:cs="Arial"/>
            <w:sz w:val="22"/>
            <w:szCs w:val="22"/>
          </w:rPr>
          <w:id w:val="-811555505"/>
          <w:placeholder>
            <w:docPart w:val="6FB94DEDA9294A6F8B9136BB4130B347"/>
          </w:placeholder>
          <w:showingPlcHdr/>
        </w:sdtPr>
        <w:sdtEndPr/>
        <w:sdtContent>
          <w:r w:rsidR="009B4DDB" w:rsidRPr="00635A7A">
            <w:rPr>
              <w:rStyle w:val="PlaceholderText"/>
              <w:rFonts w:ascii="Arial" w:hAnsi="Arial" w:cs="Arial"/>
              <w:sz w:val="22"/>
              <w:szCs w:val="22"/>
            </w:rPr>
            <w:t>Click here to enter text.</w:t>
          </w:r>
        </w:sdtContent>
      </w:sdt>
    </w:p>
    <w:p w14:paraId="3172A568" w14:textId="77777777" w:rsidR="009B4DDB" w:rsidRPr="00635A7A" w:rsidRDefault="009B4DDB" w:rsidP="00AD677C">
      <w:pPr>
        <w:pStyle w:val="ListParagraph"/>
        <w:widowControl w:val="0"/>
        <w:numPr>
          <w:ilvl w:val="0"/>
          <w:numId w:val="66"/>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Indirect (Facilities and Administration)</w:t>
      </w:r>
      <w:r w:rsidRPr="00635A7A">
        <w:rPr>
          <w:rFonts w:ascii="Arial" w:hAnsi="Arial" w:cs="Arial"/>
          <w:spacing w:val="-1"/>
          <w:sz w:val="22"/>
          <w:szCs w:val="22"/>
        </w:rPr>
        <w:t xml:space="preserve"> </w:t>
      </w:r>
      <w:r w:rsidRPr="00635A7A">
        <w:rPr>
          <w:rFonts w:ascii="Arial" w:hAnsi="Arial" w:cs="Arial"/>
          <w:sz w:val="22"/>
          <w:szCs w:val="22"/>
        </w:rPr>
        <w:t>Costs</w:t>
      </w:r>
    </w:p>
    <w:p w14:paraId="16405B27" w14:textId="77777777" w:rsidR="009B4DDB" w:rsidRPr="00635A7A" w:rsidRDefault="009B4DDB" w:rsidP="00AD677C">
      <w:pPr>
        <w:pStyle w:val="ListParagraph"/>
        <w:widowControl w:val="0"/>
        <w:numPr>
          <w:ilvl w:val="1"/>
          <w:numId w:val="58"/>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Describe</w:t>
      </w:r>
      <w:r w:rsidRPr="00635A7A">
        <w:rPr>
          <w:rFonts w:ascii="Arial" w:hAnsi="Arial" w:cs="Arial"/>
          <w:spacing w:val="-5"/>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agency’s</w:t>
      </w:r>
      <w:r w:rsidRPr="00635A7A">
        <w:rPr>
          <w:rFonts w:ascii="Arial" w:hAnsi="Arial" w:cs="Arial"/>
          <w:spacing w:val="-5"/>
          <w:sz w:val="22"/>
          <w:szCs w:val="22"/>
        </w:rPr>
        <w:t xml:space="preserve"> </w:t>
      </w:r>
      <w:r w:rsidRPr="00635A7A">
        <w:rPr>
          <w:rFonts w:ascii="Arial" w:hAnsi="Arial" w:cs="Arial"/>
          <w:sz w:val="22"/>
          <w:szCs w:val="22"/>
        </w:rPr>
        <w:t>development</w:t>
      </w:r>
      <w:r w:rsidRPr="00635A7A">
        <w:rPr>
          <w:rFonts w:ascii="Arial" w:hAnsi="Arial" w:cs="Arial"/>
          <w:spacing w:val="-4"/>
          <w:sz w:val="22"/>
          <w:szCs w:val="22"/>
        </w:rPr>
        <w:t xml:space="preserve"> </w:t>
      </w:r>
      <w:r w:rsidRPr="00635A7A">
        <w:rPr>
          <w:rFonts w:ascii="Arial" w:hAnsi="Arial" w:cs="Arial"/>
          <w:sz w:val="22"/>
          <w:szCs w:val="22"/>
        </w:rPr>
        <w:t>of</w:t>
      </w:r>
      <w:r w:rsidRPr="00635A7A">
        <w:rPr>
          <w:rFonts w:ascii="Arial" w:hAnsi="Arial" w:cs="Arial"/>
          <w:spacing w:val="-5"/>
          <w:sz w:val="22"/>
          <w:szCs w:val="22"/>
        </w:rPr>
        <w:t xml:space="preserve"> </w:t>
      </w:r>
      <w:r w:rsidRPr="00635A7A">
        <w:rPr>
          <w:rFonts w:ascii="Arial" w:hAnsi="Arial" w:cs="Arial"/>
          <w:sz w:val="22"/>
          <w:szCs w:val="22"/>
        </w:rPr>
        <w:t>its</w:t>
      </w:r>
      <w:r w:rsidRPr="00635A7A">
        <w:rPr>
          <w:rFonts w:ascii="Arial" w:hAnsi="Arial" w:cs="Arial"/>
          <w:spacing w:val="-5"/>
          <w:sz w:val="22"/>
          <w:szCs w:val="22"/>
        </w:rPr>
        <w:t xml:space="preserve"> </w:t>
      </w:r>
      <w:r w:rsidRPr="00635A7A">
        <w:rPr>
          <w:rFonts w:ascii="Arial" w:hAnsi="Arial" w:cs="Arial"/>
          <w:sz w:val="22"/>
          <w:szCs w:val="22"/>
        </w:rPr>
        <w:t>indirect</w:t>
      </w:r>
      <w:r w:rsidRPr="00635A7A">
        <w:rPr>
          <w:rFonts w:ascii="Arial" w:hAnsi="Arial" w:cs="Arial"/>
          <w:spacing w:val="-4"/>
          <w:sz w:val="22"/>
          <w:szCs w:val="22"/>
        </w:rPr>
        <w:t xml:space="preserve"> </w:t>
      </w:r>
      <w:r w:rsidRPr="00635A7A">
        <w:rPr>
          <w:rFonts w:ascii="Arial" w:hAnsi="Arial" w:cs="Arial"/>
          <w:sz w:val="22"/>
          <w:szCs w:val="22"/>
        </w:rPr>
        <w:t>cost</w:t>
      </w:r>
      <w:r w:rsidRPr="00635A7A">
        <w:rPr>
          <w:rFonts w:ascii="Arial" w:hAnsi="Arial" w:cs="Arial"/>
          <w:spacing w:val="-4"/>
          <w:sz w:val="22"/>
          <w:szCs w:val="22"/>
        </w:rPr>
        <w:t xml:space="preserve"> </w:t>
      </w:r>
      <w:r w:rsidRPr="00635A7A">
        <w:rPr>
          <w:rFonts w:ascii="Arial" w:hAnsi="Arial" w:cs="Arial"/>
          <w:sz w:val="22"/>
          <w:szCs w:val="22"/>
        </w:rPr>
        <w:t>pool(s),</w:t>
      </w:r>
      <w:r w:rsidRPr="00635A7A">
        <w:rPr>
          <w:rFonts w:ascii="Arial" w:hAnsi="Arial" w:cs="Arial"/>
          <w:spacing w:val="-3"/>
          <w:sz w:val="22"/>
          <w:szCs w:val="22"/>
        </w:rPr>
        <w:t xml:space="preserve"> </w:t>
      </w:r>
      <w:r w:rsidRPr="00635A7A">
        <w:rPr>
          <w:rFonts w:ascii="Arial" w:hAnsi="Arial" w:cs="Arial"/>
          <w:sz w:val="22"/>
          <w:szCs w:val="22"/>
        </w:rPr>
        <w:t>and</w:t>
      </w:r>
      <w:r w:rsidRPr="00635A7A">
        <w:rPr>
          <w:rFonts w:ascii="Arial" w:hAnsi="Arial" w:cs="Arial"/>
          <w:spacing w:val="-3"/>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method</w:t>
      </w:r>
      <w:r w:rsidRPr="00635A7A">
        <w:rPr>
          <w:rFonts w:ascii="Arial" w:hAnsi="Arial" w:cs="Arial"/>
          <w:spacing w:val="-3"/>
          <w:sz w:val="22"/>
          <w:szCs w:val="22"/>
        </w:rPr>
        <w:t xml:space="preserve"> </w:t>
      </w:r>
      <w:r w:rsidRPr="00635A7A">
        <w:rPr>
          <w:rFonts w:ascii="Arial" w:hAnsi="Arial" w:cs="Arial"/>
          <w:sz w:val="22"/>
          <w:szCs w:val="22"/>
        </w:rPr>
        <w:t>of</w:t>
      </w:r>
      <w:r w:rsidRPr="00635A7A">
        <w:rPr>
          <w:rFonts w:ascii="Arial" w:hAnsi="Arial" w:cs="Arial"/>
          <w:spacing w:val="-5"/>
          <w:sz w:val="22"/>
          <w:szCs w:val="22"/>
        </w:rPr>
        <w:t xml:space="preserve"> </w:t>
      </w:r>
      <w:r w:rsidRPr="00635A7A">
        <w:rPr>
          <w:rFonts w:ascii="Arial" w:hAnsi="Arial" w:cs="Arial"/>
          <w:sz w:val="22"/>
          <w:szCs w:val="22"/>
        </w:rPr>
        <w:t>distributing</w:t>
      </w:r>
      <w:r w:rsidRPr="00635A7A">
        <w:rPr>
          <w:rFonts w:ascii="Arial" w:hAnsi="Arial" w:cs="Arial"/>
          <w:spacing w:val="-4"/>
          <w:sz w:val="22"/>
          <w:szCs w:val="22"/>
        </w:rPr>
        <w:t xml:space="preserve"> </w:t>
      </w:r>
      <w:r w:rsidRPr="00635A7A">
        <w:rPr>
          <w:rFonts w:ascii="Arial" w:hAnsi="Arial" w:cs="Arial"/>
          <w:sz w:val="22"/>
          <w:szCs w:val="22"/>
        </w:rPr>
        <w:t>indirect</w:t>
      </w:r>
      <w:r w:rsidRPr="00635A7A">
        <w:rPr>
          <w:rFonts w:ascii="Arial" w:hAnsi="Arial" w:cs="Arial"/>
          <w:spacing w:val="-4"/>
          <w:sz w:val="22"/>
          <w:szCs w:val="22"/>
        </w:rPr>
        <w:t xml:space="preserve"> </w:t>
      </w:r>
      <w:r w:rsidRPr="00635A7A">
        <w:rPr>
          <w:rFonts w:ascii="Arial" w:hAnsi="Arial" w:cs="Arial"/>
          <w:sz w:val="22"/>
          <w:szCs w:val="22"/>
        </w:rPr>
        <w:t>(F&amp;A)</w:t>
      </w:r>
      <w:r w:rsidRPr="00635A7A">
        <w:rPr>
          <w:rFonts w:ascii="Arial" w:hAnsi="Arial" w:cs="Arial"/>
          <w:w w:val="99"/>
          <w:sz w:val="22"/>
          <w:szCs w:val="22"/>
        </w:rPr>
        <w:t xml:space="preserve"> </w:t>
      </w:r>
      <w:r w:rsidRPr="00635A7A">
        <w:rPr>
          <w:rFonts w:ascii="Arial" w:hAnsi="Arial" w:cs="Arial"/>
          <w:sz w:val="22"/>
          <w:szCs w:val="22"/>
        </w:rPr>
        <w:t>charges across</w:t>
      </w:r>
      <w:r w:rsidRPr="00635A7A">
        <w:rPr>
          <w:rFonts w:ascii="Arial" w:hAnsi="Arial" w:cs="Arial"/>
          <w:spacing w:val="-3"/>
          <w:sz w:val="22"/>
          <w:szCs w:val="22"/>
        </w:rPr>
        <w:t xml:space="preserve"> </w:t>
      </w:r>
      <w:r w:rsidRPr="00635A7A">
        <w:rPr>
          <w:rFonts w:ascii="Arial" w:hAnsi="Arial" w:cs="Arial"/>
          <w:sz w:val="22"/>
          <w:szCs w:val="22"/>
        </w:rPr>
        <w:t xml:space="preserve">programs. </w:t>
      </w:r>
    </w:p>
    <w:p w14:paraId="3DF5AEE0" w14:textId="77777777" w:rsidR="009B4DDB" w:rsidRPr="00635A7A" w:rsidRDefault="009B4DDB" w:rsidP="009B4DDB">
      <w:pPr>
        <w:pStyle w:val="ListParagraph"/>
        <w:ind w:left="1637"/>
        <w:rPr>
          <w:rFonts w:ascii="Arial" w:eastAsia="Calibri" w:hAnsi="Arial" w:cs="Arial"/>
          <w:sz w:val="22"/>
          <w:szCs w:val="22"/>
        </w:rPr>
      </w:pPr>
      <w:r w:rsidRPr="00635A7A">
        <w:rPr>
          <w:rFonts w:ascii="Arial" w:hAnsi="Arial" w:cs="Arial"/>
          <w:sz w:val="22"/>
          <w:szCs w:val="22"/>
        </w:rPr>
        <w:t>Please</w:t>
      </w:r>
      <w:r w:rsidRPr="00635A7A">
        <w:rPr>
          <w:rFonts w:ascii="Arial" w:hAnsi="Arial" w:cs="Arial"/>
          <w:spacing w:val="-5"/>
          <w:sz w:val="22"/>
          <w:szCs w:val="22"/>
        </w:rPr>
        <w:t xml:space="preserve"> </w:t>
      </w:r>
      <w:r w:rsidRPr="00635A7A">
        <w:rPr>
          <w:rFonts w:ascii="Arial" w:hAnsi="Arial" w:cs="Arial"/>
          <w:sz w:val="22"/>
          <w:szCs w:val="22"/>
        </w:rPr>
        <w:t>provide</w:t>
      </w:r>
      <w:r w:rsidRPr="00635A7A">
        <w:rPr>
          <w:rFonts w:ascii="Arial" w:hAnsi="Arial" w:cs="Arial"/>
          <w:spacing w:val="-5"/>
          <w:sz w:val="22"/>
          <w:szCs w:val="22"/>
        </w:rPr>
        <w:t xml:space="preserve"> </w:t>
      </w:r>
      <w:r w:rsidRPr="00635A7A">
        <w:rPr>
          <w:rFonts w:ascii="Arial" w:hAnsi="Arial" w:cs="Arial"/>
          <w:sz w:val="22"/>
          <w:szCs w:val="22"/>
        </w:rPr>
        <w:t>a</w:t>
      </w:r>
      <w:r w:rsidRPr="00635A7A">
        <w:rPr>
          <w:rFonts w:ascii="Arial" w:hAnsi="Arial" w:cs="Arial"/>
          <w:spacing w:val="-3"/>
          <w:sz w:val="22"/>
          <w:szCs w:val="22"/>
        </w:rPr>
        <w:t xml:space="preserve"> </w:t>
      </w:r>
      <w:r w:rsidRPr="00635A7A">
        <w:rPr>
          <w:rFonts w:ascii="Arial" w:hAnsi="Arial" w:cs="Arial"/>
          <w:sz w:val="22"/>
          <w:szCs w:val="22"/>
        </w:rPr>
        <w:t>copy</w:t>
      </w:r>
      <w:r w:rsidRPr="00635A7A">
        <w:rPr>
          <w:rFonts w:ascii="Arial" w:hAnsi="Arial" w:cs="Arial"/>
          <w:spacing w:val="-3"/>
          <w:sz w:val="22"/>
          <w:szCs w:val="22"/>
        </w:rPr>
        <w:t xml:space="preserve"> </w:t>
      </w:r>
      <w:r w:rsidRPr="00635A7A">
        <w:rPr>
          <w:rFonts w:ascii="Arial" w:hAnsi="Arial" w:cs="Arial"/>
          <w:sz w:val="22"/>
          <w:szCs w:val="22"/>
        </w:rPr>
        <w:t>of</w:t>
      </w:r>
      <w:r w:rsidRPr="00635A7A">
        <w:rPr>
          <w:rFonts w:ascii="Arial" w:hAnsi="Arial" w:cs="Arial"/>
          <w:spacing w:val="-5"/>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policy</w:t>
      </w:r>
      <w:r w:rsidRPr="00635A7A">
        <w:rPr>
          <w:rFonts w:ascii="Arial" w:hAnsi="Arial" w:cs="Arial"/>
          <w:spacing w:val="-3"/>
          <w:sz w:val="22"/>
          <w:szCs w:val="22"/>
        </w:rPr>
        <w:t xml:space="preserve"> </w:t>
      </w:r>
      <w:r w:rsidRPr="00635A7A">
        <w:rPr>
          <w:rFonts w:ascii="Arial" w:hAnsi="Arial" w:cs="Arial"/>
          <w:sz w:val="22"/>
          <w:szCs w:val="22"/>
        </w:rPr>
        <w:t>to</w:t>
      </w:r>
      <w:r w:rsidRPr="00635A7A">
        <w:rPr>
          <w:rFonts w:ascii="Arial" w:hAnsi="Arial" w:cs="Arial"/>
          <w:spacing w:val="-3"/>
          <w:sz w:val="22"/>
          <w:szCs w:val="22"/>
        </w:rPr>
        <w:t xml:space="preserve"> </w:t>
      </w:r>
      <w:r w:rsidRPr="00635A7A">
        <w:rPr>
          <w:rFonts w:ascii="Arial" w:hAnsi="Arial" w:cs="Arial"/>
          <w:sz w:val="22"/>
          <w:szCs w:val="22"/>
        </w:rPr>
        <w:t>the</w:t>
      </w:r>
      <w:r w:rsidRPr="00635A7A">
        <w:rPr>
          <w:rFonts w:ascii="Arial" w:hAnsi="Arial" w:cs="Arial"/>
          <w:spacing w:val="-5"/>
          <w:sz w:val="22"/>
          <w:szCs w:val="22"/>
        </w:rPr>
        <w:t xml:space="preserve"> </w:t>
      </w:r>
      <w:r w:rsidRPr="00635A7A">
        <w:rPr>
          <w:rFonts w:ascii="Arial" w:hAnsi="Arial" w:cs="Arial"/>
          <w:sz w:val="22"/>
          <w:szCs w:val="22"/>
        </w:rPr>
        <w:t>Division</w:t>
      </w:r>
      <w:r w:rsidRPr="00635A7A">
        <w:rPr>
          <w:rFonts w:ascii="Arial" w:hAnsi="Arial" w:cs="Arial"/>
          <w:spacing w:val="-3"/>
          <w:sz w:val="22"/>
          <w:szCs w:val="22"/>
        </w:rPr>
        <w:t xml:space="preserve"> </w:t>
      </w:r>
      <w:r w:rsidRPr="00635A7A">
        <w:rPr>
          <w:rFonts w:ascii="Arial" w:hAnsi="Arial" w:cs="Arial"/>
          <w:sz w:val="22"/>
          <w:szCs w:val="22"/>
        </w:rPr>
        <w:t>in</w:t>
      </w:r>
      <w:r w:rsidRPr="00635A7A">
        <w:rPr>
          <w:rFonts w:ascii="Arial" w:hAnsi="Arial" w:cs="Arial"/>
          <w:spacing w:val="-3"/>
          <w:sz w:val="22"/>
          <w:szCs w:val="22"/>
        </w:rPr>
        <w:t xml:space="preserve"> </w:t>
      </w:r>
      <w:r w:rsidRPr="00635A7A">
        <w:rPr>
          <w:rFonts w:ascii="Arial" w:hAnsi="Arial" w:cs="Arial"/>
          <w:sz w:val="22"/>
          <w:szCs w:val="22"/>
        </w:rPr>
        <w:t>a</w:t>
      </w:r>
      <w:r w:rsidRPr="00635A7A">
        <w:rPr>
          <w:rFonts w:ascii="Arial" w:hAnsi="Arial" w:cs="Arial"/>
          <w:spacing w:val="-3"/>
          <w:sz w:val="22"/>
          <w:szCs w:val="22"/>
        </w:rPr>
        <w:t xml:space="preserve"> </w:t>
      </w:r>
      <w:r w:rsidRPr="00635A7A">
        <w:rPr>
          <w:rFonts w:ascii="Arial" w:hAnsi="Arial" w:cs="Arial"/>
          <w:sz w:val="22"/>
          <w:szCs w:val="22"/>
        </w:rPr>
        <w:t>labeled</w:t>
      </w:r>
      <w:r w:rsidRPr="00635A7A">
        <w:rPr>
          <w:rFonts w:ascii="Arial" w:hAnsi="Arial" w:cs="Arial"/>
          <w:spacing w:val="-3"/>
          <w:sz w:val="22"/>
          <w:szCs w:val="22"/>
        </w:rPr>
        <w:t xml:space="preserve"> </w:t>
      </w:r>
      <w:r w:rsidRPr="00635A7A">
        <w:rPr>
          <w:rFonts w:ascii="Arial" w:hAnsi="Arial" w:cs="Arial"/>
          <w:sz w:val="22"/>
          <w:szCs w:val="22"/>
        </w:rPr>
        <w:t>attachment</w:t>
      </w:r>
    </w:p>
    <w:p w14:paraId="15429AB3" w14:textId="77777777" w:rsidR="009B4DDB" w:rsidRPr="00635A7A" w:rsidRDefault="009B4DDB" w:rsidP="00AD677C">
      <w:pPr>
        <w:pStyle w:val="ListParagraph"/>
        <w:widowControl w:val="0"/>
        <w:numPr>
          <w:ilvl w:val="0"/>
          <w:numId w:val="67"/>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Does</w:t>
      </w:r>
      <w:r w:rsidRPr="00635A7A">
        <w:rPr>
          <w:rFonts w:ascii="Arial" w:hAnsi="Arial" w:cs="Arial"/>
          <w:spacing w:val="-11"/>
          <w:sz w:val="22"/>
          <w:szCs w:val="22"/>
        </w:rPr>
        <w:t xml:space="preserve"> </w:t>
      </w:r>
      <w:r w:rsidRPr="00635A7A">
        <w:rPr>
          <w:rFonts w:ascii="Arial" w:hAnsi="Arial" w:cs="Arial"/>
          <w:sz w:val="22"/>
          <w:szCs w:val="22"/>
        </w:rPr>
        <w:t>the</w:t>
      </w:r>
      <w:r w:rsidRPr="00635A7A">
        <w:rPr>
          <w:rFonts w:ascii="Arial" w:hAnsi="Arial" w:cs="Arial"/>
          <w:spacing w:val="-11"/>
          <w:sz w:val="22"/>
          <w:szCs w:val="22"/>
        </w:rPr>
        <w:t xml:space="preserve"> </w:t>
      </w:r>
      <w:r w:rsidRPr="00635A7A">
        <w:rPr>
          <w:rFonts w:ascii="Arial" w:hAnsi="Arial" w:cs="Arial"/>
          <w:sz w:val="22"/>
          <w:szCs w:val="22"/>
        </w:rPr>
        <w:t>organization</w:t>
      </w:r>
      <w:r w:rsidRPr="00635A7A">
        <w:rPr>
          <w:rFonts w:ascii="Arial" w:hAnsi="Arial" w:cs="Arial"/>
          <w:spacing w:val="-9"/>
          <w:sz w:val="22"/>
          <w:szCs w:val="22"/>
        </w:rPr>
        <w:t xml:space="preserve"> </w:t>
      </w:r>
      <w:r w:rsidRPr="00635A7A">
        <w:rPr>
          <w:rFonts w:ascii="Arial" w:hAnsi="Arial" w:cs="Arial"/>
          <w:sz w:val="22"/>
          <w:szCs w:val="22"/>
        </w:rPr>
        <w:t>have</w:t>
      </w:r>
      <w:r w:rsidRPr="00635A7A">
        <w:rPr>
          <w:rFonts w:ascii="Arial" w:hAnsi="Arial" w:cs="Arial"/>
          <w:spacing w:val="-11"/>
          <w:sz w:val="22"/>
          <w:szCs w:val="22"/>
        </w:rPr>
        <w:t xml:space="preserve"> </w:t>
      </w:r>
      <w:r w:rsidRPr="00635A7A">
        <w:rPr>
          <w:rFonts w:ascii="Arial" w:hAnsi="Arial" w:cs="Arial"/>
          <w:sz w:val="22"/>
          <w:szCs w:val="22"/>
        </w:rPr>
        <w:t>a</w:t>
      </w:r>
      <w:r w:rsidRPr="00635A7A">
        <w:rPr>
          <w:rFonts w:ascii="Arial" w:hAnsi="Arial" w:cs="Arial"/>
          <w:spacing w:val="-8"/>
          <w:sz w:val="22"/>
          <w:szCs w:val="22"/>
        </w:rPr>
        <w:t xml:space="preserve"> </w:t>
      </w:r>
      <w:r w:rsidRPr="00635A7A">
        <w:rPr>
          <w:rFonts w:ascii="Arial" w:hAnsi="Arial" w:cs="Arial"/>
          <w:sz w:val="22"/>
          <w:szCs w:val="22"/>
        </w:rPr>
        <w:t>Federally approved</w:t>
      </w:r>
      <w:r w:rsidRPr="00635A7A">
        <w:rPr>
          <w:rFonts w:ascii="Arial" w:hAnsi="Arial" w:cs="Arial"/>
          <w:spacing w:val="-9"/>
          <w:sz w:val="22"/>
          <w:szCs w:val="22"/>
        </w:rPr>
        <w:t xml:space="preserve"> </w:t>
      </w:r>
      <w:r w:rsidRPr="00635A7A">
        <w:rPr>
          <w:rFonts w:ascii="Arial" w:hAnsi="Arial" w:cs="Arial"/>
          <w:sz w:val="22"/>
          <w:szCs w:val="22"/>
        </w:rPr>
        <w:t>indirect</w:t>
      </w:r>
      <w:r w:rsidRPr="00635A7A">
        <w:rPr>
          <w:rFonts w:ascii="Arial" w:hAnsi="Arial" w:cs="Arial"/>
          <w:spacing w:val="-10"/>
          <w:sz w:val="22"/>
          <w:szCs w:val="22"/>
        </w:rPr>
        <w:t xml:space="preserve"> </w:t>
      </w:r>
      <w:r w:rsidRPr="00635A7A">
        <w:rPr>
          <w:rFonts w:ascii="Arial" w:hAnsi="Arial" w:cs="Arial"/>
          <w:sz w:val="22"/>
          <w:szCs w:val="22"/>
        </w:rPr>
        <w:t>cost</w:t>
      </w:r>
      <w:r w:rsidRPr="00635A7A">
        <w:rPr>
          <w:rFonts w:ascii="Arial" w:hAnsi="Arial" w:cs="Arial"/>
          <w:spacing w:val="-10"/>
          <w:sz w:val="22"/>
          <w:szCs w:val="22"/>
        </w:rPr>
        <w:t xml:space="preserve"> </w:t>
      </w:r>
      <w:r w:rsidRPr="00635A7A">
        <w:rPr>
          <w:rFonts w:ascii="Arial" w:hAnsi="Arial" w:cs="Arial"/>
          <w:sz w:val="22"/>
          <w:szCs w:val="22"/>
        </w:rPr>
        <w:t>rate?</w:t>
      </w:r>
      <w:r w:rsidRPr="00635A7A">
        <w:rPr>
          <w:rFonts w:ascii="Arial" w:hAnsi="Arial" w:cs="Arial"/>
          <w:sz w:val="22"/>
          <w:szCs w:val="22"/>
        </w:rPr>
        <w:tab/>
      </w:r>
    </w:p>
    <w:p w14:paraId="373577E8" w14:textId="77777777" w:rsidR="009B4DDB" w:rsidRPr="00635A7A" w:rsidRDefault="00D4351A" w:rsidP="009B4DDB">
      <w:pPr>
        <w:jc w:val="center"/>
        <w:rPr>
          <w:sz w:val="22"/>
          <w:szCs w:val="22"/>
        </w:rPr>
      </w:pPr>
      <w:sdt>
        <w:sdtPr>
          <w:rPr>
            <w:rFonts w:eastAsia="MS Gothic"/>
            <w:sz w:val="22"/>
            <w:szCs w:val="22"/>
          </w:rPr>
          <w:id w:val="1959991465"/>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eastAsia="Segoe UI Symbol"/>
          <w:sz w:val="22"/>
          <w:szCs w:val="22"/>
        </w:rPr>
        <w:t xml:space="preserve"> </w:t>
      </w:r>
      <w:r w:rsidR="009B4DDB" w:rsidRPr="00635A7A">
        <w:rPr>
          <w:sz w:val="22"/>
          <w:szCs w:val="22"/>
        </w:rPr>
        <w:t>Yes</w:t>
      </w:r>
      <w:r w:rsidR="009B4DDB" w:rsidRPr="00635A7A">
        <w:rPr>
          <w:sz w:val="22"/>
          <w:szCs w:val="22"/>
        </w:rPr>
        <w:tab/>
      </w:r>
      <w:r w:rsidR="009B4DDB" w:rsidRPr="00635A7A">
        <w:rPr>
          <w:sz w:val="22"/>
          <w:szCs w:val="22"/>
        </w:rPr>
        <w:tab/>
      </w:r>
      <w:sdt>
        <w:sdtPr>
          <w:rPr>
            <w:rFonts w:eastAsia="MS Gothic"/>
            <w:sz w:val="22"/>
            <w:szCs w:val="22"/>
          </w:rPr>
          <w:id w:val="1714769426"/>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sz w:val="22"/>
          <w:szCs w:val="22"/>
        </w:rPr>
        <w:t xml:space="preserve"> No</w:t>
      </w:r>
    </w:p>
    <w:p w14:paraId="1945BF93" w14:textId="77777777" w:rsidR="009B4DDB" w:rsidRPr="00635A7A" w:rsidRDefault="009B4DDB" w:rsidP="00AD677C">
      <w:pPr>
        <w:pStyle w:val="ListParagraph"/>
        <w:widowControl w:val="0"/>
        <w:numPr>
          <w:ilvl w:val="1"/>
          <w:numId w:val="58"/>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Indirect Cost</w:t>
      </w:r>
      <w:r w:rsidRPr="00635A7A">
        <w:rPr>
          <w:rFonts w:ascii="Arial" w:hAnsi="Arial" w:cs="Arial"/>
          <w:spacing w:val="-12"/>
          <w:sz w:val="22"/>
          <w:szCs w:val="22"/>
        </w:rPr>
        <w:t xml:space="preserve"> </w:t>
      </w:r>
      <w:r w:rsidRPr="00635A7A">
        <w:rPr>
          <w:rFonts w:ascii="Arial" w:hAnsi="Arial" w:cs="Arial"/>
          <w:sz w:val="22"/>
          <w:szCs w:val="22"/>
        </w:rPr>
        <w:t>Rate:</w:t>
      </w:r>
      <w:r w:rsidRPr="00635A7A">
        <w:rPr>
          <w:rFonts w:ascii="Arial" w:hAnsi="Arial" w:cs="Arial"/>
          <w:sz w:val="22"/>
          <w:szCs w:val="22"/>
          <w:u w:val="single" w:color="000000"/>
        </w:rPr>
        <w:t xml:space="preserve"> ___</w:t>
      </w:r>
      <w:r w:rsidRPr="00635A7A">
        <w:rPr>
          <w:rFonts w:ascii="Arial" w:hAnsi="Arial" w:cs="Arial"/>
          <w:sz w:val="22"/>
          <w:szCs w:val="22"/>
        </w:rPr>
        <w:t xml:space="preserve">% </w:t>
      </w:r>
    </w:p>
    <w:p w14:paraId="23D31809" w14:textId="77777777" w:rsidR="009B4DDB" w:rsidRPr="00635A7A" w:rsidRDefault="009B4DDB" w:rsidP="009B4DDB">
      <w:pPr>
        <w:pStyle w:val="ListParagraph"/>
        <w:ind w:left="1637"/>
        <w:rPr>
          <w:rFonts w:ascii="Arial" w:hAnsi="Arial" w:cs="Arial"/>
          <w:sz w:val="22"/>
          <w:szCs w:val="22"/>
        </w:rPr>
      </w:pPr>
      <w:r w:rsidRPr="00635A7A">
        <w:rPr>
          <w:rFonts w:ascii="Arial" w:hAnsi="Arial" w:cs="Arial"/>
          <w:sz w:val="22"/>
          <w:szCs w:val="22"/>
        </w:rPr>
        <w:t>Type of rate (predetermined, provisional, final, de minimis,</w:t>
      </w:r>
      <w:r w:rsidRPr="00635A7A">
        <w:rPr>
          <w:rFonts w:ascii="Arial" w:hAnsi="Arial" w:cs="Arial"/>
          <w:spacing w:val="-31"/>
          <w:sz w:val="22"/>
          <w:szCs w:val="22"/>
        </w:rPr>
        <w:t xml:space="preserve"> </w:t>
      </w:r>
      <w:r w:rsidRPr="00635A7A">
        <w:rPr>
          <w:rFonts w:ascii="Arial" w:hAnsi="Arial" w:cs="Arial"/>
          <w:sz w:val="22"/>
          <w:szCs w:val="22"/>
        </w:rPr>
        <w:t>etc.:</w:t>
      </w:r>
      <w:r w:rsidRPr="00635A7A">
        <w:rPr>
          <w:rFonts w:ascii="Arial" w:hAnsi="Arial" w:cs="Arial"/>
          <w:sz w:val="22"/>
          <w:szCs w:val="22"/>
          <w:u w:val="single" w:color="000000"/>
        </w:rPr>
        <w:t xml:space="preserve"> ___</w:t>
      </w:r>
    </w:p>
    <w:p w14:paraId="744DDC7F" w14:textId="77777777" w:rsidR="009B4DDB" w:rsidRPr="00635A7A" w:rsidRDefault="009B4DDB" w:rsidP="009B4DDB">
      <w:pPr>
        <w:pStyle w:val="ListParagraph"/>
        <w:ind w:left="1637"/>
        <w:rPr>
          <w:rFonts w:ascii="Arial" w:hAnsi="Arial" w:cs="Arial"/>
          <w:sz w:val="22"/>
          <w:szCs w:val="22"/>
        </w:rPr>
      </w:pPr>
      <w:r w:rsidRPr="00635A7A">
        <w:rPr>
          <w:rFonts w:ascii="Arial" w:hAnsi="Arial" w:cs="Arial"/>
          <w:sz w:val="22"/>
          <w:szCs w:val="22"/>
        </w:rPr>
        <w:t>Allocation (distribution) basis: ___</w:t>
      </w:r>
    </w:p>
    <w:p w14:paraId="6A10DC0F" w14:textId="77777777" w:rsidR="009B4DDB" w:rsidRPr="002315AA" w:rsidRDefault="009B4DDB" w:rsidP="00AD677C">
      <w:pPr>
        <w:pStyle w:val="Heading4"/>
        <w:keepNext w:val="0"/>
        <w:widowControl w:val="0"/>
        <w:numPr>
          <w:ilvl w:val="0"/>
          <w:numId w:val="78"/>
        </w:numPr>
        <w:tabs>
          <w:tab w:val="num" w:pos="720"/>
        </w:tabs>
        <w:spacing w:before="120" w:after="120"/>
        <w:ind w:right="101"/>
        <w:jc w:val="both"/>
        <w:rPr>
          <w:rFonts w:ascii="Arial" w:hAnsi="Arial" w:cs="Arial"/>
          <w:sz w:val="22"/>
          <w:szCs w:val="22"/>
        </w:rPr>
      </w:pPr>
      <w:r w:rsidRPr="00635A7A">
        <w:rPr>
          <w:rFonts w:ascii="Arial" w:hAnsi="Arial" w:cs="Arial"/>
          <w:sz w:val="22"/>
          <w:szCs w:val="22"/>
        </w:rPr>
        <w:t>Federal cognizant agency for indirect costs: ___</w:t>
      </w:r>
    </w:p>
    <w:p w14:paraId="23D72942" w14:textId="77777777" w:rsidR="009B4DDB" w:rsidRDefault="009B4DDB" w:rsidP="00AD677C">
      <w:pPr>
        <w:pStyle w:val="Heading4"/>
        <w:keepNext w:val="0"/>
        <w:widowControl w:val="0"/>
        <w:numPr>
          <w:ilvl w:val="0"/>
          <w:numId w:val="78"/>
        </w:numPr>
        <w:tabs>
          <w:tab w:val="num" w:pos="720"/>
        </w:tabs>
        <w:spacing w:before="120" w:after="120"/>
        <w:ind w:right="101"/>
        <w:jc w:val="both"/>
        <w:rPr>
          <w:rFonts w:ascii="Arial" w:hAnsi="Arial" w:cs="Arial"/>
          <w:sz w:val="22"/>
          <w:szCs w:val="22"/>
        </w:rPr>
      </w:pPr>
      <w:r>
        <w:rPr>
          <w:rFonts w:ascii="Arial" w:hAnsi="Arial" w:cs="Arial"/>
          <w:sz w:val="22"/>
          <w:szCs w:val="22"/>
        </w:rPr>
        <w:t>P</w:t>
      </w:r>
      <w:r w:rsidRPr="00635A7A">
        <w:rPr>
          <w:rFonts w:ascii="Arial" w:hAnsi="Arial" w:cs="Arial"/>
          <w:sz w:val="22"/>
          <w:szCs w:val="22"/>
        </w:rPr>
        <w:t>rocurement</w:t>
      </w:r>
    </w:p>
    <w:p w14:paraId="10567B7B" w14:textId="77777777" w:rsidR="009B4DDB" w:rsidRPr="00635A7A" w:rsidRDefault="009B4DDB" w:rsidP="00AD677C">
      <w:pPr>
        <w:pStyle w:val="ListParagraph"/>
        <w:widowControl w:val="0"/>
        <w:numPr>
          <w:ilvl w:val="0"/>
          <w:numId w:val="68"/>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Does the firm maintain a summary of total program funding and a breakdown of approximate funding by source?</w:t>
      </w:r>
    </w:p>
    <w:p w14:paraId="60CBE17E" w14:textId="77777777" w:rsidR="009B4DDB" w:rsidRPr="00635A7A" w:rsidRDefault="009B4DDB" w:rsidP="00AD677C">
      <w:pPr>
        <w:pStyle w:val="ListParagraph"/>
        <w:widowControl w:val="0"/>
        <w:numPr>
          <w:ilvl w:val="0"/>
          <w:numId w:val="68"/>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What are the organization’s procedures for procurement? Include description of:</w:t>
      </w:r>
    </w:p>
    <w:p w14:paraId="08968761" w14:textId="77777777" w:rsidR="009B4DDB" w:rsidRPr="00635A7A" w:rsidRDefault="009B4DDB" w:rsidP="00AD677C">
      <w:pPr>
        <w:pStyle w:val="ListParagraph"/>
        <w:widowControl w:val="0"/>
        <w:numPr>
          <w:ilvl w:val="0"/>
          <w:numId w:val="69"/>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Solicitation and bids process for service,</w:t>
      </w:r>
      <w:r w:rsidRPr="00635A7A">
        <w:rPr>
          <w:rFonts w:ascii="Arial" w:hAnsi="Arial" w:cs="Arial"/>
          <w:spacing w:val="1"/>
          <w:sz w:val="22"/>
          <w:szCs w:val="22"/>
        </w:rPr>
        <w:t xml:space="preserve"> </w:t>
      </w:r>
      <w:r w:rsidRPr="00635A7A">
        <w:rPr>
          <w:rFonts w:ascii="Arial" w:hAnsi="Arial" w:cs="Arial"/>
          <w:sz w:val="22"/>
          <w:szCs w:val="22"/>
        </w:rPr>
        <w:t>and</w:t>
      </w:r>
    </w:p>
    <w:p w14:paraId="11D4373C" w14:textId="77777777" w:rsidR="009B4DDB" w:rsidRPr="00635A7A" w:rsidRDefault="009B4DDB" w:rsidP="00AD677C">
      <w:pPr>
        <w:pStyle w:val="ListParagraph"/>
        <w:widowControl w:val="0"/>
        <w:numPr>
          <w:ilvl w:val="0"/>
          <w:numId w:val="69"/>
        </w:numPr>
        <w:overflowPunct/>
        <w:autoSpaceDE/>
        <w:autoSpaceDN/>
        <w:adjustRightInd/>
        <w:spacing w:after="240"/>
        <w:ind w:right="-30"/>
        <w:jc w:val="both"/>
        <w:textAlignment w:val="auto"/>
        <w:rPr>
          <w:rFonts w:ascii="Arial" w:eastAsia="Calibri" w:hAnsi="Arial" w:cs="Arial"/>
          <w:sz w:val="22"/>
          <w:szCs w:val="22"/>
        </w:rPr>
      </w:pPr>
      <w:r w:rsidRPr="00635A7A">
        <w:rPr>
          <w:rFonts w:ascii="Arial" w:hAnsi="Arial" w:cs="Arial"/>
          <w:sz w:val="22"/>
          <w:szCs w:val="22"/>
        </w:rPr>
        <w:t>Receipt and inspection of goods.</w:t>
      </w:r>
    </w:p>
    <w:p w14:paraId="1557A59B" w14:textId="77777777" w:rsidR="009B4DDB" w:rsidRDefault="009B4DDB" w:rsidP="009B4DDB">
      <w:pPr>
        <w:ind w:firstLine="720"/>
        <w:rPr>
          <w:sz w:val="22"/>
          <w:szCs w:val="22"/>
        </w:rPr>
      </w:pPr>
      <w:r w:rsidRPr="00635A7A">
        <w:rPr>
          <w:sz w:val="22"/>
          <w:szCs w:val="22"/>
        </w:rPr>
        <w:t>Please</w:t>
      </w:r>
      <w:r w:rsidRPr="00635A7A">
        <w:rPr>
          <w:spacing w:val="-5"/>
          <w:sz w:val="22"/>
          <w:szCs w:val="22"/>
        </w:rPr>
        <w:t xml:space="preserve"> </w:t>
      </w:r>
      <w:r w:rsidRPr="00635A7A">
        <w:rPr>
          <w:sz w:val="22"/>
          <w:szCs w:val="22"/>
        </w:rPr>
        <w:t>provide</w:t>
      </w:r>
      <w:r w:rsidRPr="00635A7A">
        <w:rPr>
          <w:spacing w:val="-5"/>
          <w:sz w:val="22"/>
          <w:szCs w:val="22"/>
        </w:rPr>
        <w:t xml:space="preserve"> </w:t>
      </w:r>
      <w:r w:rsidRPr="00635A7A">
        <w:rPr>
          <w:sz w:val="22"/>
          <w:szCs w:val="22"/>
        </w:rPr>
        <w:t>a</w:t>
      </w:r>
      <w:r w:rsidRPr="00635A7A">
        <w:rPr>
          <w:spacing w:val="-3"/>
          <w:sz w:val="22"/>
          <w:szCs w:val="22"/>
        </w:rPr>
        <w:t xml:space="preserve"> </w:t>
      </w:r>
      <w:r w:rsidRPr="00635A7A">
        <w:rPr>
          <w:sz w:val="22"/>
          <w:szCs w:val="22"/>
        </w:rPr>
        <w:t>copy</w:t>
      </w:r>
      <w:r w:rsidRPr="00635A7A">
        <w:rPr>
          <w:spacing w:val="-3"/>
          <w:sz w:val="22"/>
          <w:szCs w:val="22"/>
        </w:rPr>
        <w:t xml:space="preserve"> </w:t>
      </w:r>
      <w:r w:rsidRPr="00635A7A">
        <w:rPr>
          <w:sz w:val="22"/>
          <w:szCs w:val="22"/>
        </w:rPr>
        <w:t>of</w:t>
      </w:r>
      <w:r w:rsidRPr="00635A7A">
        <w:rPr>
          <w:spacing w:val="-5"/>
          <w:sz w:val="22"/>
          <w:szCs w:val="22"/>
        </w:rPr>
        <w:t xml:space="preserve"> </w:t>
      </w:r>
      <w:r w:rsidRPr="00635A7A">
        <w:rPr>
          <w:sz w:val="22"/>
          <w:szCs w:val="22"/>
        </w:rPr>
        <w:t>the</w:t>
      </w:r>
      <w:r w:rsidRPr="00635A7A">
        <w:rPr>
          <w:spacing w:val="-5"/>
          <w:sz w:val="22"/>
          <w:szCs w:val="22"/>
        </w:rPr>
        <w:t xml:space="preserve"> </w:t>
      </w:r>
      <w:r w:rsidRPr="00635A7A">
        <w:rPr>
          <w:sz w:val="22"/>
          <w:szCs w:val="22"/>
        </w:rPr>
        <w:t>policies</w:t>
      </w:r>
      <w:r w:rsidRPr="00635A7A">
        <w:rPr>
          <w:spacing w:val="-5"/>
          <w:sz w:val="22"/>
          <w:szCs w:val="22"/>
        </w:rPr>
        <w:t xml:space="preserve"> </w:t>
      </w:r>
      <w:r w:rsidRPr="00635A7A">
        <w:rPr>
          <w:sz w:val="22"/>
          <w:szCs w:val="22"/>
        </w:rPr>
        <w:t>to</w:t>
      </w:r>
      <w:r w:rsidRPr="00635A7A">
        <w:rPr>
          <w:spacing w:val="-4"/>
          <w:sz w:val="22"/>
          <w:szCs w:val="22"/>
        </w:rPr>
        <w:t xml:space="preserve"> </w:t>
      </w:r>
      <w:r w:rsidRPr="00635A7A">
        <w:rPr>
          <w:sz w:val="22"/>
          <w:szCs w:val="22"/>
        </w:rPr>
        <w:t>the</w:t>
      </w:r>
      <w:r w:rsidRPr="00635A7A">
        <w:rPr>
          <w:spacing w:val="-5"/>
          <w:sz w:val="22"/>
          <w:szCs w:val="22"/>
        </w:rPr>
        <w:t xml:space="preserve"> </w:t>
      </w:r>
      <w:r w:rsidRPr="00635A7A">
        <w:rPr>
          <w:sz w:val="22"/>
          <w:szCs w:val="22"/>
        </w:rPr>
        <w:t>Division</w:t>
      </w:r>
      <w:r w:rsidRPr="00635A7A">
        <w:rPr>
          <w:spacing w:val="-3"/>
          <w:sz w:val="22"/>
          <w:szCs w:val="22"/>
        </w:rPr>
        <w:t xml:space="preserve"> </w:t>
      </w:r>
      <w:r w:rsidRPr="00635A7A">
        <w:rPr>
          <w:sz w:val="22"/>
          <w:szCs w:val="22"/>
        </w:rPr>
        <w:t>in</w:t>
      </w:r>
      <w:r w:rsidRPr="00635A7A">
        <w:rPr>
          <w:spacing w:val="-3"/>
          <w:sz w:val="22"/>
          <w:szCs w:val="22"/>
        </w:rPr>
        <w:t xml:space="preserve"> </w:t>
      </w:r>
      <w:r w:rsidRPr="00635A7A">
        <w:rPr>
          <w:sz w:val="22"/>
          <w:szCs w:val="22"/>
        </w:rPr>
        <w:t>a</w:t>
      </w:r>
      <w:r w:rsidRPr="00635A7A">
        <w:rPr>
          <w:spacing w:val="-3"/>
          <w:sz w:val="22"/>
          <w:szCs w:val="22"/>
        </w:rPr>
        <w:t xml:space="preserve"> </w:t>
      </w:r>
      <w:r w:rsidRPr="00635A7A">
        <w:rPr>
          <w:sz w:val="22"/>
          <w:szCs w:val="22"/>
        </w:rPr>
        <w:t>labeled attachment.</w:t>
      </w:r>
    </w:p>
    <w:p w14:paraId="5E78F69C" w14:textId="77777777" w:rsidR="009B4DDB" w:rsidRPr="00635A7A" w:rsidRDefault="009B4DDB" w:rsidP="009B4DDB">
      <w:pPr>
        <w:ind w:firstLine="720"/>
        <w:rPr>
          <w:sz w:val="22"/>
          <w:szCs w:val="22"/>
        </w:rPr>
      </w:pPr>
    </w:p>
    <w:p w14:paraId="6199AD90" w14:textId="77777777" w:rsidR="009B4DDB" w:rsidRPr="00635A7A" w:rsidRDefault="009B4DDB" w:rsidP="009B4DDB">
      <w:pPr>
        <w:ind w:left="360"/>
        <w:rPr>
          <w:sz w:val="22"/>
          <w:szCs w:val="22"/>
        </w:rPr>
      </w:pPr>
      <w:r w:rsidRPr="00635A7A">
        <w:rPr>
          <w:b/>
          <w:bCs/>
          <w:sz w:val="22"/>
          <w:szCs w:val="22"/>
        </w:rPr>
        <w:t>NOTE:</w:t>
      </w:r>
      <w:r w:rsidRPr="00635A7A">
        <w:rPr>
          <w:b/>
          <w:bCs/>
          <w:spacing w:val="-6"/>
          <w:sz w:val="22"/>
          <w:szCs w:val="22"/>
        </w:rPr>
        <w:t xml:space="preserve"> </w:t>
      </w:r>
      <w:r w:rsidRPr="00635A7A">
        <w:rPr>
          <w:sz w:val="22"/>
          <w:szCs w:val="22"/>
        </w:rPr>
        <w:t>When</w:t>
      </w:r>
      <w:r w:rsidRPr="00635A7A">
        <w:rPr>
          <w:spacing w:val="-6"/>
          <w:sz w:val="22"/>
          <w:szCs w:val="22"/>
        </w:rPr>
        <w:t xml:space="preserve"> </w:t>
      </w:r>
      <w:r w:rsidRPr="00635A7A">
        <w:rPr>
          <w:sz w:val="22"/>
          <w:szCs w:val="22"/>
        </w:rPr>
        <w:t>procuring</w:t>
      </w:r>
      <w:r w:rsidRPr="00635A7A">
        <w:rPr>
          <w:spacing w:val="-6"/>
          <w:sz w:val="22"/>
          <w:szCs w:val="22"/>
        </w:rPr>
        <w:t xml:space="preserve"> </w:t>
      </w:r>
      <w:r w:rsidRPr="00635A7A">
        <w:rPr>
          <w:sz w:val="22"/>
          <w:szCs w:val="22"/>
        </w:rPr>
        <w:t>property</w:t>
      </w:r>
      <w:r w:rsidRPr="00635A7A">
        <w:rPr>
          <w:spacing w:val="-6"/>
          <w:sz w:val="22"/>
          <w:szCs w:val="22"/>
        </w:rPr>
        <w:t xml:space="preserve"> </w:t>
      </w:r>
      <w:r w:rsidRPr="00635A7A">
        <w:rPr>
          <w:sz w:val="22"/>
          <w:szCs w:val="22"/>
        </w:rPr>
        <w:t>and</w:t>
      </w:r>
      <w:r w:rsidRPr="00635A7A">
        <w:rPr>
          <w:spacing w:val="-6"/>
          <w:sz w:val="22"/>
          <w:szCs w:val="22"/>
        </w:rPr>
        <w:t xml:space="preserve"> </w:t>
      </w:r>
      <w:r w:rsidRPr="00635A7A">
        <w:rPr>
          <w:sz w:val="22"/>
          <w:szCs w:val="22"/>
        </w:rPr>
        <w:t>services</w:t>
      </w:r>
      <w:r w:rsidRPr="00635A7A">
        <w:rPr>
          <w:spacing w:val="-7"/>
          <w:sz w:val="22"/>
          <w:szCs w:val="22"/>
        </w:rPr>
        <w:t xml:space="preserve"> </w:t>
      </w:r>
      <w:r w:rsidRPr="00635A7A">
        <w:rPr>
          <w:sz w:val="22"/>
          <w:szCs w:val="22"/>
        </w:rPr>
        <w:t>under</w:t>
      </w:r>
      <w:r w:rsidRPr="00635A7A">
        <w:rPr>
          <w:spacing w:val="-7"/>
          <w:sz w:val="22"/>
          <w:szCs w:val="22"/>
        </w:rPr>
        <w:t xml:space="preserve"> </w:t>
      </w:r>
      <w:r w:rsidRPr="00635A7A">
        <w:rPr>
          <w:sz w:val="22"/>
          <w:szCs w:val="22"/>
        </w:rPr>
        <w:t>a</w:t>
      </w:r>
      <w:r w:rsidRPr="00635A7A">
        <w:rPr>
          <w:spacing w:val="-6"/>
          <w:sz w:val="22"/>
          <w:szCs w:val="22"/>
        </w:rPr>
        <w:t xml:space="preserve"> </w:t>
      </w:r>
      <w:r w:rsidRPr="00635A7A">
        <w:rPr>
          <w:sz w:val="22"/>
          <w:szCs w:val="22"/>
        </w:rPr>
        <w:t>Federal</w:t>
      </w:r>
      <w:r w:rsidRPr="00635A7A">
        <w:rPr>
          <w:spacing w:val="-6"/>
          <w:sz w:val="22"/>
          <w:szCs w:val="22"/>
        </w:rPr>
        <w:t xml:space="preserve"> </w:t>
      </w:r>
      <w:r w:rsidRPr="00635A7A">
        <w:rPr>
          <w:sz w:val="22"/>
          <w:szCs w:val="22"/>
        </w:rPr>
        <w:t>award,</w:t>
      </w:r>
      <w:r w:rsidRPr="00635A7A">
        <w:rPr>
          <w:spacing w:val="-6"/>
          <w:sz w:val="22"/>
          <w:szCs w:val="22"/>
        </w:rPr>
        <w:t xml:space="preserve"> </w:t>
      </w:r>
      <w:r w:rsidRPr="00635A7A">
        <w:rPr>
          <w:sz w:val="22"/>
          <w:szCs w:val="22"/>
        </w:rPr>
        <w:t>non−Federal</w:t>
      </w:r>
      <w:r w:rsidRPr="00635A7A">
        <w:rPr>
          <w:spacing w:val="-6"/>
          <w:sz w:val="22"/>
          <w:szCs w:val="22"/>
        </w:rPr>
        <w:t xml:space="preserve"> </w:t>
      </w:r>
      <w:r w:rsidRPr="00635A7A">
        <w:rPr>
          <w:sz w:val="22"/>
          <w:szCs w:val="22"/>
        </w:rPr>
        <w:t>entities</w:t>
      </w:r>
      <w:r w:rsidRPr="00635A7A">
        <w:rPr>
          <w:spacing w:val="-7"/>
          <w:sz w:val="22"/>
          <w:szCs w:val="22"/>
        </w:rPr>
        <w:t xml:space="preserve"> </w:t>
      </w:r>
      <w:r w:rsidRPr="00635A7A">
        <w:rPr>
          <w:sz w:val="22"/>
          <w:szCs w:val="22"/>
        </w:rPr>
        <w:t>that</w:t>
      </w:r>
      <w:r w:rsidRPr="00635A7A">
        <w:rPr>
          <w:spacing w:val="-6"/>
          <w:sz w:val="22"/>
          <w:szCs w:val="22"/>
        </w:rPr>
        <w:t xml:space="preserve"> </w:t>
      </w:r>
      <w:r w:rsidRPr="00635A7A">
        <w:rPr>
          <w:sz w:val="22"/>
          <w:szCs w:val="22"/>
        </w:rPr>
        <w:t>are</w:t>
      </w:r>
      <w:r w:rsidRPr="00635A7A">
        <w:rPr>
          <w:spacing w:val="-6"/>
          <w:sz w:val="22"/>
          <w:szCs w:val="22"/>
        </w:rPr>
        <w:t xml:space="preserve"> </w:t>
      </w:r>
      <w:r w:rsidRPr="00635A7A">
        <w:rPr>
          <w:sz w:val="22"/>
          <w:szCs w:val="22"/>
        </w:rPr>
        <w:t>not</w:t>
      </w:r>
      <w:r w:rsidRPr="00635A7A">
        <w:rPr>
          <w:spacing w:val="-6"/>
          <w:sz w:val="22"/>
          <w:szCs w:val="22"/>
        </w:rPr>
        <w:t xml:space="preserve"> </w:t>
      </w:r>
      <w:r w:rsidRPr="00635A7A">
        <w:rPr>
          <w:sz w:val="22"/>
          <w:szCs w:val="22"/>
        </w:rPr>
        <w:t>states,</w:t>
      </w:r>
      <w:r w:rsidRPr="00635A7A">
        <w:rPr>
          <w:spacing w:val="-6"/>
          <w:sz w:val="22"/>
          <w:szCs w:val="22"/>
        </w:rPr>
        <w:t xml:space="preserve"> </w:t>
      </w:r>
      <w:r w:rsidRPr="00635A7A">
        <w:rPr>
          <w:sz w:val="22"/>
          <w:szCs w:val="22"/>
        </w:rPr>
        <w:t>must</w:t>
      </w:r>
      <w:r w:rsidRPr="00635A7A">
        <w:rPr>
          <w:w w:val="99"/>
          <w:sz w:val="22"/>
          <w:szCs w:val="22"/>
        </w:rPr>
        <w:t xml:space="preserve"> </w:t>
      </w:r>
      <w:r w:rsidRPr="00635A7A">
        <w:rPr>
          <w:sz w:val="22"/>
          <w:szCs w:val="22"/>
        </w:rPr>
        <w:t>follow</w:t>
      </w:r>
      <w:r w:rsidRPr="00635A7A">
        <w:rPr>
          <w:spacing w:val="-6"/>
          <w:sz w:val="22"/>
          <w:szCs w:val="22"/>
        </w:rPr>
        <w:t xml:space="preserve"> </w:t>
      </w:r>
      <w:r w:rsidRPr="00635A7A">
        <w:rPr>
          <w:sz w:val="22"/>
          <w:szCs w:val="22"/>
        </w:rPr>
        <w:t>Uniform</w:t>
      </w:r>
      <w:r w:rsidRPr="00635A7A">
        <w:rPr>
          <w:spacing w:val="-4"/>
          <w:sz w:val="22"/>
          <w:szCs w:val="22"/>
        </w:rPr>
        <w:t xml:space="preserve"> </w:t>
      </w:r>
      <w:r w:rsidRPr="00635A7A">
        <w:rPr>
          <w:sz w:val="22"/>
          <w:szCs w:val="22"/>
        </w:rPr>
        <w:t>Guidance</w:t>
      </w:r>
      <w:r w:rsidRPr="00635A7A">
        <w:rPr>
          <w:spacing w:val="-4"/>
          <w:sz w:val="22"/>
          <w:szCs w:val="22"/>
        </w:rPr>
        <w:t xml:space="preserve"> </w:t>
      </w:r>
      <w:r w:rsidRPr="00635A7A">
        <w:rPr>
          <w:sz w:val="22"/>
          <w:szCs w:val="22"/>
        </w:rPr>
        <w:t>procurement</w:t>
      </w:r>
      <w:r w:rsidRPr="00635A7A">
        <w:rPr>
          <w:spacing w:val="-5"/>
          <w:sz w:val="22"/>
          <w:szCs w:val="22"/>
        </w:rPr>
        <w:t xml:space="preserve"> </w:t>
      </w:r>
      <w:r w:rsidRPr="00635A7A">
        <w:rPr>
          <w:sz w:val="22"/>
          <w:szCs w:val="22"/>
        </w:rPr>
        <w:t>standards</w:t>
      </w:r>
      <w:r w:rsidRPr="00635A7A">
        <w:rPr>
          <w:spacing w:val="-6"/>
          <w:sz w:val="22"/>
          <w:szCs w:val="22"/>
        </w:rPr>
        <w:t xml:space="preserve"> </w:t>
      </w:r>
      <w:r w:rsidRPr="00635A7A">
        <w:rPr>
          <w:sz w:val="22"/>
          <w:szCs w:val="22"/>
        </w:rPr>
        <w:t>found</w:t>
      </w:r>
      <w:r w:rsidRPr="00635A7A">
        <w:rPr>
          <w:spacing w:val="-4"/>
          <w:sz w:val="22"/>
          <w:szCs w:val="22"/>
        </w:rPr>
        <w:t xml:space="preserve"> </w:t>
      </w:r>
      <w:r w:rsidRPr="00635A7A">
        <w:rPr>
          <w:sz w:val="22"/>
          <w:szCs w:val="22"/>
        </w:rPr>
        <w:t>at</w:t>
      </w:r>
      <w:r w:rsidRPr="00635A7A">
        <w:rPr>
          <w:spacing w:val="-5"/>
          <w:sz w:val="22"/>
          <w:szCs w:val="22"/>
        </w:rPr>
        <w:t xml:space="preserve"> </w:t>
      </w:r>
      <w:r w:rsidRPr="00635A7A">
        <w:rPr>
          <w:sz w:val="22"/>
          <w:szCs w:val="22"/>
        </w:rPr>
        <w:t>2</w:t>
      </w:r>
      <w:r w:rsidRPr="00635A7A">
        <w:rPr>
          <w:spacing w:val="-8"/>
          <w:sz w:val="22"/>
          <w:szCs w:val="22"/>
        </w:rPr>
        <w:t xml:space="preserve"> </w:t>
      </w:r>
      <w:r w:rsidRPr="00635A7A">
        <w:rPr>
          <w:sz w:val="22"/>
          <w:szCs w:val="22"/>
        </w:rPr>
        <w:t>CFR</w:t>
      </w:r>
      <w:r w:rsidRPr="00635A7A">
        <w:rPr>
          <w:spacing w:val="-5"/>
          <w:sz w:val="22"/>
          <w:szCs w:val="22"/>
        </w:rPr>
        <w:t xml:space="preserve"> </w:t>
      </w:r>
      <w:r w:rsidRPr="00635A7A">
        <w:rPr>
          <w:sz w:val="22"/>
          <w:szCs w:val="22"/>
        </w:rPr>
        <w:t>200,</w:t>
      </w:r>
      <w:r w:rsidRPr="00635A7A">
        <w:rPr>
          <w:spacing w:val="-2"/>
          <w:sz w:val="22"/>
          <w:szCs w:val="22"/>
        </w:rPr>
        <w:t xml:space="preserve"> </w:t>
      </w:r>
      <w:r w:rsidRPr="00635A7A">
        <w:rPr>
          <w:sz w:val="22"/>
          <w:szCs w:val="22"/>
        </w:rPr>
        <w:t>§200.318</w:t>
      </w:r>
      <w:r w:rsidRPr="00635A7A">
        <w:rPr>
          <w:spacing w:val="-5"/>
          <w:sz w:val="22"/>
          <w:szCs w:val="22"/>
        </w:rPr>
        <w:t xml:space="preserve"> </w:t>
      </w:r>
      <w:r w:rsidRPr="00635A7A">
        <w:rPr>
          <w:sz w:val="22"/>
          <w:szCs w:val="22"/>
        </w:rPr>
        <w:t>through</w:t>
      </w:r>
      <w:r w:rsidRPr="00635A7A">
        <w:rPr>
          <w:spacing w:val="-4"/>
          <w:sz w:val="22"/>
          <w:szCs w:val="22"/>
        </w:rPr>
        <w:t xml:space="preserve"> </w:t>
      </w:r>
      <w:r w:rsidRPr="00635A7A">
        <w:rPr>
          <w:sz w:val="22"/>
          <w:szCs w:val="22"/>
        </w:rPr>
        <w:t>§200.326.</w:t>
      </w:r>
    </w:p>
    <w:p w14:paraId="5FA466EB" w14:textId="77777777" w:rsidR="009B4DDB" w:rsidRPr="00635A7A" w:rsidRDefault="009B4DDB" w:rsidP="00AD677C">
      <w:pPr>
        <w:pStyle w:val="Heading4"/>
        <w:keepNext w:val="0"/>
        <w:widowControl w:val="0"/>
        <w:numPr>
          <w:ilvl w:val="0"/>
          <w:numId w:val="78"/>
        </w:numPr>
        <w:tabs>
          <w:tab w:val="num" w:pos="720"/>
        </w:tabs>
        <w:spacing w:before="120" w:after="120"/>
        <w:ind w:right="101"/>
        <w:jc w:val="both"/>
        <w:rPr>
          <w:rFonts w:ascii="Arial" w:hAnsi="Arial" w:cs="Arial"/>
          <w:sz w:val="22"/>
          <w:szCs w:val="22"/>
        </w:rPr>
      </w:pPr>
      <w:r w:rsidRPr="00635A7A">
        <w:rPr>
          <w:rFonts w:ascii="Arial" w:hAnsi="Arial" w:cs="Arial"/>
          <w:sz w:val="22"/>
          <w:szCs w:val="22"/>
        </w:rPr>
        <w:t>Property Management</w:t>
      </w:r>
    </w:p>
    <w:p w14:paraId="410D3E02" w14:textId="77777777" w:rsidR="009B4DDB" w:rsidRPr="00635A7A" w:rsidRDefault="009B4DDB" w:rsidP="00AD677C">
      <w:pPr>
        <w:pStyle w:val="ListParagraph"/>
        <w:widowControl w:val="0"/>
        <w:numPr>
          <w:ilvl w:val="0"/>
          <w:numId w:val="71"/>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Describe the following elements of the firm’s property management process.</w:t>
      </w:r>
    </w:p>
    <w:p w14:paraId="34109723" w14:textId="77777777" w:rsidR="009B4DDB" w:rsidRPr="00635A7A" w:rsidRDefault="009B4DDB" w:rsidP="00AD677C">
      <w:pPr>
        <w:pStyle w:val="ListParagraph"/>
        <w:widowControl w:val="0"/>
        <w:numPr>
          <w:ilvl w:val="0"/>
          <w:numId w:val="70"/>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Does the firm maintain an inventory (listing) of furnishings, office equipment, and other capital property?</w:t>
      </w:r>
    </w:p>
    <w:p w14:paraId="7B82ED55" w14:textId="77777777" w:rsidR="009B4DDB" w:rsidRPr="00635A7A" w:rsidRDefault="00D4351A" w:rsidP="009B4DDB">
      <w:pPr>
        <w:jc w:val="center"/>
        <w:rPr>
          <w:sz w:val="22"/>
          <w:szCs w:val="22"/>
        </w:rPr>
      </w:pPr>
      <w:sdt>
        <w:sdtPr>
          <w:rPr>
            <w:rFonts w:eastAsia="MS Gothic"/>
            <w:sz w:val="22"/>
            <w:szCs w:val="22"/>
          </w:rPr>
          <w:id w:val="-12543158"/>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eastAsia="Segoe UI Symbol"/>
          <w:sz w:val="22"/>
          <w:szCs w:val="22"/>
        </w:rPr>
        <w:t xml:space="preserve"> </w:t>
      </w:r>
      <w:r w:rsidR="009B4DDB" w:rsidRPr="00635A7A">
        <w:rPr>
          <w:sz w:val="22"/>
          <w:szCs w:val="22"/>
        </w:rPr>
        <w:t>Yes</w:t>
      </w:r>
      <w:r w:rsidR="009B4DDB" w:rsidRPr="00635A7A">
        <w:rPr>
          <w:sz w:val="22"/>
          <w:szCs w:val="22"/>
        </w:rPr>
        <w:tab/>
      </w:r>
      <w:r w:rsidR="009B4DDB" w:rsidRPr="00635A7A">
        <w:rPr>
          <w:sz w:val="22"/>
          <w:szCs w:val="22"/>
        </w:rPr>
        <w:tab/>
      </w:r>
      <w:sdt>
        <w:sdtPr>
          <w:rPr>
            <w:rFonts w:eastAsia="MS Gothic"/>
            <w:sz w:val="22"/>
            <w:szCs w:val="22"/>
          </w:rPr>
          <w:id w:val="-1056698411"/>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sz w:val="22"/>
          <w:szCs w:val="22"/>
        </w:rPr>
        <w:t xml:space="preserve"> No</w:t>
      </w:r>
    </w:p>
    <w:p w14:paraId="68D7CAFD" w14:textId="77777777" w:rsidR="009B4DDB" w:rsidRPr="00635A7A" w:rsidRDefault="009B4DDB" w:rsidP="00AD677C">
      <w:pPr>
        <w:pStyle w:val="ListParagraph"/>
        <w:widowControl w:val="0"/>
        <w:numPr>
          <w:ilvl w:val="0"/>
          <w:numId w:val="70"/>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The inventory record includes (check all that apply; otherwise, write N/A for not applicable):</w:t>
      </w:r>
    </w:p>
    <w:tbl>
      <w:tblPr>
        <w:tblW w:w="7560" w:type="dxa"/>
        <w:tblInd w:w="1615" w:type="dxa"/>
        <w:tblLayout w:type="fixed"/>
        <w:tblCellMar>
          <w:left w:w="0" w:type="dxa"/>
          <w:right w:w="0" w:type="dxa"/>
        </w:tblCellMar>
        <w:tblLook w:val="01E0" w:firstRow="1" w:lastRow="1" w:firstColumn="1" w:lastColumn="1" w:noHBand="0" w:noVBand="0"/>
      </w:tblPr>
      <w:tblGrid>
        <w:gridCol w:w="5940"/>
        <w:gridCol w:w="1620"/>
      </w:tblGrid>
      <w:tr w:rsidR="009B4DDB" w:rsidRPr="00635A7A" w14:paraId="771BDDE3"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39934884" w14:textId="77777777" w:rsidR="009B4DDB" w:rsidRPr="00635A7A" w:rsidRDefault="009B4DDB" w:rsidP="00AF6B30">
            <w:pPr>
              <w:pStyle w:val="TableParagraph"/>
              <w:rPr>
                <w:rFonts w:cs="Arial"/>
                <w:b/>
                <w:bCs/>
              </w:rPr>
            </w:pPr>
            <w:r w:rsidRPr="00635A7A">
              <w:rPr>
                <w:rFonts w:cs="Arial"/>
                <w:b/>
                <w:bCs/>
              </w:rPr>
              <w:t>Property Inventory</w:t>
            </w:r>
            <w:r w:rsidRPr="00635A7A">
              <w:rPr>
                <w:rFonts w:cs="Arial"/>
                <w:b/>
                <w:bCs/>
                <w:spacing w:val="-9"/>
              </w:rPr>
              <w:t xml:space="preserve"> </w:t>
            </w:r>
            <w:r w:rsidRPr="00635A7A">
              <w:rPr>
                <w:rFonts w:cs="Arial"/>
                <w:b/>
                <w:bCs/>
              </w:rPr>
              <w:t>Data</w:t>
            </w:r>
          </w:p>
        </w:tc>
        <w:tc>
          <w:tcPr>
            <w:tcW w:w="1620" w:type="dxa"/>
            <w:tcBorders>
              <w:top w:val="single" w:sz="4" w:space="0" w:color="000000"/>
              <w:left w:val="single" w:sz="4" w:space="0" w:color="000000"/>
              <w:bottom w:val="single" w:sz="4" w:space="0" w:color="000000"/>
              <w:right w:val="single" w:sz="4" w:space="0" w:color="000000"/>
            </w:tcBorders>
          </w:tcPr>
          <w:p w14:paraId="6251CC6A" w14:textId="77777777" w:rsidR="009B4DDB" w:rsidRPr="00635A7A" w:rsidRDefault="009B4DDB" w:rsidP="00AF6B30">
            <w:pPr>
              <w:pStyle w:val="TableParagraph"/>
              <w:jc w:val="center"/>
              <w:rPr>
                <w:rFonts w:cs="Arial"/>
                <w:b/>
                <w:bCs/>
              </w:rPr>
            </w:pPr>
            <w:r w:rsidRPr="00635A7A">
              <w:rPr>
                <w:rFonts w:cs="Arial"/>
                <w:b/>
                <w:bCs/>
              </w:rPr>
              <w:t>Applicable</w:t>
            </w:r>
          </w:p>
        </w:tc>
      </w:tr>
      <w:tr w:rsidR="009B4DDB" w:rsidRPr="00635A7A" w14:paraId="5C282C58"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031C5670" w14:textId="77777777" w:rsidR="009B4DDB" w:rsidRPr="00635A7A" w:rsidRDefault="009B4DDB" w:rsidP="00AF6B30">
            <w:pPr>
              <w:pStyle w:val="TableParagraph"/>
              <w:rPr>
                <w:rFonts w:cs="Arial"/>
              </w:rPr>
            </w:pPr>
            <w:r w:rsidRPr="00635A7A">
              <w:rPr>
                <w:rFonts w:cs="Arial"/>
              </w:rPr>
              <w:t>Property</w:t>
            </w:r>
            <w:r w:rsidRPr="00635A7A">
              <w:rPr>
                <w:rFonts w:cs="Arial"/>
                <w:spacing w:val="-13"/>
              </w:rPr>
              <w:t xml:space="preserve"> </w:t>
            </w:r>
            <w:r w:rsidRPr="00635A7A">
              <w:rPr>
                <w:rFonts w:cs="Arial"/>
              </w:rPr>
              <w:t>description</w:t>
            </w:r>
          </w:p>
        </w:tc>
        <w:tc>
          <w:tcPr>
            <w:tcW w:w="1620" w:type="dxa"/>
            <w:tcBorders>
              <w:top w:val="single" w:sz="4" w:space="0" w:color="000000"/>
              <w:left w:val="single" w:sz="4" w:space="0" w:color="000000"/>
              <w:bottom w:val="single" w:sz="4" w:space="0" w:color="000000"/>
              <w:right w:val="single" w:sz="4" w:space="0" w:color="000000"/>
            </w:tcBorders>
          </w:tcPr>
          <w:p w14:paraId="712CBBA9" w14:textId="77777777" w:rsidR="009B4DDB" w:rsidRPr="00635A7A" w:rsidRDefault="00D4351A" w:rsidP="00AF6B30">
            <w:pPr>
              <w:pStyle w:val="TableParagraph"/>
              <w:jc w:val="center"/>
              <w:rPr>
                <w:rFonts w:cs="Arial"/>
              </w:rPr>
            </w:pPr>
            <w:sdt>
              <w:sdtPr>
                <w:rPr>
                  <w:rFonts w:eastAsia="MS Gothic" w:cs="Arial"/>
                </w:rPr>
                <w:id w:val="18756344"/>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00476AB2"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0C3A16BF" w14:textId="77777777" w:rsidR="009B4DDB" w:rsidRPr="00635A7A" w:rsidRDefault="009B4DDB" w:rsidP="00AF6B30">
            <w:pPr>
              <w:pStyle w:val="TableParagraph"/>
              <w:rPr>
                <w:rFonts w:cs="Arial"/>
              </w:rPr>
            </w:pPr>
            <w:r w:rsidRPr="00635A7A">
              <w:rPr>
                <w:rFonts w:cs="Arial"/>
              </w:rPr>
              <w:t>Identification number of item (serial number,</w:t>
            </w:r>
            <w:r w:rsidRPr="00635A7A">
              <w:rPr>
                <w:rFonts w:cs="Arial"/>
                <w:spacing w:val="-26"/>
              </w:rPr>
              <w:t xml:space="preserve"> </w:t>
            </w:r>
            <w:r w:rsidRPr="00635A7A">
              <w:rPr>
                <w:rFonts w:cs="Arial"/>
              </w:rPr>
              <w:t>model)</w:t>
            </w:r>
          </w:p>
        </w:tc>
        <w:tc>
          <w:tcPr>
            <w:tcW w:w="1620" w:type="dxa"/>
            <w:tcBorders>
              <w:top w:val="single" w:sz="4" w:space="0" w:color="000000"/>
              <w:left w:val="single" w:sz="4" w:space="0" w:color="000000"/>
              <w:bottom w:val="single" w:sz="4" w:space="0" w:color="000000"/>
              <w:right w:val="single" w:sz="4" w:space="0" w:color="000000"/>
            </w:tcBorders>
          </w:tcPr>
          <w:p w14:paraId="2B874AA5" w14:textId="77777777" w:rsidR="009B4DDB" w:rsidRPr="00635A7A" w:rsidRDefault="00D4351A" w:rsidP="00AF6B30">
            <w:pPr>
              <w:pStyle w:val="TableParagraph"/>
              <w:jc w:val="center"/>
              <w:rPr>
                <w:rFonts w:cs="Arial"/>
              </w:rPr>
            </w:pPr>
            <w:sdt>
              <w:sdtPr>
                <w:rPr>
                  <w:rFonts w:eastAsia="MS Gothic" w:cs="Arial"/>
                </w:rPr>
                <w:id w:val="1215545491"/>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375078E2"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4ED4DE78" w14:textId="77777777" w:rsidR="009B4DDB" w:rsidRPr="00635A7A" w:rsidRDefault="009B4DDB" w:rsidP="00AF6B30">
            <w:pPr>
              <w:pStyle w:val="TableParagraph"/>
              <w:rPr>
                <w:rFonts w:cs="Arial"/>
              </w:rPr>
            </w:pPr>
            <w:r w:rsidRPr="00635A7A">
              <w:rPr>
                <w:rFonts w:cs="Arial"/>
              </w:rPr>
              <w:t>Purchase or acquisition</w:t>
            </w:r>
            <w:r w:rsidRPr="00635A7A">
              <w:rPr>
                <w:rFonts w:cs="Arial"/>
                <w:spacing w:val="-18"/>
              </w:rPr>
              <w:t xml:space="preserve"> </w:t>
            </w:r>
            <w:r w:rsidRPr="00635A7A">
              <w:rPr>
                <w:rFonts w:cs="Arial"/>
              </w:rPr>
              <w:t>date</w:t>
            </w:r>
          </w:p>
        </w:tc>
        <w:tc>
          <w:tcPr>
            <w:tcW w:w="1620" w:type="dxa"/>
            <w:tcBorders>
              <w:top w:val="single" w:sz="4" w:space="0" w:color="000000"/>
              <w:left w:val="single" w:sz="4" w:space="0" w:color="000000"/>
              <w:bottom w:val="single" w:sz="4" w:space="0" w:color="000000"/>
              <w:right w:val="single" w:sz="4" w:space="0" w:color="000000"/>
            </w:tcBorders>
          </w:tcPr>
          <w:p w14:paraId="57677716" w14:textId="77777777" w:rsidR="009B4DDB" w:rsidRPr="00635A7A" w:rsidRDefault="00D4351A" w:rsidP="00AF6B30">
            <w:pPr>
              <w:pStyle w:val="TableParagraph"/>
              <w:jc w:val="center"/>
              <w:rPr>
                <w:rFonts w:cs="Arial"/>
              </w:rPr>
            </w:pPr>
            <w:sdt>
              <w:sdtPr>
                <w:rPr>
                  <w:rFonts w:eastAsia="MS Gothic" w:cs="Arial"/>
                </w:rPr>
                <w:id w:val="-1033724399"/>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24A518DA"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253A538A" w14:textId="77777777" w:rsidR="009B4DDB" w:rsidRPr="00635A7A" w:rsidRDefault="009B4DDB" w:rsidP="00AF6B30">
            <w:pPr>
              <w:pStyle w:val="TableParagraph"/>
              <w:rPr>
                <w:rFonts w:cs="Arial"/>
              </w:rPr>
            </w:pPr>
            <w:r w:rsidRPr="00635A7A">
              <w:rPr>
                <w:rFonts w:cs="Arial"/>
              </w:rPr>
              <w:t>Purchase</w:t>
            </w:r>
            <w:r w:rsidRPr="00635A7A">
              <w:rPr>
                <w:rFonts w:cs="Arial"/>
                <w:spacing w:val="-8"/>
              </w:rPr>
              <w:t xml:space="preserve"> </w:t>
            </w:r>
            <w:r w:rsidRPr="00635A7A">
              <w:rPr>
                <w:rFonts w:cs="Arial"/>
              </w:rPr>
              <w:t>Price</w:t>
            </w:r>
          </w:p>
        </w:tc>
        <w:tc>
          <w:tcPr>
            <w:tcW w:w="1620" w:type="dxa"/>
            <w:tcBorders>
              <w:top w:val="single" w:sz="4" w:space="0" w:color="000000"/>
              <w:left w:val="single" w:sz="4" w:space="0" w:color="000000"/>
              <w:bottom w:val="single" w:sz="4" w:space="0" w:color="000000"/>
              <w:right w:val="single" w:sz="4" w:space="0" w:color="000000"/>
            </w:tcBorders>
          </w:tcPr>
          <w:p w14:paraId="49A39C04" w14:textId="77777777" w:rsidR="009B4DDB" w:rsidRPr="00635A7A" w:rsidRDefault="00D4351A" w:rsidP="00AF6B30">
            <w:pPr>
              <w:pStyle w:val="TableParagraph"/>
              <w:jc w:val="center"/>
              <w:rPr>
                <w:rFonts w:cs="Arial"/>
              </w:rPr>
            </w:pPr>
            <w:sdt>
              <w:sdtPr>
                <w:rPr>
                  <w:rFonts w:eastAsia="MS Gothic" w:cs="Arial"/>
                </w:rPr>
                <w:id w:val="1901091530"/>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41077EB4"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6CB71D0A" w14:textId="77777777" w:rsidR="009B4DDB" w:rsidRPr="00635A7A" w:rsidRDefault="009B4DDB" w:rsidP="00AF6B30">
            <w:pPr>
              <w:pStyle w:val="TableParagraph"/>
              <w:rPr>
                <w:rFonts w:cs="Arial"/>
              </w:rPr>
            </w:pPr>
            <w:r w:rsidRPr="00635A7A">
              <w:rPr>
                <w:rFonts w:cs="Arial"/>
              </w:rPr>
              <w:t>Source of funds for</w:t>
            </w:r>
            <w:r w:rsidRPr="00635A7A">
              <w:rPr>
                <w:rFonts w:cs="Arial"/>
                <w:spacing w:val="-17"/>
              </w:rPr>
              <w:t xml:space="preserve"> </w:t>
            </w:r>
            <w:r w:rsidRPr="00635A7A">
              <w:rPr>
                <w:rFonts w:cs="Arial"/>
              </w:rPr>
              <w:t>purchase</w:t>
            </w:r>
          </w:p>
        </w:tc>
        <w:tc>
          <w:tcPr>
            <w:tcW w:w="1620" w:type="dxa"/>
            <w:tcBorders>
              <w:top w:val="single" w:sz="4" w:space="0" w:color="000000"/>
              <w:left w:val="single" w:sz="4" w:space="0" w:color="000000"/>
              <w:bottom w:val="single" w:sz="4" w:space="0" w:color="000000"/>
              <w:right w:val="single" w:sz="4" w:space="0" w:color="000000"/>
            </w:tcBorders>
          </w:tcPr>
          <w:p w14:paraId="47E1EB2A" w14:textId="77777777" w:rsidR="009B4DDB" w:rsidRPr="00635A7A" w:rsidRDefault="00D4351A" w:rsidP="00AF6B30">
            <w:pPr>
              <w:pStyle w:val="TableParagraph"/>
              <w:jc w:val="center"/>
              <w:rPr>
                <w:rFonts w:cs="Arial"/>
              </w:rPr>
            </w:pPr>
            <w:sdt>
              <w:sdtPr>
                <w:rPr>
                  <w:rFonts w:eastAsia="MS Gothic" w:cs="Arial"/>
                </w:rPr>
                <w:id w:val="32208567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19AAC97E" w14:textId="77777777" w:rsidTr="00AF6B30">
        <w:trPr>
          <w:trHeight w:hRule="exact" w:val="271"/>
        </w:trPr>
        <w:tc>
          <w:tcPr>
            <w:tcW w:w="5940" w:type="dxa"/>
            <w:tcBorders>
              <w:top w:val="single" w:sz="4" w:space="0" w:color="000000"/>
              <w:left w:val="single" w:sz="4" w:space="0" w:color="000000"/>
              <w:bottom w:val="single" w:sz="4" w:space="0" w:color="000000"/>
              <w:right w:val="single" w:sz="4" w:space="0" w:color="000000"/>
            </w:tcBorders>
          </w:tcPr>
          <w:p w14:paraId="57948E10" w14:textId="77777777" w:rsidR="009B4DDB" w:rsidRPr="00635A7A" w:rsidRDefault="009B4DDB" w:rsidP="00AF6B30">
            <w:pPr>
              <w:pStyle w:val="TableParagraph"/>
              <w:rPr>
                <w:rFonts w:cs="Arial"/>
              </w:rPr>
            </w:pPr>
            <w:r w:rsidRPr="00635A7A">
              <w:rPr>
                <w:rFonts w:cs="Arial"/>
              </w:rPr>
              <w:t>% of Federal Participation in Property Costs (if</w:t>
            </w:r>
            <w:r w:rsidRPr="00635A7A">
              <w:rPr>
                <w:rFonts w:cs="Arial"/>
                <w:spacing w:val="-25"/>
              </w:rPr>
              <w:t xml:space="preserve"> </w:t>
            </w:r>
            <w:r w:rsidRPr="00635A7A">
              <w:rPr>
                <w:rFonts w:cs="Arial"/>
              </w:rPr>
              <w:t>applicable)</w:t>
            </w:r>
          </w:p>
        </w:tc>
        <w:tc>
          <w:tcPr>
            <w:tcW w:w="1620" w:type="dxa"/>
            <w:tcBorders>
              <w:top w:val="single" w:sz="4" w:space="0" w:color="000000"/>
              <w:left w:val="single" w:sz="4" w:space="0" w:color="000000"/>
              <w:bottom w:val="single" w:sz="4" w:space="0" w:color="000000"/>
              <w:right w:val="single" w:sz="4" w:space="0" w:color="000000"/>
            </w:tcBorders>
          </w:tcPr>
          <w:p w14:paraId="791AF15F" w14:textId="77777777" w:rsidR="009B4DDB" w:rsidRPr="00635A7A" w:rsidRDefault="00D4351A" w:rsidP="00AF6B30">
            <w:pPr>
              <w:pStyle w:val="TableParagraph"/>
              <w:jc w:val="center"/>
              <w:rPr>
                <w:rFonts w:cs="Arial"/>
              </w:rPr>
            </w:pPr>
            <w:sdt>
              <w:sdtPr>
                <w:rPr>
                  <w:rFonts w:eastAsia="MS Gothic" w:cs="Arial"/>
                </w:rPr>
                <w:id w:val="-1275793659"/>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100A3392"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4800A38A" w14:textId="77777777" w:rsidR="009B4DDB" w:rsidRPr="00635A7A" w:rsidRDefault="009B4DDB" w:rsidP="00AF6B30">
            <w:pPr>
              <w:pStyle w:val="TableParagraph"/>
              <w:rPr>
                <w:rFonts w:cs="Arial"/>
              </w:rPr>
            </w:pPr>
            <w:r w:rsidRPr="00635A7A">
              <w:rPr>
                <w:rFonts w:cs="Arial"/>
              </w:rPr>
              <w:t>Condition of</w:t>
            </w:r>
            <w:r w:rsidRPr="00635A7A">
              <w:rPr>
                <w:rFonts w:cs="Arial"/>
                <w:spacing w:val="-10"/>
              </w:rPr>
              <w:t xml:space="preserve"> </w:t>
            </w:r>
            <w:r w:rsidRPr="00635A7A">
              <w:rPr>
                <w:rFonts w:cs="Arial"/>
              </w:rPr>
              <w:t>item</w:t>
            </w:r>
          </w:p>
        </w:tc>
        <w:tc>
          <w:tcPr>
            <w:tcW w:w="1620" w:type="dxa"/>
            <w:tcBorders>
              <w:top w:val="single" w:sz="4" w:space="0" w:color="000000"/>
              <w:left w:val="single" w:sz="4" w:space="0" w:color="000000"/>
              <w:bottom w:val="single" w:sz="4" w:space="0" w:color="000000"/>
              <w:right w:val="single" w:sz="4" w:space="0" w:color="000000"/>
            </w:tcBorders>
          </w:tcPr>
          <w:p w14:paraId="5B8ECAE2" w14:textId="77777777" w:rsidR="009B4DDB" w:rsidRPr="00635A7A" w:rsidRDefault="00D4351A" w:rsidP="00AF6B30">
            <w:pPr>
              <w:pStyle w:val="TableParagraph"/>
              <w:jc w:val="center"/>
              <w:rPr>
                <w:rFonts w:cs="Arial"/>
              </w:rPr>
            </w:pPr>
            <w:sdt>
              <w:sdtPr>
                <w:rPr>
                  <w:rFonts w:eastAsia="MS Gothic" w:cs="Arial"/>
                </w:rPr>
                <w:id w:val="1577864187"/>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203A2ABB" w14:textId="77777777" w:rsidTr="00AF6B30">
        <w:trPr>
          <w:trHeight w:hRule="exact" w:val="288"/>
        </w:trPr>
        <w:tc>
          <w:tcPr>
            <w:tcW w:w="5940" w:type="dxa"/>
            <w:tcBorders>
              <w:top w:val="single" w:sz="4" w:space="0" w:color="000000"/>
              <w:left w:val="single" w:sz="4" w:space="0" w:color="000000"/>
              <w:bottom w:val="single" w:sz="4" w:space="0" w:color="000000"/>
              <w:right w:val="single" w:sz="4" w:space="0" w:color="000000"/>
            </w:tcBorders>
          </w:tcPr>
          <w:p w14:paraId="726917FE" w14:textId="77777777" w:rsidR="009B4DDB" w:rsidRPr="00635A7A" w:rsidRDefault="009B4DDB" w:rsidP="00AF6B30">
            <w:pPr>
              <w:pStyle w:val="TableParagraph"/>
              <w:rPr>
                <w:rFonts w:cs="Arial"/>
              </w:rPr>
            </w:pPr>
            <w:r w:rsidRPr="00635A7A">
              <w:rPr>
                <w:rFonts w:cs="Arial"/>
              </w:rPr>
              <w:t>Location of</w:t>
            </w:r>
            <w:r w:rsidRPr="00635A7A">
              <w:rPr>
                <w:rFonts w:cs="Arial"/>
                <w:spacing w:val="-10"/>
              </w:rPr>
              <w:t xml:space="preserve"> </w:t>
            </w:r>
            <w:r w:rsidRPr="00635A7A">
              <w:rPr>
                <w:rFonts w:cs="Arial"/>
              </w:rPr>
              <w:t>item</w:t>
            </w:r>
          </w:p>
        </w:tc>
        <w:tc>
          <w:tcPr>
            <w:tcW w:w="1620" w:type="dxa"/>
            <w:tcBorders>
              <w:top w:val="single" w:sz="4" w:space="0" w:color="000000"/>
              <w:left w:val="single" w:sz="4" w:space="0" w:color="000000"/>
              <w:bottom w:val="single" w:sz="4" w:space="0" w:color="000000"/>
              <w:right w:val="single" w:sz="4" w:space="0" w:color="000000"/>
            </w:tcBorders>
          </w:tcPr>
          <w:p w14:paraId="44CA4EB4" w14:textId="77777777" w:rsidR="009B4DDB" w:rsidRPr="00635A7A" w:rsidRDefault="00D4351A" w:rsidP="00AF6B30">
            <w:pPr>
              <w:pStyle w:val="TableParagraph"/>
              <w:jc w:val="center"/>
              <w:rPr>
                <w:rFonts w:cs="Arial"/>
              </w:rPr>
            </w:pPr>
            <w:sdt>
              <w:sdtPr>
                <w:rPr>
                  <w:rFonts w:eastAsia="MS Gothic" w:cs="Arial"/>
                </w:rPr>
                <w:id w:val="2068373761"/>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691D65E1" w14:textId="77777777" w:rsidTr="00AF6B30">
        <w:trPr>
          <w:trHeight w:hRule="exact" w:val="314"/>
        </w:trPr>
        <w:tc>
          <w:tcPr>
            <w:tcW w:w="5940" w:type="dxa"/>
            <w:tcBorders>
              <w:top w:val="single" w:sz="4" w:space="0" w:color="000000"/>
              <w:left w:val="single" w:sz="4" w:space="0" w:color="000000"/>
              <w:bottom w:val="single" w:sz="4" w:space="0" w:color="000000"/>
              <w:right w:val="single" w:sz="4" w:space="0" w:color="000000"/>
            </w:tcBorders>
          </w:tcPr>
          <w:p w14:paraId="72860B84" w14:textId="77777777" w:rsidR="009B4DDB" w:rsidRPr="00635A7A" w:rsidRDefault="009B4DDB" w:rsidP="00AF6B30">
            <w:pPr>
              <w:pStyle w:val="TableParagraph"/>
              <w:rPr>
                <w:rFonts w:cs="Arial"/>
              </w:rPr>
            </w:pPr>
            <w:r w:rsidRPr="00635A7A">
              <w:rPr>
                <w:rFonts w:cs="Arial"/>
              </w:rPr>
              <w:t>Date of loss, destruction, or disposition of</w:t>
            </w:r>
            <w:r w:rsidRPr="00635A7A">
              <w:rPr>
                <w:rFonts w:cs="Arial"/>
                <w:spacing w:val="-25"/>
              </w:rPr>
              <w:t xml:space="preserve"> </w:t>
            </w:r>
            <w:r w:rsidRPr="00635A7A">
              <w:rPr>
                <w:rFonts w:cs="Arial"/>
              </w:rPr>
              <w:t>item</w:t>
            </w:r>
          </w:p>
        </w:tc>
        <w:tc>
          <w:tcPr>
            <w:tcW w:w="1620" w:type="dxa"/>
            <w:tcBorders>
              <w:top w:val="single" w:sz="4" w:space="0" w:color="000000"/>
              <w:left w:val="single" w:sz="4" w:space="0" w:color="000000"/>
              <w:bottom w:val="single" w:sz="4" w:space="0" w:color="000000"/>
              <w:right w:val="single" w:sz="4" w:space="0" w:color="000000"/>
            </w:tcBorders>
          </w:tcPr>
          <w:p w14:paraId="1B74C104" w14:textId="77777777" w:rsidR="009B4DDB" w:rsidRPr="00635A7A" w:rsidRDefault="00D4351A" w:rsidP="00AF6B30">
            <w:pPr>
              <w:pStyle w:val="TableParagraph"/>
              <w:jc w:val="center"/>
              <w:rPr>
                <w:rFonts w:cs="Arial"/>
              </w:rPr>
            </w:pPr>
            <w:sdt>
              <w:sdtPr>
                <w:rPr>
                  <w:rFonts w:eastAsia="MS Gothic" w:cs="Arial"/>
                </w:rPr>
                <w:id w:val="789702553"/>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r w:rsidR="009B4DDB" w:rsidRPr="00635A7A" w14:paraId="2393524D" w14:textId="77777777" w:rsidTr="00AF6B30">
        <w:trPr>
          <w:trHeight w:hRule="exact" w:val="317"/>
        </w:trPr>
        <w:tc>
          <w:tcPr>
            <w:tcW w:w="5940" w:type="dxa"/>
            <w:tcBorders>
              <w:top w:val="single" w:sz="4" w:space="0" w:color="000000"/>
              <w:left w:val="single" w:sz="4" w:space="0" w:color="000000"/>
              <w:bottom w:val="single" w:sz="4" w:space="0" w:color="000000"/>
              <w:right w:val="single" w:sz="4" w:space="0" w:color="000000"/>
            </w:tcBorders>
          </w:tcPr>
          <w:p w14:paraId="27DA681E" w14:textId="77777777" w:rsidR="009B4DDB" w:rsidRPr="00635A7A" w:rsidRDefault="009B4DDB" w:rsidP="00AF6B30">
            <w:pPr>
              <w:pStyle w:val="TableParagraph"/>
              <w:rPr>
                <w:rFonts w:cs="Arial"/>
              </w:rPr>
            </w:pPr>
            <w:r w:rsidRPr="00635A7A">
              <w:rPr>
                <w:rFonts w:cs="Arial"/>
              </w:rPr>
              <w:t>Fair</w:t>
            </w:r>
            <w:r w:rsidRPr="00635A7A">
              <w:rPr>
                <w:rFonts w:cs="Arial"/>
                <w:spacing w:val="-5"/>
              </w:rPr>
              <w:t xml:space="preserve"> </w:t>
            </w:r>
            <w:r w:rsidRPr="00635A7A">
              <w:rPr>
                <w:rFonts w:cs="Arial"/>
              </w:rPr>
              <w:t>Value</w:t>
            </w:r>
            <w:r w:rsidRPr="00635A7A">
              <w:rPr>
                <w:rFonts w:cs="Arial"/>
                <w:spacing w:val="-6"/>
              </w:rPr>
              <w:t xml:space="preserve"> </w:t>
            </w:r>
            <w:r w:rsidRPr="00635A7A">
              <w:rPr>
                <w:rFonts w:cs="Arial"/>
              </w:rPr>
              <w:t>of</w:t>
            </w:r>
            <w:r w:rsidRPr="00635A7A">
              <w:rPr>
                <w:rFonts w:cs="Arial"/>
                <w:spacing w:val="-6"/>
              </w:rPr>
              <w:t xml:space="preserve"> </w:t>
            </w:r>
            <w:r w:rsidRPr="00635A7A">
              <w:rPr>
                <w:rFonts w:cs="Arial"/>
              </w:rPr>
              <w:t>Property</w:t>
            </w:r>
            <w:r w:rsidRPr="00635A7A">
              <w:rPr>
                <w:rFonts w:cs="Arial"/>
                <w:spacing w:val="-4"/>
              </w:rPr>
              <w:t xml:space="preserve"> </w:t>
            </w:r>
            <w:r w:rsidRPr="00635A7A">
              <w:rPr>
                <w:rFonts w:cs="Arial"/>
              </w:rPr>
              <w:t>at</w:t>
            </w:r>
            <w:r w:rsidRPr="00635A7A">
              <w:rPr>
                <w:rFonts w:cs="Arial"/>
                <w:spacing w:val="-5"/>
              </w:rPr>
              <w:t xml:space="preserve"> </w:t>
            </w:r>
            <w:r w:rsidRPr="00635A7A">
              <w:rPr>
                <w:rFonts w:cs="Arial"/>
              </w:rPr>
              <w:t>loss,</w:t>
            </w:r>
            <w:r w:rsidRPr="00635A7A">
              <w:rPr>
                <w:rFonts w:cs="Arial"/>
                <w:spacing w:val="-4"/>
              </w:rPr>
              <w:t xml:space="preserve"> </w:t>
            </w:r>
            <w:r w:rsidRPr="00635A7A">
              <w:rPr>
                <w:rFonts w:cs="Arial"/>
              </w:rPr>
              <w:t>destruction,</w:t>
            </w:r>
            <w:r w:rsidRPr="00635A7A">
              <w:rPr>
                <w:rFonts w:cs="Arial"/>
                <w:spacing w:val="-4"/>
              </w:rPr>
              <w:t xml:space="preserve"> </w:t>
            </w:r>
            <w:r w:rsidRPr="00635A7A">
              <w:rPr>
                <w:rFonts w:cs="Arial"/>
              </w:rPr>
              <w:t>or</w:t>
            </w:r>
            <w:r w:rsidRPr="00635A7A">
              <w:rPr>
                <w:rFonts w:cs="Arial"/>
                <w:spacing w:val="-5"/>
              </w:rPr>
              <w:t xml:space="preserve"> </w:t>
            </w:r>
            <w:r w:rsidRPr="00635A7A">
              <w:rPr>
                <w:rFonts w:cs="Arial"/>
              </w:rPr>
              <w:t>disposition</w:t>
            </w:r>
          </w:p>
        </w:tc>
        <w:tc>
          <w:tcPr>
            <w:tcW w:w="1620" w:type="dxa"/>
            <w:tcBorders>
              <w:top w:val="single" w:sz="4" w:space="0" w:color="000000"/>
              <w:left w:val="single" w:sz="4" w:space="0" w:color="000000"/>
              <w:bottom w:val="single" w:sz="4" w:space="0" w:color="000000"/>
              <w:right w:val="single" w:sz="4" w:space="0" w:color="000000"/>
            </w:tcBorders>
          </w:tcPr>
          <w:p w14:paraId="00D918A6" w14:textId="77777777" w:rsidR="009B4DDB" w:rsidRPr="00635A7A" w:rsidRDefault="00D4351A" w:rsidP="00AF6B30">
            <w:pPr>
              <w:pStyle w:val="TableParagraph"/>
              <w:jc w:val="center"/>
              <w:rPr>
                <w:rFonts w:cs="Arial"/>
              </w:rPr>
            </w:pPr>
            <w:sdt>
              <w:sdtPr>
                <w:rPr>
                  <w:rFonts w:eastAsia="MS Gothic" w:cs="Arial"/>
                </w:rPr>
                <w:id w:val="-1871217341"/>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rPr>
                  <w:t>☐</w:t>
                </w:r>
              </w:sdtContent>
            </w:sdt>
            <w:r w:rsidR="009B4DDB" w:rsidRPr="00635A7A">
              <w:rPr>
                <w:rFonts w:cs="Arial"/>
              </w:rPr>
              <w:t xml:space="preserve"> </w:t>
            </w:r>
          </w:p>
        </w:tc>
      </w:tr>
    </w:tbl>
    <w:p w14:paraId="65C91E13" w14:textId="77777777" w:rsidR="009B4DDB" w:rsidRPr="00635A7A" w:rsidRDefault="009B4DDB" w:rsidP="00C74BE8">
      <w:pPr>
        <w:pStyle w:val="ListParagraph"/>
        <w:widowControl w:val="0"/>
        <w:numPr>
          <w:ilvl w:val="0"/>
          <w:numId w:val="73"/>
        </w:numPr>
        <w:overflowPunct/>
        <w:autoSpaceDE/>
        <w:autoSpaceDN/>
        <w:adjustRightInd/>
        <w:spacing w:before="240" w:after="240"/>
        <w:ind w:right="-30"/>
        <w:jc w:val="both"/>
        <w:textAlignment w:val="auto"/>
        <w:rPr>
          <w:rFonts w:ascii="Arial" w:hAnsi="Arial" w:cs="Arial"/>
          <w:sz w:val="22"/>
          <w:szCs w:val="22"/>
        </w:rPr>
      </w:pPr>
      <w:r w:rsidRPr="00635A7A">
        <w:rPr>
          <w:rFonts w:ascii="Arial" w:hAnsi="Arial" w:cs="Arial"/>
          <w:sz w:val="22"/>
          <w:szCs w:val="22"/>
        </w:rPr>
        <w:t>Is</w:t>
      </w:r>
      <w:r w:rsidRPr="00635A7A">
        <w:rPr>
          <w:rFonts w:ascii="Arial" w:hAnsi="Arial" w:cs="Arial"/>
          <w:spacing w:val="-24"/>
          <w:sz w:val="22"/>
          <w:szCs w:val="22"/>
        </w:rPr>
        <w:t xml:space="preserve"> </w:t>
      </w:r>
      <w:r w:rsidRPr="00635A7A">
        <w:rPr>
          <w:rFonts w:ascii="Arial" w:hAnsi="Arial" w:cs="Arial"/>
          <w:sz w:val="22"/>
          <w:szCs w:val="22"/>
        </w:rPr>
        <w:t>the</w:t>
      </w:r>
      <w:r w:rsidRPr="00635A7A">
        <w:rPr>
          <w:rFonts w:ascii="Arial" w:hAnsi="Arial" w:cs="Arial"/>
          <w:spacing w:val="-24"/>
          <w:sz w:val="22"/>
          <w:szCs w:val="22"/>
        </w:rPr>
        <w:t xml:space="preserve"> </w:t>
      </w:r>
      <w:r w:rsidRPr="00635A7A">
        <w:rPr>
          <w:rFonts w:ascii="Arial" w:hAnsi="Arial" w:cs="Arial"/>
          <w:sz w:val="22"/>
          <w:szCs w:val="22"/>
        </w:rPr>
        <w:t>inventory</w:t>
      </w:r>
      <w:r w:rsidRPr="00635A7A">
        <w:rPr>
          <w:rFonts w:ascii="Arial" w:hAnsi="Arial" w:cs="Arial"/>
          <w:spacing w:val="-23"/>
          <w:sz w:val="22"/>
          <w:szCs w:val="22"/>
        </w:rPr>
        <w:t xml:space="preserve"> </w:t>
      </w:r>
      <w:r w:rsidRPr="00635A7A">
        <w:rPr>
          <w:rFonts w:ascii="Arial" w:hAnsi="Arial" w:cs="Arial"/>
          <w:sz w:val="22"/>
          <w:szCs w:val="22"/>
        </w:rPr>
        <w:t>kept</w:t>
      </w:r>
      <w:r w:rsidRPr="00635A7A">
        <w:rPr>
          <w:rFonts w:ascii="Arial" w:hAnsi="Arial" w:cs="Arial"/>
          <w:spacing w:val="-24"/>
          <w:sz w:val="22"/>
          <w:szCs w:val="22"/>
        </w:rPr>
        <w:t xml:space="preserve"> </w:t>
      </w:r>
      <w:r w:rsidRPr="00635A7A">
        <w:rPr>
          <w:rFonts w:ascii="Arial" w:hAnsi="Arial" w:cs="Arial"/>
          <w:sz w:val="22"/>
          <w:szCs w:val="22"/>
        </w:rPr>
        <w:t>up to date?</w:t>
      </w:r>
      <w:r w:rsidRPr="00635A7A">
        <w:rPr>
          <w:rFonts w:ascii="Arial" w:hAnsi="Arial" w:cs="Arial"/>
          <w:sz w:val="22"/>
          <w:szCs w:val="22"/>
        </w:rPr>
        <w:tab/>
      </w:r>
    </w:p>
    <w:p w14:paraId="6F93BCE4" w14:textId="77777777" w:rsidR="009B4DDB" w:rsidRPr="00635A7A" w:rsidRDefault="00D4351A" w:rsidP="009B4DDB">
      <w:pPr>
        <w:jc w:val="center"/>
        <w:rPr>
          <w:sz w:val="22"/>
          <w:szCs w:val="22"/>
        </w:rPr>
      </w:pPr>
      <w:sdt>
        <w:sdtPr>
          <w:rPr>
            <w:rFonts w:eastAsia="MS Gothic"/>
            <w:sz w:val="22"/>
            <w:szCs w:val="22"/>
          </w:rPr>
          <w:id w:val="1032536896"/>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rFonts w:eastAsia="Segoe UI Symbol"/>
          <w:sz w:val="22"/>
          <w:szCs w:val="22"/>
        </w:rPr>
        <w:t xml:space="preserve"> </w:t>
      </w:r>
      <w:r w:rsidR="009B4DDB" w:rsidRPr="00635A7A">
        <w:rPr>
          <w:sz w:val="22"/>
          <w:szCs w:val="22"/>
        </w:rPr>
        <w:t>Yes</w:t>
      </w:r>
      <w:r w:rsidR="009B4DDB" w:rsidRPr="00635A7A">
        <w:rPr>
          <w:sz w:val="22"/>
          <w:szCs w:val="22"/>
        </w:rPr>
        <w:tab/>
      </w:r>
      <w:r w:rsidR="009B4DDB" w:rsidRPr="00635A7A">
        <w:rPr>
          <w:sz w:val="22"/>
          <w:szCs w:val="22"/>
        </w:rPr>
        <w:tab/>
      </w:r>
      <w:sdt>
        <w:sdtPr>
          <w:rPr>
            <w:rFonts w:eastAsia="MS Gothic"/>
            <w:sz w:val="22"/>
            <w:szCs w:val="22"/>
          </w:rPr>
          <w:id w:val="1060215379"/>
          <w14:checkbox>
            <w14:checked w14:val="0"/>
            <w14:checkedState w14:val="2612" w14:font="MS Gothic"/>
            <w14:uncheckedState w14:val="2610" w14:font="MS Gothic"/>
          </w14:checkbox>
        </w:sdtPr>
        <w:sdtEndPr/>
        <w:sdtContent>
          <w:r w:rsidR="009B4DDB" w:rsidRPr="00635A7A">
            <w:rPr>
              <w:rFonts w:ascii="Segoe UI Symbol" w:eastAsia="MS Gothic" w:hAnsi="Segoe UI Symbol" w:cs="Segoe UI Symbol"/>
              <w:sz w:val="22"/>
              <w:szCs w:val="22"/>
            </w:rPr>
            <w:t>☐</w:t>
          </w:r>
        </w:sdtContent>
      </w:sdt>
      <w:r w:rsidR="009B4DDB" w:rsidRPr="00635A7A">
        <w:rPr>
          <w:sz w:val="22"/>
          <w:szCs w:val="22"/>
        </w:rPr>
        <w:t xml:space="preserve"> No</w:t>
      </w:r>
    </w:p>
    <w:p w14:paraId="11C27443" w14:textId="77777777" w:rsidR="009B4DDB" w:rsidRPr="00635A7A" w:rsidRDefault="009B4DDB" w:rsidP="00C74BE8">
      <w:pPr>
        <w:pStyle w:val="ListParagraph"/>
        <w:widowControl w:val="0"/>
        <w:numPr>
          <w:ilvl w:val="0"/>
          <w:numId w:val="73"/>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How often is the inventory updated? ___</w:t>
      </w:r>
    </w:p>
    <w:p w14:paraId="6BF2E483" w14:textId="77777777" w:rsidR="009B4DDB" w:rsidRDefault="009B4DDB" w:rsidP="00C74BE8">
      <w:pPr>
        <w:pStyle w:val="ListParagraph"/>
        <w:widowControl w:val="0"/>
        <w:numPr>
          <w:ilvl w:val="0"/>
          <w:numId w:val="73"/>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Identify the party responsible for maintaining the inventory? Name/Position: _________________</w:t>
      </w:r>
    </w:p>
    <w:p w14:paraId="60355BF1" w14:textId="77777777" w:rsidR="009B4DDB" w:rsidRPr="00E167FC" w:rsidRDefault="009B4DDB" w:rsidP="009B4DDB">
      <w:pPr>
        <w:rPr>
          <w:sz w:val="22"/>
          <w:szCs w:val="22"/>
        </w:rPr>
      </w:pPr>
      <w:r>
        <w:rPr>
          <w:sz w:val="22"/>
          <w:szCs w:val="22"/>
        </w:rPr>
        <w:br w:type="page"/>
      </w:r>
    </w:p>
    <w:p w14:paraId="7A150B2F" w14:textId="77777777" w:rsidR="009B4DDB" w:rsidRPr="00635A7A" w:rsidRDefault="009B4DDB" w:rsidP="00C74BE8">
      <w:pPr>
        <w:pStyle w:val="Heading4"/>
        <w:keepNext w:val="0"/>
        <w:widowControl w:val="0"/>
        <w:numPr>
          <w:ilvl w:val="0"/>
          <w:numId w:val="81"/>
        </w:numPr>
        <w:tabs>
          <w:tab w:val="num" w:pos="720"/>
        </w:tabs>
        <w:spacing w:before="120" w:after="120"/>
        <w:ind w:right="101"/>
        <w:jc w:val="both"/>
        <w:rPr>
          <w:rFonts w:ascii="Arial" w:hAnsi="Arial" w:cs="Arial"/>
          <w:sz w:val="22"/>
          <w:szCs w:val="22"/>
        </w:rPr>
      </w:pPr>
      <w:r w:rsidRPr="00635A7A">
        <w:rPr>
          <w:rFonts w:ascii="Arial" w:hAnsi="Arial" w:cs="Arial"/>
          <w:sz w:val="22"/>
          <w:szCs w:val="22"/>
        </w:rPr>
        <w:t>Applicant Agency Signoff</w:t>
      </w:r>
    </w:p>
    <w:p w14:paraId="145AF3BA" w14:textId="77777777" w:rsidR="009B4DDB" w:rsidRPr="00635A7A" w:rsidRDefault="009B4DDB" w:rsidP="00C74BE8">
      <w:pPr>
        <w:pStyle w:val="ListParagraph"/>
        <w:widowControl w:val="0"/>
        <w:numPr>
          <w:ilvl w:val="0"/>
          <w:numId w:val="75"/>
        </w:numPr>
        <w:overflowPunct/>
        <w:autoSpaceDE/>
        <w:autoSpaceDN/>
        <w:adjustRightInd/>
        <w:spacing w:after="240"/>
        <w:ind w:right="-30"/>
        <w:textAlignment w:val="auto"/>
        <w:rPr>
          <w:rFonts w:ascii="Arial" w:hAnsi="Arial" w:cs="Arial"/>
          <w:sz w:val="22"/>
          <w:szCs w:val="22"/>
        </w:rPr>
      </w:pPr>
      <w:r w:rsidRPr="00635A7A">
        <w:rPr>
          <w:rFonts w:ascii="Arial" w:hAnsi="Arial" w:cs="Arial"/>
          <w:sz w:val="22"/>
          <w:szCs w:val="22"/>
        </w:rPr>
        <w:t>Survey completed by (Printed or Typed Name): _____________________________</w:t>
      </w:r>
    </w:p>
    <w:p w14:paraId="0044DE8C" w14:textId="77777777" w:rsidR="009B4DDB" w:rsidRPr="00635A7A" w:rsidRDefault="009B4DDB" w:rsidP="00C74BE8">
      <w:pPr>
        <w:pStyle w:val="ListParagraph"/>
        <w:widowControl w:val="0"/>
        <w:numPr>
          <w:ilvl w:val="0"/>
          <w:numId w:val="75"/>
        </w:numPr>
        <w:overflowPunct/>
        <w:autoSpaceDE/>
        <w:autoSpaceDN/>
        <w:adjustRightInd/>
        <w:spacing w:after="240"/>
        <w:ind w:right="-30"/>
        <w:textAlignment w:val="auto"/>
        <w:rPr>
          <w:rFonts w:ascii="Arial" w:hAnsi="Arial" w:cs="Arial"/>
          <w:sz w:val="22"/>
          <w:szCs w:val="22"/>
        </w:rPr>
      </w:pPr>
      <w:r w:rsidRPr="00635A7A">
        <w:rPr>
          <w:rFonts w:ascii="Arial" w:hAnsi="Arial" w:cs="Arial"/>
          <w:sz w:val="22"/>
          <w:szCs w:val="22"/>
        </w:rPr>
        <w:t xml:space="preserve"> Title/Position: _____________</w:t>
      </w:r>
    </w:p>
    <w:p w14:paraId="6D1A4845" w14:textId="77777777" w:rsidR="009B4DDB" w:rsidRPr="00635A7A" w:rsidRDefault="009B4DDB" w:rsidP="00C74BE8">
      <w:pPr>
        <w:pStyle w:val="ListParagraph"/>
        <w:widowControl w:val="0"/>
        <w:numPr>
          <w:ilvl w:val="0"/>
          <w:numId w:val="75"/>
        </w:numPr>
        <w:overflowPunct/>
        <w:autoSpaceDE/>
        <w:autoSpaceDN/>
        <w:adjustRightInd/>
        <w:spacing w:after="240"/>
        <w:ind w:right="-30"/>
        <w:textAlignment w:val="auto"/>
        <w:rPr>
          <w:rFonts w:ascii="Arial" w:hAnsi="Arial" w:cs="Arial"/>
          <w:sz w:val="22"/>
          <w:szCs w:val="22"/>
        </w:rPr>
      </w:pPr>
      <w:r w:rsidRPr="00635A7A">
        <w:rPr>
          <w:rFonts w:ascii="Arial" w:hAnsi="Arial" w:cs="Arial"/>
          <w:sz w:val="22"/>
          <w:szCs w:val="22"/>
        </w:rPr>
        <w:t>Signature: ______________________________</w:t>
      </w:r>
    </w:p>
    <w:p w14:paraId="24536DBD" w14:textId="77777777" w:rsidR="009B4DDB" w:rsidRPr="00635A7A" w:rsidRDefault="009B4DDB" w:rsidP="00C74BE8">
      <w:pPr>
        <w:pStyle w:val="ListParagraph"/>
        <w:widowControl w:val="0"/>
        <w:numPr>
          <w:ilvl w:val="0"/>
          <w:numId w:val="75"/>
        </w:numPr>
        <w:overflowPunct/>
        <w:autoSpaceDE/>
        <w:autoSpaceDN/>
        <w:adjustRightInd/>
        <w:spacing w:after="240"/>
        <w:ind w:right="-30"/>
        <w:textAlignment w:val="auto"/>
        <w:rPr>
          <w:rFonts w:ascii="Arial" w:hAnsi="Arial" w:cs="Arial"/>
          <w:sz w:val="22"/>
          <w:szCs w:val="22"/>
        </w:rPr>
      </w:pPr>
      <w:r w:rsidRPr="00635A7A">
        <w:rPr>
          <w:rFonts w:ascii="Arial" w:hAnsi="Arial" w:cs="Arial"/>
          <w:sz w:val="22"/>
          <w:szCs w:val="22"/>
        </w:rPr>
        <w:t>Date: ___/___/___</w:t>
      </w:r>
    </w:p>
    <w:p w14:paraId="2FA5B877" w14:textId="77777777" w:rsidR="009B4DDB" w:rsidRDefault="009B4DDB" w:rsidP="009B4DDB">
      <w:pPr>
        <w:pStyle w:val="Heading2"/>
        <w:numPr>
          <w:ilvl w:val="0"/>
          <w:numId w:val="0"/>
        </w:numPr>
        <w:jc w:val="center"/>
        <w:sectPr w:rsidR="009B4DDB" w:rsidSect="009B4DDB">
          <w:pgSz w:w="12240" w:h="15840"/>
          <w:pgMar w:top="1980" w:right="1080" w:bottom="864" w:left="1080" w:header="90" w:footer="720" w:gutter="0"/>
          <w:cols w:space="720"/>
          <w:titlePg/>
          <w:docGrid w:linePitch="360"/>
        </w:sectPr>
      </w:pPr>
      <w:r w:rsidRPr="00635A7A">
        <w:br w:type="page"/>
      </w:r>
      <w:bookmarkStart w:id="49" w:name="_Toc32226706"/>
      <w:bookmarkStart w:id="50" w:name="_Toc32913314"/>
    </w:p>
    <w:p w14:paraId="03A267AE" w14:textId="77777777" w:rsidR="009B4DDB" w:rsidRPr="00635A7A" w:rsidRDefault="009B4DDB" w:rsidP="009B4DDB">
      <w:pPr>
        <w:pStyle w:val="Heading2"/>
        <w:numPr>
          <w:ilvl w:val="0"/>
          <w:numId w:val="0"/>
        </w:numPr>
        <w:jc w:val="center"/>
      </w:pPr>
      <w:bookmarkStart w:id="51" w:name="Appendix_E"/>
      <w:r w:rsidRPr="00635A7A">
        <w:t>Appendix E – Divisional Requirements</w:t>
      </w:r>
      <w:bookmarkEnd w:id="49"/>
      <w:bookmarkEnd w:id="50"/>
      <w:bookmarkEnd w:id="51"/>
    </w:p>
    <w:p w14:paraId="08702567" w14:textId="77777777" w:rsidR="009B4DDB" w:rsidRDefault="009B4DDB" w:rsidP="009B4DDB">
      <w:pPr>
        <w:rPr>
          <w:sz w:val="22"/>
          <w:szCs w:val="22"/>
        </w:rPr>
      </w:pPr>
    </w:p>
    <w:p w14:paraId="515793D1" w14:textId="77777777" w:rsidR="009B4DDB" w:rsidRPr="00635A7A" w:rsidRDefault="009B4DDB" w:rsidP="009B4DDB">
      <w:pPr>
        <w:rPr>
          <w:sz w:val="22"/>
          <w:szCs w:val="22"/>
        </w:rPr>
      </w:pPr>
      <w:r w:rsidRPr="00635A7A">
        <w:rPr>
          <w:sz w:val="22"/>
          <w:szCs w:val="22"/>
        </w:rPr>
        <w:t xml:space="preserve">The Divisional Requirements below will be listed </w:t>
      </w:r>
      <w:r>
        <w:rPr>
          <w:sz w:val="22"/>
          <w:szCs w:val="22"/>
        </w:rPr>
        <w:t>in</w:t>
      </w:r>
      <w:r w:rsidRPr="00635A7A">
        <w:rPr>
          <w:sz w:val="22"/>
          <w:szCs w:val="22"/>
        </w:rPr>
        <w:t xml:space="preserve"> the awarded </w:t>
      </w:r>
      <w:r>
        <w:rPr>
          <w:sz w:val="22"/>
          <w:szCs w:val="22"/>
        </w:rPr>
        <w:t>Vendor</w:t>
      </w:r>
      <w:r w:rsidRPr="00635A7A">
        <w:rPr>
          <w:sz w:val="22"/>
          <w:szCs w:val="22"/>
        </w:rPr>
        <w:t>’s</w:t>
      </w:r>
      <w:r w:rsidRPr="00635A7A">
        <w:rPr>
          <w:spacing w:val="-33"/>
          <w:sz w:val="22"/>
          <w:szCs w:val="22"/>
        </w:rPr>
        <w:t xml:space="preserve"> </w:t>
      </w:r>
      <w:r w:rsidRPr="00635A7A">
        <w:rPr>
          <w:sz w:val="22"/>
          <w:szCs w:val="22"/>
        </w:rPr>
        <w:t>contract. Divisional Requirements are updated at the Division’s discretion as</w:t>
      </w:r>
      <w:r w:rsidRPr="00635A7A">
        <w:rPr>
          <w:spacing w:val="-29"/>
          <w:sz w:val="22"/>
          <w:szCs w:val="22"/>
        </w:rPr>
        <w:t xml:space="preserve"> </w:t>
      </w:r>
      <w:r w:rsidRPr="00635A7A">
        <w:rPr>
          <w:sz w:val="22"/>
          <w:szCs w:val="22"/>
        </w:rPr>
        <w:t>necessary.</w:t>
      </w:r>
    </w:p>
    <w:p w14:paraId="27CEA9FF" w14:textId="77777777" w:rsidR="009B4DDB" w:rsidRDefault="009B4DDB" w:rsidP="009B4DDB">
      <w:pPr>
        <w:rPr>
          <w:sz w:val="22"/>
          <w:szCs w:val="22"/>
        </w:rPr>
      </w:pPr>
    </w:p>
    <w:p w14:paraId="3E5C52C9" w14:textId="77777777" w:rsidR="009B4DDB" w:rsidRPr="00635A7A" w:rsidRDefault="009B4DDB" w:rsidP="009B4DDB">
      <w:pPr>
        <w:rPr>
          <w:sz w:val="22"/>
          <w:szCs w:val="22"/>
        </w:rPr>
      </w:pPr>
      <w:r w:rsidRPr="00635A7A">
        <w:rPr>
          <w:sz w:val="22"/>
          <w:szCs w:val="22"/>
        </w:rPr>
        <w:t xml:space="preserve">The </w:t>
      </w:r>
      <w:r>
        <w:rPr>
          <w:sz w:val="22"/>
          <w:szCs w:val="22"/>
        </w:rPr>
        <w:t xml:space="preserve">Vendor </w:t>
      </w:r>
      <w:r w:rsidRPr="00635A7A">
        <w:rPr>
          <w:sz w:val="22"/>
          <w:szCs w:val="22"/>
        </w:rPr>
        <w:t>certifies, to the best of its knowledge and belief that all services provided</w:t>
      </w:r>
      <w:r w:rsidRPr="00635A7A">
        <w:rPr>
          <w:spacing w:val="-11"/>
          <w:sz w:val="22"/>
          <w:szCs w:val="22"/>
        </w:rPr>
        <w:t xml:space="preserve"> </w:t>
      </w:r>
      <w:r w:rsidRPr="00635A7A">
        <w:rPr>
          <w:sz w:val="22"/>
          <w:szCs w:val="22"/>
        </w:rPr>
        <w:t>under this contract shall be in compliance with all the terms, requirements and provisions</w:t>
      </w:r>
      <w:r w:rsidRPr="00635A7A">
        <w:rPr>
          <w:spacing w:val="-27"/>
          <w:sz w:val="22"/>
          <w:szCs w:val="22"/>
        </w:rPr>
        <w:t xml:space="preserve"> </w:t>
      </w:r>
      <w:r w:rsidRPr="00635A7A">
        <w:rPr>
          <w:sz w:val="22"/>
          <w:szCs w:val="22"/>
        </w:rPr>
        <w:t>of:</w:t>
      </w:r>
    </w:p>
    <w:p w14:paraId="76E0B6DE" w14:textId="77777777" w:rsidR="009B4DDB" w:rsidRPr="000809ED" w:rsidRDefault="009B4DDB" w:rsidP="00C74BE8">
      <w:pPr>
        <w:pStyle w:val="Heading4"/>
        <w:keepNext w:val="0"/>
        <w:widowControl w:val="0"/>
        <w:numPr>
          <w:ilvl w:val="0"/>
          <w:numId w:val="108"/>
        </w:numPr>
        <w:spacing w:before="120" w:after="120"/>
        <w:ind w:left="1800" w:right="101"/>
        <w:jc w:val="both"/>
        <w:rPr>
          <w:rFonts w:ascii="Arial" w:hAnsi="Arial" w:cs="Arial"/>
          <w:sz w:val="22"/>
          <w:szCs w:val="22"/>
        </w:rPr>
      </w:pPr>
      <w:r w:rsidRPr="000809ED">
        <w:rPr>
          <w:rFonts w:ascii="Arial" w:hAnsi="Arial" w:cs="Arial"/>
          <w:sz w:val="22"/>
          <w:szCs w:val="22"/>
        </w:rPr>
        <w:t>General</w:t>
      </w:r>
    </w:p>
    <w:p w14:paraId="25D4584A"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provide the staff and services (as described in Appendices) and to seek reimbursement for services provided according to the terms and conditions set forth in this contract. Delaware residents shall be given priority over residents of other states in determining eligibility for services provided under this contract.</w:t>
      </w:r>
    </w:p>
    <w:p w14:paraId="5E4BC940" w14:textId="77777777" w:rsidR="009B4DDB" w:rsidRPr="001B573F" w:rsidRDefault="009B4DDB" w:rsidP="00B66EC9">
      <w:pPr>
        <w:pStyle w:val="ListParagraph"/>
        <w:widowControl w:val="0"/>
        <w:numPr>
          <w:ilvl w:val="0"/>
          <w:numId w:val="119"/>
        </w:numPr>
        <w:overflowPunct/>
        <w:autoSpaceDE/>
        <w:autoSpaceDN/>
        <w:adjustRightInd/>
        <w:spacing w:after="240"/>
        <w:ind w:right="-30"/>
        <w:jc w:val="both"/>
        <w:textAlignment w:val="auto"/>
        <w:rPr>
          <w:sz w:val="22"/>
        </w:rPr>
      </w:pPr>
      <w:r w:rsidRPr="000809ED">
        <w:rPr>
          <w:rFonts w:ascii="Arial" w:hAnsi="Arial"/>
          <w:sz w:val="22"/>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w:t>
      </w:r>
      <w:r w:rsidRPr="00635A7A">
        <w:rPr>
          <w:rFonts w:ascii="Arial" w:hAnsi="Arial" w:cs="Arial"/>
          <w:sz w:val="22"/>
          <w:szCs w:val="22"/>
        </w:rPr>
        <w:t>may</w:t>
      </w:r>
      <w:r w:rsidRPr="000809ED">
        <w:rPr>
          <w:rFonts w:ascii="Arial" w:hAnsi="Arial"/>
          <w:sz w:val="22"/>
        </w:rPr>
        <w:t xml:space="preserve"> suspend the scheduled </w:t>
      </w:r>
      <w:r w:rsidRPr="00635A7A">
        <w:rPr>
          <w:rFonts w:ascii="Arial" w:hAnsi="Arial" w:cs="Arial"/>
          <w:sz w:val="22"/>
          <w:szCs w:val="22"/>
        </w:rPr>
        <w:t>payments.</w:t>
      </w:r>
    </w:p>
    <w:p w14:paraId="1C748933"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Division reserves the right to reduce the number of people a </w:t>
      </w:r>
      <w:r>
        <w:rPr>
          <w:rFonts w:ascii="Arial" w:hAnsi="Arial" w:cs="Arial"/>
          <w:sz w:val="22"/>
          <w:szCs w:val="22"/>
        </w:rPr>
        <w:t>Vendor</w:t>
      </w:r>
      <w:r w:rsidRPr="00635A7A">
        <w:rPr>
          <w:rFonts w:ascii="Arial" w:hAnsi="Arial" w:cs="Arial"/>
          <w:sz w:val="22"/>
          <w:szCs w:val="22"/>
        </w:rPr>
        <w:t xml:space="preserve"> currently serves, restrict the number of referrals a </w:t>
      </w:r>
      <w:r>
        <w:rPr>
          <w:rFonts w:ascii="Arial" w:hAnsi="Arial" w:cs="Arial"/>
          <w:sz w:val="22"/>
          <w:szCs w:val="22"/>
        </w:rPr>
        <w:t>Vendor</w:t>
      </w:r>
      <w:r w:rsidRPr="00635A7A">
        <w:rPr>
          <w:rFonts w:ascii="Arial" w:hAnsi="Arial" w:cs="Arial"/>
          <w:sz w:val="22"/>
          <w:szCs w:val="22"/>
        </w:rPr>
        <w:t xml:space="preserve"> may receive, or rescind authorization to operate one or more service sites (e.g., neighborhood home, apartment) or any combination of such measures as sanctions for documented unsatisfactory contract performance as determined by the Division. The Division may impose such sanctions for a period of between 30 to 365 days, with the right to renew the sanctions at the Division’s sole discretion.</w:t>
      </w:r>
    </w:p>
    <w:p w14:paraId="3DC0210D"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acknowledge, in any communication involving the public, the media, the legislature or others outside of DSAMH, that the services provided under the terms of this contract are funded by and are part of the system of public services offered by DSAMH.</w:t>
      </w:r>
    </w:p>
    <w:p w14:paraId="0EC0BA0E"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participate in the DSAMH reporting and identification system and to use such forms as are approved/required by or supplied by DSAMH. Any modifications to the approved forms must have prior authorization from DSAMH.</w:t>
      </w:r>
    </w:p>
    <w:p w14:paraId="12AE65C2"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DSAMH retains the specific right of access to all treatment records, plans, reviews and essentially similar materials that relate to the services provided to </w:t>
      </w:r>
      <w:r>
        <w:rPr>
          <w:rFonts w:ascii="Arial" w:hAnsi="Arial" w:cs="Arial"/>
          <w:sz w:val="22"/>
          <w:szCs w:val="22"/>
        </w:rPr>
        <w:t>resident</w:t>
      </w:r>
      <w:r w:rsidRPr="00635A7A">
        <w:rPr>
          <w:rFonts w:ascii="Arial" w:hAnsi="Arial" w:cs="Arial"/>
          <w:sz w:val="22"/>
          <w:szCs w:val="22"/>
        </w:rPr>
        <w:t xml:space="preserve">s/consumers under the terms of this contract. DSAMH shall be entitled to make and retain possession of copies of any treatment records, plans, reviews and essentially similar materials which relate to the services provided to </w:t>
      </w:r>
      <w:r>
        <w:rPr>
          <w:rFonts w:ascii="Arial" w:hAnsi="Arial" w:cs="Arial"/>
          <w:sz w:val="22"/>
          <w:szCs w:val="22"/>
        </w:rPr>
        <w:t>resident</w:t>
      </w:r>
      <w:r w:rsidRPr="00635A7A">
        <w:rPr>
          <w:rFonts w:ascii="Arial" w:hAnsi="Arial" w:cs="Arial"/>
          <w:sz w:val="22"/>
          <w:szCs w:val="22"/>
        </w:rPr>
        <w:t xml:space="preserve">s/consumers under the terms of this contract and the </w:t>
      </w:r>
      <w:r>
        <w:rPr>
          <w:rFonts w:ascii="Arial" w:hAnsi="Arial" w:cs="Arial"/>
          <w:sz w:val="22"/>
          <w:szCs w:val="22"/>
        </w:rPr>
        <w:t>Vendor</w:t>
      </w:r>
      <w:r w:rsidRPr="00635A7A">
        <w:rPr>
          <w:rFonts w:ascii="Arial" w:hAnsi="Arial" w:cs="Arial"/>
          <w:sz w:val="22"/>
          <w:szCs w:val="22"/>
        </w:rPr>
        <w:t xml:space="preserve"> shall not restrict DSAMH from such possession.</w:t>
      </w:r>
    </w:p>
    <w:p w14:paraId="47827F92"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submit incident reports, PM46 notifications as well as reporting of any and all adverse events.</w:t>
      </w:r>
    </w:p>
    <w:p w14:paraId="7464D170"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maintain such participant record systems as are necessary and required by DSAMH and/or federal mandate to document services. Program record systems shall be compatible with existing DSAMH systems, including the management information system (MIS), be based on project objectives and measure and track the movement of </w:t>
      </w:r>
      <w:r>
        <w:rPr>
          <w:rFonts w:ascii="Arial" w:hAnsi="Arial" w:cs="Arial"/>
          <w:sz w:val="22"/>
          <w:szCs w:val="22"/>
        </w:rPr>
        <w:t>resident</w:t>
      </w:r>
      <w:r w:rsidRPr="00635A7A">
        <w:rPr>
          <w:rFonts w:ascii="Arial" w:hAnsi="Arial" w:cs="Arial"/>
          <w:sz w:val="22"/>
          <w:szCs w:val="22"/>
        </w:rPr>
        <w:t>s through the program.</w:t>
      </w:r>
    </w:p>
    <w:p w14:paraId="5AC3A7E0"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provide DSAMH copies of such records, statistics and other data required for research, evaluation, </w:t>
      </w:r>
      <w:r>
        <w:rPr>
          <w:rFonts w:ascii="Arial" w:hAnsi="Arial" w:cs="Arial"/>
          <w:sz w:val="22"/>
          <w:szCs w:val="22"/>
        </w:rPr>
        <w:t>resident</w:t>
      </w:r>
      <w:r w:rsidRPr="00635A7A">
        <w:rPr>
          <w:rFonts w:ascii="Arial" w:hAnsi="Arial" w:cs="Arial"/>
          <w:sz w:val="22"/>
          <w:szCs w:val="22"/>
        </w:rPr>
        <w:t xml:space="preserve"> follow-up, training needs assessment and program or financial monitoring or audit.</w:t>
      </w:r>
    </w:p>
    <w:p w14:paraId="1F0C35B0"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that no employee, board member, or representative of the </w:t>
      </w:r>
      <w:r>
        <w:rPr>
          <w:rFonts w:ascii="Arial" w:hAnsi="Arial" w:cs="Arial"/>
          <w:sz w:val="22"/>
          <w:szCs w:val="22"/>
        </w:rPr>
        <w:t>Vendor</w:t>
      </w:r>
      <w:r w:rsidRPr="00635A7A">
        <w:rPr>
          <w:rFonts w:ascii="Arial" w:hAnsi="Arial" w:cs="Arial"/>
          <w:sz w:val="22"/>
          <w:szCs w:val="22"/>
        </w:rPr>
        <w:t xml:space="preserve">, either personally or through an agent, shall solicit the referral of </w:t>
      </w:r>
      <w:r>
        <w:rPr>
          <w:rFonts w:ascii="Arial" w:hAnsi="Arial" w:cs="Arial"/>
          <w:sz w:val="22"/>
          <w:szCs w:val="22"/>
        </w:rPr>
        <w:t>resident</w:t>
      </w:r>
      <w:r w:rsidRPr="00635A7A">
        <w:rPr>
          <w:rFonts w:ascii="Arial" w:hAnsi="Arial" w:cs="Arial"/>
          <w:sz w:val="22"/>
          <w:szCs w:val="22"/>
        </w:rPr>
        <w:t xml:space="preserve">s to any facility or program in a manner, which offers or implies an offer of rebate to persons referring </w:t>
      </w:r>
      <w:r>
        <w:rPr>
          <w:rFonts w:ascii="Arial" w:hAnsi="Arial" w:cs="Arial"/>
          <w:sz w:val="22"/>
          <w:szCs w:val="22"/>
        </w:rPr>
        <w:t>resident</w:t>
      </w:r>
      <w:r w:rsidRPr="00635A7A">
        <w:rPr>
          <w:rFonts w:ascii="Arial" w:hAnsi="Arial" w:cs="Arial"/>
          <w:sz w:val="22"/>
          <w:szCs w:val="22"/>
        </w:rPr>
        <w:t xml:space="preserve">s or other fee-splitting inducement. This applies to contents of fee-schedules, billing methods, or personal solicitation. No person or entity involved in the referral of </w:t>
      </w:r>
      <w:r>
        <w:rPr>
          <w:rFonts w:ascii="Arial" w:hAnsi="Arial" w:cs="Arial"/>
          <w:sz w:val="22"/>
          <w:szCs w:val="22"/>
        </w:rPr>
        <w:t>resident</w:t>
      </w:r>
      <w:r w:rsidRPr="00635A7A">
        <w:rPr>
          <w:rFonts w:ascii="Arial" w:hAnsi="Arial" w:cs="Arial"/>
          <w:sz w:val="22"/>
          <w:szCs w:val="22"/>
        </w:rPr>
        <w:t>s may receive payment or other inducement by a facility/program or its representatives. No person shall be employed for the sole reason to direct people with serious mental illness to a facility that they are employed by or get remuneration of any kind.</w:t>
      </w:r>
    </w:p>
    <w:p w14:paraId="32745756" w14:textId="77777777" w:rsidR="009B4DDB" w:rsidRPr="00635A7A"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and DSAMH mutually understand and agree that DSAMH may at any time elect to seek another provider to provide the services required by this contract. In the event that DSAMH selects another provider, the </w:t>
      </w:r>
      <w:r>
        <w:rPr>
          <w:rFonts w:ascii="Arial" w:hAnsi="Arial" w:cs="Arial"/>
          <w:sz w:val="22"/>
          <w:szCs w:val="22"/>
        </w:rPr>
        <w:t>Vendor</w:t>
      </w:r>
      <w:r w:rsidRPr="00635A7A">
        <w:rPr>
          <w:rFonts w:ascii="Arial" w:hAnsi="Arial" w:cs="Arial"/>
          <w:sz w:val="22"/>
          <w:szCs w:val="22"/>
        </w:rPr>
        <w:t xml:space="preserve"> agrees and shall be required to cooperate fully in the development and execution of an orderly and coordinated close-out of the </w:t>
      </w:r>
      <w:r>
        <w:rPr>
          <w:rFonts w:ascii="Arial" w:hAnsi="Arial" w:cs="Arial"/>
          <w:sz w:val="22"/>
          <w:szCs w:val="22"/>
        </w:rPr>
        <w:t>Vendor</w:t>
      </w:r>
      <w:r w:rsidRPr="00635A7A">
        <w:rPr>
          <w:rFonts w:ascii="Arial" w:hAnsi="Arial" w:cs="Arial"/>
          <w:sz w:val="22"/>
          <w:szCs w:val="22"/>
        </w:rPr>
        <w:t xml:space="preserve">’s program operation to ensure the continuity of appropriate </w:t>
      </w:r>
      <w:r>
        <w:rPr>
          <w:rFonts w:ascii="Arial" w:hAnsi="Arial" w:cs="Arial"/>
          <w:sz w:val="22"/>
          <w:szCs w:val="22"/>
        </w:rPr>
        <w:t>resident</w:t>
      </w:r>
      <w:r w:rsidRPr="00635A7A">
        <w:rPr>
          <w:rFonts w:ascii="Arial" w:hAnsi="Arial" w:cs="Arial"/>
          <w:sz w:val="22"/>
          <w:szCs w:val="22"/>
        </w:rPr>
        <w:t xml:space="preserve"> care during the transition to another service provider.</w:t>
      </w:r>
    </w:p>
    <w:p w14:paraId="34475323" w14:textId="77777777" w:rsidR="009B4DDB" w:rsidRDefault="009B4DDB" w:rsidP="00B66EC9">
      <w:pPr>
        <w:pStyle w:val="ListParagraph"/>
        <w:widowControl w:val="0"/>
        <w:numPr>
          <w:ilvl w:val="0"/>
          <w:numId w:val="119"/>
        </w:numPr>
        <w:overflowPunct/>
        <w:autoSpaceDE/>
        <w:autoSpaceDN/>
        <w:adjustRightInd/>
        <w:spacing w:after="240"/>
        <w:ind w:right="-30"/>
        <w:jc w:val="both"/>
        <w:textAlignment w:val="auto"/>
        <w:rPr>
          <w:rFonts w:ascii="Arial" w:hAnsi="Arial" w:cs="Arial"/>
          <w:sz w:val="22"/>
          <w:szCs w:val="22"/>
        </w:rPr>
      </w:pPr>
      <w:r w:rsidRPr="00635A7A">
        <w:rPr>
          <w:rFonts w:ascii="Arial" w:hAnsi="Arial" w:cs="Arial"/>
          <w:sz w:val="22"/>
          <w:szCs w:val="22"/>
        </w:rPr>
        <w:t xml:space="preserve">The </w:t>
      </w:r>
      <w:r>
        <w:rPr>
          <w:rFonts w:ascii="Arial" w:hAnsi="Arial" w:cs="Arial"/>
          <w:sz w:val="22"/>
          <w:szCs w:val="22"/>
        </w:rPr>
        <w:t>Vendor</w:t>
      </w:r>
      <w:r w:rsidRPr="00635A7A">
        <w:rPr>
          <w:rFonts w:ascii="Arial" w:hAnsi="Arial" w:cs="Arial"/>
          <w:sz w:val="22"/>
          <w:szCs w:val="22"/>
        </w:rPr>
        <w:t xml:space="preserve"> agrees to apportion the delivery of services as purchased under this contract and to assure that services are reasonably available to DSAMH-approved and/or funded consumers/</w:t>
      </w:r>
      <w:r>
        <w:rPr>
          <w:rFonts w:ascii="Arial" w:hAnsi="Arial" w:cs="Arial"/>
          <w:sz w:val="22"/>
          <w:szCs w:val="22"/>
        </w:rPr>
        <w:t>resident</w:t>
      </w:r>
      <w:r w:rsidRPr="00635A7A">
        <w:rPr>
          <w:rFonts w:ascii="Arial" w:hAnsi="Arial" w:cs="Arial"/>
          <w:sz w:val="22"/>
          <w:szCs w:val="22"/>
        </w:rPr>
        <w:t xml:space="preserve">s throughout the term of the contract. DSAMH reserves the right to delay or withhold payments for services provided under this contract when it appears that services are being provided in a manner that threatens reasonable availability of services or delays the expected provision of </w:t>
      </w:r>
      <w:r>
        <w:rPr>
          <w:rFonts w:ascii="Arial" w:hAnsi="Arial" w:cs="Arial"/>
          <w:sz w:val="22"/>
          <w:szCs w:val="22"/>
        </w:rPr>
        <w:t>resident</w:t>
      </w:r>
      <w:r w:rsidRPr="00635A7A">
        <w:rPr>
          <w:rFonts w:ascii="Arial" w:hAnsi="Arial" w:cs="Arial"/>
          <w:sz w:val="22"/>
          <w:szCs w:val="22"/>
        </w:rPr>
        <w:t xml:space="preserve"> specific data reports on a monthly basis throughout the term of the contract</w:t>
      </w:r>
    </w:p>
    <w:p w14:paraId="2F4D37D6" w14:textId="77777777" w:rsidR="009B4DDB" w:rsidRPr="008523B6" w:rsidRDefault="009B4DDB" w:rsidP="00B66EC9">
      <w:pPr>
        <w:pStyle w:val="ListParagraph"/>
        <w:widowControl w:val="0"/>
        <w:numPr>
          <w:ilvl w:val="0"/>
          <w:numId w:val="119"/>
        </w:numPr>
        <w:overflowPunct/>
        <w:autoSpaceDE/>
        <w:autoSpaceDN/>
        <w:adjustRightInd/>
        <w:spacing w:after="240"/>
        <w:ind w:right="-30"/>
        <w:contextualSpacing/>
        <w:jc w:val="both"/>
        <w:textAlignment w:val="auto"/>
        <w:rPr>
          <w:rFonts w:ascii="Arial" w:hAnsi="Arial" w:cs="Arial"/>
          <w:sz w:val="22"/>
          <w:szCs w:val="22"/>
        </w:rPr>
      </w:pPr>
      <w:r w:rsidRPr="008523B6">
        <w:rPr>
          <w:rFonts w:ascii="Arial" w:hAnsi="Arial" w:cs="Arial"/>
          <w:sz w:val="22"/>
          <w:szCs w:val="22"/>
        </w:rPr>
        <w:t xml:space="preserve">The Vendor shall bill DSAMH accurate and timely.  DSAMH will not pay invoices           submitted greater than one year past the date of service and not for grant funded invoices 60 days past the performance period. </w:t>
      </w:r>
    </w:p>
    <w:p w14:paraId="4063E994" w14:textId="77777777" w:rsidR="009B4DDB" w:rsidRDefault="009B4DDB" w:rsidP="009B4DDB">
      <w:pPr>
        <w:pStyle w:val="ListParagraph"/>
        <w:widowControl w:val="0"/>
        <w:overflowPunct/>
        <w:autoSpaceDE/>
        <w:autoSpaceDN/>
        <w:adjustRightInd/>
        <w:spacing w:after="240"/>
        <w:ind w:left="1080" w:right="-30"/>
        <w:contextualSpacing/>
        <w:jc w:val="both"/>
        <w:textAlignment w:val="auto"/>
        <w:rPr>
          <w:rFonts w:ascii="Arial" w:hAnsi="Arial" w:cs="Arial"/>
          <w:sz w:val="22"/>
          <w:szCs w:val="22"/>
        </w:rPr>
      </w:pPr>
    </w:p>
    <w:p w14:paraId="5404AEA0" w14:textId="77777777" w:rsidR="009B4DDB" w:rsidRPr="008523B6" w:rsidRDefault="009B4DDB" w:rsidP="00B66EC9">
      <w:pPr>
        <w:pStyle w:val="ListParagraph"/>
        <w:widowControl w:val="0"/>
        <w:numPr>
          <w:ilvl w:val="0"/>
          <w:numId w:val="119"/>
        </w:numPr>
        <w:overflowPunct/>
        <w:autoSpaceDE/>
        <w:autoSpaceDN/>
        <w:adjustRightInd/>
        <w:spacing w:after="240"/>
        <w:ind w:right="-30"/>
        <w:contextualSpacing/>
        <w:jc w:val="both"/>
        <w:textAlignment w:val="auto"/>
        <w:rPr>
          <w:rFonts w:ascii="Arial" w:hAnsi="Arial" w:cs="Arial"/>
          <w:sz w:val="22"/>
          <w:szCs w:val="22"/>
        </w:rPr>
      </w:pPr>
      <w:r w:rsidRPr="008523B6">
        <w:rPr>
          <w:rFonts w:ascii="Arial" w:hAnsi="Arial" w:cs="Arial"/>
          <w:sz w:val="22"/>
          <w:szCs w:val="22"/>
        </w:rPr>
        <w:t>Vendors shall meet as required by DSAMH for contract monitoring</w:t>
      </w:r>
    </w:p>
    <w:p w14:paraId="52AC247D" w14:textId="77777777" w:rsidR="009B4DDB" w:rsidRPr="00635A7A" w:rsidRDefault="009B4DDB" w:rsidP="009B4DDB">
      <w:pPr>
        <w:pStyle w:val="ListParagraph"/>
        <w:widowControl w:val="0"/>
        <w:overflowPunct/>
        <w:autoSpaceDE/>
        <w:autoSpaceDN/>
        <w:adjustRightInd/>
        <w:spacing w:after="240"/>
        <w:ind w:left="1080" w:right="-30"/>
        <w:jc w:val="both"/>
        <w:textAlignment w:val="auto"/>
        <w:rPr>
          <w:rFonts w:ascii="Arial" w:hAnsi="Arial" w:cs="Arial"/>
          <w:sz w:val="22"/>
          <w:szCs w:val="22"/>
        </w:rPr>
      </w:pPr>
    </w:p>
    <w:p w14:paraId="3100AC9F" w14:textId="3D500B83" w:rsidR="009B4DDB" w:rsidRPr="00635A7A" w:rsidRDefault="009B4DDB" w:rsidP="003D018D">
      <w:pPr>
        <w:pStyle w:val="Heading4"/>
        <w:keepNext w:val="0"/>
        <w:widowControl w:val="0"/>
        <w:numPr>
          <w:ilvl w:val="0"/>
          <w:numId w:val="108"/>
        </w:numPr>
        <w:spacing w:before="120" w:after="120"/>
        <w:ind w:right="101"/>
        <w:jc w:val="both"/>
        <w:rPr>
          <w:rFonts w:ascii="Arial" w:hAnsi="Arial" w:cs="Arial"/>
          <w:sz w:val="22"/>
          <w:szCs w:val="22"/>
        </w:rPr>
      </w:pPr>
      <w:r w:rsidRPr="00635A7A">
        <w:rPr>
          <w:rFonts w:ascii="Arial" w:hAnsi="Arial" w:cs="Arial"/>
          <w:sz w:val="22"/>
          <w:szCs w:val="22"/>
        </w:rPr>
        <w:t>Department of Health and Social Services Requirements</w:t>
      </w:r>
    </w:p>
    <w:p w14:paraId="01EB281B" w14:textId="6E7005D3" w:rsidR="009B4DDB" w:rsidRPr="00B66EC9" w:rsidRDefault="009B4DDB" w:rsidP="00B66EC9">
      <w:pPr>
        <w:pStyle w:val="ListParagraph"/>
        <w:widowControl w:val="0"/>
        <w:numPr>
          <w:ilvl w:val="3"/>
          <w:numId w:val="73"/>
        </w:numPr>
        <w:spacing w:after="240"/>
        <w:ind w:right="-30"/>
        <w:jc w:val="right"/>
        <w:rPr>
          <w:rFonts w:ascii="Arial" w:hAnsi="Arial" w:cs="Arial"/>
          <w:sz w:val="22"/>
          <w:szCs w:val="22"/>
        </w:rPr>
      </w:pPr>
      <w:r w:rsidRPr="00B66EC9">
        <w:rPr>
          <w:rFonts w:ascii="Arial" w:hAnsi="Arial" w:cs="Arial"/>
          <w:sz w:val="22"/>
          <w:szCs w:val="22"/>
        </w:rPr>
        <w:t>The Vendor shall ensure that its liability insurance extends coverage to such members of its governing and/or advisory boards as may be potentially liable for damages by virtue of their official position, service to, or otherwise apparent or presumed relationship to the Vendor and/or the services provided by the Vendor under the terms of this contract.</w:t>
      </w:r>
    </w:p>
    <w:p w14:paraId="356E4D34" w14:textId="0980CC3C" w:rsidR="009B4DDB" w:rsidRPr="00B66EC9" w:rsidRDefault="009B4DDB" w:rsidP="00B66EC9">
      <w:pPr>
        <w:pStyle w:val="ListParagraph"/>
        <w:widowControl w:val="0"/>
        <w:numPr>
          <w:ilvl w:val="3"/>
          <w:numId w:val="73"/>
        </w:numPr>
        <w:spacing w:after="240"/>
        <w:ind w:right="-30"/>
        <w:jc w:val="right"/>
        <w:rPr>
          <w:rFonts w:ascii="Arial" w:hAnsi="Arial" w:cs="Arial"/>
          <w:sz w:val="22"/>
          <w:szCs w:val="22"/>
        </w:rPr>
      </w:pPr>
      <w:r w:rsidRPr="00B66EC9">
        <w:rPr>
          <w:rFonts w:ascii="Arial" w:hAnsi="Arial" w:cs="Arial"/>
          <w:sz w:val="22"/>
          <w:szCs w:val="22"/>
        </w:rPr>
        <w:t>This entire Contract between the Vendor and the Division is composed of these several pages and the attached:</w:t>
      </w:r>
    </w:p>
    <w:p w14:paraId="6394A2FA" w14:textId="77777777" w:rsidR="009B4DDB" w:rsidRPr="00D17E95" w:rsidRDefault="009B4DDB" w:rsidP="009B4DDB">
      <w:pPr>
        <w:pStyle w:val="BodyText"/>
        <w:ind w:left="1080"/>
        <w:rPr>
          <w:sz w:val="22"/>
          <w:szCs w:val="22"/>
        </w:rPr>
      </w:pPr>
      <w:r w:rsidRPr="00D17E95">
        <w:rPr>
          <w:spacing w:val="-3"/>
          <w:sz w:val="22"/>
          <w:szCs w:val="22"/>
        </w:rPr>
        <w:t>Appendix</w:t>
      </w:r>
      <w:r w:rsidRPr="00D17E95">
        <w:rPr>
          <w:spacing w:val="-5"/>
          <w:sz w:val="22"/>
          <w:szCs w:val="22"/>
        </w:rPr>
        <w:t xml:space="preserve"> </w:t>
      </w:r>
      <w:r w:rsidRPr="00D17E95">
        <w:rPr>
          <w:sz w:val="22"/>
          <w:szCs w:val="22"/>
        </w:rPr>
        <w:t>A</w:t>
      </w:r>
      <w:r>
        <w:rPr>
          <w:sz w:val="22"/>
          <w:szCs w:val="22"/>
        </w:rPr>
        <w:t xml:space="preserve"> - Minimum Mandatory</w:t>
      </w:r>
      <w:r w:rsidRPr="00D17E95">
        <w:rPr>
          <w:spacing w:val="15"/>
          <w:sz w:val="22"/>
          <w:szCs w:val="22"/>
        </w:rPr>
        <w:t xml:space="preserve"> </w:t>
      </w:r>
      <w:r w:rsidRPr="00D17E95">
        <w:rPr>
          <w:sz w:val="22"/>
          <w:szCs w:val="22"/>
        </w:rPr>
        <w:t>Requirements</w:t>
      </w:r>
    </w:p>
    <w:p w14:paraId="583D2E8E" w14:textId="77777777" w:rsidR="009B4DDB" w:rsidRPr="00D17E95" w:rsidRDefault="009B4DDB" w:rsidP="009B4DDB">
      <w:pPr>
        <w:pStyle w:val="BodyText"/>
        <w:ind w:left="1080"/>
        <w:rPr>
          <w:sz w:val="22"/>
          <w:szCs w:val="22"/>
        </w:rPr>
      </w:pPr>
      <w:r w:rsidRPr="00D17E95">
        <w:rPr>
          <w:spacing w:val="-3"/>
          <w:sz w:val="22"/>
          <w:szCs w:val="22"/>
        </w:rPr>
        <w:t>Appendix</w:t>
      </w:r>
      <w:r w:rsidRPr="00D17E95">
        <w:rPr>
          <w:spacing w:val="-5"/>
          <w:sz w:val="22"/>
          <w:szCs w:val="22"/>
        </w:rPr>
        <w:t xml:space="preserve"> </w:t>
      </w:r>
      <w:r w:rsidRPr="00D17E95">
        <w:rPr>
          <w:sz w:val="22"/>
          <w:szCs w:val="22"/>
        </w:rPr>
        <w:t>B</w:t>
      </w:r>
      <w:r>
        <w:rPr>
          <w:sz w:val="22"/>
          <w:szCs w:val="22"/>
        </w:rPr>
        <w:t xml:space="preserve"> - </w:t>
      </w:r>
      <w:r w:rsidRPr="00D17E95">
        <w:rPr>
          <w:spacing w:val="-3"/>
          <w:sz w:val="22"/>
          <w:szCs w:val="22"/>
        </w:rPr>
        <w:t xml:space="preserve">Scope of </w:t>
      </w:r>
      <w:r w:rsidRPr="00D17E95">
        <w:rPr>
          <w:sz w:val="22"/>
          <w:szCs w:val="22"/>
        </w:rPr>
        <w:t>Work/Service</w:t>
      </w:r>
      <w:r w:rsidRPr="00D17E95">
        <w:rPr>
          <w:spacing w:val="10"/>
          <w:sz w:val="22"/>
          <w:szCs w:val="22"/>
        </w:rPr>
        <w:t xml:space="preserve"> </w:t>
      </w:r>
      <w:r w:rsidRPr="00D17E95">
        <w:rPr>
          <w:sz w:val="22"/>
          <w:szCs w:val="22"/>
        </w:rPr>
        <w:t>Description</w:t>
      </w:r>
    </w:p>
    <w:p w14:paraId="3E2FE058" w14:textId="77777777" w:rsidR="009B4DDB" w:rsidRPr="00D17E95" w:rsidRDefault="009B4DDB" w:rsidP="009B4DDB">
      <w:pPr>
        <w:pStyle w:val="BodyText"/>
        <w:ind w:left="1080"/>
        <w:rPr>
          <w:sz w:val="22"/>
          <w:szCs w:val="22"/>
        </w:rPr>
      </w:pPr>
      <w:r w:rsidRPr="00D17E95">
        <w:rPr>
          <w:sz w:val="22"/>
          <w:szCs w:val="22"/>
        </w:rPr>
        <w:t>Appendix</w:t>
      </w:r>
      <w:r w:rsidRPr="00D17E95">
        <w:rPr>
          <w:spacing w:val="-4"/>
          <w:sz w:val="22"/>
          <w:szCs w:val="22"/>
        </w:rPr>
        <w:t xml:space="preserve"> </w:t>
      </w:r>
      <w:r>
        <w:rPr>
          <w:spacing w:val="-4"/>
          <w:sz w:val="22"/>
          <w:szCs w:val="22"/>
        </w:rPr>
        <w:t xml:space="preserve">D - </w:t>
      </w:r>
      <w:r w:rsidRPr="00D17E95">
        <w:rPr>
          <w:sz w:val="22"/>
          <w:szCs w:val="22"/>
        </w:rPr>
        <w:t xml:space="preserve">Financial </w:t>
      </w:r>
      <w:r w:rsidRPr="00D17E95">
        <w:rPr>
          <w:spacing w:val="-4"/>
          <w:sz w:val="22"/>
          <w:szCs w:val="22"/>
        </w:rPr>
        <w:t>Requirements</w:t>
      </w:r>
      <w:r w:rsidRPr="00D17E95">
        <w:rPr>
          <w:sz w:val="22"/>
          <w:szCs w:val="22"/>
        </w:rPr>
        <w:t xml:space="preserve"> Appendix</w:t>
      </w:r>
      <w:r w:rsidRPr="00D17E95">
        <w:rPr>
          <w:spacing w:val="-2"/>
          <w:sz w:val="22"/>
          <w:szCs w:val="22"/>
        </w:rPr>
        <w:t xml:space="preserve"> </w:t>
      </w:r>
      <w:r>
        <w:rPr>
          <w:spacing w:val="-2"/>
          <w:sz w:val="22"/>
          <w:szCs w:val="22"/>
        </w:rPr>
        <w:t>D-2</w:t>
      </w:r>
      <w:r>
        <w:rPr>
          <w:sz w:val="22"/>
          <w:szCs w:val="22"/>
        </w:rPr>
        <w:t xml:space="preserve"> – </w:t>
      </w:r>
      <w:r w:rsidRPr="00D17E95">
        <w:rPr>
          <w:spacing w:val="-5"/>
          <w:sz w:val="22"/>
          <w:szCs w:val="22"/>
        </w:rPr>
        <w:t>Budget</w:t>
      </w:r>
      <w:r>
        <w:rPr>
          <w:spacing w:val="-5"/>
          <w:sz w:val="22"/>
          <w:szCs w:val="22"/>
        </w:rPr>
        <w:t xml:space="preserve"> Workbook</w:t>
      </w:r>
    </w:p>
    <w:p w14:paraId="4DBE52E1" w14:textId="77777777" w:rsidR="009B4DDB" w:rsidRPr="00635A7A" w:rsidRDefault="009B4DDB" w:rsidP="009B4DDB">
      <w:pPr>
        <w:pStyle w:val="BodyText"/>
        <w:ind w:left="1080"/>
        <w:rPr>
          <w:sz w:val="22"/>
          <w:szCs w:val="22"/>
        </w:rPr>
      </w:pPr>
      <w:r w:rsidRPr="002315AA">
        <w:rPr>
          <w:sz w:val="22"/>
          <w:szCs w:val="22"/>
        </w:rPr>
        <w:t>Appendix</w:t>
      </w:r>
      <w:r w:rsidRPr="002315AA">
        <w:rPr>
          <w:spacing w:val="-6"/>
          <w:sz w:val="22"/>
          <w:szCs w:val="22"/>
        </w:rPr>
        <w:t xml:space="preserve"> </w:t>
      </w:r>
      <w:r w:rsidRPr="002315AA">
        <w:rPr>
          <w:sz w:val="22"/>
          <w:szCs w:val="22"/>
        </w:rPr>
        <w:t>E</w:t>
      </w:r>
      <w:r>
        <w:rPr>
          <w:sz w:val="22"/>
          <w:szCs w:val="22"/>
        </w:rPr>
        <w:t xml:space="preserve"> - Vendor Requirements</w:t>
      </w:r>
    </w:p>
    <w:p w14:paraId="197E6373" w14:textId="77777777" w:rsidR="009B4DDB" w:rsidRDefault="009B4DDB" w:rsidP="009B4DDB">
      <w:pPr>
        <w:pStyle w:val="BodyText"/>
        <w:ind w:left="720"/>
        <w:rPr>
          <w:sz w:val="22"/>
        </w:rPr>
      </w:pPr>
    </w:p>
    <w:p w14:paraId="20B9E0DC" w14:textId="77777777" w:rsidR="009B4DDB" w:rsidRPr="00635A7A" w:rsidRDefault="009B4DDB" w:rsidP="009B4DDB">
      <w:pPr>
        <w:pStyle w:val="BodyText"/>
        <w:ind w:left="720"/>
        <w:rPr>
          <w:sz w:val="22"/>
          <w:szCs w:val="22"/>
        </w:rPr>
      </w:pPr>
      <w:r w:rsidRPr="000809ED">
        <w:rPr>
          <w:sz w:val="22"/>
        </w:rPr>
        <w:t xml:space="preserve">This </w:t>
      </w:r>
      <w:r w:rsidRPr="00635A7A">
        <w:rPr>
          <w:sz w:val="22"/>
          <w:szCs w:val="22"/>
        </w:rPr>
        <w:t>contract</w:t>
      </w:r>
      <w:r w:rsidRPr="000809ED">
        <w:rPr>
          <w:sz w:val="22"/>
        </w:rPr>
        <w:t xml:space="preserve"> and its Appendices shall constitute the entire agreement between</w:t>
      </w:r>
      <w:r w:rsidRPr="000809ED">
        <w:rPr>
          <w:spacing w:val="35"/>
          <w:sz w:val="22"/>
        </w:rPr>
        <w:t xml:space="preserve"> </w:t>
      </w:r>
      <w:r w:rsidRPr="00635A7A">
        <w:rPr>
          <w:sz w:val="22"/>
          <w:szCs w:val="22"/>
        </w:rPr>
        <w:t>The</w:t>
      </w:r>
      <w:r w:rsidRPr="00635A7A">
        <w:rPr>
          <w:spacing w:val="-1"/>
          <w:sz w:val="22"/>
          <w:szCs w:val="22"/>
        </w:rPr>
        <w:t xml:space="preserve"> </w:t>
      </w:r>
      <w:r w:rsidRPr="00635A7A">
        <w:rPr>
          <w:sz w:val="22"/>
          <w:szCs w:val="22"/>
        </w:rPr>
        <w:t>Department</w:t>
      </w:r>
      <w:r w:rsidRPr="000809ED">
        <w:rPr>
          <w:sz w:val="22"/>
        </w:rPr>
        <w:t xml:space="preserve"> and Vendor with respect to the subject matter of this </w:t>
      </w:r>
      <w:r w:rsidRPr="00635A7A">
        <w:rPr>
          <w:sz w:val="22"/>
          <w:szCs w:val="22"/>
        </w:rPr>
        <w:t>Contract</w:t>
      </w:r>
      <w:r w:rsidRPr="000809ED">
        <w:rPr>
          <w:sz w:val="22"/>
        </w:rPr>
        <w:t xml:space="preserve"> and shall</w:t>
      </w:r>
      <w:r w:rsidRPr="000809ED">
        <w:rPr>
          <w:spacing w:val="25"/>
          <w:sz w:val="22"/>
        </w:rPr>
        <w:t xml:space="preserve"> </w:t>
      </w:r>
      <w:r w:rsidRPr="000809ED">
        <w:rPr>
          <w:sz w:val="22"/>
        </w:rPr>
        <w:t>not</w:t>
      </w:r>
      <w:r w:rsidRPr="000809ED">
        <w:rPr>
          <w:spacing w:val="-1"/>
          <w:sz w:val="22"/>
        </w:rPr>
        <w:t xml:space="preserve"> </w:t>
      </w:r>
      <w:r w:rsidRPr="000809ED">
        <w:rPr>
          <w:sz w:val="22"/>
        </w:rPr>
        <w:t>be modified or changed without the express written consent of the parties. The</w:t>
      </w:r>
      <w:r w:rsidRPr="000809ED">
        <w:rPr>
          <w:spacing w:val="17"/>
          <w:sz w:val="22"/>
        </w:rPr>
        <w:t xml:space="preserve"> </w:t>
      </w:r>
      <w:r w:rsidRPr="000809ED">
        <w:rPr>
          <w:sz w:val="22"/>
        </w:rPr>
        <w:t>provisions</w:t>
      </w:r>
      <w:r w:rsidRPr="000809ED">
        <w:rPr>
          <w:spacing w:val="-1"/>
          <w:sz w:val="22"/>
        </w:rPr>
        <w:t xml:space="preserve"> </w:t>
      </w:r>
      <w:r w:rsidRPr="000809ED">
        <w:rPr>
          <w:sz w:val="22"/>
        </w:rPr>
        <w:t>of</w:t>
      </w:r>
      <w:r w:rsidRPr="000809ED">
        <w:rPr>
          <w:spacing w:val="-13"/>
          <w:sz w:val="22"/>
        </w:rPr>
        <w:t xml:space="preserve"> </w:t>
      </w:r>
      <w:r w:rsidRPr="000809ED">
        <w:rPr>
          <w:sz w:val="22"/>
        </w:rPr>
        <w:t>this</w:t>
      </w:r>
      <w:r w:rsidRPr="000809ED">
        <w:rPr>
          <w:spacing w:val="-17"/>
          <w:sz w:val="22"/>
        </w:rPr>
        <w:t xml:space="preserve"> </w:t>
      </w:r>
      <w:r w:rsidRPr="00635A7A">
        <w:rPr>
          <w:sz w:val="22"/>
          <w:szCs w:val="22"/>
        </w:rPr>
        <w:t>contract</w:t>
      </w:r>
      <w:r w:rsidRPr="000809ED">
        <w:rPr>
          <w:spacing w:val="-16"/>
          <w:sz w:val="22"/>
        </w:rPr>
        <w:t xml:space="preserve"> </w:t>
      </w:r>
      <w:r w:rsidRPr="000809ED">
        <w:rPr>
          <w:sz w:val="22"/>
        </w:rPr>
        <w:t>supersede</w:t>
      </w:r>
      <w:r w:rsidRPr="000809ED">
        <w:rPr>
          <w:spacing w:val="-15"/>
          <w:sz w:val="22"/>
        </w:rPr>
        <w:t xml:space="preserve"> </w:t>
      </w:r>
      <w:r w:rsidRPr="000809ED">
        <w:rPr>
          <w:sz w:val="22"/>
        </w:rPr>
        <w:t>all</w:t>
      </w:r>
      <w:r w:rsidRPr="000809ED">
        <w:rPr>
          <w:spacing w:val="-15"/>
          <w:sz w:val="22"/>
        </w:rPr>
        <w:t xml:space="preserve"> </w:t>
      </w:r>
      <w:r w:rsidRPr="000809ED">
        <w:rPr>
          <w:sz w:val="22"/>
        </w:rPr>
        <w:t>prior</w:t>
      </w:r>
      <w:r w:rsidRPr="000809ED">
        <w:rPr>
          <w:spacing w:val="-13"/>
          <w:sz w:val="22"/>
        </w:rPr>
        <w:t xml:space="preserve"> </w:t>
      </w:r>
      <w:r w:rsidRPr="000809ED">
        <w:rPr>
          <w:sz w:val="22"/>
        </w:rPr>
        <w:t>oral</w:t>
      </w:r>
      <w:r w:rsidRPr="000809ED">
        <w:rPr>
          <w:spacing w:val="-15"/>
          <w:sz w:val="22"/>
        </w:rPr>
        <w:t xml:space="preserve"> </w:t>
      </w:r>
      <w:r w:rsidRPr="000809ED">
        <w:rPr>
          <w:sz w:val="22"/>
        </w:rPr>
        <w:t>and</w:t>
      </w:r>
      <w:r w:rsidRPr="000809ED">
        <w:rPr>
          <w:spacing w:val="-17"/>
          <w:sz w:val="22"/>
        </w:rPr>
        <w:t xml:space="preserve"> </w:t>
      </w:r>
      <w:r w:rsidRPr="000809ED">
        <w:rPr>
          <w:sz w:val="22"/>
        </w:rPr>
        <w:t>written</w:t>
      </w:r>
      <w:r w:rsidRPr="000809ED">
        <w:rPr>
          <w:spacing w:val="-19"/>
          <w:sz w:val="22"/>
        </w:rPr>
        <w:t xml:space="preserve"> </w:t>
      </w:r>
      <w:r w:rsidRPr="000809ED">
        <w:rPr>
          <w:sz w:val="22"/>
        </w:rPr>
        <w:t>quotations,</w:t>
      </w:r>
      <w:r w:rsidRPr="000809ED">
        <w:rPr>
          <w:spacing w:val="-16"/>
          <w:sz w:val="22"/>
        </w:rPr>
        <w:t xml:space="preserve"> </w:t>
      </w:r>
      <w:r w:rsidRPr="000809ED">
        <w:rPr>
          <w:sz w:val="22"/>
        </w:rPr>
        <w:t>communications,</w:t>
      </w:r>
      <w:r w:rsidRPr="000809ED">
        <w:rPr>
          <w:spacing w:val="-16"/>
          <w:sz w:val="22"/>
        </w:rPr>
        <w:t xml:space="preserve"> </w:t>
      </w:r>
      <w:r w:rsidRPr="000809ED">
        <w:rPr>
          <w:sz w:val="22"/>
        </w:rPr>
        <w:t>agreements</w:t>
      </w:r>
      <w:r w:rsidRPr="00635A7A">
        <w:rPr>
          <w:sz w:val="22"/>
          <w:szCs w:val="22"/>
        </w:rPr>
        <w:t>,</w:t>
      </w:r>
      <w:r w:rsidRPr="000809ED">
        <w:rPr>
          <w:sz w:val="22"/>
        </w:rPr>
        <w:t xml:space="preserve"> and understandings of the parties with respect to the subject matter of this </w:t>
      </w:r>
      <w:r w:rsidRPr="00635A7A">
        <w:rPr>
          <w:sz w:val="22"/>
          <w:szCs w:val="22"/>
        </w:rPr>
        <w:t>Contract.</w:t>
      </w:r>
    </w:p>
    <w:p w14:paraId="15F42699" w14:textId="77777777" w:rsidR="009B4DDB" w:rsidRPr="00635A7A" w:rsidRDefault="009B4DDB" w:rsidP="009B4DDB">
      <w:pPr>
        <w:ind w:left="720"/>
        <w:rPr>
          <w:sz w:val="22"/>
          <w:szCs w:val="22"/>
        </w:rPr>
      </w:pPr>
      <w:r w:rsidRPr="00635A7A">
        <w:rPr>
          <w:sz w:val="22"/>
          <w:szCs w:val="22"/>
        </w:rPr>
        <w:t>If the amount of this contract listed in Section 2 of the contract boilerplate, paragraph 2.3</w:t>
      </w:r>
      <w:r w:rsidRPr="00635A7A">
        <w:rPr>
          <w:spacing w:val="-30"/>
          <w:sz w:val="22"/>
          <w:szCs w:val="22"/>
        </w:rPr>
        <w:t xml:space="preserve"> </w:t>
      </w:r>
      <w:r w:rsidRPr="00635A7A">
        <w:rPr>
          <w:sz w:val="22"/>
          <w:szCs w:val="22"/>
        </w:rPr>
        <w:t xml:space="preserve">is over $25,000, the </w:t>
      </w:r>
      <w:r>
        <w:rPr>
          <w:sz w:val="22"/>
          <w:szCs w:val="22"/>
        </w:rPr>
        <w:t>Vendor</w:t>
      </w:r>
      <w:r w:rsidRPr="00635A7A">
        <w:rPr>
          <w:sz w:val="22"/>
          <w:szCs w:val="22"/>
        </w:rPr>
        <w:t>, by their signature, is representing that the Firm and/or</w:t>
      </w:r>
      <w:r w:rsidRPr="00635A7A">
        <w:rPr>
          <w:spacing w:val="-27"/>
          <w:sz w:val="22"/>
          <w:szCs w:val="22"/>
        </w:rPr>
        <w:t xml:space="preserve"> </w:t>
      </w:r>
      <w:r w:rsidRPr="00635A7A">
        <w:rPr>
          <w:sz w:val="22"/>
          <w:szCs w:val="22"/>
        </w:rPr>
        <w:t>its Principals, along with its subcontractors and assignees under this Contract, are</w:t>
      </w:r>
      <w:r w:rsidRPr="00635A7A">
        <w:rPr>
          <w:spacing w:val="-17"/>
          <w:sz w:val="22"/>
          <w:szCs w:val="22"/>
        </w:rPr>
        <w:t xml:space="preserve"> </w:t>
      </w:r>
      <w:r w:rsidRPr="00635A7A">
        <w:rPr>
          <w:sz w:val="22"/>
          <w:szCs w:val="22"/>
        </w:rPr>
        <w:t>not currently subject to either suspension or debarment from Procurement and</w:t>
      </w:r>
      <w:r w:rsidRPr="00635A7A">
        <w:rPr>
          <w:spacing w:val="-15"/>
          <w:sz w:val="22"/>
          <w:szCs w:val="22"/>
        </w:rPr>
        <w:t xml:space="preserve"> </w:t>
      </w:r>
      <w:r w:rsidRPr="00635A7A">
        <w:rPr>
          <w:sz w:val="22"/>
          <w:szCs w:val="22"/>
        </w:rPr>
        <w:t>Non- Procurement activities by the Federal</w:t>
      </w:r>
      <w:r w:rsidRPr="00635A7A">
        <w:rPr>
          <w:spacing w:val="-6"/>
          <w:sz w:val="22"/>
          <w:szCs w:val="22"/>
        </w:rPr>
        <w:t xml:space="preserve"> </w:t>
      </w:r>
      <w:r w:rsidRPr="00635A7A">
        <w:rPr>
          <w:sz w:val="22"/>
          <w:szCs w:val="22"/>
        </w:rPr>
        <w:t>Government.</w:t>
      </w:r>
    </w:p>
    <w:p w14:paraId="52798AC8" w14:textId="77777777" w:rsidR="009B4DDB" w:rsidRPr="00635A7A" w:rsidRDefault="009B4DDB" w:rsidP="003D018D">
      <w:pPr>
        <w:pStyle w:val="Heading4"/>
        <w:keepNext w:val="0"/>
        <w:widowControl w:val="0"/>
        <w:numPr>
          <w:ilvl w:val="0"/>
          <w:numId w:val="108"/>
        </w:numPr>
        <w:spacing w:before="120" w:after="120"/>
        <w:ind w:right="101"/>
        <w:jc w:val="both"/>
        <w:rPr>
          <w:rFonts w:ascii="Arial" w:hAnsi="Arial" w:cs="Arial"/>
          <w:sz w:val="22"/>
          <w:szCs w:val="22"/>
        </w:rPr>
      </w:pPr>
      <w:r w:rsidRPr="00635A7A">
        <w:rPr>
          <w:rFonts w:ascii="Arial" w:hAnsi="Arial" w:cs="Arial"/>
          <w:sz w:val="22"/>
          <w:szCs w:val="22"/>
        </w:rPr>
        <w:t>Federal Requirements</w:t>
      </w:r>
    </w:p>
    <w:p w14:paraId="1BCDF446" w14:textId="77777777" w:rsidR="009B4DDB" w:rsidRPr="00635A7A" w:rsidRDefault="009B4DDB" w:rsidP="00C74BE8">
      <w:pPr>
        <w:pStyle w:val="ListParagraph"/>
        <w:widowControl w:val="0"/>
        <w:numPr>
          <w:ilvl w:val="0"/>
          <w:numId w:val="76"/>
        </w:numPr>
        <w:overflowPunct/>
        <w:autoSpaceDE/>
        <w:autoSpaceDN/>
        <w:adjustRightInd/>
        <w:ind w:right="-30"/>
        <w:jc w:val="both"/>
        <w:textAlignment w:val="auto"/>
        <w:rPr>
          <w:rFonts w:ascii="Arial" w:hAnsi="Arial" w:cs="Arial"/>
          <w:sz w:val="22"/>
          <w:szCs w:val="22"/>
        </w:rPr>
      </w:pPr>
      <w:r w:rsidRPr="00635A7A">
        <w:rPr>
          <w:rFonts w:ascii="Arial" w:hAnsi="Arial" w:cs="Arial"/>
          <w:sz w:val="22"/>
          <w:szCs w:val="22"/>
        </w:rPr>
        <w:t>The following Federal Mandates:</w:t>
      </w:r>
    </w:p>
    <w:p w14:paraId="4720DE32" w14:textId="7C090BEF" w:rsidR="009B4DDB" w:rsidRPr="00B66EC9" w:rsidRDefault="009B4DDB" w:rsidP="00B66EC9">
      <w:pPr>
        <w:pStyle w:val="ListParagraph"/>
        <w:widowControl w:val="0"/>
        <w:numPr>
          <w:ilvl w:val="1"/>
          <w:numId w:val="81"/>
        </w:numPr>
        <w:tabs>
          <w:tab w:val="left" w:pos="1440"/>
        </w:tabs>
        <w:ind w:right="-30"/>
        <w:rPr>
          <w:rFonts w:ascii="Arial" w:hAnsi="Arial" w:cs="Arial"/>
          <w:sz w:val="22"/>
          <w:szCs w:val="22"/>
        </w:rPr>
      </w:pPr>
      <w:r w:rsidRPr="00B66EC9">
        <w:rPr>
          <w:rFonts w:ascii="Arial" w:hAnsi="Arial" w:cs="Arial"/>
          <w:sz w:val="22"/>
          <w:szCs w:val="22"/>
        </w:rPr>
        <w:t>The Drug-Free Workplace Act of 1988.</w:t>
      </w:r>
    </w:p>
    <w:p w14:paraId="52F909EA" w14:textId="34F97FEB" w:rsidR="009B4DDB" w:rsidRPr="00B66EC9" w:rsidRDefault="00B66EC9" w:rsidP="00B66EC9">
      <w:pPr>
        <w:widowControl w:val="0"/>
        <w:tabs>
          <w:tab w:val="left" w:pos="1440"/>
        </w:tabs>
        <w:ind w:left="720" w:right="-30"/>
        <w:rPr>
          <w:rFonts w:ascii="Arial" w:hAnsi="Arial" w:cs="Arial"/>
          <w:sz w:val="22"/>
          <w:szCs w:val="22"/>
        </w:rPr>
      </w:pPr>
      <w:r>
        <w:rPr>
          <w:rFonts w:ascii="Arial" w:hAnsi="Arial" w:cs="Arial"/>
          <w:sz w:val="22"/>
          <w:szCs w:val="22"/>
        </w:rPr>
        <w:t xml:space="preserve">b. </w:t>
      </w:r>
      <w:r w:rsidR="009B4DDB" w:rsidRPr="00B66EC9">
        <w:rPr>
          <w:rFonts w:ascii="Arial" w:hAnsi="Arial" w:cs="Arial"/>
          <w:sz w:val="22"/>
          <w:szCs w:val="22"/>
        </w:rPr>
        <w:t>The Americans with Disabilities Act (PL 101-336).</w:t>
      </w:r>
    </w:p>
    <w:p w14:paraId="36FE4979" w14:textId="77777777" w:rsidR="009B4DDB" w:rsidRPr="00635A7A" w:rsidRDefault="009B4DDB" w:rsidP="00B66EC9">
      <w:pPr>
        <w:pStyle w:val="ListParagraph"/>
        <w:widowControl w:val="0"/>
        <w:numPr>
          <w:ilvl w:val="0"/>
          <w:numId w:val="81"/>
        </w:numPr>
        <w:tabs>
          <w:tab w:val="left" w:pos="1440"/>
        </w:tabs>
        <w:overflowPunct/>
        <w:autoSpaceDE/>
        <w:autoSpaceDN/>
        <w:adjustRightInd/>
        <w:ind w:left="1440" w:right="-30"/>
        <w:jc w:val="both"/>
        <w:textAlignment w:val="auto"/>
        <w:rPr>
          <w:rFonts w:ascii="Arial" w:hAnsi="Arial" w:cs="Arial"/>
          <w:sz w:val="22"/>
          <w:szCs w:val="22"/>
        </w:rPr>
      </w:pPr>
      <w:r w:rsidRPr="00635A7A">
        <w:rPr>
          <w:rFonts w:ascii="Arial" w:hAnsi="Arial" w:cs="Arial"/>
          <w:sz w:val="22"/>
          <w:szCs w:val="22"/>
        </w:rPr>
        <w:t>P.L. 103-227, Sections 1041-1044, 20 U.S.C. Sections 6081-6084, also known as the Pro-Children Act of 1994.</w:t>
      </w:r>
    </w:p>
    <w:p w14:paraId="54557D46" w14:textId="77777777" w:rsidR="009B4DDB" w:rsidRDefault="009B4DDB" w:rsidP="00B66EC9">
      <w:pPr>
        <w:pStyle w:val="ListParagraph"/>
        <w:widowControl w:val="0"/>
        <w:numPr>
          <w:ilvl w:val="0"/>
          <w:numId w:val="81"/>
        </w:numPr>
        <w:tabs>
          <w:tab w:val="left" w:pos="1440"/>
        </w:tabs>
        <w:overflowPunct/>
        <w:autoSpaceDE/>
        <w:autoSpaceDN/>
        <w:adjustRightInd/>
        <w:ind w:left="1440" w:right="-30"/>
        <w:jc w:val="both"/>
        <w:textAlignment w:val="auto"/>
        <w:rPr>
          <w:rFonts w:ascii="Arial" w:hAnsi="Arial" w:cs="Arial"/>
          <w:sz w:val="22"/>
          <w:szCs w:val="22"/>
        </w:rPr>
      </w:pPr>
      <w:r w:rsidRPr="00635A7A">
        <w:rPr>
          <w:rFonts w:ascii="Arial" w:hAnsi="Arial" w:cs="Arial"/>
          <w:sz w:val="22"/>
          <w:szCs w:val="22"/>
        </w:rPr>
        <w:t>Title IX of the Education Amendment of 1972 (45 CFR 86) which provides, in general, that no person shall on the basis of sex be excluded from program participation.</w:t>
      </w:r>
    </w:p>
    <w:p w14:paraId="6EB3C9DB" w14:textId="77777777" w:rsidR="009B4DDB" w:rsidRPr="000809ED" w:rsidRDefault="009B4DDB" w:rsidP="009B4DDB">
      <w:pPr>
        <w:widowControl w:val="0"/>
        <w:tabs>
          <w:tab w:val="left" w:pos="1440"/>
        </w:tabs>
        <w:ind w:right="-30"/>
        <w:jc w:val="both"/>
        <w:rPr>
          <w:sz w:val="22"/>
        </w:rPr>
      </w:pPr>
    </w:p>
    <w:p w14:paraId="0253D830" w14:textId="77777777" w:rsidR="009B4DDB" w:rsidRPr="000809ED" w:rsidRDefault="009B4DDB" w:rsidP="009B4DDB">
      <w:pPr>
        <w:widowControl w:val="0"/>
        <w:tabs>
          <w:tab w:val="left" w:pos="1440"/>
        </w:tabs>
        <w:ind w:right="-30"/>
        <w:jc w:val="both"/>
        <w:rPr>
          <w:sz w:val="22"/>
        </w:rPr>
      </w:pPr>
    </w:p>
    <w:p w14:paraId="65996634" w14:textId="77777777" w:rsidR="009B4DDB" w:rsidRDefault="009B4DDB" w:rsidP="009B4DDB">
      <w:pPr>
        <w:widowControl w:val="0"/>
        <w:tabs>
          <w:tab w:val="left" w:pos="1440"/>
        </w:tabs>
        <w:ind w:right="-30"/>
        <w:jc w:val="both"/>
        <w:rPr>
          <w:sz w:val="22"/>
        </w:rPr>
      </w:pPr>
    </w:p>
    <w:p w14:paraId="48F2BEA5" w14:textId="77777777" w:rsidR="009B4DDB" w:rsidRDefault="009B4DDB" w:rsidP="009B4DDB">
      <w:pPr>
        <w:widowControl w:val="0"/>
        <w:tabs>
          <w:tab w:val="left" w:pos="1440"/>
        </w:tabs>
        <w:ind w:right="-30"/>
        <w:jc w:val="both"/>
        <w:rPr>
          <w:sz w:val="22"/>
        </w:rPr>
      </w:pPr>
    </w:p>
    <w:p w14:paraId="2388A40C" w14:textId="77777777" w:rsidR="009B4DDB" w:rsidRDefault="009B4DDB" w:rsidP="009B4DDB">
      <w:pPr>
        <w:widowControl w:val="0"/>
        <w:tabs>
          <w:tab w:val="left" w:pos="1440"/>
        </w:tabs>
        <w:ind w:right="-30"/>
        <w:jc w:val="both"/>
        <w:rPr>
          <w:sz w:val="22"/>
        </w:rPr>
      </w:pPr>
    </w:p>
    <w:p w14:paraId="4C0A2D9C" w14:textId="77777777" w:rsidR="009B4DDB" w:rsidRDefault="009B4DDB" w:rsidP="009B4DDB">
      <w:pPr>
        <w:widowControl w:val="0"/>
        <w:tabs>
          <w:tab w:val="left" w:pos="1440"/>
        </w:tabs>
        <w:ind w:right="-30"/>
        <w:jc w:val="both"/>
        <w:rPr>
          <w:sz w:val="22"/>
        </w:rPr>
      </w:pPr>
    </w:p>
    <w:p w14:paraId="3D849DED" w14:textId="77777777" w:rsidR="009B4DDB" w:rsidRDefault="009B4DDB" w:rsidP="009B4DDB">
      <w:pPr>
        <w:widowControl w:val="0"/>
        <w:tabs>
          <w:tab w:val="left" w:pos="1440"/>
        </w:tabs>
        <w:ind w:right="-30"/>
        <w:jc w:val="both"/>
        <w:rPr>
          <w:sz w:val="22"/>
        </w:rPr>
      </w:pPr>
    </w:p>
    <w:p w14:paraId="23AB684A" w14:textId="77777777" w:rsidR="009B4DDB" w:rsidRDefault="009B4DDB" w:rsidP="009B4DDB">
      <w:pPr>
        <w:widowControl w:val="0"/>
        <w:tabs>
          <w:tab w:val="left" w:pos="1440"/>
        </w:tabs>
        <w:ind w:right="-30"/>
        <w:jc w:val="both"/>
        <w:rPr>
          <w:sz w:val="22"/>
        </w:rPr>
      </w:pPr>
    </w:p>
    <w:p w14:paraId="01CC9489" w14:textId="77777777" w:rsidR="009B4DDB" w:rsidRDefault="009B4DDB" w:rsidP="009B4DDB">
      <w:pPr>
        <w:widowControl w:val="0"/>
        <w:tabs>
          <w:tab w:val="left" w:pos="1440"/>
        </w:tabs>
        <w:ind w:right="-30"/>
        <w:jc w:val="both"/>
        <w:rPr>
          <w:sz w:val="22"/>
        </w:rPr>
      </w:pPr>
    </w:p>
    <w:p w14:paraId="206B0158" w14:textId="77777777" w:rsidR="009B4DDB" w:rsidRPr="000809ED" w:rsidRDefault="009B4DDB" w:rsidP="009B4DDB">
      <w:pPr>
        <w:widowControl w:val="0"/>
        <w:tabs>
          <w:tab w:val="left" w:pos="1440"/>
        </w:tabs>
        <w:ind w:right="-30"/>
        <w:jc w:val="both"/>
        <w:rPr>
          <w:sz w:val="22"/>
        </w:rPr>
      </w:pPr>
    </w:p>
    <w:p w14:paraId="441F61F1" w14:textId="77777777" w:rsidR="009B4DDB" w:rsidRPr="000809ED" w:rsidRDefault="009B4DDB" w:rsidP="009B4DDB">
      <w:pPr>
        <w:widowControl w:val="0"/>
        <w:tabs>
          <w:tab w:val="left" w:pos="1440"/>
        </w:tabs>
        <w:ind w:right="-30"/>
        <w:jc w:val="both"/>
        <w:rPr>
          <w:sz w:val="22"/>
        </w:rPr>
      </w:pPr>
    </w:p>
    <w:p w14:paraId="02FD2449" w14:textId="77777777" w:rsidR="009B4DDB" w:rsidRPr="000809ED" w:rsidRDefault="009B4DDB" w:rsidP="009B4DDB">
      <w:pPr>
        <w:widowControl w:val="0"/>
        <w:tabs>
          <w:tab w:val="left" w:pos="1440"/>
        </w:tabs>
        <w:ind w:right="-30"/>
        <w:jc w:val="both"/>
        <w:rPr>
          <w:sz w:val="22"/>
        </w:rPr>
      </w:pPr>
    </w:p>
    <w:p w14:paraId="4465ADCE" w14:textId="77777777" w:rsidR="009B4DDB" w:rsidRDefault="009B4DDB" w:rsidP="009B4DDB">
      <w:pPr>
        <w:widowControl w:val="0"/>
        <w:tabs>
          <w:tab w:val="left" w:pos="1440"/>
        </w:tabs>
        <w:ind w:right="-30"/>
        <w:jc w:val="center"/>
        <w:rPr>
          <w:i/>
          <w:spacing w:val="-3"/>
          <w:sz w:val="22"/>
        </w:rPr>
      </w:pPr>
      <w:r w:rsidRPr="00731FAD">
        <w:rPr>
          <w:i/>
          <w:spacing w:val="-3"/>
          <w:sz w:val="22"/>
        </w:rPr>
        <w:t>[balance of page is intenti</w:t>
      </w:r>
      <w:r>
        <w:rPr>
          <w:i/>
          <w:spacing w:val="-3"/>
          <w:sz w:val="22"/>
        </w:rPr>
        <w:t>on</w:t>
      </w:r>
      <w:r w:rsidRPr="00731FAD">
        <w:rPr>
          <w:i/>
          <w:spacing w:val="-3"/>
          <w:sz w:val="22"/>
        </w:rPr>
        <w:t>ally left blank]</w:t>
      </w:r>
    </w:p>
    <w:p w14:paraId="0BC994E7" w14:textId="77777777" w:rsidR="009B4DDB" w:rsidRDefault="009B4DDB" w:rsidP="009B4DDB">
      <w:pPr>
        <w:widowControl w:val="0"/>
        <w:tabs>
          <w:tab w:val="left" w:pos="1440"/>
        </w:tabs>
        <w:ind w:right="-30"/>
        <w:jc w:val="center"/>
        <w:rPr>
          <w:i/>
          <w:spacing w:val="-3"/>
          <w:sz w:val="22"/>
        </w:rPr>
      </w:pPr>
    </w:p>
    <w:p w14:paraId="4F621CF6" w14:textId="77777777" w:rsidR="009B4DDB" w:rsidRDefault="009B4DDB" w:rsidP="009B4DDB">
      <w:pPr>
        <w:jc w:val="both"/>
        <w:rPr>
          <w:sz w:val="22"/>
        </w:rPr>
      </w:pPr>
    </w:p>
    <w:p w14:paraId="01FDE84E" w14:textId="77777777" w:rsidR="009B4DDB" w:rsidRDefault="009B4DDB" w:rsidP="009B4DDB">
      <w:pPr>
        <w:jc w:val="both"/>
        <w:rPr>
          <w:sz w:val="22"/>
        </w:rPr>
      </w:pPr>
    </w:p>
    <w:p w14:paraId="04C5B123" w14:textId="77777777" w:rsidR="009B4DDB" w:rsidRDefault="009B4DDB" w:rsidP="009B4DDB">
      <w:pPr>
        <w:rPr>
          <w:sz w:val="22"/>
        </w:rPr>
      </w:pPr>
      <w:r>
        <w:rPr>
          <w:sz w:val="22"/>
        </w:rPr>
        <w:br w:type="page"/>
      </w:r>
    </w:p>
    <w:p w14:paraId="2F29330E" w14:textId="77777777" w:rsidR="009B4DDB" w:rsidRDefault="009B4DDB" w:rsidP="009B4DDB">
      <w:pPr>
        <w:jc w:val="center"/>
        <w:rPr>
          <w:b/>
        </w:rPr>
        <w:sectPr w:rsidR="009B4DDB" w:rsidSect="009B4DDB">
          <w:pgSz w:w="12240" w:h="15840"/>
          <w:pgMar w:top="1800" w:right="1080" w:bottom="864" w:left="1080" w:header="90" w:footer="720" w:gutter="0"/>
          <w:cols w:space="720"/>
          <w:titlePg/>
          <w:docGrid w:linePitch="360"/>
        </w:sectPr>
      </w:pPr>
      <w:bookmarkStart w:id="52" w:name="Appendix_C"/>
    </w:p>
    <w:p w14:paraId="21539D7A" w14:textId="77777777" w:rsidR="00D63049" w:rsidRDefault="00D63049" w:rsidP="009B4DDB">
      <w:pPr>
        <w:jc w:val="center"/>
        <w:rPr>
          <w:b/>
        </w:rPr>
      </w:pPr>
    </w:p>
    <w:p w14:paraId="17D07130" w14:textId="77777777" w:rsidR="00D63049" w:rsidRDefault="00D63049" w:rsidP="009B4DDB">
      <w:pPr>
        <w:jc w:val="center"/>
        <w:rPr>
          <w:b/>
        </w:rPr>
      </w:pPr>
    </w:p>
    <w:p w14:paraId="4D45ADED" w14:textId="77777777" w:rsidR="00D63049" w:rsidRDefault="00D63049" w:rsidP="009B4DDB">
      <w:pPr>
        <w:jc w:val="center"/>
        <w:rPr>
          <w:b/>
        </w:rPr>
      </w:pPr>
    </w:p>
    <w:p w14:paraId="58B68A17" w14:textId="77777777" w:rsidR="00D63049" w:rsidRDefault="00D63049" w:rsidP="009B4DDB">
      <w:pPr>
        <w:jc w:val="center"/>
        <w:rPr>
          <w:b/>
        </w:rPr>
      </w:pPr>
    </w:p>
    <w:p w14:paraId="5147B8CE" w14:textId="77777777" w:rsidR="00A72E8E" w:rsidRDefault="009B4DDB" w:rsidP="00A72E8E">
      <w:pPr>
        <w:pStyle w:val="paragraph"/>
        <w:spacing w:before="0" w:beforeAutospacing="0" w:after="0" w:afterAutospacing="0"/>
        <w:jc w:val="center"/>
        <w:textAlignment w:val="baseline"/>
        <w:rPr>
          <w:rFonts w:ascii="Segoe UI" w:hAnsi="Segoe UI" w:cs="Segoe UI"/>
          <w:sz w:val="18"/>
          <w:szCs w:val="18"/>
        </w:rPr>
      </w:pPr>
      <w:r w:rsidRPr="008526B3">
        <w:rPr>
          <w:b/>
        </w:rPr>
        <w:t xml:space="preserve">Appendix </w:t>
      </w:r>
      <w:r>
        <w:rPr>
          <w:b/>
        </w:rPr>
        <w:t>F</w:t>
      </w:r>
      <w:r w:rsidRPr="008526B3">
        <w:rPr>
          <w:b/>
        </w:rPr>
        <w:t xml:space="preserve"> </w:t>
      </w:r>
      <w:r>
        <w:rPr>
          <w:b/>
        </w:rPr>
        <w:t>–</w:t>
      </w:r>
      <w:r w:rsidRPr="008526B3">
        <w:rPr>
          <w:b/>
        </w:rPr>
        <w:t xml:space="preserve"> </w:t>
      </w:r>
      <w:r w:rsidR="00A72E8E">
        <w:rPr>
          <w:rStyle w:val="normaltextrun"/>
          <w:rFonts w:ascii="Arial" w:hAnsi="Arial" w:cs="Arial"/>
          <w:b/>
          <w:bCs/>
          <w:sz w:val="28"/>
          <w:szCs w:val="28"/>
        </w:rPr>
        <w:t>Templates/Sample Agreements</w:t>
      </w:r>
      <w:r w:rsidR="00A72E8E">
        <w:rPr>
          <w:rStyle w:val="eop"/>
          <w:rFonts w:ascii="Arial" w:hAnsi="Arial" w:cs="Arial"/>
          <w:sz w:val="28"/>
          <w:szCs w:val="28"/>
        </w:rPr>
        <w:t> </w:t>
      </w:r>
    </w:p>
    <w:p w14:paraId="4789A32F" w14:textId="77777777" w:rsidR="00A72E8E" w:rsidRDefault="00A72E8E" w:rsidP="00A72E8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60E94" w14:textId="77777777" w:rsidR="00A72E8E" w:rsidRDefault="00A72E8E" w:rsidP="00A72E8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 xml:space="preserve">These </w:t>
      </w:r>
      <w:r>
        <w:rPr>
          <w:rStyle w:val="normaltextrun"/>
          <w:rFonts w:ascii="Arial" w:hAnsi="Arial" w:cs="Arial"/>
          <w:b/>
          <w:bCs/>
        </w:rPr>
        <w:t>Templates/Sample Agreements</w:t>
      </w:r>
      <w:r>
        <w:rPr>
          <w:rStyle w:val="normaltextrun"/>
          <w:rFonts w:ascii="Arial" w:hAnsi="Arial" w:cs="Arial"/>
        </w:rPr>
        <w:t xml:space="preserve"> will be used to negotiate the final version of the Contract between Vendor and the State of Delaware.</w:t>
      </w:r>
      <w:r>
        <w:rPr>
          <w:rStyle w:val="eop"/>
          <w:rFonts w:ascii="Arial" w:hAnsi="Arial" w:cs="Arial"/>
        </w:rPr>
        <w:t> </w:t>
      </w:r>
    </w:p>
    <w:p w14:paraId="48AA08B3" w14:textId="77777777" w:rsidR="00A72E8E" w:rsidRDefault="00A72E8E" w:rsidP="00A72E8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E1C9910" w14:textId="77777777" w:rsidR="00A72E8E" w:rsidRDefault="00A72E8E" w:rsidP="00A72E8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A28D313" w14:textId="77777777" w:rsidR="00A72E8E" w:rsidRDefault="00A72E8E" w:rsidP="00A72E8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32"/>
          <w:szCs w:val="32"/>
        </w:rPr>
        <w:t>These are ONLY Samples and as Placeholders</w:t>
      </w:r>
      <w:r>
        <w:rPr>
          <w:rStyle w:val="eop"/>
          <w:rFonts w:ascii="Arial" w:hAnsi="Arial" w:cs="Arial"/>
          <w:color w:val="FF0000"/>
          <w:sz w:val="32"/>
          <w:szCs w:val="32"/>
        </w:rPr>
        <w:t> </w:t>
      </w:r>
    </w:p>
    <w:bookmarkEnd w:id="52"/>
    <w:p w14:paraId="7E2604ED" w14:textId="09AE903E" w:rsidR="009B4DDB" w:rsidRDefault="009B4DDB" w:rsidP="003D018D">
      <w:pPr>
        <w:jc w:val="center"/>
        <w:rPr>
          <w:bCs/>
        </w:rPr>
      </w:pPr>
    </w:p>
    <w:p w14:paraId="139801D2" w14:textId="77777777" w:rsidR="009B4DDB" w:rsidRDefault="009B4DDB" w:rsidP="009B4DDB">
      <w:pPr>
        <w:jc w:val="center"/>
        <w:textAlignment w:val="baseline"/>
        <w:rPr>
          <w:b/>
          <w:bCs/>
        </w:rPr>
        <w:sectPr w:rsidR="009B4DDB" w:rsidSect="009B4DDB">
          <w:pgSz w:w="12240" w:h="15840"/>
          <w:pgMar w:top="864" w:right="1080" w:bottom="864" w:left="1080" w:header="90" w:footer="720" w:gutter="0"/>
          <w:cols w:space="720"/>
          <w:titlePg/>
          <w:docGrid w:linePitch="360"/>
        </w:sectPr>
      </w:pPr>
    </w:p>
    <w:p w14:paraId="498A835F" w14:textId="77777777" w:rsidR="009B4DDB" w:rsidRPr="001B49B3" w:rsidRDefault="009B4DDB" w:rsidP="009B4DDB">
      <w:pPr>
        <w:jc w:val="center"/>
        <w:rPr>
          <w:b/>
        </w:rPr>
      </w:pPr>
      <w:r w:rsidRPr="0035225B">
        <w:rPr>
          <w:b/>
        </w:rPr>
        <w:t>PROFESSIONAL SERVICES AGRE</w:t>
      </w:r>
      <w:r w:rsidRPr="001B49B3">
        <w:rPr>
          <w:b/>
        </w:rPr>
        <w:t>EMENT</w:t>
      </w:r>
    </w:p>
    <w:p w14:paraId="61DEA22F" w14:textId="77777777" w:rsidR="009B4DDB" w:rsidRPr="001B49B3" w:rsidRDefault="009B4DDB" w:rsidP="009B4DDB">
      <w:pPr>
        <w:jc w:val="center"/>
        <w:rPr>
          <w:b/>
        </w:rPr>
      </w:pPr>
      <w:r w:rsidRPr="001B49B3">
        <w:rPr>
          <w:b/>
        </w:rPr>
        <w:t>FOR</w:t>
      </w:r>
    </w:p>
    <w:p w14:paraId="3500DAA3" w14:textId="77777777" w:rsidR="009B4DDB" w:rsidRPr="001B49B3" w:rsidRDefault="00D4351A" w:rsidP="009B4DDB">
      <w:pPr>
        <w:jc w:val="center"/>
        <w:rPr>
          <w:b/>
          <w:bCs/>
        </w:rPr>
      </w:pPr>
      <w:sdt>
        <w:sdtPr>
          <w:rPr>
            <w:bCs/>
          </w:rPr>
          <w:id w:val="-1534269469"/>
          <w:placeholder>
            <w:docPart w:val="B0FEAAA249C94C65B0AF61AB8AE625EE"/>
          </w:placeholder>
          <w:showingPlcHdr/>
          <w:dataBinding w:prefixMappings="xmlns:ns0='Amendment Form' " w:xpath="/ns0:DemoXMLNode[1]/ns0:RFP[1]" w:storeItemID="{53D335B5-11FB-4FC0-AEB7-72763209B7EB}"/>
          <w:text/>
        </w:sdtPr>
        <w:sdtEndPr/>
        <w:sdtContent>
          <w:r w:rsidR="009B4DDB" w:rsidRPr="001B49B3">
            <w:rPr>
              <w:rStyle w:val="PlaceholderText"/>
              <w:b/>
              <w:bCs/>
              <w:caps/>
              <w:color w:val="FF0000"/>
            </w:rPr>
            <w:t>HSS-XX-XXX</w:t>
          </w:r>
        </w:sdtContent>
      </w:sdt>
      <w:r w:rsidR="009B4DDB" w:rsidRPr="001B49B3">
        <w:rPr>
          <w:bCs/>
        </w:rPr>
        <w:t xml:space="preserve">, </w:t>
      </w:r>
      <w:sdt>
        <w:sdtPr>
          <w:id w:val="-587841883"/>
          <w:placeholder>
            <w:docPart w:val="A698BE0BD2DE4FD78293FB89E330E7D6"/>
          </w:placeholder>
          <w:showingPlcHdr/>
          <w:dataBinding w:prefixMappings="xmlns:ns0='Amendment Form' " w:xpath="/ns0:DemoXMLNode[1]/ns0:Amend[1]" w:storeItemID="{53D335B5-11FB-4FC0-AEB7-72763209B7EB}"/>
          <w:text/>
        </w:sdtPr>
        <w:sdtEndPr/>
        <w:sdtContent>
          <w:r w:rsidR="009B4DDB" w:rsidRPr="001B49B3">
            <w:rPr>
              <w:rStyle w:val="PlaceholderText"/>
              <w:b/>
              <w:bCs/>
              <w:caps/>
              <w:color w:val="FF0000"/>
            </w:rPr>
            <w:t>services name</w:t>
          </w:r>
        </w:sdtContent>
      </w:sdt>
    </w:p>
    <w:p w14:paraId="7CD078D3" w14:textId="77777777" w:rsidR="009B4DDB" w:rsidRPr="001B49B3" w:rsidRDefault="009B4DDB" w:rsidP="009B4DDB">
      <w:pPr>
        <w:jc w:val="center"/>
        <w:rPr>
          <w:bCs/>
        </w:rPr>
      </w:pPr>
      <w:r w:rsidRPr="001B49B3">
        <w:rPr>
          <w:bCs/>
        </w:rPr>
        <w:t xml:space="preserve">CONTRACT NUMBER: </w:t>
      </w:r>
      <w:sdt>
        <w:sdtPr>
          <w:rPr>
            <w:bCs/>
          </w:rPr>
          <w:id w:val="309679579"/>
          <w:placeholder>
            <w:docPart w:val="8918E68E33304E6F92B34B897A55D841"/>
          </w:placeholder>
          <w:showingPlcHdr/>
          <w:dataBinding w:prefixMappings="xmlns:ns0='Amendment Form' " w:xpath="/ns0:DemoXMLNode[1]/ns0:ContNum[1]" w:storeItemID="{53D335B5-11FB-4FC0-AEB7-72763209B7EB}"/>
          <w:text/>
        </w:sdtPr>
        <w:sdtEndPr/>
        <w:sdtContent>
          <w:r w:rsidRPr="001B49B3">
            <w:rPr>
              <w:rStyle w:val="PlaceholderText"/>
              <w:b/>
              <w:caps/>
              <w:color w:val="FF0000"/>
            </w:rPr>
            <w:t>contract number</w:t>
          </w:r>
        </w:sdtContent>
      </w:sdt>
    </w:p>
    <w:p w14:paraId="64B84025" w14:textId="77777777" w:rsidR="009B4DDB" w:rsidRPr="001B49B3" w:rsidRDefault="009B4DDB" w:rsidP="009B4DDB">
      <w:pPr>
        <w:jc w:val="center"/>
      </w:pPr>
    </w:p>
    <w:p w14:paraId="0B81B146" w14:textId="77777777" w:rsidR="009B4DDB" w:rsidRPr="001B49B3" w:rsidRDefault="009B4DDB" w:rsidP="009B4DDB">
      <w:pPr>
        <w:suppressAutoHyphens/>
        <w:jc w:val="both"/>
      </w:pPr>
      <w:r w:rsidRPr="001B49B3">
        <w:t xml:space="preserve">This Professional Services Agreement (“Agreement”) is entered into as of </w:t>
      </w:r>
      <w:sdt>
        <w:sdtPr>
          <w:rPr>
            <w:b/>
            <w:bCs/>
          </w:rPr>
          <w:id w:val="-1102723742"/>
          <w:placeholder>
            <w:docPart w:val="A61FA372B3634ED4903DC75D1D101BAF"/>
          </w:placeholder>
          <w:showingPlcHdr/>
          <w:dataBinding w:prefixMappings="xmlns:ns0='App' " w:xpath="/ns0:DemoXMLNode[1]/ns0:Pay[1]" w:storeItemID="{5215764C-65A4-48F9-94B4-B2799435A3D7}"/>
          <w:date>
            <w:dateFormat w:val="MMMM d, yyyy"/>
            <w:lid w:val="en-US"/>
            <w:storeMappedDataAs w:val="dateTime"/>
            <w:calendar w:val="gregorian"/>
          </w:date>
        </w:sdtPr>
        <w:sdtEndPr/>
        <w:sdtContent>
          <w:r w:rsidRPr="001B49B3">
            <w:rPr>
              <w:rStyle w:val="PlaceholderText"/>
              <w:b/>
              <w:bCs/>
              <w:color w:val="FF0000"/>
            </w:rPr>
            <w:t>Start Date</w:t>
          </w:r>
        </w:sdtContent>
      </w:sdt>
      <w:r w:rsidRPr="001B49B3">
        <w:t xml:space="preserve"> (Effective Date) and will end on </w:t>
      </w:r>
      <w:sdt>
        <w:sdtPr>
          <w:rPr>
            <w:b/>
            <w:bCs/>
          </w:rPr>
          <w:id w:val="1501698462"/>
          <w:placeholder>
            <w:docPart w:val="A08588AE2F4845F0B11BF9BEF019F077"/>
          </w:placeholder>
          <w:showingPlcHdr/>
          <w:dataBinding w:prefixMappings="xmlns:ns0='App' " w:xpath="/ns0:DemoXMLNode[1]/ns0:SOW[1]" w:storeItemID="{5215764C-65A4-48F9-94B4-B2799435A3D7}"/>
          <w:date>
            <w:dateFormat w:val="MMMM d, yyyy"/>
            <w:lid w:val="en-US"/>
            <w:storeMappedDataAs w:val="dateTime"/>
            <w:calendar w:val="gregorian"/>
          </w:date>
        </w:sdtPr>
        <w:sdtEndPr/>
        <w:sdtContent>
          <w:r w:rsidRPr="001B49B3">
            <w:rPr>
              <w:rStyle w:val="PlaceholderText"/>
              <w:b/>
              <w:bCs/>
              <w:color w:val="FF0000"/>
            </w:rPr>
            <w:t>End Date</w:t>
          </w:r>
        </w:sdtContent>
      </w:sdt>
      <w:r w:rsidRPr="001B49B3">
        <w:t xml:space="preserve">, by and between the State of Delaware, Department of Health and Social Services, </w:t>
      </w:r>
      <w:sdt>
        <w:sdtPr>
          <w:rPr>
            <w:b/>
            <w:bCs/>
          </w:rPr>
          <w:id w:val="2029755891"/>
          <w:placeholder>
            <w:docPart w:val="7C88911AF6C44B18B8B68EAC9386522B"/>
          </w:placeholder>
          <w:showingPlcHdr/>
          <w:dataBinding w:prefixMappings="xmlns:ns0='Amendment Form' " w:xpath="/ns0:DemoXMLNode[1]/ns0:Div[1]" w:storeItemID="{53D335B5-11FB-4FC0-AEB7-72763209B7E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Pr="001B49B3">
            <w:rPr>
              <w:rStyle w:val="PlaceholderText"/>
              <w:b/>
              <w:bCs/>
              <w:color w:val="FF0000"/>
            </w:rPr>
            <w:t>Division Name</w:t>
          </w:r>
        </w:sdtContent>
      </w:sdt>
      <w:r w:rsidRPr="001B49B3">
        <w:t xml:space="preserve">, ("Delaware"), and </w:t>
      </w:r>
      <w:sdt>
        <w:sdtPr>
          <w:rPr>
            <w:b/>
            <w:bCs/>
          </w:rPr>
          <w:id w:val="1856148302"/>
          <w:placeholder>
            <w:docPart w:val="1CB9E5B3D4BA409489A08C14C2D78BD7"/>
          </w:placeholder>
          <w:showingPlcHdr/>
          <w:dataBinding w:prefixMappings="xmlns:ns0='Amendment Form' " w:xpath="/ns0:DemoXMLNode[1]/ns0:Ven[1]" w:storeItemID="{53D335B5-11FB-4FC0-AEB7-72763209B7EB}"/>
          <w:text/>
        </w:sdtPr>
        <w:sdtEndPr/>
        <w:sdtContent>
          <w:r w:rsidRPr="001B49B3">
            <w:rPr>
              <w:rStyle w:val="PlaceholderText"/>
              <w:b/>
              <w:bCs/>
              <w:color w:val="FF0000"/>
            </w:rPr>
            <w:t>Vendor Name</w:t>
          </w:r>
        </w:sdtContent>
      </w:sdt>
      <w:r w:rsidRPr="001B49B3">
        <w:t xml:space="preserve">, (the “Vendor”), with offices at </w:t>
      </w:r>
      <w:sdt>
        <w:sdtPr>
          <w:rPr>
            <w:b/>
            <w:bCs/>
          </w:rPr>
          <w:id w:val="-317108901"/>
          <w:placeholder>
            <w:docPart w:val="AED752D0A82241A3B4A5C960DCCBBA94"/>
          </w:placeholder>
          <w:showingPlcHdr/>
          <w:dataBinding w:prefixMappings="xmlns:ns0='App' " w:xpath="/ns0:DemoXMLNode[1]/ns0:RFP[1]" w:storeItemID="{5215764C-65A4-48F9-94B4-B2799435A3D7}"/>
          <w:text/>
        </w:sdtPr>
        <w:sdtEndPr/>
        <w:sdtContent>
          <w:r w:rsidRPr="001B49B3">
            <w:rPr>
              <w:rStyle w:val="PlaceholderText"/>
              <w:b/>
              <w:bCs/>
              <w:color w:val="FF0000"/>
            </w:rPr>
            <w:t>Street Name</w:t>
          </w:r>
        </w:sdtContent>
      </w:sdt>
      <w:r w:rsidRPr="001B49B3">
        <w:rPr>
          <w:b/>
          <w:bCs/>
        </w:rPr>
        <w:t xml:space="preserve">, </w:t>
      </w:r>
      <w:sdt>
        <w:sdtPr>
          <w:rPr>
            <w:b/>
            <w:bCs/>
          </w:rPr>
          <w:id w:val="1980418309"/>
          <w:placeholder>
            <w:docPart w:val="882ECAB1BCF645F3A3741512DEAD566E"/>
          </w:placeholder>
          <w:showingPlcHdr/>
          <w:dataBinding w:prefixMappings="xmlns:ns0='App' " w:xpath="/ns0:DemoXMLNode[1]/ns0:RES[1]" w:storeItemID="{5215764C-65A4-48F9-94B4-B2799435A3D7}"/>
          <w:text/>
        </w:sdtPr>
        <w:sdtEndPr/>
        <w:sdtContent>
          <w:r w:rsidRPr="001B49B3">
            <w:rPr>
              <w:rStyle w:val="PlaceholderText"/>
              <w:b/>
              <w:color w:val="FF0000"/>
            </w:rPr>
            <w:t>City, State Zip</w:t>
          </w:r>
        </w:sdtContent>
      </w:sdt>
      <w:r w:rsidRPr="001B49B3">
        <w:t>.</w:t>
      </w:r>
    </w:p>
    <w:p w14:paraId="097A7824" w14:textId="77777777" w:rsidR="009B4DDB" w:rsidRPr="001B49B3" w:rsidRDefault="009B4DDB" w:rsidP="009B4DDB"/>
    <w:p w14:paraId="3A5FA8E9" w14:textId="77777777" w:rsidR="009B4DDB" w:rsidRPr="001B49B3" w:rsidRDefault="009B4DDB" w:rsidP="009B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B49B3">
        <w:rPr>
          <w:b/>
          <w:bCs/>
        </w:rPr>
        <w:t>WHEREAS</w:t>
      </w:r>
      <w:r w:rsidRPr="001B49B3">
        <w:t xml:space="preserve">, Delaware desires to obtain certain services to </w:t>
      </w:r>
      <w:sdt>
        <w:sdtPr>
          <w:id w:val="243930592"/>
          <w:placeholder>
            <w:docPart w:val="6388C08EA97F4C52B5D687C8ABA2125C"/>
          </w:placeholder>
          <w:showingPlcHdr/>
          <w:text/>
        </w:sdtPr>
        <w:sdtEndPr/>
        <w:sdtContent>
          <w:r w:rsidRPr="001B49B3">
            <w:rPr>
              <w:rStyle w:val="PlaceholderText"/>
              <w:b/>
              <w:bCs/>
              <w:color w:val="FF0000"/>
            </w:rPr>
            <w:t>Enter Services Description</w:t>
          </w:r>
        </w:sdtContent>
      </w:sdt>
      <w:r w:rsidRPr="001B49B3">
        <w:t>.</w:t>
      </w:r>
    </w:p>
    <w:p w14:paraId="02DFD674" w14:textId="77777777" w:rsidR="009B4DDB" w:rsidRPr="001B49B3" w:rsidRDefault="009B4DDB" w:rsidP="009B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32D184" w14:textId="77777777" w:rsidR="009B4DDB" w:rsidRPr="001B49B3" w:rsidRDefault="009B4DDB" w:rsidP="009B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49B3">
        <w:rPr>
          <w:b/>
          <w:bCs/>
        </w:rPr>
        <w:t>WHEREAS</w:t>
      </w:r>
      <w:r w:rsidRPr="001B49B3">
        <w:t>, Vendor desires to provide such services to Delaware on the terms set forth below;</w:t>
      </w:r>
    </w:p>
    <w:p w14:paraId="189CA9B2" w14:textId="77777777" w:rsidR="009B4DDB" w:rsidRPr="001B49B3" w:rsidRDefault="009B4DDB" w:rsidP="009B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26DBFE" w14:textId="77777777" w:rsidR="009B4DDB" w:rsidRPr="001B49B3" w:rsidRDefault="009B4DDB" w:rsidP="009B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49B3">
        <w:rPr>
          <w:b/>
          <w:bCs/>
        </w:rPr>
        <w:t>WHEREAS</w:t>
      </w:r>
      <w:r w:rsidRPr="001B49B3">
        <w:t>, Delaware and Vendor represent and warrant that each party has full right, power and authority to enter into and perform under this Agreement;</w:t>
      </w:r>
    </w:p>
    <w:p w14:paraId="66D2804E" w14:textId="77777777" w:rsidR="009B4DDB" w:rsidRPr="001B49B3" w:rsidRDefault="009B4DDB" w:rsidP="009B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9112CB" w14:textId="77777777" w:rsidR="009B4DDB" w:rsidRPr="001B49B3" w:rsidRDefault="009B4DDB" w:rsidP="009B4DDB">
      <w:r w:rsidRPr="001B49B3">
        <w:rPr>
          <w:b/>
          <w:bCs/>
        </w:rPr>
        <w:t>FOR AND IN CONSIDERATION OF</w:t>
      </w:r>
      <w:r w:rsidRPr="001B49B3">
        <w:t xml:space="preserve"> the premises and mutual agreements herein, Delaware and Vendor agree as follows:</w:t>
      </w:r>
    </w:p>
    <w:p w14:paraId="3C8AC326" w14:textId="77777777" w:rsidR="009B4DDB" w:rsidRPr="001B49B3" w:rsidRDefault="009B4DDB" w:rsidP="009B4DDB"/>
    <w:p w14:paraId="326D54A2" w14:textId="77777777" w:rsidR="009B4DDB" w:rsidRPr="001B49B3" w:rsidRDefault="009B4DDB" w:rsidP="00AD677C">
      <w:pPr>
        <w:pStyle w:val="Heading1"/>
        <w:numPr>
          <w:ilvl w:val="0"/>
          <w:numId w:val="113"/>
        </w:numPr>
        <w:tabs>
          <w:tab w:val="num" w:pos="360"/>
        </w:tabs>
        <w:ind w:left="0" w:firstLine="0"/>
      </w:pPr>
      <w:r w:rsidRPr="001B49B3">
        <w:t>Services.</w:t>
      </w:r>
    </w:p>
    <w:p w14:paraId="27549DCD" w14:textId="77777777" w:rsidR="009B4DDB" w:rsidRPr="001B49B3" w:rsidRDefault="009B4DDB" w:rsidP="009B4DDB">
      <w:pPr>
        <w:pStyle w:val="ListParagraph"/>
        <w:ind w:left="360"/>
        <w:jc w:val="both"/>
        <w:rPr>
          <w:rFonts w:ascii="Arial" w:hAnsi="Arial" w:cs="Arial"/>
        </w:rPr>
      </w:pPr>
    </w:p>
    <w:p w14:paraId="743677DE" w14:textId="77777777" w:rsidR="009B4DDB" w:rsidRPr="001B49B3" w:rsidRDefault="009B4DDB" w:rsidP="00AD677C">
      <w:pPr>
        <w:pStyle w:val="ListParagraph"/>
        <w:numPr>
          <w:ilvl w:val="1"/>
          <w:numId w:val="106"/>
        </w:numPr>
        <w:overflowPunct/>
        <w:autoSpaceDE/>
        <w:autoSpaceDN/>
        <w:adjustRightInd/>
        <w:contextualSpacing/>
        <w:jc w:val="both"/>
        <w:textAlignment w:val="auto"/>
        <w:rPr>
          <w:rFonts w:ascii="Arial" w:hAnsi="Arial" w:cs="Arial"/>
        </w:rPr>
      </w:pPr>
      <w:r w:rsidRPr="001B49B3">
        <w:rPr>
          <w:rFonts w:ascii="Arial" w:hAnsi="Arial" w:cs="Arial"/>
        </w:rPr>
        <w:t>Vendor shall perform for Delaware the services specified in the Appendices to this Agreement, attached hereto and made a part hereof.</w:t>
      </w:r>
    </w:p>
    <w:p w14:paraId="68A17AE7" w14:textId="77777777" w:rsidR="009B4DDB" w:rsidRPr="001B49B3" w:rsidRDefault="009B4DDB" w:rsidP="009B4DDB">
      <w:pPr>
        <w:pStyle w:val="ListParagraph"/>
        <w:ind w:left="792"/>
        <w:jc w:val="both"/>
        <w:rPr>
          <w:rFonts w:ascii="Arial" w:hAnsi="Arial" w:cs="Arial"/>
        </w:rPr>
      </w:pPr>
    </w:p>
    <w:p w14:paraId="15F4E87B" w14:textId="77777777" w:rsidR="009B4DDB" w:rsidRPr="001B49B3" w:rsidRDefault="009B4DDB" w:rsidP="00AD677C">
      <w:pPr>
        <w:pStyle w:val="ListParagraph"/>
        <w:numPr>
          <w:ilvl w:val="1"/>
          <w:numId w:val="106"/>
        </w:numPr>
        <w:overflowPunct/>
        <w:autoSpaceDE/>
        <w:autoSpaceDN/>
        <w:adjustRightInd/>
        <w:contextualSpacing/>
        <w:jc w:val="both"/>
        <w:textAlignment w:val="auto"/>
        <w:rPr>
          <w:rFonts w:ascii="Arial" w:hAnsi="Arial" w:cs="Arial"/>
        </w:rPr>
      </w:pPr>
      <w:r w:rsidRPr="001B49B3">
        <w:rPr>
          <w:rFonts w:ascii="Arial" w:hAnsi="Arial" w:cs="Arial"/>
        </w:rPr>
        <w:t>Any conflict or inconsistency between the provisions of the following documents shall be resolved by giving precedence to such documents in the following order:</w:t>
      </w:r>
    </w:p>
    <w:p w14:paraId="6F87741F" w14:textId="77777777" w:rsidR="009B4DDB" w:rsidRPr="001B49B3" w:rsidRDefault="009B4DDB" w:rsidP="009B4DDB">
      <w:pPr>
        <w:pStyle w:val="ListParagraph"/>
        <w:rPr>
          <w:rFonts w:ascii="Arial" w:hAnsi="Arial" w:cs="Arial"/>
        </w:rPr>
      </w:pPr>
    </w:p>
    <w:p w14:paraId="3A7EC75E" w14:textId="77777777" w:rsidR="009B4DDB" w:rsidRDefault="009B4DDB" w:rsidP="00C74BE8">
      <w:pPr>
        <w:pStyle w:val="ListParagraph"/>
        <w:numPr>
          <w:ilvl w:val="2"/>
          <w:numId w:val="114"/>
        </w:numPr>
        <w:overflowPunct/>
        <w:autoSpaceDE/>
        <w:autoSpaceDN/>
        <w:adjustRightInd/>
        <w:contextualSpacing/>
        <w:jc w:val="both"/>
        <w:textAlignment w:val="auto"/>
        <w:rPr>
          <w:rFonts w:ascii="Arial" w:hAnsi="Arial" w:cs="Arial"/>
        </w:rPr>
      </w:pPr>
      <w:r w:rsidRPr="001B49B3">
        <w:rPr>
          <w:rFonts w:ascii="Arial" w:hAnsi="Arial" w:cs="Arial"/>
          <w:b/>
          <w:bCs/>
        </w:rPr>
        <w:t>This Agreement</w:t>
      </w:r>
      <w:r w:rsidRPr="001B49B3">
        <w:rPr>
          <w:rFonts w:ascii="Arial" w:hAnsi="Arial" w:cs="Arial"/>
        </w:rPr>
        <w:t xml:space="preserve"> (including any amendments or modifications thereto);</w:t>
      </w:r>
    </w:p>
    <w:p w14:paraId="16632121" w14:textId="507D1B9E" w:rsidR="00A72E8E" w:rsidRPr="003D018D" w:rsidRDefault="00A72E8E" w:rsidP="00C74BE8">
      <w:pPr>
        <w:pStyle w:val="ListParagraph"/>
        <w:numPr>
          <w:ilvl w:val="2"/>
          <w:numId w:val="114"/>
        </w:numPr>
        <w:overflowPunct/>
        <w:autoSpaceDE/>
        <w:autoSpaceDN/>
        <w:adjustRightInd/>
        <w:contextualSpacing/>
        <w:jc w:val="both"/>
        <w:textAlignment w:val="auto"/>
        <w:rPr>
          <w:rStyle w:val="eop"/>
          <w:rFonts w:ascii="Arial" w:hAnsi="Arial" w:cs="Arial"/>
        </w:rPr>
      </w:pPr>
      <w:r>
        <w:rPr>
          <w:rStyle w:val="contentcontrolboundarysink"/>
          <w:rFonts w:ascii="Arial" w:hAnsi="Arial" w:cs="Arial"/>
          <w:b/>
          <w:bCs/>
          <w:color w:val="000000"/>
          <w:shd w:val="clear" w:color="auto" w:fill="FFFFFF"/>
        </w:rPr>
        <w:t>​​</w:t>
      </w:r>
      <w:r>
        <w:rPr>
          <w:rStyle w:val="normaltextrun"/>
          <w:rFonts w:ascii="Arial" w:hAnsi="Arial" w:cs="Arial"/>
          <w:b/>
          <w:bCs/>
          <w:color w:val="000000"/>
          <w:shd w:val="clear" w:color="auto" w:fill="FFFFFF"/>
        </w:rPr>
        <w:t>Business Associate Agreement</w:t>
      </w:r>
      <w:r>
        <w:rPr>
          <w:rStyle w:val="contentcontrolboundarysink"/>
          <w:rFonts w:ascii="Arial" w:hAnsi="Arial" w:cs="Arial"/>
          <w:b/>
          <w:bCs/>
          <w:color w:val="000000"/>
          <w:shd w:val="clear" w:color="auto" w:fill="FFFFFF"/>
        </w:rPr>
        <w:t>​</w:t>
      </w:r>
      <w:r>
        <w:rPr>
          <w:rStyle w:val="normaltextrun"/>
          <w:rFonts w:ascii="Arial" w:hAnsi="Arial" w:cs="Arial"/>
          <w:color w:val="000000"/>
          <w:shd w:val="clear" w:color="auto" w:fill="FFFFFF"/>
        </w:rPr>
        <w:t xml:space="preserve">, attached hereto as </w:t>
      </w:r>
      <w:r>
        <w:rPr>
          <w:rStyle w:val="contentcontrolboundarysink"/>
          <w:rFonts w:ascii="Calibri" w:hAnsi="Calibri" w:cs="Calibri"/>
          <w:color w:val="000000"/>
          <w:shd w:val="clear" w:color="auto" w:fill="FFFFFF"/>
        </w:rPr>
        <w:t>​</w:t>
      </w:r>
      <w:r>
        <w:rPr>
          <w:rStyle w:val="normaltextrun"/>
          <w:rFonts w:ascii="Arial" w:hAnsi="Arial" w:cs="Arial"/>
          <w:b/>
          <w:bCs/>
          <w:caps/>
          <w:color w:val="000000"/>
          <w:shd w:val="clear" w:color="auto" w:fill="00FFFF"/>
        </w:rPr>
        <w:t>Appendix XX</w:t>
      </w:r>
      <w:r>
        <w:rPr>
          <w:rStyle w:val="contentcontrolboundarysink"/>
          <w:rFonts w:ascii="Calibri" w:hAnsi="Calibri" w:cs="Calibri"/>
          <w:color w:val="000000"/>
          <w:shd w:val="clear" w:color="auto" w:fill="FFFFFF"/>
        </w:rPr>
        <w:t>​</w:t>
      </w:r>
      <w:r>
        <w:rPr>
          <w:rStyle w:val="normaltextrun"/>
          <w:rFonts w:ascii="Arial" w:hAnsi="Arial" w:cs="Arial"/>
          <w:color w:val="000000"/>
          <w:shd w:val="clear" w:color="auto" w:fill="FFFFFF"/>
        </w:rPr>
        <w:t>; and</w:t>
      </w:r>
      <w:r>
        <w:rPr>
          <w:rStyle w:val="eop"/>
          <w:rFonts w:ascii="Arial" w:hAnsi="Arial" w:cs="Arial"/>
          <w:color w:val="000000"/>
          <w:shd w:val="clear" w:color="auto" w:fill="FFFFFF"/>
        </w:rPr>
        <w:t> </w:t>
      </w:r>
    </w:p>
    <w:p w14:paraId="12F73704" w14:textId="52C8BB45" w:rsidR="00A72E8E" w:rsidRPr="003D018D" w:rsidRDefault="00A72E8E" w:rsidP="00C74BE8">
      <w:pPr>
        <w:pStyle w:val="ListParagraph"/>
        <w:numPr>
          <w:ilvl w:val="2"/>
          <w:numId w:val="114"/>
        </w:numPr>
        <w:overflowPunct/>
        <w:autoSpaceDE/>
        <w:autoSpaceDN/>
        <w:adjustRightInd/>
        <w:contextualSpacing/>
        <w:jc w:val="both"/>
        <w:textAlignment w:val="auto"/>
        <w:rPr>
          <w:rStyle w:val="eop"/>
          <w:rFonts w:ascii="Arial" w:hAnsi="Arial" w:cs="Arial"/>
        </w:rPr>
      </w:pPr>
      <w:r>
        <w:rPr>
          <w:rStyle w:val="contentcontrolboundarysink"/>
          <w:rFonts w:ascii="Arial" w:hAnsi="Arial" w:cs="Arial"/>
          <w:b/>
          <w:bCs/>
          <w:color w:val="000000"/>
          <w:shd w:val="clear" w:color="auto" w:fill="FFFFFF"/>
        </w:rPr>
        <w:t>​​</w:t>
      </w:r>
      <w:r>
        <w:rPr>
          <w:rStyle w:val="normaltextrun"/>
          <w:rFonts w:ascii="Arial" w:hAnsi="Arial" w:cs="Arial"/>
          <w:b/>
          <w:bCs/>
          <w:color w:val="000000"/>
          <w:shd w:val="clear" w:color="auto" w:fill="FFFFFF"/>
        </w:rPr>
        <w:t>DTI Terms and Conditions</w:t>
      </w:r>
      <w:r>
        <w:rPr>
          <w:rStyle w:val="contentcontrolboundarysink"/>
          <w:rFonts w:ascii="Arial" w:hAnsi="Arial" w:cs="Arial"/>
          <w:b/>
          <w:bCs/>
          <w:color w:val="000000"/>
          <w:shd w:val="clear" w:color="auto" w:fill="FFFFFF"/>
        </w:rPr>
        <w:t>​</w:t>
      </w:r>
      <w:r>
        <w:rPr>
          <w:rStyle w:val="normaltextrun"/>
          <w:rFonts w:ascii="Arial" w:hAnsi="Arial" w:cs="Arial"/>
          <w:color w:val="000000"/>
          <w:shd w:val="clear" w:color="auto" w:fill="FFFFFF"/>
        </w:rPr>
        <w:t xml:space="preserve">, attached hereto as </w:t>
      </w:r>
      <w:r>
        <w:rPr>
          <w:rStyle w:val="contentcontrolboundarysink"/>
          <w:rFonts w:ascii="Calibri" w:hAnsi="Calibri" w:cs="Calibri"/>
          <w:color w:val="000000"/>
          <w:shd w:val="clear" w:color="auto" w:fill="FFFFFF"/>
        </w:rPr>
        <w:t>​</w:t>
      </w:r>
      <w:r>
        <w:rPr>
          <w:rStyle w:val="normaltextrun"/>
          <w:rFonts w:ascii="Arial" w:hAnsi="Arial" w:cs="Arial"/>
          <w:b/>
          <w:bCs/>
          <w:caps/>
          <w:color w:val="000000"/>
          <w:shd w:val="clear" w:color="auto" w:fill="00FFFF"/>
        </w:rPr>
        <w:t>Appendix XX</w:t>
      </w:r>
      <w:r>
        <w:rPr>
          <w:rStyle w:val="contentcontrolboundarysink"/>
          <w:rFonts w:ascii="Calibri" w:hAnsi="Calibri" w:cs="Calibri"/>
          <w:color w:val="000000"/>
          <w:shd w:val="clear" w:color="auto" w:fill="FFFFFF"/>
        </w:rPr>
        <w:t>​</w:t>
      </w:r>
      <w:r>
        <w:rPr>
          <w:rStyle w:val="normaltextrun"/>
          <w:rFonts w:ascii="Arial" w:hAnsi="Arial" w:cs="Arial"/>
          <w:color w:val="000000"/>
          <w:shd w:val="clear" w:color="auto" w:fill="FFFFFF"/>
        </w:rPr>
        <w:t>; and</w:t>
      </w:r>
      <w:r>
        <w:rPr>
          <w:rStyle w:val="eop"/>
          <w:rFonts w:ascii="Arial" w:hAnsi="Arial" w:cs="Arial"/>
          <w:color w:val="000000"/>
          <w:shd w:val="clear" w:color="auto" w:fill="FFFFFF"/>
        </w:rPr>
        <w:t> </w:t>
      </w:r>
    </w:p>
    <w:p w14:paraId="7545937E" w14:textId="634C4018" w:rsidR="00A72E8E" w:rsidRPr="003D018D" w:rsidRDefault="00A72E8E" w:rsidP="00C74BE8">
      <w:pPr>
        <w:pStyle w:val="ListParagraph"/>
        <w:numPr>
          <w:ilvl w:val="2"/>
          <w:numId w:val="114"/>
        </w:numPr>
        <w:overflowPunct/>
        <w:autoSpaceDE/>
        <w:autoSpaceDN/>
        <w:adjustRightInd/>
        <w:contextualSpacing/>
        <w:jc w:val="both"/>
        <w:textAlignment w:val="auto"/>
        <w:rPr>
          <w:rStyle w:val="eop"/>
          <w:rFonts w:ascii="Arial" w:hAnsi="Arial" w:cs="Arial"/>
        </w:rPr>
      </w:pPr>
      <w:r>
        <w:rPr>
          <w:rStyle w:val="contentcontrolboundarysink"/>
          <w:rFonts w:ascii="Arial" w:hAnsi="Arial" w:cs="Arial"/>
          <w:b/>
          <w:bCs/>
          <w:color w:val="000000"/>
          <w:shd w:val="clear" w:color="auto" w:fill="FFFFFF"/>
        </w:rPr>
        <w:t>​​</w:t>
      </w:r>
      <w:r>
        <w:rPr>
          <w:rStyle w:val="normaltextrun"/>
          <w:rFonts w:ascii="Arial" w:hAnsi="Arial" w:cs="Arial"/>
          <w:b/>
          <w:bCs/>
          <w:color w:val="000000"/>
          <w:shd w:val="clear" w:color="auto" w:fill="FFFFFF"/>
        </w:rPr>
        <w:t>Payment Schedule</w:t>
      </w:r>
      <w:r>
        <w:rPr>
          <w:rStyle w:val="contentcontrolboundarysink"/>
          <w:rFonts w:ascii="Arial" w:hAnsi="Arial" w:cs="Arial"/>
          <w:b/>
          <w:bCs/>
          <w:color w:val="000000"/>
          <w:shd w:val="clear" w:color="auto" w:fill="FFFFFF"/>
        </w:rPr>
        <w:t>​</w:t>
      </w:r>
      <w:r>
        <w:rPr>
          <w:rStyle w:val="normaltextrun"/>
          <w:rFonts w:ascii="Arial" w:hAnsi="Arial" w:cs="Arial"/>
          <w:color w:val="000000"/>
          <w:shd w:val="clear" w:color="auto" w:fill="FFFFFF"/>
        </w:rPr>
        <w:t xml:space="preserve">, attached hereto as </w:t>
      </w:r>
      <w:r>
        <w:rPr>
          <w:rStyle w:val="contentcontrolboundarysink"/>
          <w:rFonts w:ascii="Calibri" w:hAnsi="Calibri" w:cs="Calibri"/>
          <w:color w:val="000000"/>
          <w:shd w:val="clear" w:color="auto" w:fill="FFFFFF"/>
        </w:rPr>
        <w:t>​</w:t>
      </w:r>
      <w:r>
        <w:rPr>
          <w:rStyle w:val="normaltextrun"/>
          <w:rFonts w:ascii="Arial" w:hAnsi="Arial" w:cs="Arial"/>
          <w:b/>
          <w:bCs/>
          <w:caps/>
          <w:color w:val="000000"/>
          <w:shd w:val="clear" w:color="auto" w:fill="00FFFF"/>
        </w:rPr>
        <w:t>Appendix XX</w:t>
      </w:r>
      <w:r>
        <w:rPr>
          <w:rStyle w:val="contentcontrolboundarysink"/>
          <w:rFonts w:ascii="Calibri" w:hAnsi="Calibri" w:cs="Calibri"/>
          <w:color w:val="000000"/>
          <w:shd w:val="clear" w:color="auto" w:fill="FFFFFF"/>
        </w:rPr>
        <w:t>​</w:t>
      </w:r>
      <w:r>
        <w:rPr>
          <w:rStyle w:val="normaltextrun"/>
          <w:rFonts w:ascii="Arial" w:hAnsi="Arial" w:cs="Arial"/>
          <w:color w:val="000000"/>
          <w:shd w:val="clear" w:color="auto" w:fill="FFFFFF"/>
        </w:rPr>
        <w:t>; and</w:t>
      </w:r>
      <w:r>
        <w:rPr>
          <w:rStyle w:val="eop"/>
          <w:rFonts w:ascii="Arial" w:hAnsi="Arial" w:cs="Arial"/>
          <w:color w:val="000000"/>
          <w:shd w:val="clear" w:color="auto" w:fill="FFFFFF"/>
        </w:rPr>
        <w:t> </w:t>
      </w:r>
    </w:p>
    <w:p w14:paraId="24FEC262" w14:textId="6D9102EC" w:rsidR="00A72E8E" w:rsidRPr="003D018D" w:rsidRDefault="00A72E8E" w:rsidP="00C74BE8">
      <w:pPr>
        <w:pStyle w:val="ListParagraph"/>
        <w:numPr>
          <w:ilvl w:val="2"/>
          <w:numId w:val="114"/>
        </w:numPr>
        <w:overflowPunct/>
        <w:autoSpaceDE/>
        <w:autoSpaceDN/>
        <w:adjustRightInd/>
        <w:contextualSpacing/>
        <w:jc w:val="both"/>
        <w:textAlignment w:val="auto"/>
        <w:rPr>
          <w:rStyle w:val="eop"/>
          <w:rFonts w:ascii="Arial" w:hAnsi="Arial" w:cs="Arial"/>
        </w:rPr>
      </w:pPr>
      <w:r>
        <w:rPr>
          <w:rStyle w:val="contentcontrolboundarysink"/>
          <w:rFonts w:ascii="Arial" w:hAnsi="Arial" w:cs="Arial"/>
          <w:b/>
          <w:bCs/>
          <w:color w:val="000000"/>
          <w:shd w:val="clear" w:color="auto" w:fill="FFFFFF"/>
        </w:rPr>
        <w:t>​​</w:t>
      </w:r>
      <w:r>
        <w:rPr>
          <w:rStyle w:val="normaltextrun"/>
          <w:rFonts w:ascii="Arial" w:hAnsi="Arial" w:cs="Arial"/>
          <w:b/>
          <w:bCs/>
          <w:color w:val="000000"/>
          <w:shd w:val="clear" w:color="auto" w:fill="FFFFFF"/>
        </w:rPr>
        <w:t>Statement of Work</w:t>
      </w:r>
      <w:r>
        <w:rPr>
          <w:rStyle w:val="contentcontrolboundarysink"/>
          <w:rFonts w:ascii="Arial" w:hAnsi="Arial" w:cs="Arial"/>
          <w:b/>
          <w:bCs/>
          <w:color w:val="000000"/>
          <w:shd w:val="clear" w:color="auto" w:fill="FFFFFF"/>
        </w:rPr>
        <w:t>​</w:t>
      </w:r>
      <w:r>
        <w:rPr>
          <w:rStyle w:val="normaltextrun"/>
          <w:rFonts w:ascii="Arial" w:hAnsi="Arial" w:cs="Arial"/>
          <w:color w:val="000000"/>
          <w:shd w:val="clear" w:color="auto" w:fill="FFFFFF"/>
        </w:rPr>
        <w:t xml:space="preserve">, attached hereto as </w:t>
      </w:r>
      <w:r>
        <w:rPr>
          <w:rStyle w:val="contentcontrolboundarysink"/>
          <w:rFonts w:ascii="Calibri" w:hAnsi="Calibri" w:cs="Calibri"/>
          <w:color w:val="000000"/>
          <w:shd w:val="clear" w:color="auto" w:fill="FFFFFF"/>
        </w:rPr>
        <w:t>​</w:t>
      </w:r>
      <w:r>
        <w:rPr>
          <w:rStyle w:val="normaltextrun"/>
          <w:rFonts w:ascii="Arial" w:hAnsi="Arial" w:cs="Arial"/>
          <w:b/>
          <w:bCs/>
          <w:caps/>
          <w:color w:val="000000"/>
          <w:shd w:val="clear" w:color="auto" w:fill="00FFFF"/>
        </w:rPr>
        <w:t>Appendix XX</w:t>
      </w:r>
      <w:r>
        <w:rPr>
          <w:rStyle w:val="contentcontrolboundarysink"/>
          <w:rFonts w:ascii="Calibri" w:hAnsi="Calibri" w:cs="Calibri"/>
          <w:color w:val="000000"/>
          <w:shd w:val="clear" w:color="auto" w:fill="FFFFFF"/>
        </w:rPr>
        <w:t>​</w:t>
      </w:r>
      <w:r>
        <w:rPr>
          <w:rStyle w:val="normaltextrun"/>
          <w:rFonts w:ascii="Arial" w:hAnsi="Arial" w:cs="Arial"/>
          <w:color w:val="000000"/>
          <w:shd w:val="clear" w:color="auto" w:fill="FFFFFF"/>
        </w:rPr>
        <w:t>; and</w:t>
      </w:r>
      <w:r>
        <w:rPr>
          <w:rStyle w:val="eop"/>
          <w:rFonts w:ascii="Arial" w:hAnsi="Arial" w:cs="Arial"/>
          <w:color w:val="000000"/>
          <w:shd w:val="clear" w:color="auto" w:fill="FFFFFF"/>
        </w:rPr>
        <w:t> </w:t>
      </w:r>
    </w:p>
    <w:p w14:paraId="3201D9CE" w14:textId="55061BDB" w:rsidR="00A72E8E" w:rsidRPr="003D018D" w:rsidRDefault="00A72E8E" w:rsidP="00C74BE8">
      <w:pPr>
        <w:pStyle w:val="ListParagraph"/>
        <w:numPr>
          <w:ilvl w:val="2"/>
          <w:numId w:val="114"/>
        </w:numPr>
        <w:overflowPunct/>
        <w:autoSpaceDE/>
        <w:autoSpaceDN/>
        <w:adjustRightInd/>
        <w:contextualSpacing/>
        <w:jc w:val="both"/>
        <w:textAlignment w:val="auto"/>
        <w:rPr>
          <w:rStyle w:val="eop"/>
          <w:rFonts w:ascii="Arial" w:hAnsi="Arial" w:cs="Arial"/>
        </w:rPr>
      </w:pPr>
      <w:r>
        <w:rPr>
          <w:rStyle w:val="contentcontrolboundarysink"/>
          <w:rFonts w:ascii="Arial" w:hAnsi="Arial" w:cs="Arial"/>
          <w:b/>
          <w:bCs/>
          <w:color w:val="000000"/>
          <w:shd w:val="clear" w:color="auto" w:fill="FFFFFF"/>
        </w:rPr>
        <w:t>​​</w:t>
      </w:r>
      <w:r>
        <w:rPr>
          <w:rStyle w:val="normaltextrun"/>
          <w:rFonts w:ascii="Arial" w:hAnsi="Arial" w:cs="Arial"/>
          <w:b/>
          <w:bCs/>
          <w:color w:val="000000"/>
          <w:shd w:val="clear" w:color="auto" w:fill="FFFFFF"/>
        </w:rPr>
        <w:t>Delaware’s Request for Proposals</w:t>
      </w:r>
      <w:r>
        <w:rPr>
          <w:rStyle w:val="contentcontrolboundarysink"/>
          <w:rFonts w:ascii="Arial" w:hAnsi="Arial" w:cs="Arial"/>
          <w:b/>
          <w:bCs/>
          <w:color w:val="000000"/>
          <w:shd w:val="clear" w:color="auto" w:fill="FFFFFF"/>
        </w:rPr>
        <w:t>​</w:t>
      </w:r>
      <w:r>
        <w:rPr>
          <w:rStyle w:val="normaltextrun"/>
          <w:rFonts w:ascii="Arial" w:hAnsi="Arial" w:cs="Arial"/>
          <w:color w:val="000000"/>
          <w:shd w:val="clear" w:color="auto" w:fill="FFFFFF"/>
        </w:rPr>
        <w:t xml:space="preserve">, attached hereto as </w:t>
      </w:r>
      <w:r>
        <w:rPr>
          <w:rStyle w:val="contentcontrolboundarysink"/>
          <w:rFonts w:ascii="Calibri" w:hAnsi="Calibri" w:cs="Calibri"/>
          <w:color w:val="000000"/>
          <w:shd w:val="clear" w:color="auto" w:fill="FFFFFF"/>
        </w:rPr>
        <w:t>​</w:t>
      </w:r>
      <w:r>
        <w:rPr>
          <w:rStyle w:val="normaltextrun"/>
          <w:rFonts w:ascii="Arial" w:hAnsi="Arial" w:cs="Arial"/>
          <w:b/>
          <w:bCs/>
          <w:caps/>
          <w:color w:val="000000"/>
          <w:shd w:val="clear" w:color="auto" w:fill="00FFFF"/>
        </w:rPr>
        <w:t>Appendix XX</w:t>
      </w:r>
      <w:r>
        <w:rPr>
          <w:rStyle w:val="contentcontrolboundarysink"/>
          <w:rFonts w:ascii="Calibri" w:hAnsi="Calibri" w:cs="Calibri"/>
          <w:caps/>
          <w:color w:val="000000"/>
          <w:shd w:val="clear" w:color="auto" w:fill="FFFF00"/>
        </w:rPr>
        <w:t>​</w:t>
      </w:r>
      <w:r>
        <w:rPr>
          <w:rStyle w:val="normaltextrun"/>
          <w:rFonts w:ascii="Arial" w:hAnsi="Arial" w:cs="Arial"/>
          <w:color w:val="000000"/>
          <w:shd w:val="clear" w:color="auto" w:fill="FFFFFF"/>
        </w:rPr>
        <w:t>; and</w:t>
      </w:r>
      <w:r>
        <w:rPr>
          <w:rStyle w:val="eop"/>
          <w:rFonts w:ascii="Arial" w:hAnsi="Arial" w:cs="Arial"/>
          <w:color w:val="000000"/>
          <w:shd w:val="clear" w:color="auto" w:fill="FFFFFF"/>
        </w:rPr>
        <w:t> </w:t>
      </w:r>
    </w:p>
    <w:p w14:paraId="06EC502E" w14:textId="7F2707A8" w:rsidR="00A72E8E" w:rsidRPr="001B49B3" w:rsidRDefault="00A72E8E" w:rsidP="00AD677C">
      <w:pPr>
        <w:pStyle w:val="ListParagraph"/>
        <w:numPr>
          <w:ilvl w:val="2"/>
          <w:numId w:val="111"/>
        </w:numPr>
        <w:overflowPunct/>
        <w:autoSpaceDE/>
        <w:autoSpaceDN/>
        <w:adjustRightInd/>
        <w:contextualSpacing/>
        <w:jc w:val="both"/>
        <w:textAlignment w:val="auto"/>
        <w:rPr>
          <w:rFonts w:ascii="Arial" w:hAnsi="Arial" w:cs="Arial"/>
        </w:rPr>
      </w:pPr>
      <w:r>
        <w:rPr>
          <w:rStyle w:val="contentcontrolboundarysink"/>
          <w:rFonts w:ascii="Arial" w:hAnsi="Arial" w:cs="Arial"/>
          <w:b/>
          <w:bCs/>
          <w:color w:val="000000"/>
          <w:shd w:val="clear" w:color="auto" w:fill="FFFFFF"/>
        </w:rPr>
        <w:t>​​</w:t>
      </w:r>
      <w:r>
        <w:rPr>
          <w:rStyle w:val="normaltextrun"/>
          <w:rFonts w:ascii="Arial" w:hAnsi="Arial" w:cs="Arial"/>
          <w:b/>
          <w:bCs/>
          <w:color w:val="000000"/>
          <w:shd w:val="clear" w:color="auto" w:fill="FFFFFF"/>
        </w:rPr>
        <w:t>Vendor’s Response</w:t>
      </w:r>
      <w:r>
        <w:rPr>
          <w:rStyle w:val="contentcontrolboundarysink"/>
          <w:rFonts w:ascii="Arial" w:hAnsi="Arial" w:cs="Arial"/>
          <w:b/>
          <w:bCs/>
          <w:color w:val="000000"/>
          <w:shd w:val="clear" w:color="auto" w:fill="FFFFFF"/>
        </w:rPr>
        <w:t>​</w:t>
      </w:r>
      <w:r>
        <w:rPr>
          <w:rStyle w:val="normaltextrun"/>
          <w:rFonts w:ascii="Arial" w:hAnsi="Arial" w:cs="Arial"/>
          <w:color w:val="000000"/>
          <w:shd w:val="clear" w:color="auto" w:fill="FFFFFF"/>
        </w:rPr>
        <w:t xml:space="preserve"> to the request for proposals, attached hereto as </w:t>
      </w:r>
      <w:r>
        <w:rPr>
          <w:rStyle w:val="contentcontrolboundarysink"/>
          <w:rFonts w:ascii="Calibri" w:hAnsi="Calibri" w:cs="Calibri"/>
          <w:b/>
          <w:bCs/>
          <w:color w:val="000000"/>
          <w:shd w:val="clear" w:color="auto" w:fill="FFFFFF"/>
        </w:rPr>
        <w:t>​</w:t>
      </w:r>
      <w:r>
        <w:rPr>
          <w:rStyle w:val="normaltextrun"/>
          <w:rFonts w:ascii="Arial" w:hAnsi="Arial" w:cs="Arial"/>
          <w:b/>
          <w:bCs/>
          <w:caps/>
          <w:color w:val="000000"/>
          <w:shd w:val="clear" w:color="auto" w:fill="00FFFF"/>
        </w:rPr>
        <w:t>Appendix XX</w:t>
      </w:r>
      <w:r>
        <w:rPr>
          <w:rStyle w:val="contentcontrolboundarysink"/>
          <w:rFonts w:ascii="Calibri" w:hAnsi="Calibri" w:cs="Calibri"/>
          <w:color w:val="000000"/>
          <w:shd w:val="clear" w:color="auto" w:fill="FFFFFF"/>
        </w:rPr>
        <w:t>​</w:t>
      </w:r>
      <w:r>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p w14:paraId="59AC93AD" w14:textId="77777777" w:rsidR="009B4DDB" w:rsidRPr="00A72E8E" w:rsidRDefault="009B4DDB" w:rsidP="003D018D">
      <w:pPr>
        <w:pStyle w:val="ListParagraph"/>
        <w:numPr>
          <w:ilvl w:val="2"/>
          <w:numId w:val="114"/>
        </w:numPr>
        <w:overflowPunct/>
        <w:autoSpaceDE/>
        <w:autoSpaceDN/>
        <w:adjustRightInd/>
        <w:contextualSpacing/>
        <w:jc w:val="both"/>
        <w:textAlignment w:val="auto"/>
      </w:pPr>
      <w:r w:rsidRPr="00A72E8E">
        <w:t>The aforementioned documents are specifically incorporated into this Agreement and made a part hereof.</w:t>
      </w:r>
    </w:p>
    <w:p w14:paraId="4CAA4237" w14:textId="77777777" w:rsidR="009B4DDB" w:rsidRPr="001B49B3" w:rsidRDefault="009B4DDB" w:rsidP="009B4DDB">
      <w:pPr>
        <w:pStyle w:val="ListParagraph"/>
        <w:ind w:left="792"/>
        <w:jc w:val="both"/>
        <w:rPr>
          <w:rFonts w:ascii="Arial" w:hAnsi="Arial" w:cs="Arial"/>
        </w:rPr>
      </w:pPr>
    </w:p>
    <w:p w14:paraId="3ABB272D" w14:textId="77777777" w:rsidR="009B4DDB" w:rsidRPr="001B49B3" w:rsidRDefault="009B4DDB" w:rsidP="00AD677C">
      <w:pPr>
        <w:pStyle w:val="ListParagraph"/>
        <w:numPr>
          <w:ilvl w:val="1"/>
          <w:numId w:val="106"/>
        </w:numPr>
        <w:overflowPunct/>
        <w:autoSpaceDE/>
        <w:autoSpaceDN/>
        <w:adjustRightInd/>
        <w:contextualSpacing/>
        <w:jc w:val="both"/>
        <w:textAlignment w:val="auto"/>
        <w:rPr>
          <w:rFonts w:ascii="Arial" w:hAnsi="Arial" w:cs="Arial"/>
        </w:rPr>
      </w:pPr>
      <w:r w:rsidRPr="001B49B3">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38DAB21B" w14:textId="77777777" w:rsidR="009B4DDB" w:rsidRPr="001B49B3" w:rsidRDefault="009B4DDB" w:rsidP="009B4DDB">
      <w:pPr>
        <w:pStyle w:val="ListParagraph"/>
        <w:ind w:left="792"/>
        <w:jc w:val="both"/>
        <w:rPr>
          <w:rFonts w:ascii="Arial" w:hAnsi="Arial" w:cs="Arial"/>
        </w:rPr>
      </w:pPr>
    </w:p>
    <w:p w14:paraId="38EF7799" w14:textId="77777777" w:rsidR="009B4DDB" w:rsidRPr="001B49B3" w:rsidRDefault="009B4DDB" w:rsidP="00AD677C">
      <w:pPr>
        <w:pStyle w:val="ListParagraph"/>
        <w:numPr>
          <w:ilvl w:val="1"/>
          <w:numId w:val="106"/>
        </w:numPr>
        <w:overflowPunct/>
        <w:autoSpaceDE/>
        <w:autoSpaceDN/>
        <w:adjustRightInd/>
        <w:ind w:left="792"/>
        <w:contextualSpacing/>
        <w:jc w:val="both"/>
        <w:textAlignment w:val="auto"/>
        <w:rPr>
          <w:rFonts w:ascii="Arial" w:hAnsi="Arial" w:cs="Arial"/>
        </w:rPr>
      </w:pPr>
      <w:r w:rsidRPr="001B49B3">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5CBEE7D" w14:textId="77777777" w:rsidR="009B4DDB" w:rsidRPr="001B49B3" w:rsidRDefault="009B4DDB" w:rsidP="009B4DDB">
      <w:pPr>
        <w:pStyle w:val="ListParagraph"/>
        <w:ind w:left="792"/>
        <w:jc w:val="both"/>
        <w:rPr>
          <w:rFonts w:ascii="Arial" w:hAnsi="Arial" w:cs="Arial"/>
        </w:rPr>
      </w:pPr>
    </w:p>
    <w:p w14:paraId="0B891D4F" w14:textId="77777777" w:rsidR="009B4DDB" w:rsidRPr="001B49B3" w:rsidRDefault="009B4DDB" w:rsidP="00AD677C">
      <w:pPr>
        <w:pStyle w:val="Heading1"/>
        <w:numPr>
          <w:ilvl w:val="0"/>
          <w:numId w:val="113"/>
        </w:numPr>
        <w:tabs>
          <w:tab w:val="num" w:pos="360"/>
        </w:tabs>
        <w:ind w:left="0" w:firstLine="0"/>
      </w:pPr>
      <w:r w:rsidRPr="001B49B3">
        <w:t>Payment for Services and Expenses.</w:t>
      </w:r>
    </w:p>
    <w:p w14:paraId="263628C2" w14:textId="77777777" w:rsidR="009B4DDB" w:rsidRPr="001B49B3" w:rsidRDefault="009B4DDB" w:rsidP="009B4DDB">
      <w:pPr>
        <w:pStyle w:val="ListParagraph"/>
        <w:ind w:left="360"/>
        <w:jc w:val="both"/>
        <w:rPr>
          <w:rFonts w:ascii="Arial" w:hAnsi="Arial" w:cs="Arial"/>
        </w:rPr>
      </w:pPr>
    </w:p>
    <w:p w14:paraId="06C651C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b/>
        </w:rPr>
      </w:pPr>
      <w:r w:rsidRPr="001B49B3">
        <w:rPr>
          <w:rFonts w:ascii="Arial" w:hAnsi="Arial" w:cs="Arial"/>
        </w:rPr>
        <w:t xml:space="preserve">The term of the initial contract shall be from </w:t>
      </w:r>
      <w:sdt>
        <w:sdtPr>
          <w:rPr>
            <w:rFonts w:ascii="Arial" w:hAnsi="Arial" w:cs="Arial"/>
            <w:b/>
          </w:rPr>
          <w:id w:val="1536847326"/>
          <w:placeholder>
            <w:docPart w:val="D6B3109CF4FA4EB39441CF0A804EBA16"/>
          </w:placeholder>
          <w:showingPlcHdr/>
          <w:dataBinding w:prefixMappings="xmlns:ns0='App' " w:xpath="/ns0:DemoXMLNode[1]/ns0:Pay[1]" w:storeItemID="{5215764C-65A4-48F9-94B4-B2799435A3D7}"/>
          <w:date w:fullDate="2023-07-14T00:00:00Z">
            <w:dateFormat w:val="MMMM d, yyyy"/>
            <w:lid w:val="en-US"/>
            <w:storeMappedDataAs w:val="dateTime"/>
            <w:calendar w:val="gregorian"/>
          </w:date>
        </w:sdtPr>
        <w:sdtEndPr/>
        <w:sdtContent>
          <w:r w:rsidRPr="001B49B3">
            <w:rPr>
              <w:rFonts w:ascii="Arial" w:hAnsi="Arial" w:cs="Arial"/>
              <w:b/>
              <w:bCs/>
              <w:color w:val="FF0000"/>
            </w:rPr>
            <w:t>Start Date</w:t>
          </w:r>
        </w:sdtContent>
      </w:sdt>
      <w:r w:rsidRPr="001B49B3">
        <w:rPr>
          <w:rFonts w:ascii="Arial" w:hAnsi="Arial" w:cs="Arial"/>
        </w:rPr>
        <w:t xml:space="preserve"> through </w:t>
      </w:r>
      <w:sdt>
        <w:sdtPr>
          <w:rPr>
            <w:rFonts w:ascii="Arial" w:hAnsi="Arial" w:cs="Arial"/>
            <w:b/>
          </w:rPr>
          <w:id w:val="-2033174411"/>
          <w:placeholder>
            <w:docPart w:val="935B8D855494499290BCEA71D799CEDF"/>
          </w:placeholder>
          <w:showingPlcHdr/>
          <w:dataBinding w:prefixMappings="xmlns:ns0='App' " w:xpath="/ns0:DemoXMLNode[1]/ns0:SOW[1]" w:storeItemID="{5215764C-65A4-48F9-94B4-B2799435A3D7}"/>
          <w:date w:fullDate="2023-07-14T00:00:00Z">
            <w:dateFormat w:val="MMMM d, yyyy"/>
            <w:lid w:val="en-US"/>
            <w:storeMappedDataAs w:val="dateTime"/>
            <w:calendar w:val="gregorian"/>
          </w:date>
        </w:sdtPr>
        <w:sdtEndPr/>
        <w:sdtContent>
          <w:r w:rsidRPr="001B49B3">
            <w:rPr>
              <w:rStyle w:val="PlaceholderText"/>
              <w:rFonts w:ascii="Arial" w:hAnsi="Arial" w:cs="Arial"/>
              <w:b/>
              <w:bCs/>
              <w:color w:val="FF0000"/>
            </w:rPr>
            <w:t>End Date</w:t>
          </w:r>
        </w:sdtContent>
      </w:sdt>
      <w:r w:rsidRPr="001B49B3">
        <w:rPr>
          <w:rFonts w:ascii="Arial" w:hAnsi="Arial" w:cs="Arial"/>
        </w:rPr>
        <w:t xml:space="preserve">. </w:t>
      </w:r>
      <w:r w:rsidRPr="001B49B3">
        <w:rPr>
          <w:rFonts w:ascii="Arial" w:hAnsi="Arial" w:cs="Arial"/>
          <w:highlight w:val="yellow"/>
        </w:rPr>
        <w:t>[The Contract may be renewed for two (2) one (1) year periods through negotiation between the Vendor and Delaware.]</w:t>
      </w:r>
      <w:r w:rsidRPr="001B49B3">
        <w:rPr>
          <w:rFonts w:ascii="Arial" w:hAnsi="Arial" w:cs="Arial"/>
        </w:rPr>
        <w:t xml:space="preserve"> </w:t>
      </w:r>
      <w:r w:rsidRPr="001B49B3">
        <w:rPr>
          <w:rFonts w:ascii="Arial" w:hAnsi="Arial" w:cs="Arial"/>
          <w:b/>
          <w:bCs/>
          <w:color w:val="FF0000"/>
        </w:rPr>
        <w:t>UPDATE TO REFLECT TERM LISTED IN RFP. IF NO RFP, DELETE THE OPTIONAL RENEWAL SENTENCE!</w:t>
      </w:r>
    </w:p>
    <w:p w14:paraId="013BF4B9" w14:textId="77777777" w:rsidR="009B4DDB" w:rsidRPr="001B49B3" w:rsidRDefault="009B4DDB" w:rsidP="009B4DDB">
      <w:pPr>
        <w:pStyle w:val="ListParagraph"/>
        <w:ind w:left="360"/>
        <w:jc w:val="both"/>
        <w:rPr>
          <w:rFonts w:ascii="Arial" w:hAnsi="Arial" w:cs="Arial"/>
          <w:b/>
        </w:rPr>
      </w:pPr>
    </w:p>
    <w:p w14:paraId="7427FDD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3D435BB5" w14:textId="77777777" w:rsidR="009B4DDB" w:rsidRPr="001B49B3" w:rsidRDefault="009B4DDB" w:rsidP="009B4DDB">
      <w:pPr>
        <w:pStyle w:val="ListParagraph"/>
        <w:ind w:left="792"/>
        <w:jc w:val="both"/>
        <w:rPr>
          <w:rFonts w:ascii="Arial" w:hAnsi="Arial" w:cs="Arial"/>
        </w:rPr>
      </w:pPr>
    </w:p>
    <w:p w14:paraId="5C221255"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 xml:space="preserve">Delaware will pay Vendor for the performance of services described in </w:t>
      </w:r>
      <w:sdt>
        <w:sdtPr>
          <w:rPr>
            <w:rFonts w:ascii="Arial" w:hAnsi="Arial" w:cs="Arial"/>
          </w:rPr>
          <w:id w:val="-583999696"/>
          <w:placeholder>
            <w:docPart w:val="0928DE5418B94B9C8900A214AF559149"/>
          </w:placeholder>
          <w:showingPlcHdr/>
          <w:text/>
        </w:sdtPr>
        <w:sdtEndPr/>
        <w:sdtContent>
          <w:r w:rsidRPr="001B49B3">
            <w:rPr>
              <w:rStyle w:val="PlaceholderText"/>
              <w:rFonts w:ascii="Arial" w:hAnsi="Arial" w:cs="Arial"/>
              <w:b/>
              <w:bCs/>
              <w:color w:val="FF0000"/>
            </w:rPr>
            <w:t>Appendix XX</w:t>
          </w:r>
        </w:sdtContent>
      </w:sdt>
      <w:r w:rsidRPr="001B49B3">
        <w:rPr>
          <w:rFonts w:ascii="Arial" w:hAnsi="Arial" w:cs="Arial"/>
        </w:rPr>
        <w:t xml:space="preserve">, </w:t>
      </w:r>
      <w:r w:rsidRPr="001B49B3">
        <w:rPr>
          <w:rFonts w:ascii="Arial" w:hAnsi="Arial" w:cs="Arial"/>
          <w:b/>
          <w:bCs/>
        </w:rPr>
        <w:t>Statement of Work</w:t>
      </w:r>
      <w:r w:rsidRPr="001B49B3">
        <w:rPr>
          <w:rFonts w:ascii="Arial" w:hAnsi="Arial" w:cs="Arial"/>
        </w:rPr>
        <w:t xml:space="preserve">. The fee will be paid in accordance with the </w:t>
      </w:r>
      <w:r w:rsidRPr="001B49B3">
        <w:rPr>
          <w:rFonts w:ascii="Arial" w:hAnsi="Arial" w:cs="Arial"/>
          <w:b/>
          <w:bCs/>
        </w:rPr>
        <w:t>Payment Schedule</w:t>
      </w:r>
      <w:r w:rsidRPr="001B49B3">
        <w:rPr>
          <w:rFonts w:ascii="Arial" w:hAnsi="Arial" w:cs="Arial"/>
        </w:rPr>
        <w:t xml:space="preserve"> attached hereto as part of </w:t>
      </w:r>
      <w:sdt>
        <w:sdtPr>
          <w:rPr>
            <w:rFonts w:ascii="Arial" w:hAnsi="Arial" w:cs="Arial"/>
          </w:rPr>
          <w:id w:val="404261488"/>
          <w:placeholder>
            <w:docPart w:val="E6585E05FC3A4480A8068CEFE3A35301"/>
          </w:placeholder>
          <w:showingPlcHdr/>
          <w:text/>
        </w:sdtPr>
        <w:sdtEndPr/>
        <w:sdtContent>
          <w:r w:rsidRPr="001B49B3">
            <w:rPr>
              <w:rStyle w:val="PlaceholderText"/>
              <w:rFonts w:ascii="Arial" w:hAnsi="Arial" w:cs="Arial"/>
              <w:b/>
              <w:bCs/>
              <w:color w:val="FF0000"/>
            </w:rPr>
            <w:t>Appendix XX</w:t>
          </w:r>
        </w:sdtContent>
      </w:sdt>
      <w:r w:rsidRPr="001B49B3">
        <w:rPr>
          <w:rFonts w:ascii="Arial" w:hAnsi="Arial" w:cs="Arial"/>
        </w:rPr>
        <w:t>.</w:t>
      </w:r>
    </w:p>
    <w:p w14:paraId="22263015" w14:textId="77777777" w:rsidR="009B4DDB" w:rsidRPr="001B49B3" w:rsidRDefault="009B4DDB" w:rsidP="009B4DDB">
      <w:pPr>
        <w:pStyle w:val="ListParagraph"/>
        <w:ind w:left="792"/>
        <w:jc w:val="both"/>
        <w:rPr>
          <w:rFonts w:ascii="Arial" w:hAnsi="Arial" w:cs="Arial"/>
        </w:rPr>
      </w:pPr>
    </w:p>
    <w:p w14:paraId="2E0F4A0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 xml:space="preserve">Delaware’s obligation to pay Vendor for the performance of services described in </w:t>
      </w:r>
      <w:sdt>
        <w:sdtPr>
          <w:rPr>
            <w:rFonts w:ascii="Arial" w:hAnsi="Arial" w:cs="Arial"/>
          </w:rPr>
          <w:id w:val="1874883300"/>
          <w:placeholder>
            <w:docPart w:val="D29000D29020406BA8991E0A820B792E"/>
          </w:placeholder>
          <w:showingPlcHdr/>
          <w:text/>
        </w:sdtPr>
        <w:sdtEndPr/>
        <w:sdtContent>
          <w:r w:rsidRPr="001B49B3">
            <w:rPr>
              <w:rStyle w:val="PlaceholderText"/>
              <w:rFonts w:ascii="Arial" w:hAnsi="Arial" w:cs="Arial"/>
              <w:b/>
              <w:bCs/>
              <w:color w:val="FF0000"/>
            </w:rPr>
            <w:t>Appendix XX</w:t>
          </w:r>
        </w:sdtContent>
      </w:sdt>
      <w:r w:rsidRPr="001B49B3">
        <w:rPr>
          <w:rFonts w:ascii="Arial" w:hAnsi="Arial" w:cs="Arial"/>
        </w:rPr>
        <w:t xml:space="preserve">, </w:t>
      </w:r>
      <w:r w:rsidRPr="001B49B3">
        <w:rPr>
          <w:rFonts w:ascii="Arial" w:hAnsi="Arial" w:cs="Arial"/>
          <w:b/>
          <w:bCs/>
        </w:rPr>
        <w:t>Statement of Work</w:t>
      </w:r>
      <w:r w:rsidRPr="001B49B3">
        <w:rPr>
          <w:rFonts w:ascii="Arial" w:hAnsi="Arial" w:cs="Arial"/>
        </w:rPr>
        <w:t xml:space="preserve"> will not exceed the fixed fee amount of $</w:t>
      </w:r>
      <w:sdt>
        <w:sdtPr>
          <w:rPr>
            <w:rFonts w:ascii="Arial" w:hAnsi="Arial" w:cs="Arial"/>
          </w:rPr>
          <w:id w:val="-1779248529"/>
          <w:placeholder>
            <w:docPart w:val="EA7EDEA6CC244A1083D369A17348CE77"/>
          </w:placeholder>
          <w:showingPlcHdr/>
          <w:text/>
        </w:sdtPr>
        <w:sdtEndPr/>
        <w:sdtContent>
          <w:r w:rsidRPr="001B49B3">
            <w:rPr>
              <w:rStyle w:val="PlaceholderText"/>
              <w:rFonts w:ascii="Arial" w:hAnsi="Arial" w:cs="Arial"/>
              <w:b/>
              <w:bCs/>
              <w:color w:val="FF0000"/>
            </w:rPr>
            <w:t>X,XXX,XXX.XX</w:t>
          </w:r>
        </w:sdtContent>
      </w:sdt>
      <w:r w:rsidRPr="001B49B3">
        <w:rPr>
          <w:rFonts w:ascii="Arial"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1B96E0EE" w14:textId="77777777" w:rsidR="009B4DDB" w:rsidRPr="001B49B3" w:rsidRDefault="009B4DDB" w:rsidP="009B4DDB">
      <w:pPr>
        <w:pStyle w:val="ListParagraph"/>
        <w:rPr>
          <w:rFonts w:ascii="Arial" w:hAnsi="Arial" w:cs="Arial"/>
        </w:rPr>
      </w:pPr>
    </w:p>
    <w:p w14:paraId="063FD8C4" w14:textId="77777777" w:rsidR="009B4DDB" w:rsidRPr="001B49B3" w:rsidRDefault="009B4DDB" w:rsidP="009B4DDB">
      <w:pPr>
        <w:pStyle w:val="ListParagraph"/>
        <w:ind w:left="864"/>
        <w:jc w:val="both"/>
        <w:rPr>
          <w:rFonts w:ascii="Arial" w:hAnsi="Arial" w:cs="Arial"/>
        </w:rPr>
      </w:pPr>
      <w:r w:rsidRPr="001B49B3">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hAnsi="Arial" w:cs="Arial"/>
          </w:rPr>
          <w:id w:val="1691027318"/>
          <w:placeholder>
            <w:docPart w:val="110B1F239FC7405B9EE4D13BA87E60A9"/>
          </w:placeholder>
          <w:showingPlcHdr/>
          <w:dataBinding w:prefixMappings="xmlns:ns0='Amendment Form' " w:xpath="/ns0:DemoXMLNode[1]/ns0:ContNum[1]" w:storeItemID="{53D335B5-11FB-4FC0-AEB7-72763209B7EB}"/>
          <w:text/>
        </w:sdtPr>
        <w:sdtEndPr/>
        <w:sdtContent>
          <w:r w:rsidRPr="001B49B3">
            <w:rPr>
              <w:rStyle w:val="PlaceholderText"/>
              <w:rFonts w:ascii="Arial" w:hAnsi="Arial" w:cs="Arial"/>
              <w:b/>
              <w:caps/>
              <w:color w:val="FF0000"/>
            </w:rPr>
            <w:t>contract number</w:t>
          </w:r>
        </w:sdtContent>
      </w:sdt>
      <w:r w:rsidRPr="001B49B3">
        <w:rPr>
          <w:rFonts w:ascii="Arial" w:hAnsi="Arial" w:cs="Arial"/>
        </w:rPr>
        <w:t xml:space="preserve"> on all Purchase Orders (P.O.) and shall complete the same when entering P.O. information in the state’s financial reporting system.</w:t>
      </w:r>
    </w:p>
    <w:p w14:paraId="5A6B838F" w14:textId="77777777" w:rsidR="009B4DDB" w:rsidRPr="001B49B3" w:rsidRDefault="009B4DDB" w:rsidP="009B4DDB">
      <w:pPr>
        <w:pStyle w:val="ListParagraph"/>
        <w:ind w:left="864"/>
        <w:jc w:val="both"/>
        <w:rPr>
          <w:rFonts w:ascii="Arial" w:hAnsi="Arial" w:cs="Arial"/>
        </w:rPr>
      </w:pPr>
    </w:p>
    <w:p w14:paraId="69A2F32B" w14:textId="77777777" w:rsidR="009B4DDB" w:rsidRPr="001B49B3" w:rsidRDefault="009B4DDB" w:rsidP="00AD677C">
      <w:pPr>
        <w:pStyle w:val="ListParagraph"/>
        <w:numPr>
          <w:ilvl w:val="1"/>
          <w:numId w:val="113"/>
        </w:numPr>
        <w:tabs>
          <w:tab w:val="left" w:pos="0"/>
          <w:tab w:val="left" w:pos="720"/>
          <w:tab w:val="left" w:pos="1440"/>
        </w:tabs>
        <w:suppressAutoHyphens/>
        <w:jc w:val="both"/>
        <w:rPr>
          <w:rFonts w:ascii="Arial" w:hAnsi="Arial" w:cs="Arial"/>
        </w:rPr>
      </w:pPr>
      <w:r w:rsidRPr="001B49B3">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2B5799E1" w14:textId="77777777" w:rsidR="009B4DDB" w:rsidRPr="001B49B3" w:rsidRDefault="009B4DDB" w:rsidP="009B4DDB">
      <w:pPr>
        <w:pStyle w:val="ListParagraph"/>
        <w:ind w:left="792"/>
        <w:jc w:val="both"/>
        <w:rPr>
          <w:rFonts w:ascii="Arial" w:hAnsi="Arial" w:cs="Arial"/>
        </w:rPr>
      </w:pPr>
    </w:p>
    <w:p w14:paraId="5AB71DBC" w14:textId="77777777" w:rsidR="009B4DDB" w:rsidRPr="001B49B3" w:rsidRDefault="009B4DDB" w:rsidP="00AD677C">
      <w:pPr>
        <w:pStyle w:val="ListParagraph"/>
        <w:numPr>
          <w:ilvl w:val="1"/>
          <w:numId w:val="113"/>
        </w:numPr>
        <w:overflowPunct/>
        <w:autoSpaceDE/>
        <w:autoSpaceDN/>
        <w:adjustRightInd/>
        <w:ind w:left="792"/>
        <w:contextualSpacing/>
        <w:jc w:val="both"/>
        <w:textAlignment w:val="auto"/>
        <w:rPr>
          <w:rFonts w:ascii="Arial" w:hAnsi="Arial" w:cs="Arial"/>
        </w:rPr>
      </w:pPr>
      <w:r w:rsidRPr="001B49B3">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3DFC9CB3" w14:textId="77777777" w:rsidR="009B4DDB" w:rsidRPr="001B49B3" w:rsidRDefault="009B4DDB" w:rsidP="009B4DDB">
      <w:pPr>
        <w:pStyle w:val="ListParagraph"/>
        <w:jc w:val="both"/>
        <w:rPr>
          <w:rFonts w:ascii="Arial" w:hAnsi="Arial" w:cs="Arial"/>
        </w:rPr>
      </w:pPr>
    </w:p>
    <w:p w14:paraId="1F144BFB"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8B3A490" w14:textId="77777777" w:rsidR="009B4DDB" w:rsidRPr="001B49B3" w:rsidRDefault="009B4DDB" w:rsidP="009B4DDB">
      <w:pPr>
        <w:pStyle w:val="ListParagraph"/>
        <w:ind w:left="792"/>
        <w:jc w:val="both"/>
        <w:rPr>
          <w:rFonts w:ascii="Arial" w:hAnsi="Arial" w:cs="Arial"/>
        </w:rPr>
      </w:pPr>
    </w:p>
    <w:p w14:paraId="4EBD13FC" w14:textId="77777777" w:rsidR="009B4DDB" w:rsidRPr="001B49B3" w:rsidRDefault="009B4DDB" w:rsidP="00AD677C">
      <w:pPr>
        <w:numPr>
          <w:ilvl w:val="1"/>
          <w:numId w:val="113"/>
        </w:numPr>
        <w:suppressAutoHyphens/>
        <w:overflowPunct w:val="0"/>
        <w:autoSpaceDE w:val="0"/>
        <w:autoSpaceDN w:val="0"/>
        <w:adjustRightInd w:val="0"/>
        <w:jc w:val="both"/>
        <w:rPr>
          <w:spacing w:val="-3"/>
        </w:rPr>
      </w:pPr>
      <w:r w:rsidRPr="001B49B3">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112" w:history="1">
        <w:r w:rsidRPr="001B49B3">
          <w:rPr>
            <w:rStyle w:val="Hyperlink"/>
          </w:rPr>
          <w:t>IRS Publication 510 Excise Taxes</w:t>
        </w:r>
      </w:hyperlink>
      <w:r w:rsidRPr="001B49B3">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1B49B3">
        <w:rPr>
          <w:spacing w:val="-3"/>
        </w:rPr>
        <w:t xml:space="preserve"> Such taxes shall not be included in prices quoted. </w:t>
      </w:r>
    </w:p>
    <w:p w14:paraId="46B4850F" w14:textId="77777777" w:rsidR="009B4DDB" w:rsidRPr="001B49B3" w:rsidRDefault="009B4DDB" w:rsidP="009B4DDB">
      <w:pPr>
        <w:pStyle w:val="ListParagraph"/>
        <w:ind w:left="792"/>
        <w:jc w:val="both"/>
        <w:rPr>
          <w:rFonts w:ascii="Arial" w:hAnsi="Arial" w:cs="Arial"/>
        </w:rPr>
      </w:pPr>
    </w:p>
    <w:p w14:paraId="16617A7A"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34A44E9F" w14:textId="77777777" w:rsidR="009B4DDB" w:rsidRPr="001B49B3" w:rsidRDefault="009B4DDB" w:rsidP="009B4DDB">
      <w:pPr>
        <w:pStyle w:val="ListParagraph"/>
        <w:ind w:left="792"/>
        <w:jc w:val="both"/>
        <w:rPr>
          <w:rFonts w:ascii="Arial" w:hAnsi="Arial" w:cs="Arial"/>
        </w:rPr>
      </w:pPr>
    </w:p>
    <w:p w14:paraId="1E68FB5C"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Invoices shall be submitted to:</w:t>
      </w:r>
    </w:p>
    <w:sdt>
      <w:sdtPr>
        <w:rPr>
          <w:rFonts w:ascii="Arial" w:hAnsi="Arial" w:cs="Arial"/>
        </w:rPr>
        <w:id w:val="-2037732101"/>
        <w:placeholder>
          <w:docPart w:val="E340A0A0D2F64504864644EFDBE482D8"/>
        </w:placeholder>
        <w:showingPlcHdr/>
        <w:text/>
      </w:sdtPr>
      <w:sdtEndPr/>
      <w:sdtContent>
        <w:p w14:paraId="3C7FCAD8" w14:textId="77777777" w:rsidR="009B4DDB" w:rsidRPr="001B49B3" w:rsidRDefault="009B4DDB" w:rsidP="009B4DDB">
          <w:pPr>
            <w:pStyle w:val="ListParagraph"/>
            <w:ind w:left="1440"/>
            <w:jc w:val="both"/>
            <w:rPr>
              <w:rFonts w:ascii="Arial" w:hAnsi="Arial" w:cs="Arial"/>
            </w:rPr>
          </w:pPr>
          <w:r w:rsidRPr="001B49B3">
            <w:rPr>
              <w:rStyle w:val="PlaceholderText"/>
              <w:rFonts w:ascii="Arial" w:hAnsi="Arial" w:cs="Arial"/>
              <w:color w:val="FF0000"/>
            </w:rPr>
            <w:t>Email Address</w:t>
          </w:r>
        </w:p>
      </w:sdtContent>
    </w:sdt>
    <w:p w14:paraId="0D9592D1" w14:textId="77777777" w:rsidR="009B4DDB" w:rsidRPr="001B49B3" w:rsidRDefault="009B4DDB" w:rsidP="009B4DDB">
      <w:pPr>
        <w:jc w:val="both"/>
      </w:pPr>
    </w:p>
    <w:p w14:paraId="3E2E274E" w14:textId="77777777" w:rsidR="009B4DDB" w:rsidRPr="001B49B3" w:rsidRDefault="009B4DDB" w:rsidP="00AD677C">
      <w:pPr>
        <w:pStyle w:val="Heading1"/>
        <w:numPr>
          <w:ilvl w:val="0"/>
          <w:numId w:val="113"/>
        </w:numPr>
        <w:tabs>
          <w:tab w:val="num" w:pos="360"/>
        </w:tabs>
        <w:ind w:left="0" w:firstLine="0"/>
      </w:pPr>
      <w:r w:rsidRPr="001B49B3">
        <w:t>Responsibilities of Vendor.</w:t>
      </w:r>
    </w:p>
    <w:p w14:paraId="0BA6AAD7" w14:textId="77777777" w:rsidR="009B4DDB" w:rsidRPr="001B49B3" w:rsidRDefault="009B4DDB" w:rsidP="009B4DDB">
      <w:pPr>
        <w:pStyle w:val="ListParagraph"/>
        <w:ind w:left="360"/>
        <w:jc w:val="both"/>
        <w:rPr>
          <w:rFonts w:ascii="Arial" w:hAnsi="Arial" w:cs="Arial"/>
        </w:rPr>
      </w:pPr>
    </w:p>
    <w:p w14:paraId="13F4A2D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113" w:history="1">
        <w:r w:rsidRPr="001B49B3">
          <w:rPr>
            <w:rStyle w:val="Hyperlink"/>
            <w:rFonts w:ascii="Arial" w:hAnsi="Arial" w:cs="Arial"/>
          </w:rPr>
          <w:t>standards</w:t>
        </w:r>
      </w:hyperlink>
      <w:r w:rsidRPr="001B49B3">
        <w:rPr>
          <w:rFonts w:ascii="Arial" w:hAnsi="Arial" w:cs="Arial"/>
        </w:rPr>
        <w:t xml:space="preserve"> promulgated by the Department of Technology and Information ("DTI"), </w:t>
      </w:r>
      <w:r w:rsidRPr="001B49B3">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18F14C" w14:textId="77777777" w:rsidR="009B4DDB" w:rsidRPr="001B49B3" w:rsidRDefault="009B4DDB" w:rsidP="009B4DDB">
      <w:pPr>
        <w:pStyle w:val="ListParagraph"/>
        <w:ind w:left="792"/>
        <w:jc w:val="both"/>
        <w:rPr>
          <w:rFonts w:ascii="Arial" w:hAnsi="Arial" w:cs="Arial"/>
        </w:rPr>
      </w:pPr>
    </w:p>
    <w:p w14:paraId="76EDB17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7BF3A84" w14:textId="77777777" w:rsidR="009B4DDB" w:rsidRPr="001B49B3" w:rsidRDefault="009B4DDB" w:rsidP="009B4DDB">
      <w:pPr>
        <w:pStyle w:val="ListParagraph"/>
        <w:ind w:left="792"/>
        <w:jc w:val="both"/>
        <w:rPr>
          <w:rFonts w:ascii="Arial" w:hAnsi="Arial" w:cs="Arial"/>
        </w:rPr>
      </w:pPr>
    </w:p>
    <w:p w14:paraId="1E34AAA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5839432" w14:textId="77777777" w:rsidR="009B4DDB" w:rsidRPr="001B49B3" w:rsidRDefault="009B4DDB" w:rsidP="009B4DDB">
      <w:pPr>
        <w:pStyle w:val="ListParagraph"/>
        <w:ind w:left="792"/>
        <w:jc w:val="both"/>
        <w:rPr>
          <w:rFonts w:ascii="Arial" w:hAnsi="Arial" w:cs="Arial"/>
        </w:rPr>
      </w:pPr>
    </w:p>
    <w:p w14:paraId="03D91F9B"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p w14:paraId="3B9E1DD4" w14:textId="77777777" w:rsidR="009B4DDB" w:rsidRPr="001B49B3" w:rsidRDefault="009B4DDB" w:rsidP="009B4DDB">
      <w:pPr>
        <w:pStyle w:val="ListParagraph"/>
        <w:ind w:left="792"/>
        <w:jc w:val="both"/>
        <w:rPr>
          <w:rFonts w:ascii="Arial" w:hAnsi="Arial" w:cs="Arial"/>
          <w:color w:val="000000"/>
        </w:rPr>
      </w:pPr>
    </w:p>
    <w:tbl>
      <w:tblPr>
        <w:tblStyle w:val="PlainTable1"/>
        <w:tblW w:w="4585" w:type="pct"/>
        <w:tblInd w:w="895" w:type="dxa"/>
        <w:tblLook w:val="04A0" w:firstRow="1" w:lastRow="0" w:firstColumn="1" w:lastColumn="0" w:noHBand="0" w:noVBand="1"/>
      </w:tblPr>
      <w:tblGrid>
        <w:gridCol w:w="3808"/>
        <w:gridCol w:w="3809"/>
        <w:gridCol w:w="1617"/>
      </w:tblGrid>
      <w:tr w:rsidR="009B4DDB" w:rsidRPr="001B49B3" w14:paraId="5F309BE8" w14:textId="77777777" w:rsidTr="00AF6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3BEB2169" w14:textId="77777777" w:rsidR="009B4DDB" w:rsidRPr="001B49B3" w:rsidRDefault="009B4DDB" w:rsidP="00AF6B30">
            <w:pPr>
              <w:pStyle w:val="ListParagraph"/>
              <w:ind w:left="0"/>
              <w:jc w:val="center"/>
              <w:rPr>
                <w:rFonts w:cs="Arial"/>
              </w:rPr>
            </w:pPr>
            <w:r w:rsidRPr="001B49B3">
              <w:rPr>
                <w:rFonts w:cs="Arial"/>
                <w:color w:val="000000"/>
              </w:rPr>
              <w:t>Name</w:t>
            </w:r>
          </w:p>
        </w:tc>
        <w:tc>
          <w:tcPr>
            <w:tcW w:w="2097" w:type="pct"/>
            <w:vAlign w:val="center"/>
          </w:tcPr>
          <w:p w14:paraId="466D995A" w14:textId="77777777" w:rsidR="009B4DDB" w:rsidRPr="001B49B3" w:rsidRDefault="009B4DDB" w:rsidP="00AF6B30">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1B49B3">
              <w:rPr>
                <w:rFonts w:cs="Arial"/>
                <w:color w:val="000000"/>
              </w:rPr>
              <w:t>Title</w:t>
            </w:r>
          </w:p>
        </w:tc>
        <w:tc>
          <w:tcPr>
            <w:tcW w:w="806" w:type="pct"/>
            <w:vAlign w:val="center"/>
          </w:tcPr>
          <w:p w14:paraId="75A0F439" w14:textId="77777777" w:rsidR="009B4DDB" w:rsidRPr="001B49B3" w:rsidRDefault="009B4DDB" w:rsidP="00AF6B30">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1B49B3">
              <w:rPr>
                <w:rFonts w:cs="Arial"/>
                <w:color w:val="000000"/>
              </w:rPr>
              <w:t>% of Project</w:t>
            </w:r>
          </w:p>
          <w:p w14:paraId="3AC62971" w14:textId="77777777" w:rsidR="009B4DDB" w:rsidRPr="001B49B3" w:rsidRDefault="009B4DDB" w:rsidP="00AF6B30">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1B49B3">
              <w:rPr>
                <w:rFonts w:cs="Arial"/>
                <w:color w:val="000000"/>
              </w:rPr>
              <w:t>Involvement</w:t>
            </w:r>
          </w:p>
        </w:tc>
      </w:tr>
      <w:tr w:rsidR="009B4DDB" w:rsidRPr="001B49B3" w14:paraId="44BF1948" w14:textId="77777777" w:rsidTr="00AF6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6D9F489" w14:textId="77777777" w:rsidR="009B4DDB" w:rsidRPr="001B49B3" w:rsidRDefault="009B4DDB" w:rsidP="00AF6B30">
            <w:pPr>
              <w:pStyle w:val="ListParagraph"/>
              <w:ind w:left="0"/>
              <w:jc w:val="both"/>
              <w:rPr>
                <w:rFonts w:cs="Arial"/>
                <w:szCs w:val="24"/>
              </w:rPr>
            </w:pPr>
          </w:p>
        </w:tc>
        <w:tc>
          <w:tcPr>
            <w:tcW w:w="2097" w:type="pct"/>
          </w:tcPr>
          <w:p w14:paraId="52872321" w14:textId="77777777" w:rsidR="009B4DDB" w:rsidRPr="001B49B3" w:rsidRDefault="009B4DDB" w:rsidP="00AF6B30">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szCs w:val="24"/>
              </w:rPr>
            </w:pPr>
          </w:p>
        </w:tc>
        <w:tc>
          <w:tcPr>
            <w:tcW w:w="806" w:type="pct"/>
          </w:tcPr>
          <w:p w14:paraId="255B9064" w14:textId="77777777" w:rsidR="009B4DDB" w:rsidRPr="001B49B3" w:rsidRDefault="009B4DDB" w:rsidP="00AF6B30">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szCs w:val="24"/>
              </w:rPr>
            </w:pPr>
          </w:p>
        </w:tc>
      </w:tr>
    </w:tbl>
    <w:p w14:paraId="7239A789" w14:textId="77777777" w:rsidR="009B4DDB" w:rsidRPr="001B49B3" w:rsidRDefault="009B4DDB" w:rsidP="009B4DDB">
      <w:pPr>
        <w:pStyle w:val="ListParagraph"/>
        <w:ind w:left="792"/>
        <w:jc w:val="both"/>
        <w:rPr>
          <w:rFonts w:ascii="Arial" w:hAnsi="Arial" w:cs="Arial"/>
        </w:rPr>
      </w:pPr>
    </w:p>
    <w:p w14:paraId="28DD1E7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5E5AFA4" w14:textId="77777777" w:rsidR="009B4DDB" w:rsidRPr="001B49B3" w:rsidRDefault="009B4DDB" w:rsidP="009B4DDB">
      <w:pPr>
        <w:pStyle w:val="ListParagraph"/>
        <w:ind w:left="792"/>
        <w:jc w:val="both"/>
        <w:rPr>
          <w:rFonts w:ascii="Arial" w:hAnsi="Arial" w:cs="Arial"/>
        </w:rPr>
      </w:pPr>
    </w:p>
    <w:p w14:paraId="178FF136"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shall furnish to Delaware’s designated representative copies of all correspondence to regulatory agencies for review prior to mailing such correspondence.</w:t>
      </w:r>
    </w:p>
    <w:p w14:paraId="082554CD" w14:textId="77777777" w:rsidR="009B4DDB" w:rsidRPr="001B49B3" w:rsidRDefault="009B4DDB" w:rsidP="009B4DDB">
      <w:pPr>
        <w:pStyle w:val="ListParagraph"/>
        <w:ind w:left="792"/>
        <w:jc w:val="both"/>
        <w:rPr>
          <w:rFonts w:ascii="Arial" w:hAnsi="Arial" w:cs="Arial"/>
        </w:rPr>
      </w:pPr>
    </w:p>
    <w:p w14:paraId="1B32E815"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AFE3C88" w14:textId="77777777" w:rsidR="009B4DDB" w:rsidRPr="001B49B3" w:rsidRDefault="009B4DDB" w:rsidP="009B4DDB">
      <w:pPr>
        <w:pStyle w:val="ListParagraph"/>
        <w:ind w:left="792"/>
        <w:jc w:val="both"/>
        <w:rPr>
          <w:rFonts w:ascii="Arial" w:hAnsi="Arial" w:cs="Arial"/>
        </w:rPr>
      </w:pPr>
    </w:p>
    <w:p w14:paraId="5664EB25"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has or will retain such employees as it may need to perform the services required by this Agreement. Such employees shall not be employed by Delaware or any other political subdivision of Delaware.</w:t>
      </w:r>
    </w:p>
    <w:p w14:paraId="789DDE0D" w14:textId="77777777" w:rsidR="009B4DDB" w:rsidRPr="001B49B3" w:rsidRDefault="009B4DDB" w:rsidP="009B4DDB">
      <w:pPr>
        <w:pStyle w:val="ListParagraph"/>
        <w:ind w:left="792"/>
        <w:jc w:val="both"/>
        <w:rPr>
          <w:rFonts w:ascii="Arial" w:hAnsi="Arial" w:cs="Arial"/>
        </w:rPr>
      </w:pPr>
    </w:p>
    <w:p w14:paraId="5B5CA35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will not use Delaware’s name, either express or implied, in any of its advertising or sales materials without Delaware’s express written consent.</w:t>
      </w:r>
    </w:p>
    <w:p w14:paraId="0BF31BF2" w14:textId="77777777" w:rsidR="009B4DDB" w:rsidRPr="001B49B3" w:rsidRDefault="009B4DDB" w:rsidP="009B4DDB">
      <w:pPr>
        <w:pStyle w:val="ListParagraph"/>
        <w:ind w:left="792"/>
        <w:jc w:val="both"/>
        <w:rPr>
          <w:rFonts w:ascii="Arial" w:hAnsi="Arial" w:cs="Arial"/>
        </w:rPr>
      </w:pPr>
    </w:p>
    <w:p w14:paraId="0883D68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rights and remedies of Delaware provided for in this Agreement are in addition to any other rights and remedies provided by law.</w:t>
      </w:r>
    </w:p>
    <w:p w14:paraId="44C8C032" w14:textId="77777777" w:rsidR="009B4DDB" w:rsidRPr="001B49B3" w:rsidRDefault="009B4DDB" w:rsidP="009B4DDB">
      <w:pPr>
        <w:pStyle w:val="ListParagraph"/>
        <w:ind w:left="792"/>
        <w:jc w:val="both"/>
        <w:rPr>
          <w:rFonts w:ascii="Arial" w:hAnsi="Arial" w:cs="Arial"/>
        </w:rPr>
      </w:pPr>
    </w:p>
    <w:p w14:paraId="648213E1" w14:textId="77777777" w:rsidR="009B4DDB" w:rsidRPr="001B49B3" w:rsidRDefault="009B4DDB" w:rsidP="00AD677C">
      <w:pPr>
        <w:pStyle w:val="Heading1"/>
        <w:numPr>
          <w:ilvl w:val="0"/>
          <w:numId w:val="113"/>
        </w:numPr>
        <w:tabs>
          <w:tab w:val="num" w:pos="360"/>
        </w:tabs>
        <w:ind w:left="0" w:firstLine="0"/>
      </w:pPr>
      <w:r w:rsidRPr="001B49B3">
        <w:t>Time Schedule.</w:t>
      </w:r>
    </w:p>
    <w:p w14:paraId="6D419725" w14:textId="77777777" w:rsidR="009B4DDB" w:rsidRPr="001B49B3" w:rsidRDefault="009B4DDB" w:rsidP="009B4DDB">
      <w:pPr>
        <w:pStyle w:val="ListParagraph"/>
        <w:ind w:left="360"/>
        <w:jc w:val="both"/>
        <w:rPr>
          <w:rFonts w:ascii="Arial" w:hAnsi="Arial" w:cs="Arial"/>
        </w:rPr>
      </w:pPr>
    </w:p>
    <w:p w14:paraId="085062AD"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 xml:space="preserve">A </w:t>
      </w:r>
      <w:r w:rsidRPr="001B49B3">
        <w:rPr>
          <w:rFonts w:ascii="Arial" w:hAnsi="Arial" w:cs="Arial"/>
          <w:b/>
          <w:bCs/>
          <w:color w:val="000000"/>
        </w:rPr>
        <w:t>Project Schedule</w:t>
      </w:r>
      <w:r w:rsidRPr="001B49B3">
        <w:rPr>
          <w:rFonts w:ascii="Arial" w:hAnsi="Arial" w:cs="Arial"/>
          <w:color w:val="000000"/>
        </w:rPr>
        <w:t xml:space="preserve"> is included in </w:t>
      </w:r>
      <w:sdt>
        <w:sdtPr>
          <w:rPr>
            <w:rFonts w:ascii="Arial" w:hAnsi="Arial" w:cs="Arial"/>
            <w:b/>
            <w:bCs/>
          </w:rPr>
          <w:id w:val="-857657160"/>
          <w:placeholder>
            <w:docPart w:val="2D87B7384D0245C8B4D56FA2D37F337B"/>
          </w:placeholder>
          <w:showingPlcHdr/>
          <w:text/>
        </w:sdtPr>
        <w:sdtEndPr/>
        <w:sdtContent>
          <w:r w:rsidRPr="001B49B3">
            <w:rPr>
              <w:rStyle w:val="PlaceholderText"/>
              <w:rFonts w:ascii="Arial" w:hAnsi="Arial" w:cs="Arial"/>
              <w:b/>
              <w:bCs/>
              <w:color w:val="FF0000"/>
            </w:rPr>
            <w:t>Appendix XX</w:t>
          </w:r>
        </w:sdtContent>
      </w:sdt>
      <w:r w:rsidRPr="001B49B3">
        <w:rPr>
          <w:rFonts w:ascii="Arial" w:hAnsi="Arial" w:cs="Arial"/>
          <w:color w:val="000000"/>
        </w:rPr>
        <w:t>.</w:t>
      </w:r>
    </w:p>
    <w:p w14:paraId="0EE6409F" w14:textId="77777777" w:rsidR="009B4DDB" w:rsidRPr="001B49B3" w:rsidRDefault="009B4DDB" w:rsidP="009B4DDB">
      <w:pPr>
        <w:pStyle w:val="ListParagraph"/>
        <w:ind w:left="792"/>
        <w:jc w:val="both"/>
        <w:rPr>
          <w:rFonts w:ascii="Arial" w:hAnsi="Arial" w:cs="Arial"/>
        </w:rPr>
      </w:pPr>
    </w:p>
    <w:p w14:paraId="3249C8F6"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Any delay of services or change in sequence of tasks must be approved in writing by Delaware.</w:t>
      </w:r>
    </w:p>
    <w:p w14:paraId="53AF5DDB" w14:textId="77777777" w:rsidR="009B4DDB" w:rsidRPr="001B49B3" w:rsidRDefault="009B4DDB" w:rsidP="009B4DDB">
      <w:pPr>
        <w:pStyle w:val="ListParagraph"/>
        <w:ind w:left="792"/>
        <w:jc w:val="both"/>
        <w:rPr>
          <w:rFonts w:ascii="Arial" w:hAnsi="Arial" w:cs="Arial"/>
        </w:rPr>
      </w:pPr>
    </w:p>
    <w:p w14:paraId="09B08842"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1B49B3">
        <w:rPr>
          <w:rFonts w:ascii="Arial" w:hAnsi="Arial" w:cs="Arial"/>
        </w:rPr>
        <w:t xml:space="preserve"> </w:t>
      </w:r>
      <w:sdt>
        <w:sdtPr>
          <w:rPr>
            <w:rFonts w:ascii="Arial" w:hAnsi="Arial" w:cs="Arial"/>
            <w:b/>
            <w:bCs/>
          </w:rPr>
          <w:id w:val="-1068948736"/>
          <w:placeholder>
            <w:docPart w:val="A815DE23FA864E68AC3C587EBF0892CE"/>
          </w:placeholder>
          <w:showingPlcHdr/>
          <w:text/>
        </w:sdtPr>
        <w:sdtEndPr/>
        <w:sdtContent>
          <w:r w:rsidRPr="001B49B3">
            <w:rPr>
              <w:rStyle w:val="PlaceholderText"/>
              <w:rFonts w:ascii="Arial" w:hAnsi="Arial" w:cs="Arial"/>
              <w:b/>
              <w:bCs/>
              <w:color w:val="FF0000"/>
            </w:rPr>
            <w:t>Appendix XX</w:t>
          </w:r>
        </w:sdtContent>
      </w:sdt>
      <w:r w:rsidRPr="001B49B3">
        <w:rPr>
          <w:rFonts w:ascii="Arial" w:hAnsi="Arial" w:cs="Arial"/>
          <w:color w:val="000000"/>
        </w:rPr>
        <w:t>.</w:t>
      </w:r>
    </w:p>
    <w:p w14:paraId="5467FC74" w14:textId="77777777" w:rsidR="009B4DDB" w:rsidRPr="001B49B3" w:rsidRDefault="009B4DDB" w:rsidP="009B4DDB">
      <w:pPr>
        <w:pStyle w:val="ListParagraph"/>
        <w:ind w:left="792"/>
        <w:jc w:val="both"/>
        <w:rPr>
          <w:rFonts w:ascii="Arial" w:hAnsi="Arial" w:cs="Arial"/>
        </w:rPr>
      </w:pPr>
    </w:p>
    <w:p w14:paraId="344CDBFD" w14:textId="77777777" w:rsidR="009B4DDB" w:rsidRPr="001B49B3" w:rsidRDefault="009B4DDB" w:rsidP="00AD677C">
      <w:pPr>
        <w:pStyle w:val="Heading1"/>
        <w:numPr>
          <w:ilvl w:val="0"/>
          <w:numId w:val="113"/>
        </w:numPr>
        <w:tabs>
          <w:tab w:val="num" w:pos="360"/>
        </w:tabs>
        <w:ind w:left="0" w:firstLine="0"/>
      </w:pPr>
      <w:r w:rsidRPr="001B49B3">
        <w:t>State Responsibilities.</w:t>
      </w:r>
    </w:p>
    <w:p w14:paraId="03A03754" w14:textId="77777777" w:rsidR="009B4DDB" w:rsidRPr="001B49B3" w:rsidRDefault="009B4DDB" w:rsidP="009B4DDB">
      <w:pPr>
        <w:pStyle w:val="ListParagraph"/>
        <w:ind w:left="360"/>
        <w:jc w:val="both"/>
        <w:rPr>
          <w:rFonts w:ascii="Arial" w:hAnsi="Arial" w:cs="Arial"/>
        </w:rPr>
      </w:pPr>
    </w:p>
    <w:p w14:paraId="347750C2"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In connection with Vendor's provision of the Services, Delaware shall perform those tasks and fulfill those responsibilities specified in the appropriate Appendices.</w:t>
      </w:r>
    </w:p>
    <w:p w14:paraId="6061E1A4" w14:textId="77777777" w:rsidR="009B4DDB" w:rsidRPr="001B49B3" w:rsidRDefault="009B4DDB" w:rsidP="009B4DDB">
      <w:pPr>
        <w:pStyle w:val="ListParagraph"/>
        <w:ind w:left="792"/>
        <w:jc w:val="both"/>
        <w:rPr>
          <w:rFonts w:ascii="Arial" w:hAnsi="Arial" w:cs="Arial"/>
        </w:rPr>
      </w:pPr>
    </w:p>
    <w:p w14:paraId="261A2F24"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58F3465" w14:textId="77777777" w:rsidR="009B4DDB" w:rsidRPr="001B49B3" w:rsidRDefault="009B4DDB" w:rsidP="009B4DDB">
      <w:pPr>
        <w:pStyle w:val="ListParagraph"/>
        <w:ind w:left="792"/>
        <w:jc w:val="both"/>
        <w:rPr>
          <w:rFonts w:ascii="Arial" w:hAnsi="Arial" w:cs="Arial"/>
        </w:rPr>
      </w:pPr>
    </w:p>
    <w:p w14:paraId="71D9E8F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4FCC6477" w14:textId="77777777" w:rsidR="009B4DDB" w:rsidRPr="001B49B3" w:rsidRDefault="009B4DDB" w:rsidP="009B4DDB">
      <w:pPr>
        <w:pStyle w:val="ListParagraph"/>
        <w:ind w:left="792"/>
        <w:jc w:val="both"/>
        <w:rPr>
          <w:rFonts w:ascii="Arial" w:hAnsi="Arial" w:cs="Arial"/>
        </w:rPr>
      </w:pPr>
    </w:p>
    <w:p w14:paraId="6F36FD5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A3250B" w14:textId="77777777" w:rsidR="009B4DDB" w:rsidRPr="001B49B3" w:rsidRDefault="009B4DDB" w:rsidP="009B4DDB">
      <w:pPr>
        <w:pStyle w:val="ListParagraph"/>
        <w:ind w:left="792"/>
        <w:jc w:val="both"/>
        <w:rPr>
          <w:rFonts w:ascii="Arial" w:hAnsi="Arial" w:cs="Arial"/>
        </w:rPr>
      </w:pPr>
    </w:p>
    <w:p w14:paraId="2CD0D078"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 shall, without charge, furnish to or make available for examination or use by Vendor as it may request, any data which Delaware has available, including as examples only and not as a limitation:</w:t>
      </w:r>
    </w:p>
    <w:p w14:paraId="61DA4B48" w14:textId="77777777" w:rsidR="009B4DDB" w:rsidRPr="001B49B3" w:rsidRDefault="009B4DDB" w:rsidP="009B4DDB">
      <w:pPr>
        <w:pStyle w:val="ListParagraph"/>
        <w:rPr>
          <w:rFonts w:ascii="Arial" w:hAnsi="Arial" w:cs="Arial"/>
          <w:color w:val="000000"/>
        </w:rPr>
      </w:pPr>
    </w:p>
    <w:p w14:paraId="0E86F222"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Copies of reports, surveys, records, and other pertinent documents;</w:t>
      </w:r>
    </w:p>
    <w:p w14:paraId="6A03C82F" w14:textId="77777777" w:rsidR="009B4DDB" w:rsidRPr="001B49B3" w:rsidRDefault="009B4DDB" w:rsidP="009B4DDB">
      <w:pPr>
        <w:pStyle w:val="ListParagraph"/>
        <w:ind w:left="1224"/>
        <w:jc w:val="both"/>
        <w:rPr>
          <w:rFonts w:ascii="Arial" w:hAnsi="Arial" w:cs="Arial"/>
        </w:rPr>
      </w:pPr>
    </w:p>
    <w:p w14:paraId="2E239801"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Copies of previously prepared reports, job specifications, surveys, records, ordinances, codes, regulations, other documents, and information related to the services specified by this Agreement.</w:t>
      </w:r>
    </w:p>
    <w:p w14:paraId="268B2B8B" w14:textId="77777777" w:rsidR="009B4DDB" w:rsidRPr="001B49B3" w:rsidRDefault="009B4DDB" w:rsidP="009B4DDB">
      <w:pPr>
        <w:pStyle w:val="ListParagraph"/>
        <w:rPr>
          <w:rFonts w:ascii="Arial" w:hAnsi="Arial" w:cs="Arial"/>
          <w:color w:val="000000"/>
        </w:rPr>
      </w:pPr>
    </w:p>
    <w:p w14:paraId="44122A6B"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shall return any original data provided by Delaware.</w:t>
      </w:r>
    </w:p>
    <w:p w14:paraId="07F22A2F" w14:textId="77777777" w:rsidR="009B4DDB" w:rsidRPr="001B49B3" w:rsidRDefault="009B4DDB" w:rsidP="009B4DDB">
      <w:pPr>
        <w:ind w:left="1152"/>
        <w:jc w:val="both"/>
      </w:pPr>
    </w:p>
    <w:p w14:paraId="70490258"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 shall assist Vendor in obtaining data on documents from public officers or agencies and from private citizens and business firms whenever such material is necessary for the completion of the services specified by this Agreement.</w:t>
      </w:r>
    </w:p>
    <w:p w14:paraId="3BEBEFCB" w14:textId="77777777" w:rsidR="009B4DDB" w:rsidRPr="001B49B3" w:rsidRDefault="009B4DDB" w:rsidP="009B4DDB">
      <w:pPr>
        <w:pStyle w:val="ListParagraph"/>
        <w:ind w:left="792"/>
        <w:jc w:val="both"/>
        <w:rPr>
          <w:rFonts w:ascii="Arial" w:hAnsi="Arial" w:cs="Arial"/>
        </w:rPr>
      </w:pPr>
    </w:p>
    <w:p w14:paraId="655B021B"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will not be responsible for accuracy of information or data supplied by Delaware or other sources to the extent such information or data would be relied upon by a reasonably prudent contractor.</w:t>
      </w:r>
    </w:p>
    <w:p w14:paraId="6F6CAAF6" w14:textId="77777777" w:rsidR="009B4DDB" w:rsidRPr="001B49B3" w:rsidRDefault="009B4DDB" w:rsidP="009B4DDB">
      <w:pPr>
        <w:pStyle w:val="ListParagraph"/>
        <w:ind w:left="792"/>
        <w:jc w:val="both"/>
        <w:rPr>
          <w:rFonts w:ascii="Arial" w:hAnsi="Arial" w:cs="Arial"/>
        </w:rPr>
      </w:pPr>
    </w:p>
    <w:p w14:paraId="36E78173"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6A5DE9C6" w14:textId="77777777" w:rsidR="009B4DDB" w:rsidRPr="001B49B3" w:rsidRDefault="009B4DDB" w:rsidP="009B4DDB">
      <w:pPr>
        <w:pStyle w:val="ListParagraph"/>
        <w:ind w:left="792"/>
        <w:jc w:val="both"/>
        <w:rPr>
          <w:rFonts w:ascii="Arial" w:hAnsi="Arial" w:cs="Arial"/>
        </w:rPr>
      </w:pPr>
    </w:p>
    <w:p w14:paraId="2FDE3855" w14:textId="77777777" w:rsidR="009B4DDB" w:rsidRPr="001B49B3" w:rsidRDefault="009B4DDB" w:rsidP="00AD677C">
      <w:pPr>
        <w:pStyle w:val="Heading1"/>
        <w:numPr>
          <w:ilvl w:val="0"/>
          <w:numId w:val="113"/>
        </w:numPr>
        <w:tabs>
          <w:tab w:val="num" w:pos="360"/>
        </w:tabs>
        <w:ind w:left="0" w:firstLine="0"/>
      </w:pPr>
      <w:r w:rsidRPr="001B49B3">
        <w:t>Work Product.</w:t>
      </w:r>
    </w:p>
    <w:p w14:paraId="7B23E1D4" w14:textId="77777777" w:rsidR="009B4DDB" w:rsidRPr="001B49B3" w:rsidRDefault="009B4DDB" w:rsidP="009B4DDB">
      <w:pPr>
        <w:pStyle w:val="ListParagraph"/>
        <w:ind w:left="360"/>
        <w:jc w:val="both"/>
        <w:rPr>
          <w:rFonts w:ascii="Arial" w:hAnsi="Arial" w:cs="Arial"/>
        </w:rPr>
      </w:pPr>
    </w:p>
    <w:p w14:paraId="2A9B70C3"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2841AE4D" w14:textId="77777777" w:rsidR="009B4DDB" w:rsidRPr="001B49B3" w:rsidRDefault="009B4DDB" w:rsidP="009B4DDB">
      <w:pPr>
        <w:pStyle w:val="ListParagraph"/>
        <w:ind w:left="792"/>
        <w:jc w:val="both"/>
        <w:rPr>
          <w:rFonts w:ascii="Arial" w:hAnsi="Arial" w:cs="Arial"/>
        </w:rPr>
      </w:pPr>
    </w:p>
    <w:p w14:paraId="7AC8820E"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9325B3A" w14:textId="77777777" w:rsidR="009B4DDB" w:rsidRPr="001B49B3" w:rsidRDefault="009B4DDB" w:rsidP="009B4DDB">
      <w:pPr>
        <w:pStyle w:val="ListParagraph"/>
        <w:ind w:left="792"/>
        <w:jc w:val="both"/>
        <w:rPr>
          <w:rFonts w:ascii="Arial" w:hAnsi="Arial" w:cs="Arial"/>
        </w:rPr>
      </w:pPr>
    </w:p>
    <w:p w14:paraId="1BE2C1EC"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 xml:space="preserve">In no event shall Vendor be precluded from developing for itself, or for others, materials that are competitive with the Deliverables, irrespective of their similarity to the Deliverables. In addition, Vendor </w:t>
      </w:r>
      <w:proofErr w:type="gramStart"/>
      <w:r w:rsidRPr="001B49B3">
        <w:rPr>
          <w:rFonts w:ascii="Arial" w:hAnsi="Arial" w:cs="Arial"/>
          <w:color w:val="000000"/>
        </w:rPr>
        <w:t>shall</w:t>
      </w:r>
      <w:proofErr w:type="gramEnd"/>
      <w:r w:rsidRPr="001B49B3">
        <w:rPr>
          <w:rFonts w:ascii="Arial" w:hAnsi="Arial" w:cs="Arial"/>
          <w:color w:val="000000"/>
        </w:rPr>
        <w:t xml:space="preserve"> be free to use its general knowledge, skills and experience, and any ideas, concepts, know-how, and techniques within the scope of its consulting practice that are used in the course of providing the services.</w:t>
      </w:r>
    </w:p>
    <w:p w14:paraId="65364C54" w14:textId="77777777" w:rsidR="009B4DDB" w:rsidRPr="001B49B3" w:rsidRDefault="009B4DDB" w:rsidP="009B4DDB">
      <w:pPr>
        <w:pStyle w:val="ListParagraph"/>
        <w:ind w:left="792"/>
        <w:jc w:val="both"/>
        <w:rPr>
          <w:rFonts w:ascii="Arial" w:hAnsi="Arial" w:cs="Arial"/>
        </w:rPr>
      </w:pPr>
    </w:p>
    <w:p w14:paraId="6F1B2B4C"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0058FB53" w14:textId="77777777" w:rsidR="009B4DDB" w:rsidRPr="001B49B3" w:rsidRDefault="009B4DDB" w:rsidP="009B4DDB">
      <w:pPr>
        <w:pStyle w:val="ListParagraph"/>
        <w:ind w:left="792"/>
        <w:jc w:val="both"/>
        <w:rPr>
          <w:rFonts w:ascii="Arial" w:hAnsi="Arial" w:cs="Arial"/>
        </w:rPr>
      </w:pPr>
    </w:p>
    <w:p w14:paraId="70AE443D" w14:textId="77777777" w:rsidR="009B4DDB" w:rsidRPr="001B49B3" w:rsidRDefault="009B4DDB" w:rsidP="00AD677C">
      <w:pPr>
        <w:pStyle w:val="Heading1"/>
        <w:numPr>
          <w:ilvl w:val="0"/>
          <w:numId w:val="113"/>
        </w:numPr>
        <w:tabs>
          <w:tab w:val="num" w:pos="360"/>
        </w:tabs>
        <w:ind w:left="0" w:firstLine="0"/>
      </w:pPr>
      <w:r w:rsidRPr="001B49B3">
        <w:t>Confidential Information.</w:t>
      </w:r>
    </w:p>
    <w:p w14:paraId="687CD4FD" w14:textId="77777777" w:rsidR="009B4DDB" w:rsidRPr="001B49B3" w:rsidRDefault="009B4DDB" w:rsidP="009B4DDB">
      <w:pPr>
        <w:pStyle w:val="ListParagraph"/>
        <w:ind w:left="360"/>
        <w:jc w:val="both"/>
        <w:rPr>
          <w:rFonts w:ascii="Arial" w:hAnsi="Arial" w:cs="Arial"/>
        </w:rPr>
      </w:pPr>
    </w:p>
    <w:p w14:paraId="1803EDAA" w14:textId="77777777" w:rsidR="009B4DDB" w:rsidRPr="001B49B3" w:rsidRDefault="009B4DDB" w:rsidP="009B4DDB">
      <w:pPr>
        <w:ind w:left="360"/>
        <w:jc w:val="both"/>
        <w:rPr>
          <w:color w:val="000000"/>
        </w:rPr>
      </w:pPr>
      <w:r w:rsidRPr="001B49B3">
        <w:rPr>
          <w:color w:val="000000"/>
        </w:rPr>
        <w:t xml:space="preserve">To the extent permissible under 29 </w:t>
      </w:r>
      <w:r w:rsidRPr="001B49B3">
        <w:rPr>
          <w:i/>
          <w:iCs/>
          <w:color w:val="000000"/>
        </w:rPr>
        <w:t>Del. C.</w:t>
      </w:r>
      <w:r w:rsidRPr="001B49B3">
        <w:rPr>
          <w:color w:val="000000"/>
        </w:rPr>
        <w:t xml:space="preserve"> § 10001, et seq., the parties to this Agreement shall preserve in strict confidence any information, reports or documents obtained, assembled, or prepared in connection with the performance of this Agreement.</w:t>
      </w:r>
    </w:p>
    <w:p w14:paraId="69C160FB" w14:textId="77777777" w:rsidR="009B4DDB" w:rsidRPr="001B49B3" w:rsidRDefault="009B4DDB" w:rsidP="009B4DDB">
      <w:pPr>
        <w:ind w:left="360"/>
        <w:jc w:val="both"/>
        <w:rPr>
          <w:color w:val="000000"/>
        </w:rPr>
      </w:pPr>
    </w:p>
    <w:p w14:paraId="3AB26F4D" w14:textId="77777777" w:rsidR="009B4DDB" w:rsidRPr="001B49B3" w:rsidRDefault="009B4DDB" w:rsidP="00AD677C">
      <w:pPr>
        <w:pStyle w:val="Heading1"/>
        <w:numPr>
          <w:ilvl w:val="0"/>
          <w:numId w:val="113"/>
        </w:numPr>
        <w:tabs>
          <w:tab w:val="num" w:pos="360"/>
        </w:tabs>
        <w:ind w:left="0" w:firstLine="0"/>
      </w:pPr>
      <w:r w:rsidRPr="001B49B3">
        <w:t>Warranty.</w:t>
      </w:r>
    </w:p>
    <w:p w14:paraId="6A64A8F3" w14:textId="77777777" w:rsidR="009B4DDB" w:rsidRPr="001B49B3" w:rsidRDefault="009B4DDB" w:rsidP="009B4DDB">
      <w:pPr>
        <w:pStyle w:val="ListParagraph"/>
        <w:ind w:left="360"/>
        <w:jc w:val="both"/>
        <w:rPr>
          <w:rFonts w:ascii="Arial" w:hAnsi="Arial" w:cs="Arial"/>
        </w:rPr>
      </w:pPr>
    </w:p>
    <w:p w14:paraId="32B25329"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warrants that its services will be performed in a good and workmanlike manner. Vendor agrees to re-perform any work not in compliance with this warranty brought to its attention within a reasonable time after that work is performed.</w:t>
      </w:r>
    </w:p>
    <w:p w14:paraId="7E2D2069" w14:textId="77777777" w:rsidR="009B4DDB" w:rsidRPr="001B49B3" w:rsidRDefault="009B4DDB" w:rsidP="009B4DDB">
      <w:pPr>
        <w:pStyle w:val="ListParagraph"/>
        <w:ind w:left="864"/>
        <w:jc w:val="both"/>
        <w:rPr>
          <w:rFonts w:ascii="Arial" w:hAnsi="Arial" w:cs="Arial"/>
        </w:rPr>
      </w:pPr>
    </w:p>
    <w:p w14:paraId="2441582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9DF9B51" w14:textId="77777777" w:rsidR="009B4DDB" w:rsidRPr="001B49B3" w:rsidRDefault="009B4DDB" w:rsidP="009B4DDB">
      <w:pPr>
        <w:pStyle w:val="ListParagraph"/>
        <w:ind w:left="792"/>
        <w:jc w:val="both"/>
        <w:rPr>
          <w:rFonts w:ascii="Arial" w:hAnsi="Arial" w:cs="Arial"/>
        </w:rPr>
      </w:pPr>
    </w:p>
    <w:p w14:paraId="125679C0" w14:textId="77777777" w:rsidR="009B4DDB" w:rsidRPr="001B49B3" w:rsidRDefault="009B4DDB" w:rsidP="00AD677C">
      <w:pPr>
        <w:pStyle w:val="Heading1"/>
        <w:numPr>
          <w:ilvl w:val="0"/>
          <w:numId w:val="113"/>
        </w:numPr>
        <w:tabs>
          <w:tab w:val="num" w:pos="360"/>
        </w:tabs>
        <w:ind w:left="0" w:firstLine="0"/>
      </w:pPr>
      <w:r w:rsidRPr="001B49B3">
        <w:t>Indemnification; Limitation of Liability.</w:t>
      </w:r>
    </w:p>
    <w:p w14:paraId="1A897007" w14:textId="77777777" w:rsidR="009B4DDB" w:rsidRPr="001B49B3" w:rsidRDefault="009B4DDB" w:rsidP="009B4DDB">
      <w:pPr>
        <w:pStyle w:val="ListParagraph"/>
        <w:ind w:left="360"/>
        <w:jc w:val="both"/>
        <w:rPr>
          <w:rFonts w:ascii="Arial" w:hAnsi="Arial" w:cs="Arial"/>
        </w:rPr>
      </w:pPr>
    </w:p>
    <w:p w14:paraId="259B75A4"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shall indemnify and hold harmless the State, its agents, and employees, from any and all liability, suits, actions or claims, together with all reasonable costs and expenses (including attorneys’ fees) directly arising out of:</w:t>
      </w:r>
    </w:p>
    <w:p w14:paraId="57FCD7CA" w14:textId="77777777" w:rsidR="009B4DDB" w:rsidRPr="001B49B3" w:rsidRDefault="009B4DDB" w:rsidP="009B4DDB">
      <w:pPr>
        <w:pStyle w:val="ListParagraph"/>
        <w:ind w:left="792"/>
        <w:jc w:val="both"/>
        <w:rPr>
          <w:rFonts w:ascii="Arial" w:hAnsi="Arial" w:cs="Arial"/>
        </w:rPr>
      </w:pPr>
    </w:p>
    <w:p w14:paraId="19EF379A" w14:textId="77777777" w:rsidR="009B4DDB" w:rsidRPr="001B49B3" w:rsidRDefault="009B4DDB" w:rsidP="00AD677C">
      <w:pPr>
        <w:pStyle w:val="ListParagraph"/>
        <w:numPr>
          <w:ilvl w:val="0"/>
          <w:numId w:val="107"/>
        </w:numPr>
        <w:overflowPunct/>
        <w:autoSpaceDE/>
        <w:autoSpaceDN/>
        <w:adjustRightInd/>
        <w:contextualSpacing/>
        <w:jc w:val="both"/>
        <w:textAlignment w:val="auto"/>
        <w:rPr>
          <w:rFonts w:ascii="Arial" w:hAnsi="Arial" w:cs="Arial"/>
        </w:rPr>
      </w:pPr>
      <w:r w:rsidRPr="001B49B3">
        <w:rPr>
          <w:rFonts w:ascii="Arial" w:hAnsi="Arial" w:cs="Arial"/>
          <w:color w:val="000000"/>
        </w:rPr>
        <w:t>the negligence or other wrongful conduct of the Vendor, its agents, or employees, or</w:t>
      </w:r>
    </w:p>
    <w:p w14:paraId="0934D2E9" w14:textId="77777777" w:rsidR="009B4DDB" w:rsidRPr="001B49B3" w:rsidRDefault="009B4DDB" w:rsidP="009B4DDB">
      <w:pPr>
        <w:pStyle w:val="ListParagraph"/>
        <w:ind w:left="1152"/>
        <w:jc w:val="both"/>
        <w:rPr>
          <w:rFonts w:ascii="Arial" w:hAnsi="Arial" w:cs="Arial"/>
        </w:rPr>
      </w:pPr>
    </w:p>
    <w:p w14:paraId="4A8BDE74" w14:textId="77777777" w:rsidR="009B4DDB" w:rsidRPr="001B49B3" w:rsidRDefault="009B4DDB" w:rsidP="00AD677C">
      <w:pPr>
        <w:pStyle w:val="ListParagraph"/>
        <w:numPr>
          <w:ilvl w:val="0"/>
          <w:numId w:val="107"/>
        </w:numPr>
        <w:overflowPunct/>
        <w:autoSpaceDE/>
        <w:autoSpaceDN/>
        <w:adjustRightInd/>
        <w:contextualSpacing/>
        <w:jc w:val="both"/>
        <w:textAlignment w:val="auto"/>
        <w:rPr>
          <w:rFonts w:ascii="Arial" w:hAnsi="Arial" w:cs="Arial"/>
        </w:rPr>
      </w:pPr>
      <w:r w:rsidRPr="001B49B3">
        <w:rPr>
          <w:rFonts w:ascii="Arial" w:hAnsi="Arial" w:cs="Arial"/>
          <w:color w:val="000000"/>
        </w:rPr>
        <w:t xml:space="preserve"> Vendor’s breach of any material provision of this Agreement not cured after due notice and opportunity to cure, provided Vendor shall have been notified promptly in writing by Delaware of any notice of such claim.</w:t>
      </w:r>
    </w:p>
    <w:p w14:paraId="72E1EF9D" w14:textId="77777777" w:rsidR="009B4DDB" w:rsidRPr="001B49B3" w:rsidRDefault="009B4DDB" w:rsidP="009B4DDB">
      <w:pPr>
        <w:pStyle w:val="ListParagraph"/>
        <w:ind w:left="1152"/>
        <w:jc w:val="both"/>
        <w:rPr>
          <w:rFonts w:ascii="Arial" w:hAnsi="Arial" w:cs="Arial"/>
        </w:rPr>
      </w:pPr>
      <w:r w:rsidRPr="001B49B3">
        <w:rPr>
          <w:rFonts w:ascii="Arial" w:hAnsi="Arial" w:cs="Arial"/>
          <w:color w:val="000000"/>
        </w:rPr>
        <w:t xml:space="preserve"> </w:t>
      </w:r>
    </w:p>
    <w:p w14:paraId="60B2545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459920D" w14:textId="77777777" w:rsidR="009B4DDB" w:rsidRPr="001B49B3" w:rsidRDefault="009B4DDB" w:rsidP="009B4DDB">
      <w:pPr>
        <w:pStyle w:val="ListParagraph"/>
        <w:ind w:left="864"/>
        <w:jc w:val="both"/>
        <w:rPr>
          <w:rFonts w:ascii="Arial" w:hAnsi="Arial" w:cs="Arial"/>
        </w:rPr>
      </w:pPr>
    </w:p>
    <w:p w14:paraId="6B44C267"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Delaware’s misuse or modification of the Deliverable;</w:t>
      </w:r>
    </w:p>
    <w:p w14:paraId="47E2E6C6" w14:textId="77777777" w:rsidR="009B4DDB" w:rsidRPr="001B49B3" w:rsidRDefault="009B4DDB" w:rsidP="009B4DDB">
      <w:pPr>
        <w:pStyle w:val="ListParagraph"/>
        <w:ind w:left="1224"/>
        <w:jc w:val="both"/>
        <w:rPr>
          <w:rFonts w:ascii="Arial" w:hAnsi="Arial" w:cs="Arial"/>
        </w:rPr>
      </w:pPr>
    </w:p>
    <w:p w14:paraId="66BC0F6C"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Delaware’s failure to use corrections or enhancements made available by Vendor;</w:t>
      </w:r>
    </w:p>
    <w:p w14:paraId="57A885BD" w14:textId="77777777" w:rsidR="009B4DDB" w:rsidRPr="001B49B3" w:rsidRDefault="009B4DDB" w:rsidP="009B4DDB">
      <w:pPr>
        <w:pStyle w:val="ListParagraph"/>
        <w:ind w:left="1224"/>
        <w:jc w:val="both"/>
        <w:rPr>
          <w:rFonts w:ascii="Arial" w:hAnsi="Arial" w:cs="Arial"/>
        </w:rPr>
      </w:pPr>
    </w:p>
    <w:p w14:paraId="771F85E3"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Delaware’s use of the Deliverable in combination with any product or information not owned or developed by Vendor;</w:t>
      </w:r>
    </w:p>
    <w:p w14:paraId="0F605AB1" w14:textId="77777777" w:rsidR="009B4DDB" w:rsidRPr="001B49B3" w:rsidRDefault="009B4DDB" w:rsidP="009B4DDB">
      <w:pPr>
        <w:pStyle w:val="ListParagraph"/>
        <w:ind w:left="1224"/>
        <w:jc w:val="both"/>
        <w:rPr>
          <w:rFonts w:ascii="Arial" w:hAnsi="Arial" w:cs="Arial"/>
        </w:rPr>
      </w:pPr>
    </w:p>
    <w:p w14:paraId="7E83EA46"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Delaware’s distribution, marketing or use for the benefit of third parties of the Deliverable or</w:t>
      </w:r>
    </w:p>
    <w:p w14:paraId="25BF858E" w14:textId="77777777" w:rsidR="009B4DDB" w:rsidRPr="001B49B3" w:rsidRDefault="009B4DDB" w:rsidP="009B4DDB">
      <w:pPr>
        <w:pStyle w:val="ListParagraph"/>
        <w:ind w:left="1224"/>
        <w:jc w:val="both"/>
        <w:rPr>
          <w:rFonts w:ascii="Arial" w:hAnsi="Arial" w:cs="Arial"/>
        </w:rPr>
      </w:pPr>
    </w:p>
    <w:p w14:paraId="3F735175"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Information, direction, specification, or materials provided by Vendor or any third party. If any Deliverable is, or in Vendor's opinion is likely to be, held to be infringing, Vendor shall at its expense and option either</w:t>
      </w:r>
    </w:p>
    <w:p w14:paraId="4608CA2C" w14:textId="77777777" w:rsidR="009B4DDB" w:rsidRPr="001B49B3" w:rsidRDefault="009B4DDB" w:rsidP="009B4DDB">
      <w:pPr>
        <w:pStyle w:val="ListParagraph"/>
        <w:rPr>
          <w:rFonts w:ascii="Arial" w:hAnsi="Arial" w:cs="Arial"/>
          <w:color w:val="000000"/>
        </w:rPr>
      </w:pPr>
    </w:p>
    <w:p w14:paraId="5A40DD90" w14:textId="77777777" w:rsidR="009B4DDB" w:rsidRPr="001B49B3" w:rsidRDefault="009B4DDB" w:rsidP="00AD677C">
      <w:pPr>
        <w:pStyle w:val="ListParagraph"/>
        <w:numPr>
          <w:ilvl w:val="3"/>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Procure the right for Delaware to continue using it;</w:t>
      </w:r>
    </w:p>
    <w:p w14:paraId="0580C684" w14:textId="77777777" w:rsidR="009B4DDB" w:rsidRPr="001B49B3" w:rsidRDefault="009B4DDB" w:rsidP="009B4DDB">
      <w:pPr>
        <w:pStyle w:val="ListParagraph"/>
        <w:ind w:left="1728"/>
        <w:jc w:val="both"/>
        <w:rPr>
          <w:rFonts w:ascii="Arial" w:hAnsi="Arial" w:cs="Arial"/>
        </w:rPr>
      </w:pPr>
    </w:p>
    <w:p w14:paraId="384C6A54" w14:textId="77777777" w:rsidR="009B4DDB" w:rsidRPr="001B49B3" w:rsidRDefault="009B4DDB" w:rsidP="00AD677C">
      <w:pPr>
        <w:pStyle w:val="ListParagraph"/>
        <w:numPr>
          <w:ilvl w:val="3"/>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Replace it with a non-infringing equivalent;</w:t>
      </w:r>
    </w:p>
    <w:p w14:paraId="6697F114" w14:textId="77777777" w:rsidR="009B4DDB" w:rsidRPr="001B49B3" w:rsidRDefault="009B4DDB" w:rsidP="009B4DDB">
      <w:pPr>
        <w:pStyle w:val="ListParagraph"/>
        <w:ind w:left="1728"/>
        <w:jc w:val="both"/>
        <w:rPr>
          <w:rFonts w:ascii="Arial" w:hAnsi="Arial" w:cs="Arial"/>
        </w:rPr>
      </w:pPr>
    </w:p>
    <w:p w14:paraId="6E0880ED" w14:textId="77777777" w:rsidR="009B4DDB" w:rsidRPr="001B49B3" w:rsidRDefault="009B4DDB" w:rsidP="00AD677C">
      <w:pPr>
        <w:pStyle w:val="ListParagraph"/>
        <w:numPr>
          <w:ilvl w:val="3"/>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Modify it to make it non-infringing.</w:t>
      </w:r>
    </w:p>
    <w:p w14:paraId="5746FD2E" w14:textId="77777777" w:rsidR="009B4DDB" w:rsidRPr="001B49B3" w:rsidRDefault="009B4DDB" w:rsidP="009B4DDB">
      <w:pPr>
        <w:pStyle w:val="ListParagraph"/>
        <w:rPr>
          <w:rFonts w:ascii="Arial" w:hAnsi="Arial" w:cs="Arial"/>
          <w:color w:val="000000"/>
        </w:rPr>
      </w:pPr>
    </w:p>
    <w:p w14:paraId="596BBBEE" w14:textId="77777777" w:rsidR="009B4DDB" w:rsidRPr="001B49B3" w:rsidRDefault="009B4DDB" w:rsidP="009B4DDB">
      <w:pPr>
        <w:pStyle w:val="ListParagraph"/>
        <w:ind w:left="864"/>
        <w:jc w:val="both"/>
        <w:rPr>
          <w:rFonts w:ascii="Arial" w:hAnsi="Arial" w:cs="Arial"/>
        </w:rPr>
      </w:pPr>
      <w:r w:rsidRPr="001B49B3">
        <w:rPr>
          <w:rFonts w:ascii="Arial" w:hAnsi="Arial" w:cs="Arial"/>
          <w:color w:val="000000"/>
        </w:rPr>
        <w:t>The foregoing remedies constitute Delaware’s sole and exclusive remedies and Vendor's entire liability with respect to infringement.</w:t>
      </w:r>
    </w:p>
    <w:p w14:paraId="15157AB9" w14:textId="77777777" w:rsidR="009B4DDB" w:rsidRPr="001B49B3" w:rsidRDefault="009B4DDB" w:rsidP="009B4DDB">
      <w:pPr>
        <w:ind w:left="720"/>
        <w:jc w:val="both"/>
      </w:pPr>
    </w:p>
    <w:p w14:paraId="7411B5D7" w14:textId="77777777" w:rsidR="009B4DDB" w:rsidRPr="001B49B3" w:rsidRDefault="009B4DDB" w:rsidP="00AD677C">
      <w:pPr>
        <w:pStyle w:val="Heading1"/>
        <w:numPr>
          <w:ilvl w:val="0"/>
          <w:numId w:val="113"/>
        </w:numPr>
        <w:tabs>
          <w:tab w:val="num" w:pos="360"/>
        </w:tabs>
        <w:ind w:left="0" w:firstLine="0"/>
      </w:pPr>
      <w:r w:rsidRPr="001B49B3">
        <w:t>Employees.</w:t>
      </w:r>
    </w:p>
    <w:p w14:paraId="6679E081" w14:textId="77777777" w:rsidR="009B4DDB" w:rsidRPr="001B49B3" w:rsidRDefault="009B4DDB" w:rsidP="009B4DDB">
      <w:pPr>
        <w:pStyle w:val="ListParagraph"/>
        <w:ind w:left="360"/>
        <w:jc w:val="both"/>
        <w:rPr>
          <w:rFonts w:ascii="Arial" w:hAnsi="Arial" w:cs="Arial"/>
        </w:rPr>
      </w:pPr>
    </w:p>
    <w:p w14:paraId="6CA6A82D"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508EB517" w14:textId="77777777" w:rsidR="009B4DDB" w:rsidRPr="001B49B3" w:rsidRDefault="009B4DDB" w:rsidP="009B4DDB">
      <w:pPr>
        <w:pStyle w:val="ListParagraph"/>
        <w:ind w:left="792"/>
        <w:jc w:val="both"/>
        <w:rPr>
          <w:rFonts w:ascii="Arial" w:hAnsi="Arial" w:cs="Arial"/>
        </w:rPr>
      </w:pPr>
    </w:p>
    <w:p w14:paraId="0DC61F2E"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4A6E9CD" w14:textId="77777777" w:rsidR="009B4DDB" w:rsidRPr="001B49B3" w:rsidRDefault="009B4DDB" w:rsidP="009B4DDB">
      <w:pPr>
        <w:pStyle w:val="ListParagraph"/>
        <w:ind w:left="792"/>
        <w:jc w:val="both"/>
        <w:rPr>
          <w:rFonts w:ascii="Arial" w:hAnsi="Arial" w:cs="Arial"/>
        </w:rPr>
      </w:pPr>
    </w:p>
    <w:p w14:paraId="126418E5"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Possession of a Security Clearance, as issued by the Delaware Department of Safety and Homeland Security, may be required of any employee of Vendor who will be assigned to this project.</w:t>
      </w:r>
    </w:p>
    <w:p w14:paraId="251BBE3E" w14:textId="77777777" w:rsidR="009B4DDB" w:rsidRPr="001B49B3" w:rsidRDefault="009B4DDB" w:rsidP="009B4DDB">
      <w:pPr>
        <w:pStyle w:val="ListParagraph"/>
        <w:ind w:left="792"/>
        <w:jc w:val="both"/>
        <w:rPr>
          <w:rFonts w:ascii="Arial" w:hAnsi="Arial" w:cs="Arial"/>
        </w:rPr>
      </w:pPr>
    </w:p>
    <w:p w14:paraId="345E1B14" w14:textId="77777777" w:rsidR="009B4DDB" w:rsidRPr="001B49B3" w:rsidRDefault="009B4DDB" w:rsidP="00AD677C">
      <w:pPr>
        <w:pStyle w:val="Heading1"/>
        <w:numPr>
          <w:ilvl w:val="0"/>
          <w:numId w:val="113"/>
        </w:numPr>
        <w:tabs>
          <w:tab w:val="num" w:pos="360"/>
        </w:tabs>
        <w:ind w:left="0" w:firstLine="0"/>
      </w:pPr>
      <w:r w:rsidRPr="001B49B3">
        <w:t>Independent Contractor.</w:t>
      </w:r>
    </w:p>
    <w:p w14:paraId="19419DD8" w14:textId="77777777" w:rsidR="009B4DDB" w:rsidRPr="001B49B3" w:rsidRDefault="009B4DDB" w:rsidP="009B4DDB">
      <w:pPr>
        <w:pStyle w:val="ListParagraph"/>
        <w:ind w:left="360"/>
        <w:jc w:val="both"/>
        <w:rPr>
          <w:rFonts w:ascii="Arial" w:hAnsi="Arial" w:cs="Arial"/>
        </w:rPr>
      </w:pPr>
    </w:p>
    <w:p w14:paraId="05511734"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12F3CE0E" w14:textId="77777777" w:rsidR="009B4DDB" w:rsidRPr="001B49B3" w:rsidRDefault="009B4DDB" w:rsidP="009B4DDB">
      <w:pPr>
        <w:pStyle w:val="ListParagraph"/>
        <w:ind w:left="792"/>
        <w:jc w:val="both"/>
        <w:rPr>
          <w:rFonts w:ascii="Arial" w:hAnsi="Arial" w:cs="Arial"/>
        </w:rPr>
      </w:pPr>
    </w:p>
    <w:p w14:paraId="2E34B05A"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365E2830" w14:textId="77777777" w:rsidR="009B4DDB" w:rsidRPr="001B49B3" w:rsidRDefault="009B4DDB" w:rsidP="009B4DDB">
      <w:pPr>
        <w:pStyle w:val="ListParagraph"/>
        <w:ind w:left="792"/>
        <w:jc w:val="both"/>
        <w:rPr>
          <w:rFonts w:ascii="Arial" w:hAnsi="Arial" w:cs="Arial"/>
        </w:rPr>
      </w:pPr>
    </w:p>
    <w:p w14:paraId="55389BD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shall be responsible for providing liability insurance for its personnel.</w:t>
      </w:r>
    </w:p>
    <w:p w14:paraId="77BE8DB8" w14:textId="77777777" w:rsidR="009B4DDB" w:rsidRPr="001B49B3" w:rsidRDefault="009B4DDB" w:rsidP="009B4DDB">
      <w:pPr>
        <w:pStyle w:val="ListParagraph"/>
        <w:ind w:left="792"/>
        <w:jc w:val="both"/>
        <w:rPr>
          <w:rFonts w:ascii="Arial" w:hAnsi="Arial" w:cs="Arial"/>
        </w:rPr>
      </w:pPr>
    </w:p>
    <w:p w14:paraId="644FC22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As an independent contractor, Vendor has no authority to bind or commit Delaware. Nothing herein shall be deemed or construed to create a joint venture, partnership, fiduciary or agency relationship between the parties for any purpose.</w:t>
      </w:r>
    </w:p>
    <w:p w14:paraId="62D84B2D" w14:textId="77777777" w:rsidR="009B4DDB" w:rsidRPr="001B49B3" w:rsidRDefault="009B4DDB" w:rsidP="009B4DDB">
      <w:pPr>
        <w:pStyle w:val="ListParagraph"/>
        <w:jc w:val="both"/>
        <w:rPr>
          <w:rFonts w:ascii="Arial" w:hAnsi="Arial" w:cs="Arial"/>
        </w:rPr>
      </w:pPr>
    </w:p>
    <w:p w14:paraId="1EC8E49A" w14:textId="77777777" w:rsidR="009B4DDB" w:rsidRPr="001B49B3" w:rsidRDefault="009B4DDB" w:rsidP="00AD677C">
      <w:pPr>
        <w:pStyle w:val="Heading1"/>
        <w:numPr>
          <w:ilvl w:val="0"/>
          <w:numId w:val="113"/>
        </w:numPr>
        <w:tabs>
          <w:tab w:val="num" w:pos="360"/>
        </w:tabs>
        <w:ind w:left="0" w:firstLine="0"/>
      </w:pPr>
      <w:r w:rsidRPr="001B49B3">
        <w:t>Dispute Resolution.</w:t>
      </w:r>
    </w:p>
    <w:p w14:paraId="1BF6A6F6" w14:textId="77777777" w:rsidR="009B4DDB" w:rsidRPr="001B49B3" w:rsidRDefault="009B4DDB" w:rsidP="009B4DDB">
      <w:pPr>
        <w:pStyle w:val="ListParagraph"/>
        <w:ind w:left="360"/>
        <w:jc w:val="both"/>
        <w:rPr>
          <w:rFonts w:ascii="Arial" w:hAnsi="Arial" w:cs="Arial"/>
          <w:b/>
        </w:rPr>
      </w:pPr>
    </w:p>
    <w:p w14:paraId="606FFBFD" w14:textId="77777777" w:rsidR="009B4DDB" w:rsidRPr="001B49B3" w:rsidRDefault="009B4DDB" w:rsidP="00AD677C">
      <w:pPr>
        <w:pStyle w:val="ListParagraph"/>
        <w:numPr>
          <w:ilvl w:val="1"/>
          <w:numId w:val="113"/>
        </w:numPr>
        <w:overflowPunct/>
        <w:autoSpaceDE/>
        <w:autoSpaceDN/>
        <w:adjustRightInd/>
        <w:ind w:left="792"/>
        <w:contextualSpacing/>
        <w:jc w:val="both"/>
        <w:textAlignment w:val="auto"/>
        <w:rPr>
          <w:rFonts w:ascii="Arial" w:hAnsi="Arial" w:cs="Arial"/>
        </w:rPr>
      </w:pPr>
      <w:r w:rsidRPr="001B49B3">
        <w:rPr>
          <w:rFonts w:ascii="Arial" w:hAnsi="Arial" w:cs="Arial"/>
          <w:b/>
        </w:rPr>
        <w:t xml:space="preserve"> </w:t>
      </w:r>
      <w:r w:rsidRPr="001B49B3">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32303D5" w14:textId="77777777" w:rsidR="009B4DDB" w:rsidRPr="001B49B3" w:rsidRDefault="009B4DDB" w:rsidP="009B4DDB">
      <w:pPr>
        <w:pStyle w:val="ListParagraph"/>
        <w:ind w:left="792"/>
        <w:jc w:val="both"/>
        <w:rPr>
          <w:rFonts w:ascii="Arial" w:hAnsi="Arial" w:cs="Arial"/>
        </w:rPr>
      </w:pPr>
    </w:p>
    <w:p w14:paraId="3156E3F0" w14:textId="77777777" w:rsidR="009B4DDB" w:rsidRPr="001B49B3" w:rsidRDefault="009B4DDB" w:rsidP="00AD677C">
      <w:pPr>
        <w:pStyle w:val="ListParagraph"/>
        <w:numPr>
          <w:ilvl w:val="1"/>
          <w:numId w:val="113"/>
        </w:numPr>
        <w:overflowPunct/>
        <w:autoSpaceDE/>
        <w:autoSpaceDN/>
        <w:adjustRightInd/>
        <w:ind w:left="720"/>
        <w:contextualSpacing/>
        <w:jc w:val="both"/>
        <w:textAlignment w:val="auto"/>
        <w:rPr>
          <w:rFonts w:ascii="Arial" w:hAnsi="Arial" w:cs="Arial"/>
        </w:rPr>
      </w:pPr>
      <w:r w:rsidRPr="001B49B3">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6D7334B1" w14:textId="77777777" w:rsidR="009B4DDB" w:rsidRPr="001B49B3" w:rsidRDefault="009B4DDB" w:rsidP="009B4DDB">
      <w:pPr>
        <w:pStyle w:val="ListParagraph"/>
        <w:ind w:left="864"/>
        <w:jc w:val="both"/>
        <w:rPr>
          <w:rFonts w:ascii="Arial" w:hAnsi="Arial" w:cs="Arial"/>
          <w:iCs/>
          <w:color w:val="221E1F"/>
        </w:rPr>
      </w:pPr>
    </w:p>
    <w:p w14:paraId="77B96794" w14:textId="77777777" w:rsidR="009B4DDB" w:rsidRPr="001B49B3" w:rsidRDefault="009B4DDB" w:rsidP="00AD677C">
      <w:pPr>
        <w:pStyle w:val="Heading1"/>
        <w:numPr>
          <w:ilvl w:val="0"/>
          <w:numId w:val="113"/>
        </w:numPr>
        <w:tabs>
          <w:tab w:val="num" w:pos="360"/>
        </w:tabs>
        <w:ind w:left="0" w:firstLine="0"/>
      </w:pPr>
      <w:r w:rsidRPr="001B49B3">
        <w:t>Remedies</w:t>
      </w:r>
    </w:p>
    <w:p w14:paraId="1EC78D95" w14:textId="77777777" w:rsidR="009B4DDB" w:rsidRPr="001B49B3" w:rsidRDefault="009B4DDB" w:rsidP="009B4DDB">
      <w:pPr>
        <w:pStyle w:val="ListParagraph"/>
        <w:ind w:left="360"/>
        <w:jc w:val="both"/>
        <w:rPr>
          <w:rFonts w:ascii="Arial" w:hAnsi="Arial" w:cs="Arial"/>
        </w:rPr>
      </w:pPr>
    </w:p>
    <w:p w14:paraId="688F477F" w14:textId="77777777" w:rsidR="009B4DDB" w:rsidRPr="001B49B3" w:rsidRDefault="009B4DDB" w:rsidP="00AD677C">
      <w:pPr>
        <w:pStyle w:val="ListParagraph"/>
        <w:numPr>
          <w:ilvl w:val="1"/>
          <w:numId w:val="113"/>
        </w:numPr>
        <w:overflowPunct/>
        <w:autoSpaceDE/>
        <w:autoSpaceDN/>
        <w:adjustRightInd/>
        <w:ind w:left="720"/>
        <w:contextualSpacing/>
        <w:jc w:val="both"/>
        <w:textAlignment w:val="auto"/>
        <w:rPr>
          <w:rFonts w:ascii="Arial" w:hAnsi="Arial" w:cs="Arial"/>
        </w:rPr>
      </w:pPr>
      <w:r w:rsidRPr="001B49B3">
        <w:rPr>
          <w:rFonts w:ascii="Arial" w:hAnsi="Arial" w:cs="Arial"/>
          <w:b/>
          <w:bCs/>
          <w:color w:val="000000"/>
        </w:rPr>
        <w:t xml:space="preserve"> </w:t>
      </w:r>
      <w:r w:rsidRPr="001B49B3">
        <w:rPr>
          <w:rFonts w:ascii="Arial" w:hAnsi="Arial" w:cs="Arial"/>
          <w:bCs/>
          <w:color w:val="000000"/>
        </w:rPr>
        <w:t>Except</w:t>
      </w:r>
      <w:r w:rsidRPr="001B49B3">
        <w:rPr>
          <w:rFonts w:ascii="Arial"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5BB6C015" w14:textId="77777777" w:rsidR="009B4DDB" w:rsidRPr="001B49B3" w:rsidRDefault="009B4DDB" w:rsidP="009B4DDB">
      <w:pPr>
        <w:jc w:val="both"/>
      </w:pPr>
    </w:p>
    <w:p w14:paraId="0CF3C384" w14:textId="77777777" w:rsidR="009B4DDB" w:rsidRPr="001B49B3" w:rsidRDefault="009B4DDB" w:rsidP="00AD677C">
      <w:pPr>
        <w:pStyle w:val="Heading1"/>
        <w:numPr>
          <w:ilvl w:val="0"/>
          <w:numId w:val="113"/>
        </w:numPr>
        <w:tabs>
          <w:tab w:val="num" w:pos="360"/>
        </w:tabs>
        <w:ind w:left="0" w:firstLine="0"/>
      </w:pPr>
      <w:r w:rsidRPr="001B49B3">
        <w:t>Suspension</w:t>
      </w:r>
    </w:p>
    <w:p w14:paraId="7EA06947" w14:textId="77777777" w:rsidR="009B4DDB" w:rsidRPr="001B49B3" w:rsidRDefault="009B4DDB" w:rsidP="009B4DDB">
      <w:pPr>
        <w:pStyle w:val="ListParagraph"/>
        <w:ind w:left="360"/>
        <w:jc w:val="both"/>
        <w:rPr>
          <w:rFonts w:ascii="Arial" w:hAnsi="Arial" w:cs="Arial"/>
        </w:rPr>
      </w:pPr>
    </w:p>
    <w:p w14:paraId="6AF3D030"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2686A3F8" w14:textId="77777777" w:rsidR="009B4DDB" w:rsidRPr="001B49B3" w:rsidRDefault="009B4DDB" w:rsidP="009B4DDB">
      <w:pPr>
        <w:pStyle w:val="ListParagraph"/>
        <w:ind w:left="792"/>
        <w:jc w:val="both"/>
        <w:rPr>
          <w:rFonts w:ascii="Arial" w:hAnsi="Arial" w:cs="Arial"/>
        </w:rPr>
      </w:pPr>
    </w:p>
    <w:p w14:paraId="164D358A"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2B0BBDCF" w14:textId="77777777" w:rsidR="009B4DDB" w:rsidRPr="001B49B3" w:rsidRDefault="009B4DDB" w:rsidP="009B4DDB">
      <w:pPr>
        <w:jc w:val="both"/>
      </w:pPr>
    </w:p>
    <w:p w14:paraId="7C7D7D65" w14:textId="77777777" w:rsidR="009B4DDB" w:rsidRPr="001B49B3" w:rsidRDefault="009B4DDB" w:rsidP="00AD677C">
      <w:pPr>
        <w:pStyle w:val="Heading1"/>
        <w:numPr>
          <w:ilvl w:val="0"/>
          <w:numId w:val="113"/>
        </w:numPr>
        <w:tabs>
          <w:tab w:val="num" w:pos="360"/>
        </w:tabs>
        <w:ind w:left="0" w:firstLine="0"/>
      </w:pPr>
      <w:r w:rsidRPr="001B49B3">
        <w:t>Termination.</w:t>
      </w:r>
    </w:p>
    <w:p w14:paraId="75408BAA" w14:textId="77777777" w:rsidR="009B4DDB" w:rsidRPr="001B49B3" w:rsidRDefault="009B4DDB" w:rsidP="009B4DDB">
      <w:pPr>
        <w:pStyle w:val="ListParagraph"/>
        <w:ind w:left="360"/>
        <w:jc w:val="both"/>
        <w:rPr>
          <w:rFonts w:ascii="Arial" w:hAnsi="Arial" w:cs="Arial"/>
        </w:rPr>
      </w:pPr>
    </w:p>
    <w:p w14:paraId="483B0240"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1AD23715" w14:textId="77777777" w:rsidR="009B4DDB" w:rsidRPr="001B49B3" w:rsidRDefault="009B4DDB" w:rsidP="009B4DDB">
      <w:pPr>
        <w:pStyle w:val="ListParagraph"/>
        <w:ind w:left="792"/>
        <w:jc w:val="both"/>
        <w:rPr>
          <w:rFonts w:ascii="Arial" w:hAnsi="Arial" w:cs="Arial"/>
        </w:rPr>
      </w:pPr>
    </w:p>
    <w:p w14:paraId="0D97CE57" w14:textId="77777777" w:rsidR="009B4DDB" w:rsidRPr="001B49B3" w:rsidRDefault="009B4DDB" w:rsidP="00AD677C">
      <w:pPr>
        <w:pStyle w:val="ListParagraph"/>
        <w:numPr>
          <w:ilvl w:val="0"/>
          <w:numId w:val="108"/>
        </w:numPr>
        <w:overflowPunct/>
        <w:autoSpaceDE/>
        <w:autoSpaceDN/>
        <w:adjustRightInd/>
        <w:contextualSpacing/>
        <w:jc w:val="both"/>
        <w:textAlignment w:val="auto"/>
        <w:rPr>
          <w:rFonts w:ascii="Arial" w:hAnsi="Arial" w:cs="Arial"/>
        </w:rPr>
      </w:pPr>
      <w:r w:rsidRPr="001B49B3">
        <w:rPr>
          <w:rFonts w:ascii="Arial" w:hAnsi="Arial" w:cs="Arial"/>
        </w:rPr>
        <w:t>Not less than 20 calendar days written notice of intent to terminate; and</w:t>
      </w:r>
    </w:p>
    <w:p w14:paraId="13D38B71" w14:textId="77777777" w:rsidR="009B4DDB" w:rsidRPr="001B49B3" w:rsidRDefault="009B4DDB" w:rsidP="009B4DDB">
      <w:pPr>
        <w:pStyle w:val="ListParagraph"/>
        <w:ind w:left="1080"/>
        <w:jc w:val="both"/>
        <w:rPr>
          <w:rFonts w:ascii="Arial" w:hAnsi="Arial" w:cs="Arial"/>
        </w:rPr>
      </w:pPr>
    </w:p>
    <w:p w14:paraId="35992B7E" w14:textId="77777777" w:rsidR="009B4DDB" w:rsidRPr="001B49B3" w:rsidRDefault="009B4DDB" w:rsidP="00AD677C">
      <w:pPr>
        <w:pStyle w:val="ListParagraph"/>
        <w:numPr>
          <w:ilvl w:val="0"/>
          <w:numId w:val="108"/>
        </w:numPr>
        <w:overflowPunct/>
        <w:autoSpaceDE/>
        <w:autoSpaceDN/>
        <w:adjustRightInd/>
        <w:contextualSpacing/>
        <w:jc w:val="both"/>
        <w:textAlignment w:val="auto"/>
        <w:rPr>
          <w:rFonts w:ascii="Arial" w:hAnsi="Arial" w:cs="Arial"/>
        </w:rPr>
      </w:pPr>
      <w:r w:rsidRPr="001B49B3">
        <w:rPr>
          <w:rFonts w:ascii="Arial" w:hAnsi="Arial" w:cs="Arial"/>
          <w:color w:val="000000"/>
        </w:rPr>
        <w:t>An opportunity for consultation with the terminating party prior to termination.</w:t>
      </w:r>
    </w:p>
    <w:p w14:paraId="50265884" w14:textId="77777777" w:rsidR="009B4DDB" w:rsidRPr="001B49B3" w:rsidRDefault="009B4DDB" w:rsidP="009B4DDB">
      <w:pPr>
        <w:pStyle w:val="ListParagraph"/>
        <w:ind w:left="1080"/>
        <w:jc w:val="both"/>
        <w:rPr>
          <w:rFonts w:ascii="Arial" w:hAnsi="Arial" w:cs="Arial"/>
        </w:rPr>
      </w:pPr>
    </w:p>
    <w:p w14:paraId="6A1E8E53"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This Agreement may be terminated in whole or in part by Delaware for its convenience, but only after Vendor is given:</w:t>
      </w:r>
    </w:p>
    <w:p w14:paraId="31470635" w14:textId="77777777" w:rsidR="009B4DDB" w:rsidRPr="001B49B3" w:rsidRDefault="009B4DDB" w:rsidP="009B4DDB">
      <w:pPr>
        <w:pStyle w:val="ListParagraph"/>
        <w:ind w:left="792"/>
        <w:jc w:val="both"/>
        <w:rPr>
          <w:rFonts w:ascii="Arial" w:hAnsi="Arial" w:cs="Arial"/>
        </w:rPr>
      </w:pPr>
    </w:p>
    <w:p w14:paraId="0CC5E2FE" w14:textId="77777777" w:rsidR="009B4DDB" w:rsidRPr="001B49B3" w:rsidRDefault="009B4DDB" w:rsidP="00AD677C">
      <w:pPr>
        <w:pStyle w:val="ListParagraph"/>
        <w:numPr>
          <w:ilvl w:val="0"/>
          <w:numId w:val="109"/>
        </w:numPr>
        <w:overflowPunct/>
        <w:autoSpaceDE/>
        <w:autoSpaceDN/>
        <w:adjustRightInd/>
        <w:contextualSpacing/>
        <w:jc w:val="both"/>
        <w:textAlignment w:val="auto"/>
        <w:rPr>
          <w:rFonts w:ascii="Arial" w:hAnsi="Arial" w:cs="Arial"/>
        </w:rPr>
      </w:pPr>
      <w:r w:rsidRPr="001B49B3">
        <w:rPr>
          <w:rFonts w:ascii="Arial" w:hAnsi="Arial" w:cs="Arial"/>
          <w:color w:val="000000"/>
        </w:rPr>
        <w:t>Not less than 20 calendar days written notice of intent to terminate; and</w:t>
      </w:r>
    </w:p>
    <w:p w14:paraId="1EA1E58B" w14:textId="77777777" w:rsidR="009B4DDB" w:rsidRPr="001B49B3" w:rsidRDefault="009B4DDB" w:rsidP="009B4DDB">
      <w:pPr>
        <w:pStyle w:val="ListParagraph"/>
        <w:ind w:left="1080"/>
        <w:jc w:val="both"/>
        <w:rPr>
          <w:rFonts w:ascii="Arial" w:hAnsi="Arial" w:cs="Arial"/>
        </w:rPr>
      </w:pPr>
    </w:p>
    <w:p w14:paraId="43EFD2F9" w14:textId="77777777" w:rsidR="009B4DDB" w:rsidRPr="001B49B3" w:rsidRDefault="009B4DDB" w:rsidP="00AD677C">
      <w:pPr>
        <w:pStyle w:val="ListParagraph"/>
        <w:numPr>
          <w:ilvl w:val="0"/>
          <w:numId w:val="109"/>
        </w:numPr>
        <w:overflowPunct/>
        <w:autoSpaceDE/>
        <w:autoSpaceDN/>
        <w:adjustRightInd/>
        <w:contextualSpacing/>
        <w:jc w:val="both"/>
        <w:textAlignment w:val="auto"/>
        <w:rPr>
          <w:rFonts w:ascii="Arial" w:hAnsi="Arial" w:cs="Arial"/>
        </w:rPr>
      </w:pPr>
      <w:r w:rsidRPr="001B49B3">
        <w:rPr>
          <w:rFonts w:ascii="Arial" w:hAnsi="Arial" w:cs="Arial"/>
          <w:color w:val="000000"/>
        </w:rPr>
        <w:t>An opportunity for consultation with Delaware prior to termination.</w:t>
      </w:r>
    </w:p>
    <w:p w14:paraId="627D6D40" w14:textId="77777777" w:rsidR="009B4DDB" w:rsidRPr="001B49B3" w:rsidRDefault="009B4DDB" w:rsidP="009B4DDB">
      <w:pPr>
        <w:pStyle w:val="ListParagraph"/>
        <w:ind w:left="1080"/>
        <w:jc w:val="both"/>
        <w:rPr>
          <w:rFonts w:ascii="Arial" w:hAnsi="Arial" w:cs="Arial"/>
        </w:rPr>
      </w:pPr>
    </w:p>
    <w:p w14:paraId="00D5257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If termination for default is affected by Delaware, Delaware will pay Vendor that portion of the compensation which has been earned as of the effective date of termination, but:</w:t>
      </w:r>
    </w:p>
    <w:p w14:paraId="0C0A16D4" w14:textId="77777777" w:rsidR="009B4DDB" w:rsidRPr="001B49B3" w:rsidRDefault="009B4DDB" w:rsidP="009B4DDB">
      <w:pPr>
        <w:pStyle w:val="ListParagraph"/>
        <w:ind w:left="792"/>
        <w:jc w:val="both"/>
        <w:rPr>
          <w:rFonts w:ascii="Arial" w:hAnsi="Arial" w:cs="Arial"/>
        </w:rPr>
      </w:pPr>
    </w:p>
    <w:p w14:paraId="7A1A6E06" w14:textId="77777777" w:rsidR="009B4DDB" w:rsidRPr="001B49B3" w:rsidRDefault="009B4DDB" w:rsidP="00AD677C">
      <w:pPr>
        <w:pStyle w:val="ListParagraph"/>
        <w:numPr>
          <w:ilvl w:val="0"/>
          <w:numId w:val="110"/>
        </w:numPr>
        <w:overflowPunct/>
        <w:autoSpaceDE/>
        <w:autoSpaceDN/>
        <w:adjustRightInd/>
        <w:contextualSpacing/>
        <w:jc w:val="both"/>
        <w:textAlignment w:val="auto"/>
        <w:rPr>
          <w:rFonts w:ascii="Arial" w:hAnsi="Arial" w:cs="Arial"/>
        </w:rPr>
      </w:pPr>
      <w:r w:rsidRPr="001B49B3">
        <w:rPr>
          <w:rFonts w:ascii="Arial" w:hAnsi="Arial" w:cs="Arial"/>
          <w:color w:val="000000"/>
        </w:rPr>
        <w:t>No amount shall be allowed for anticipated profit on performed or unperformed services or other work, and</w:t>
      </w:r>
    </w:p>
    <w:p w14:paraId="62FBCB8F" w14:textId="77777777" w:rsidR="009B4DDB" w:rsidRPr="001B49B3" w:rsidRDefault="009B4DDB" w:rsidP="009B4DDB">
      <w:pPr>
        <w:pStyle w:val="ListParagraph"/>
        <w:ind w:left="1080"/>
        <w:jc w:val="both"/>
        <w:rPr>
          <w:rFonts w:ascii="Arial" w:hAnsi="Arial" w:cs="Arial"/>
        </w:rPr>
      </w:pPr>
    </w:p>
    <w:p w14:paraId="70BD1A6B" w14:textId="77777777" w:rsidR="009B4DDB" w:rsidRPr="001B49B3" w:rsidRDefault="009B4DDB" w:rsidP="00AD677C">
      <w:pPr>
        <w:pStyle w:val="ListParagraph"/>
        <w:numPr>
          <w:ilvl w:val="0"/>
          <w:numId w:val="110"/>
        </w:numPr>
        <w:overflowPunct/>
        <w:autoSpaceDE/>
        <w:autoSpaceDN/>
        <w:adjustRightInd/>
        <w:contextualSpacing/>
        <w:jc w:val="both"/>
        <w:textAlignment w:val="auto"/>
        <w:rPr>
          <w:rFonts w:ascii="Arial" w:hAnsi="Arial" w:cs="Arial"/>
        </w:rPr>
      </w:pPr>
      <w:r w:rsidRPr="001B49B3">
        <w:rPr>
          <w:rFonts w:ascii="Arial" w:hAnsi="Arial" w:cs="Arial"/>
          <w:color w:val="000000"/>
        </w:rPr>
        <w:t>Any payment due to Vendor at the time of termination may be adjusted to the extent of any additional costs occasioned to Delaware by reason of Vendor’s default.</w:t>
      </w:r>
    </w:p>
    <w:p w14:paraId="21AB632C" w14:textId="77777777" w:rsidR="009B4DDB" w:rsidRPr="001B49B3" w:rsidRDefault="009B4DDB" w:rsidP="009B4DDB">
      <w:pPr>
        <w:pStyle w:val="ListParagraph"/>
        <w:ind w:left="1080"/>
        <w:jc w:val="both"/>
        <w:rPr>
          <w:rFonts w:ascii="Arial" w:hAnsi="Arial" w:cs="Arial"/>
        </w:rPr>
      </w:pPr>
    </w:p>
    <w:p w14:paraId="470862D4" w14:textId="77777777" w:rsidR="009B4DDB" w:rsidRPr="001B49B3" w:rsidRDefault="009B4DDB" w:rsidP="00AD677C">
      <w:pPr>
        <w:pStyle w:val="ListParagraph"/>
        <w:numPr>
          <w:ilvl w:val="0"/>
          <w:numId w:val="110"/>
        </w:numPr>
        <w:overflowPunct/>
        <w:autoSpaceDE/>
        <w:autoSpaceDN/>
        <w:adjustRightInd/>
        <w:contextualSpacing/>
        <w:jc w:val="both"/>
        <w:textAlignment w:val="auto"/>
        <w:rPr>
          <w:rFonts w:ascii="Arial" w:hAnsi="Arial" w:cs="Arial"/>
        </w:rPr>
      </w:pPr>
      <w:r w:rsidRPr="001B49B3">
        <w:rPr>
          <w:rFonts w:ascii="Arial" w:hAnsi="Arial" w:cs="Arial"/>
          <w:color w:val="000000"/>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7C442AC" w14:textId="77777777" w:rsidR="009B4DDB" w:rsidRPr="001B49B3" w:rsidRDefault="009B4DDB" w:rsidP="009B4DDB">
      <w:pPr>
        <w:pStyle w:val="ListParagraph"/>
        <w:ind w:left="1080"/>
        <w:jc w:val="both"/>
        <w:rPr>
          <w:rFonts w:ascii="Arial" w:hAnsi="Arial" w:cs="Arial"/>
        </w:rPr>
      </w:pPr>
    </w:p>
    <w:p w14:paraId="2F3E8A4A"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If after termination for failure of Vendor to fulfill contractual obligations, it is determined that Vendor has not so failed, the termination shall be deemed to have been affected for the convenience of Delaware.</w:t>
      </w:r>
    </w:p>
    <w:p w14:paraId="0D4C0F81" w14:textId="77777777" w:rsidR="009B4DDB" w:rsidRPr="001B49B3" w:rsidRDefault="009B4DDB" w:rsidP="009B4DDB">
      <w:pPr>
        <w:pStyle w:val="ListParagraph"/>
        <w:ind w:left="792"/>
        <w:jc w:val="both"/>
        <w:rPr>
          <w:rFonts w:ascii="Arial" w:hAnsi="Arial" w:cs="Arial"/>
        </w:rPr>
      </w:pPr>
    </w:p>
    <w:p w14:paraId="39FB7A71"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rights and remedies of Delaware and Vendor provided in this section are in addition to any other rights and remedies provided by law or under this Agreement.</w:t>
      </w:r>
    </w:p>
    <w:p w14:paraId="7F950BD3" w14:textId="77777777" w:rsidR="009B4DDB" w:rsidRPr="001B49B3" w:rsidRDefault="009B4DDB" w:rsidP="009B4DDB">
      <w:pPr>
        <w:pStyle w:val="ListParagraph"/>
        <w:ind w:left="792"/>
        <w:jc w:val="both"/>
        <w:rPr>
          <w:rFonts w:ascii="Arial" w:hAnsi="Arial" w:cs="Arial"/>
        </w:rPr>
      </w:pPr>
    </w:p>
    <w:p w14:paraId="13F3A87F" w14:textId="77777777" w:rsidR="009B4DDB" w:rsidRPr="001B49B3" w:rsidRDefault="009B4DDB" w:rsidP="00AD677C">
      <w:pPr>
        <w:pStyle w:val="Heading1"/>
        <w:numPr>
          <w:ilvl w:val="0"/>
          <w:numId w:val="113"/>
        </w:numPr>
        <w:tabs>
          <w:tab w:val="num" w:pos="360"/>
        </w:tabs>
        <w:ind w:left="0" w:firstLine="0"/>
      </w:pPr>
      <w:r w:rsidRPr="001B49B3">
        <w:t>Gratuities.</w:t>
      </w:r>
    </w:p>
    <w:p w14:paraId="0593D9F2" w14:textId="77777777" w:rsidR="009B4DDB" w:rsidRPr="001B49B3" w:rsidRDefault="009B4DDB" w:rsidP="009B4DDB">
      <w:pPr>
        <w:pStyle w:val="ListParagraph"/>
        <w:ind w:left="792"/>
        <w:jc w:val="both"/>
        <w:rPr>
          <w:rFonts w:ascii="Arial" w:hAnsi="Arial" w:cs="Arial"/>
        </w:rPr>
      </w:pPr>
    </w:p>
    <w:p w14:paraId="141CC92C"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2F5E4F90" w14:textId="77777777" w:rsidR="009B4DDB" w:rsidRPr="001B49B3" w:rsidRDefault="009B4DDB" w:rsidP="009B4DDB">
      <w:pPr>
        <w:pStyle w:val="ListParagraph"/>
        <w:jc w:val="both"/>
        <w:rPr>
          <w:rFonts w:ascii="Arial" w:hAnsi="Arial" w:cs="Arial"/>
        </w:rPr>
      </w:pPr>
    </w:p>
    <w:p w14:paraId="501F121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In the event this Agreement is terminated as provided in 15.6.a hereof, Delaware shall be entitled to pursue the same remedies against Vendor it could pursue in the event of a breach of this Agreement by Vendor.</w:t>
      </w:r>
    </w:p>
    <w:p w14:paraId="5305E0D5" w14:textId="77777777" w:rsidR="009B4DDB" w:rsidRPr="001B49B3" w:rsidRDefault="009B4DDB" w:rsidP="009B4DDB">
      <w:pPr>
        <w:pStyle w:val="ListParagraph"/>
        <w:jc w:val="both"/>
        <w:rPr>
          <w:rFonts w:ascii="Arial" w:hAnsi="Arial" w:cs="Arial"/>
        </w:rPr>
      </w:pPr>
    </w:p>
    <w:p w14:paraId="238F3B79"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rights and remedies of Delaware provided in Section 15.6 shall not be exclusive and are in addition to any other rights and remedies provided by law or under this Agreement.</w:t>
      </w:r>
    </w:p>
    <w:p w14:paraId="48E9609B" w14:textId="77777777" w:rsidR="009B4DDB" w:rsidRPr="001B49B3" w:rsidRDefault="009B4DDB" w:rsidP="009B4DDB">
      <w:pPr>
        <w:pStyle w:val="ListParagraph"/>
        <w:ind w:left="1080"/>
        <w:jc w:val="both"/>
        <w:rPr>
          <w:rFonts w:ascii="Arial" w:hAnsi="Arial" w:cs="Arial"/>
        </w:rPr>
      </w:pPr>
    </w:p>
    <w:p w14:paraId="3C2BF75F" w14:textId="77777777" w:rsidR="009B4DDB" w:rsidRPr="001B49B3" w:rsidRDefault="009B4DDB" w:rsidP="00AD677C">
      <w:pPr>
        <w:pStyle w:val="Heading1"/>
        <w:numPr>
          <w:ilvl w:val="0"/>
          <w:numId w:val="113"/>
        </w:numPr>
        <w:tabs>
          <w:tab w:val="num" w:pos="360"/>
        </w:tabs>
        <w:ind w:left="0" w:firstLine="0"/>
      </w:pPr>
      <w:r w:rsidRPr="001B49B3">
        <w:t>Severability.</w:t>
      </w:r>
    </w:p>
    <w:p w14:paraId="7DBDC1E9" w14:textId="77777777" w:rsidR="009B4DDB" w:rsidRPr="001B49B3" w:rsidRDefault="009B4DDB" w:rsidP="009B4DDB">
      <w:pPr>
        <w:pStyle w:val="ListParagraph"/>
        <w:ind w:left="360"/>
        <w:jc w:val="both"/>
        <w:rPr>
          <w:rFonts w:ascii="Arial" w:hAnsi="Arial" w:cs="Arial"/>
        </w:rPr>
      </w:pPr>
    </w:p>
    <w:p w14:paraId="73C51601" w14:textId="77777777" w:rsidR="009B4DDB" w:rsidRPr="001B49B3" w:rsidRDefault="009B4DDB" w:rsidP="009B4DDB">
      <w:pPr>
        <w:pStyle w:val="ListParagraph"/>
        <w:ind w:left="360"/>
        <w:jc w:val="both"/>
        <w:rPr>
          <w:rFonts w:ascii="Arial" w:hAnsi="Arial" w:cs="Arial"/>
          <w:color w:val="000000"/>
        </w:rPr>
      </w:pPr>
      <w:r w:rsidRPr="001B49B3">
        <w:rPr>
          <w:rFonts w:ascii="Arial" w:hAnsi="Arial" w:cs="Arial"/>
          <w:color w:val="000000"/>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AEA290F" w14:textId="77777777" w:rsidR="009B4DDB" w:rsidRPr="001B49B3" w:rsidRDefault="009B4DDB" w:rsidP="009B4DDB">
      <w:pPr>
        <w:pStyle w:val="ListParagraph"/>
        <w:ind w:left="360"/>
        <w:jc w:val="both"/>
        <w:rPr>
          <w:rFonts w:ascii="Arial" w:hAnsi="Arial" w:cs="Arial"/>
        </w:rPr>
      </w:pPr>
    </w:p>
    <w:p w14:paraId="343618AA" w14:textId="77777777" w:rsidR="009B4DDB" w:rsidRPr="001B49B3" w:rsidRDefault="009B4DDB" w:rsidP="00AD677C">
      <w:pPr>
        <w:pStyle w:val="Heading1"/>
        <w:numPr>
          <w:ilvl w:val="0"/>
          <w:numId w:val="113"/>
        </w:numPr>
        <w:tabs>
          <w:tab w:val="num" w:pos="360"/>
        </w:tabs>
        <w:ind w:left="0" w:firstLine="0"/>
      </w:pPr>
      <w:r w:rsidRPr="001B49B3">
        <w:t>Assignment; Subcontracts.</w:t>
      </w:r>
    </w:p>
    <w:p w14:paraId="1A5D011C" w14:textId="77777777" w:rsidR="009B4DDB" w:rsidRPr="001B49B3" w:rsidRDefault="009B4DDB" w:rsidP="009B4DDB">
      <w:pPr>
        <w:pStyle w:val="ListParagraph"/>
        <w:ind w:left="360"/>
        <w:jc w:val="both"/>
        <w:rPr>
          <w:rFonts w:ascii="Arial" w:hAnsi="Arial" w:cs="Arial"/>
        </w:rPr>
      </w:pPr>
    </w:p>
    <w:p w14:paraId="7D00505B"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Any attempt by Vendor to assign or otherwise transfer any interest in this Agreement without the prior written consent of Delaware shall be void. Such consent shall not be unreasonably withheld.</w:t>
      </w:r>
    </w:p>
    <w:p w14:paraId="1017B450" w14:textId="77777777" w:rsidR="009B4DDB" w:rsidRPr="001B49B3" w:rsidRDefault="009B4DDB" w:rsidP="009B4DDB">
      <w:pPr>
        <w:pStyle w:val="ListParagraph"/>
        <w:ind w:left="792"/>
        <w:jc w:val="both"/>
        <w:rPr>
          <w:rFonts w:ascii="Arial" w:hAnsi="Arial" w:cs="Arial"/>
        </w:rPr>
      </w:pPr>
    </w:p>
    <w:p w14:paraId="786D2146"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Services specified by this Agreement shall not be subcontracted by Vendor, without prior written approval of Delaware.</w:t>
      </w:r>
    </w:p>
    <w:p w14:paraId="0DA26DD3" w14:textId="77777777" w:rsidR="009B4DDB" w:rsidRPr="001B49B3" w:rsidRDefault="009B4DDB" w:rsidP="009B4DDB">
      <w:pPr>
        <w:pStyle w:val="ListParagraph"/>
        <w:ind w:left="792"/>
        <w:jc w:val="both"/>
        <w:rPr>
          <w:rFonts w:ascii="Arial" w:hAnsi="Arial" w:cs="Arial"/>
        </w:rPr>
      </w:pPr>
    </w:p>
    <w:p w14:paraId="2B5BE0A4"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7EC5B4C3" w14:textId="77777777" w:rsidR="009B4DDB" w:rsidRPr="001B49B3" w:rsidRDefault="009B4DDB" w:rsidP="009B4DDB">
      <w:pPr>
        <w:pStyle w:val="ListParagraph"/>
        <w:ind w:left="792"/>
        <w:jc w:val="both"/>
        <w:rPr>
          <w:rFonts w:ascii="Arial" w:hAnsi="Arial" w:cs="Arial"/>
        </w:rPr>
      </w:pPr>
    </w:p>
    <w:p w14:paraId="01B49E18"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shall be and remain liable for all damages to Delaware caused by negligent performance or non-performance of work under this Agreement by Vendor, its subcontractor, or its sub-subcontractor.</w:t>
      </w:r>
    </w:p>
    <w:p w14:paraId="0921BEF0" w14:textId="77777777" w:rsidR="009B4DDB" w:rsidRPr="001B49B3" w:rsidRDefault="009B4DDB" w:rsidP="009B4DDB">
      <w:pPr>
        <w:pStyle w:val="ListParagraph"/>
        <w:ind w:left="792"/>
        <w:jc w:val="both"/>
        <w:rPr>
          <w:rFonts w:ascii="Arial" w:hAnsi="Arial" w:cs="Arial"/>
        </w:rPr>
      </w:pPr>
    </w:p>
    <w:p w14:paraId="6EA6A3DA"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compensation due shall not be affected by Delaware’s approval of the Vendor’s request to subcontract.</w:t>
      </w:r>
    </w:p>
    <w:p w14:paraId="09E8C88B" w14:textId="77777777" w:rsidR="009B4DDB" w:rsidRPr="001B49B3" w:rsidRDefault="009B4DDB" w:rsidP="009B4DDB">
      <w:pPr>
        <w:pStyle w:val="ListParagraph"/>
        <w:ind w:left="792"/>
        <w:jc w:val="both"/>
        <w:rPr>
          <w:rFonts w:ascii="Arial" w:hAnsi="Arial" w:cs="Arial"/>
        </w:rPr>
      </w:pPr>
    </w:p>
    <w:p w14:paraId="4262257B" w14:textId="77777777" w:rsidR="009B4DDB" w:rsidRPr="001B49B3" w:rsidRDefault="009B4DDB" w:rsidP="00AD677C">
      <w:pPr>
        <w:pStyle w:val="Heading1"/>
        <w:numPr>
          <w:ilvl w:val="0"/>
          <w:numId w:val="113"/>
        </w:numPr>
        <w:tabs>
          <w:tab w:val="num" w:pos="360"/>
        </w:tabs>
        <w:ind w:left="0" w:firstLine="0"/>
      </w:pPr>
      <w:r w:rsidRPr="001B49B3">
        <w:t>Force Majeure; Applicability.</w:t>
      </w:r>
    </w:p>
    <w:p w14:paraId="4A44C73C" w14:textId="77777777" w:rsidR="009B4DDB" w:rsidRPr="001B49B3" w:rsidRDefault="009B4DDB" w:rsidP="009B4DDB">
      <w:pPr>
        <w:pStyle w:val="ListParagraph"/>
        <w:ind w:left="360"/>
        <w:jc w:val="both"/>
        <w:rPr>
          <w:rFonts w:ascii="Arial" w:hAnsi="Arial" w:cs="Arial"/>
        </w:rPr>
      </w:pPr>
    </w:p>
    <w:p w14:paraId="4B9C23A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Neither the Vendor nor Delaware shall be held liable for non-performance under the terms and conditions of this Agreement due, but not limited to:</w:t>
      </w:r>
    </w:p>
    <w:p w14:paraId="4011D714" w14:textId="77777777" w:rsidR="009B4DDB" w:rsidRPr="001B49B3" w:rsidRDefault="009B4DDB" w:rsidP="009B4DDB">
      <w:pPr>
        <w:pStyle w:val="ListParagraph"/>
        <w:ind w:left="864"/>
        <w:jc w:val="both"/>
        <w:rPr>
          <w:rFonts w:ascii="Arial" w:hAnsi="Arial" w:cs="Arial"/>
        </w:rPr>
      </w:pPr>
    </w:p>
    <w:p w14:paraId="0774E054" w14:textId="77777777" w:rsidR="009B4DDB" w:rsidRPr="001B49B3" w:rsidRDefault="009B4DDB" w:rsidP="00AD677C">
      <w:pPr>
        <w:pStyle w:val="ListParagraph"/>
        <w:numPr>
          <w:ilvl w:val="2"/>
          <w:numId w:val="112"/>
        </w:numPr>
        <w:overflowPunct/>
        <w:autoSpaceDE/>
        <w:autoSpaceDN/>
        <w:adjustRightInd/>
        <w:contextualSpacing/>
        <w:jc w:val="both"/>
        <w:textAlignment w:val="auto"/>
        <w:rPr>
          <w:rFonts w:ascii="Arial" w:hAnsi="Arial" w:cs="Arial"/>
        </w:rPr>
      </w:pPr>
      <w:r w:rsidRPr="001B49B3">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29CEA3A0" w14:textId="77777777" w:rsidR="009B4DDB" w:rsidRPr="001B49B3" w:rsidRDefault="009B4DDB" w:rsidP="009B4DDB">
      <w:pPr>
        <w:pStyle w:val="ListParagraph"/>
        <w:ind w:left="1080"/>
        <w:jc w:val="both"/>
        <w:rPr>
          <w:rFonts w:ascii="Arial" w:hAnsi="Arial" w:cs="Arial"/>
        </w:rPr>
      </w:pPr>
    </w:p>
    <w:p w14:paraId="7767F1EF" w14:textId="77777777" w:rsidR="009B4DDB" w:rsidRPr="001B49B3" w:rsidRDefault="009B4DDB" w:rsidP="00AD677C">
      <w:pPr>
        <w:pStyle w:val="ListParagraph"/>
        <w:numPr>
          <w:ilvl w:val="2"/>
          <w:numId w:val="112"/>
        </w:numPr>
        <w:overflowPunct/>
        <w:autoSpaceDE/>
        <w:autoSpaceDN/>
        <w:adjustRightInd/>
        <w:contextualSpacing/>
        <w:jc w:val="both"/>
        <w:textAlignment w:val="auto"/>
        <w:rPr>
          <w:rFonts w:ascii="Arial" w:hAnsi="Arial" w:cs="Arial"/>
        </w:rPr>
      </w:pPr>
      <w:r w:rsidRPr="001B49B3">
        <w:rPr>
          <w:rFonts w:ascii="Arial" w:hAnsi="Arial" w:cs="Arial"/>
        </w:rPr>
        <w:t>Diseases, plagues, quarantine, epidemics or pandemics;</w:t>
      </w:r>
    </w:p>
    <w:p w14:paraId="69B96298" w14:textId="77777777" w:rsidR="009B4DDB" w:rsidRPr="001B49B3" w:rsidRDefault="009B4DDB" w:rsidP="009B4DDB">
      <w:pPr>
        <w:pStyle w:val="ListParagraph"/>
        <w:rPr>
          <w:rFonts w:ascii="Arial" w:hAnsi="Arial" w:cs="Arial"/>
        </w:rPr>
      </w:pPr>
    </w:p>
    <w:p w14:paraId="08085C54" w14:textId="77777777" w:rsidR="009B4DDB" w:rsidRPr="001B49B3" w:rsidRDefault="009B4DDB" w:rsidP="00AD677C">
      <w:pPr>
        <w:pStyle w:val="ListParagraph"/>
        <w:numPr>
          <w:ilvl w:val="2"/>
          <w:numId w:val="112"/>
        </w:numPr>
        <w:overflowPunct/>
        <w:autoSpaceDE/>
        <w:autoSpaceDN/>
        <w:adjustRightInd/>
        <w:contextualSpacing/>
        <w:jc w:val="both"/>
        <w:textAlignment w:val="auto"/>
        <w:rPr>
          <w:rFonts w:ascii="Arial" w:hAnsi="Arial" w:cs="Arial"/>
        </w:rPr>
      </w:pPr>
      <w:r w:rsidRPr="001B49B3">
        <w:rPr>
          <w:rFonts w:ascii="Arial" w:hAnsi="Arial" w:cs="Arial"/>
        </w:rPr>
        <w:t xml:space="preserve">Federal, state, or local work or travel restrictions to control, mitigate, or reduce transmission of diseases, plagues, epidemics, or pandemics; or </w:t>
      </w:r>
    </w:p>
    <w:p w14:paraId="43CAC6B3" w14:textId="77777777" w:rsidR="009B4DDB" w:rsidRPr="001B49B3" w:rsidRDefault="009B4DDB" w:rsidP="009B4DDB">
      <w:pPr>
        <w:ind w:left="54"/>
        <w:contextualSpacing/>
        <w:jc w:val="both"/>
      </w:pPr>
    </w:p>
    <w:p w14:paraId="5535A61B" w14:textId="77777777" w:rsidR="009B4DDB" w:rsidRPr="001B49B3" w:rsidRDefault="009B4DDB" w:rsidP="00AD677C">
      <w:pPr>
        <w:pStyle w:val="ListParagraph"/>
        <w:numPr>
          <w:ilvl w:val="0"/>
          <w:numId w:val="110"/>
        </w:numPr>
        <w:overflowPunct/>
        <w:autoSpaceDE/>
        <w:autoSpaceDN/>
        <w:adjustRightInd/>
        <w:contextualSpacing/>
        <w:jc w:val="both"/>
        <w:textAlignment w:val="auto"/>
        <w:rPr>
          <w:rFonts w:ascii="Arial" w:hAnsi="Arial" w:cs="Arial"/>
        </w:rPr>
      </w:pPr>
      <w:r w:rsidRPr="001B49B3">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063234ED" w14:textId="77777777" w:rsidR="009B4DDB" w:rsidRPr="001B49B3" w:rsidRDefault="009B4DDB" w:rsidP="009B4DDB">
      <w:pPr>
        <w:ind w:left="360"/>
        <w:contextualSpacing/>
        <w:jc w:val="both"/>
      </w:pPr>
    </w:p>
    <w:p w14:paraId="4F2516C7" w14:textId="77777777" w:rsidR="009B4DDB" w:rsidRPr="001B49B3" w:rsidRDefault="009B4DDB" w:rsidP="00AD677C">
      <w:pPr>
        <w:pStyle w:val="ListParagraph"/>
        <w:numPr>
          <w:ilvl w:val="1"/>
          <w:numId w:val="113"/>
        </w:numPr>
        <w:overflowPunct/>
        <w:autoSpaceDE/>
        <w:autoSpaceDN/>
        <w:adjustRightInd/>
        <w:spacing w:after="200"/>
        <w:contextualSpacing/>
        <w:jc w:val="both"/>
        <w:textAlignment w:val="auto"/>
        <w:rPr>
          <w:rFonts w:ascii="Arial" w:hAnsi="Arial" w:cs="Arial"/>
        </w:rPr>
      </w:pPr>
      <w:r w:rsidRPr="001B49B3">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5CE7B059" w14:textId="77777777" w:rsidR="009B4DDB" w:rsidRPr="001B49B3" w:rsidRDefault="009B4DDB" w:rsidP="00AD677C">
      <w:pPr>
        <w:pStyle w:val="Heading1"/>
        <w:numPr>
          <w:ilvl w:val="0"/>
          <w:numId w:val="113"/>
        </w:numPr>
        <w:tabs>
          <w:tab w:val="num" w:pos="360"/>
        </w:tabs>
        <w:ind w:left="0" w:firstLine="0"/>
      </w:pPr>
      <w:r w:rsidRPr="001B49B3">
        <w:t>Non-Appropriation of Funds.</w:t>
      </w:r>
    </w:p>
    <w:p w14:paraId="3F65414A" w14:textId="77777777" w:rsidR="009B4DDB" w:rsidRPr="001B49B3" w:rsidRDefault="009B4DDB" w:rsidP="009B4DDB">
      <w:pPr>
        <w:pStyle w:val="ListParagraph"/>
        <w:ind w:left="360"/>
        <w:jc w:val="both"/>
        <w:rPr>
          <w:rFonts w:ascii="Arial" w:hAnsi="Arial" w:cs="Arial"/>
        </w:rPr>
      </w:pPr>
    </w:p>
    <w:p w14:paraId="2A86907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07621F19" w14:textId="77777777" w:rsidR="009B4DDB" w:rsidRPr="001B49B3" w:rsidRDefault="009B4DDB" w:rsidP="009B4DDB">
      <w:pPr>
        <w:pStyle w:val="ListParagraph"/>
        <w:ind w:left="792"/>
        <w:jc w:val="both"/>
        <w:rPr>
          <w:rFonts w:ascii="Arial" w:hAnsi="Arial" w:cs="Arial"/>
        </w:rPr>
      </w:pPr>
    </w:p>
    <w:p w14:paraId="5A4FB615"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3F091FB7" w14:textId="77777777" w:rsidR="009B4DDB" w:rsidRPr="001B49B3" w:rsidRDefault="009B4DDB" w:rsidP="009B4DDB">
      <w:pPr>
        <w:pStyle w:val="ListParagraph"/>
        <w:ind w:left="792"/>
        <w:jc w:val="both"/>
        <w:rPr>
          <w:rFonts w:ascii="Arial" w:hAnsi="Arial" w:cs="Arial"/>
        </w:rPr>
      </w:pPr>
    </w:p>
    <w:p w14:paraId="5C129262" w14:textId="77777777" w:rsidR="009B4DDB" w:rsidRPr="001B49B3" w:rsidRDefault="009B4DDB" w:rsidP="00AD677C">
      <w:pPr>
        <w:pStyle w:val="Heading1"/>
        <w:numPr>
          <w:ilvl w:val="0"/>
          <w:numId w:val="113"/>
        </w:numPr>
        <w:tabs>
          <w:tab w:val="num" w:pos="360"/>
        </w:tabs>
        <w:ind w:left="0" w:firstLine="0"/>
      </w:pPr>
      <w:r w:rsidRPr="001B49B3">
        <w:t>State of Delaware Business License.</w:t>
      </w:r>
    </w:p>
    <w:p w14:paraId="4F86B0D0" w14:textId="77777777" w:rsidR="009B4DDB" w:rsidRPr="001B49B3" w:rsidRDefault="009B4DDB" w:rsidP="009B4DDB">
      <w:pPr>
        <w:pStyle w:val="ListParagraph"/>
        <w:ind w:left="360"/>
        <w:jc w:val="both"/>
        <w:rPr>
          <w:rFonts w:ascii="Arial" w:hAnsi="Arial" w:cs="Arial"/>
        </w:rPr>
      </w:pPr>
    </w:p>
    <w:p w14:paraId="7D39F506" w14:textId="77777777" w:rsidR="009B4DDB" w:rsidRPr="001B49B3" w:rsidRDefault="009B4DDB" w:rsidP="009B4DDB">
      <w:pPr>
        <w:pStyle w:val="ListParagraph"/>
        <w:ind w:left="360"/>
        <w:jc w:val="both"/>
        <w:rPr>
          <w:rFonts w:ascii="Arial" w:hAnsi="Arial" w:cs="Arial"/>
          <w:color w:val="000000"/>
        </w:rPr>
      </w:pPr>
      <w:r w:rsidRPr="001B49B3">
        <w:rPr>
          <w:rFonts w:ascii="Arial" w:hAnsi="Arial" w:cs="Arial"/>
          <w:color w:val="000000"/>
        </w:rPr>
        <w:t xml:space="preserve">Vendor and all subcontractors represent that they are properly licensed and authorized to transact business in the State of Delaware as provided in 30 </w:t>
      </w:r>
      <w:r w:rsidRPr="001B49B3">
        <w:rPr>
          <w:rFonts w:ascii="Arial" w:hAnsi="Arial" w:cs="Arial"/>
          <w:i/>
          <w:iCs/>
          <w:color w:val="000000"/>
        </w:rPr>
        <w:t>Del. C.</w:t>
      </w:r>
      <w:r w:rsidRPr="001B49B3">
        <w:rPr>
          <w:rFonts w:ascii="Arial" w:hAnsi="Arial" w:cs="Arial"/>
          <w:color w:val="000000"/>
        </w:rPr>
        <w:t xml:space="preserve"> § 2101.</w:t>
      </w:r>
    </w:p>
    <w:p w14:paraId="3379E2BD" w14:textId="77777777" w:rsidR="009B4DDB" w:rsidRPr="001B49B3" w:rsidRDefault="009B4DDB" w:rsidP="009B4DDB">
      <w:pPr>
        <w:pStyle w:val="ListParagraph"/>
        <w:ind w:left="360"/>
        <w:jc w:val="both"/>
        <w:rPr>
          <w:rFonts w:ascii="Arial" w:hAnsi="Arial" w:cs="Arial"/>
        </w:rPr>
      </w:pPr>
    </w:p>
    <w:p w14:paraId="65FC345D" w14:textId="77777777" w:rsidR="009B4DDB" w:rsidRPr="001B49B3" w:rsidRDefault="009B4DDB" w:rsidP="00AD677C">
      <w:pPr>
        <w:pStyle w:val="Heading1"/>
        <w:numPr>
          <w:ilvl w:val="0"/>
          <w:numId w:val="113"/>
        </w:numPr>
        <w:tabs>
          <w:tab w:val="num" w:pos="360"/>
        </w:tabs>
        <w:ind w:left="0" w:firstLine="0"/>
      </w:pPr>
      <w:r w:rsidRPr="001B49B3">
        <w:t>Complete Agreement.</w:t>
      </w:r>
    </w:p>
    <w:p w14:paraId="1771CD79" w14:textId="77777777" w:rsidR="009B4DDB" w:rsidRPr="001B49B3" w:rsidRDefault="009B4DDB" w:rsidP="009B4DDB">
      <w:pPr>
        <w:pStyle w:val="ListParagraph"/>
        <w:ind w:left="360"/>
        <w:jc w:val="both"/>
        <w:rPr>
          <w:rFonts w:ascii="Arial" w:hAnsi="Arial" w:cs="Arial"/>
        </w:rPr>
      </w:pPr>
    </w:p>
    <w:p w14:paraId="03E44DD6"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688ACB07" w14:textId="77777777" w:rsidR="009B4DDB" w:rsidRPr="001B49B3" w:rsidRDefault="009B4DDB" w:rsidP="009B4DDB">
      <w:pPr>
        <w:pStyle w:val="ListParagraph"/>
        <w:ind w:left="792"/>
        <w:jc w:val="both"/>
        <w:rPr>
          <w:rFonts w:ascii="Arial" w:hAnsi="Arial" w:cs="Arial"/>
        </w:rPr>
      </w:pPr>
    </w:p>
    <w:p w14:paraId="2F9BC5E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603FA26" w14:textId="77777777" w:rsidR="009B4DDB" w:rsidRPr="001B49B3" w:rsidRDefault="009B4DDB" w:rsidP="009B4DDB">
      <w:pPr>
        <w:pStyle w:val="ListParagraph"/>
        <w:ind w:left="792"/>
        <w:jc w:val="both"/>
        <w:rPr>
          <w:rFonts w:ascii="Arial" w:hAnsi="Arial" w:cs="Arial"/>
        </w:rPr>
      </w:pPr>
    </w:p>
    <w:p w14:paraId="61A0455D"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5C91FE83" w14:textId="77777777" w:rsidR="009B4DDB" w:rsidRPr="001B49B3" w:rsidRDefault="009B4DDB" w:rsidP="009B4DDB">
      <w:pPr>
        <w:pStyle w:val="ListParagraph"/>
        <w:ind w:left="792"/>
        <w:jc w:val="both"/>
        <w:rPr>
          <w:rFonts w:ascii="Arial" w:hAnsi="Arial" w:cs="Arial"/>
        </w:rPr>
      </w:pPr>
    </w:p>
    <w:p w14:paraId="67DDDFD9" w14:textId="77777777" w:rsidR="009B4DDB" w:rsidRPr="001B49B3" w:rsidRDefault="009B4DDB" w:rsidP="00AD677C">
      <w:pPr>
        <w:pStyle w:val="Heading1"/>
        <w:numPr>
          <w:ilvl w:val="0"/>
          <w:numId w:val="113"/>
        </w:numPr>
        <w:tabs>
          <w:tab w:val="num" w:pos="360"/>
        </w:tabs>
        <w:ind w:left="0" w:firstLine="0"/>
      </w:pPr>
      <w:r w:rsidRPr="001B49B3">
        <w:t>Miscellaneous Provisions.</w:t>
      </w:r>
    </w:p>
    <w:p w14:paraId="45E17620" w14:textId="77777777" w:rsidR="009B4DDB" w:rsidRPr="001B49B3" w:rsidRDefault="009B4DDB" w:rsidP="009B4DDB">
      <w:pPr>
        <w:pStyle w:val="ListParagraph"/>
        <w:ind w:left="360"/>
        <w:jc w:val="both"/>
        <w:rPr>
          <w:rFonts w:ascii="Arial" w:hAnsi="Arial" w:cs="Arial"/>
        </w:rPr>
      </w:pPr>
    </w:p>
    <w:p w14:paraId="757D91D9"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6D512512" w14:textId="77777777" w:rsidR="009B4DDB" w:rsidRPr="001B49B3" w:rsidRDefault="009B4DDB" w:rsidP="009B4DDB">
      <w:pPr>
        <w:pStyle w:val="ListParagraph"/>
        <w:ind w:left="792"/>
        <w:jc w:val="both"/>
        <w:rPr>
          <w:rFonts w:ascii="Arial" w:hAnsi="Arial" w:cs="Arial"/>
        </w:rPr>
      </w:pPr>
    </w:p>
    <w:p w14:paraId="5D080B7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18ACABAD" w14:textId="77777777" w:rsidR="009B4DDB" w:rsidRPr="001B49B3" w:rsidRDefault="009B4DDB" w:rsidP="009B4DDB">
      <w:pPr>
        <w:pStyle w:val="ListParagraph"/>
        <w:ind w:left="792"/>
        <w:jc w:val="both"/>
        <w:rPr>
          <w:rFonts w:ascii="Arial" w:hAnsi="Arial" w:cs="Arial"/>
        </w:rPr>
      </w:pPr>
    </w:p>
    <w:p w14:paraId="3342BE5A"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228D4682" w14:textId="77777777" w:rsidR="009B4DDB" w:rsidRPr="001B49B3" w:rsidRDefault="009B4DDB" w:rsidP="009B4DDB">
      <w:pPr>
        <w:pStyle w:val="ListParagraph"/>
        <w:ind w:left="792"/>
        <w:jc w:val="both"/>
        <w:rPr>
          <w:rFonts w:ascii="Arial" w:hAnsi="Arial" w:cs="Arial"/>
        </w:rPr>
      </w:pPr>
    </w:p>
    <w:p w14:paraId="20D6AB77"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667CBD95" w14:textId="77777777" w:rsidR="009B4DDB" w:rsidRPr="001B49B3" w:rsidRDefault="009B4DDB" w:rsidP="009B4DDB">
      <w:pPr>
        <w:pStyle w:val="ListParagraph"/>
        <w:ind w:left="792"/>
        <w:jc w:val="both"/>
        <w:rPr>
          <w:rFonts w:ascii="Arial" w:hAnsi="Arial" w:cs="Arial"/>
        </w:rPr>
      </w:pPr>
    </w:p>
    <w:p w14:paraId="5A81F6A9"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46E0A310" w14:textId="77777777" w:rsidR="009B4DDB" w:rsidRPr="001B49B3" w:rsidRDefault="009B4DDB" w:rsidP="009B4DDB">
      <w:pPr>
        <w:pStyle w:val="ListParagraph"/>
        <w:ind w:left="792"/>
        <w:jc w:val="both"/>
        <w:rPr>
          <w:rFonts w:ascii="Arial" w:hAnsi="Arial" w:cs="Arial"/>
        </w:rPr>
      </w:pPr>
    </w:p>
    <w:p w14:paraId="32DC6558"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C28B437" w14:textId="77777777" w:rsidR="009B4DDB" w:rsidRPr="001B49B3" w:rsidRDefault="009B4DDB" w:rsidP="009B4DDB">
      <w:pPr>
        <w:pStyle w:val="ListParagraph"/>
        <w:ind w:left="792"/>
        <w:jc w:val="both"/>
        <w:rPr>
          <w:rFonts w:ascii="Arial" w:hAnsi="Arial" w:cs="Arial"/>
        </w:rPr>
      </w:pPr>
    </w:p>
    <w:p w14:paraId="50967440"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This Agreement was drafted with the joint participation of both parties and shall be construed neither against nor in favor of either, but rather in accordance with the fair meaning thereof.</w:t>
      </w:r>
    </w:p>
    <w:p w14:paraId="36F6A606" w14:textId="77777777" w:rsidR="009B4DDB" w:rsidRPr="001B49B3" w:rsidRDefault="009B4DDB" w:rsidP="009B4DDB">
      <w:pPr>
        <w:pStyle w:val="ListParagraph"/>
        <w:ind w:left="792"/>
        <w:jc w:val="both"/>
        <w:rPr>
          <w:rFonts w:ascii="Arial" w:hAnsi="Arial" w:cs="Arial"/>
        </w:rPr>
      </w:pPr>
    </w:p>
    <w:p w14:paraId="2F4C07CD"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color w:val="000000"/>
        </w:rPr>
        <w:t xml:space="preserve">Vendor shall maintain all public records, as defined by 29 </w:t>
      </w:r>
      <w:r w:rsidRPr="001B49B3">
        <w:rPr>
          <w:rFonts w:ascii="Arial" w:hAnsi="Arial" w:cs="Arial"/>
          <w:i/>
          <w:iCs/>
          <w:color w:val="000000"/>
        </w:rPr>
        <w:t>Del. C.</w:t>
      </w:r>
      <w:r w:rsidRPr="001B49B3">
        <w:rPr>
          <w:rFonts w:ascii="Arial" w:hAnsi="Arial" w:cs="Arial"/>
          <w:color w:val="000000"/>
        </w:rPr>
        <w:t xml:space="preserve"> § 502(1), relating to this Agreement and its deliverables for the time and in the manner specified by the Delaware Division of Archives, pursuant to the Delaware Public Records Law, 29 </w:t>
      </w:r>
      <w:r w:rsidRPr="001B49B3">
        <w:rPr>
          <w:rFonts w:ascii="Arial" w:hAnsi="Arial" w:cs="Arial"/>
          <w:i/>
          <w:iCs/>
          <w:color w:val="000000"/>
        </w:rPr>
        <w:t xml:space="preserve">Del. C. </w:t>
      </w:r>
      <w:r w:rsidRPr="001B49B3">
        <w:rPr>
          <w:rFonts w:ascii="Arial" w:hAnsi="Arial" w:cs="Arial"/>
          <w:color w:val="000000"/>
        </w:rPr>
        <w:t xml:space="preserve">Ch. 5. </w:t>
      </w:r>
      <w:r w:rsidRPr="001B49B3">
        <w:rPr>
          <w:rFonts w:ascii="Arial" w:hAnsi="Arial" w:cs="Arial"/>
        </w:rPr>
        <w:t>During the term of this Agreement, authorized representatives of Delaware may inspect or audit Vendor’ performance and records pertaining to this Agreement at the Vendor business office during normal business hours.</w:t>
      </w:r>
    </w:p>
    <w:p w14:paraId="12D4123A" w14:textId="77777777" w:rsidR="009B4DDB" w:rsidRPr="001B49B3" w:rsidRDefault="009B4DDB" w:rsidP="009B4DDB">
      <w:pPr>
        <w:jc w:val="both"/>
      </w:pPr>
    </w:p>
    <w:p w14:paraId="6CCBEADF" w14:textId="77777777" w:rsidR="009B4DDB" w:rsidRPr="001B49B3" w:rsidRDefault="009B4DDB" w:rsidP="00AD677C">
      <w:pPr>
        <w:pStyle w:val="ListParagraph"/>
        <w:numPr>
          <w:ilvl w:val="1"/>
          <w:numId w:val="113"/>
        </w:numPr>
        <w:overflowPunct/>
        <w:autoSpaceDE/>
        <w:autoSpaceDN/>
        <w:adjustRightInd/>
        <w:contextualSpacing/>
        <w:jc w:val="both"/>
        <w:textAlignment w:val="auto"/>
        <w:rPr>
          <w:rFonts w:ascii="Arial" w:hAnsi="Arial" w:cs="Arial"/>
        </w:rPr>
      </w:pPr>
      <w:r w:rsidRPr="001B49B3">
        <w:rPr>
          <w:rFonts w:ascii="Arial" w:hAnsi="Arial" w:cs="Arial"/>
        </w:rPr>
        <w:t xml:space="preserve">The State reserves the right to advertise a supplemental solicitation during the term of the Agreement if deemed in the best interest of the State. </w:t>
      </w:r>
    </w:p>
    <w:p w14:paraId="65FE68DE" w14:textId="77777777" w:rsidR="009B4DDB" w:rsidRPr="001B49B3" w:rsidRDefault="009B4DDB" w:rsidP="009B4DDB">
      <w:pPr>
        <w:pStyle w:val="ListParagraph"/>
        <w:rPr>
          <w:rFonts w:ascii="Arial" w:hAnsi="Arial" w:cs="Arial"/>
        </w:rPr>
      </w:pPr>
    </w:p>
    <w:p w14:paraId="6C09F03A" w14:textId="77777777" w:rsidR="009B4DDB" w:rsidRPr="001B49B3" w:rsidRDefault="009B4DDB" w:rsidP="00AD677C">
      <w:pPr>
        <w:pStyle w:val="ListParagraph"/>
        <w:numPr>
          <w:ilvl w:val="1"/>
          <w:numId w:val="113"/>
        </w:numPr>
        <w:overflowPunct/>
        <w:autoSpaceDE/>
        <w:autoSpaceDN/>
        <w:adjustRightInd/>
        <w:ind w:left="900" w:hanging="540"/>
        <w:contextualSpacing/>
        <w:jc w:val="both"/>
        <w:textAlignment w:val="auto"/>
        <w:rPr>
          <w:rFonts w:ascii="Arial" w:hAnsi="Arial" w:cs="Arial"/>
        </w:rPr>
      </w:pPr>
      <w:r w:rsidRPr="001B49B3">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451CA45" w14:textId="77777777" w:rsidR="009B4DDB" w:rsidRPr="001B49B3" w:rsidRDefault="009B4DDB" w:rsidP="009B4DDB">
      <w:pPr>
        <w:pStyle w:val="ListParagraph"/>
        <w:ind w:left="864"/>
        <w:jc w:val="both"/>
        <w:rPr>
          <w:rFonts w:ascii="Arial" w:hAnsi="Arial" w:cs="Arial"/>
        </w:rPr>
      </w:pPr>
    </w:p>
    <w:p w14:paraId="60C993CE" w14:textId="77777777" w:rsidR="009B4DDB" w:rsidRPr="001B49B3" w:rsidRDefault="009B4DDB" w:rsidP="00AD677C">
      <w:pPr>
        <w:pStyle w:val="Heading1"/>
        <w:numPr>
          <w:ilvl w:val="0"/>
          <w:numId w:val="113"/>
        </w:numPr>
        <w:tabs>
          <w:tab w:val="num" w:pos="360"/>
        </w:tabs>
        <w:ind w:left="0" w:firstLine="0"/>
      </w:pPr>
      <w:r w:rsidRPr="001B49B3">
        <w:t>Insurance.</w:t>
      </w:r>
    </w:p>
    <w:p w14:paraId="30381E67" w14:textId="77777777" w:rsidR="009B4DDB" w:rsidRPr="001B49B3" w:rsidRDefault="009B4DDB" w:rsidP="009B4DDB">
      <w:pPr>
        <w:pStyle w:val="NoSpacing"/>
      </w:pPr>
    </w:p>
    <w:p w14:paraId="73F323B7" w14:textId="77777777" w:rsidR="009B4DDB" w:rsidRPr="001B49B3" w:rsidRDefault="009B4DDB" w:rsidP="00AD677C">
      <w:pPr>
        <w:pStyle w:val="NoSpacing"/>
        <w:numPr>
          <w:ilvl w:val="1"/>
          <w:numId w:val="113"/>
        </w:numPr>
      </w:pPr>
      <w:r w:rsidRPr="001B49B3">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1AE1C90" w14:textId="77777777" w:rsidR="009B4DDB" w:rsidRPr="001B49B3" w:rsidRDefault="009B4DDB" w:rsidP="009B4DDB">
      <w:pPr>
        <w:pStyle w:val="ListParagraph"/>
        <w:tabs>
          <w:tab w:val="left" w:pos="-720"/>
          <w:tab w:val="left" w:pos="0"/>
          <w:tab w:val="left" w:pos="1440"/>
        </w:tabs>
        <w:suppressAutoHyphens/>
        <w:ind w:left="504"/>
        <w:jc w:val="both"/>
        <w:rPr>
          <w:rFonts w:ascii="Arial" w:hAnsi="Arial" w:cs="Arial"/>
          <w:spacing w:val="-3"/>
        </w:rPr>
      </w:pPr>
    </w:p>
    <w:p w14:paraId="1F8AAE89" w14:textId="77777777" w:rsidR="009B4DDB" w:rsidRPr="001B49B3" w:rsidRDefault="009B4DDB" w:rsidP="009B4DDB">
      <w:pPr>
        <w:pStyle w:val="ListParagraph"/>
        <w:tabs>
          <w:tab w:val="left" w:pos="-720"/>
          <w:tab w:val="left" w:pos="0"/>
          <w:tab w:val="left" w:pos="360"/>
          <w:tab w:val="left" w:pos="1440"/>
        </w:tabs>
        <w:suppressAutoHyphens/>
        <w:ind w:left="864"/>
        <w:jc w:val="both"/>
        <w:rPr>
          <w:rFonts w:ascii="Arial" w:hAnsi="Arial" w:cs="Arial"/>
          <w:spacing w:val="-3"/>
        </w:rPr>
      </w:pPr>
      <w:r w:rsidRPr="001B49B3">
        <w:rPr>
          <w:rFonts w:ascii="Arial" w:eastAsia="Calibri" w:hAnsi="Arial" w:cs="Arial"/>
        </w:rPr>
        <w:t>Worker’s Compensation and Employer’s Liability Insurance in accordance with applicable law.</w:t>
      </w:r>
    </w:p>
    <w:p w14:paraId="265678AA" w14:textId="77777777" w:rsidR="009B4DDB" w:rsidRPr="001B49B3" w:rsidRDefault="009B4DDB" w:rsidP="009B4DDB">
      <w:pPr>
        <w:pStyle w:val="ListParagraph"/>
        <w:tabs>
          <w:tab w:val="left" w:pos="-720"/>
          <w:tab w:val="left" w:pos="0"/>
          <w:tab w:val="left" w:pos="1440"/>
        </w:tabs>
        <w:suppressAutoHyphens/>
        <w:jc w:val="both"/>
        <w:rPr>
          <w:rFonts w:ascii="Arial" w:hAnsi="Arial" w:cs="Arial"/>
          <w:spacing w:val="-3"/>
        </w:rPr>
      </w:pPr>
    </w:p>
    <w:p w14:paraId="5E5FE2C1" w14:textId="77777777" w:rsidR="009B4DDB" w:rsidRPr="001B49B3" w:rsidRDefault="009B4DDB" w:rsidP="009B4DDB">
      <w:pPr>
        <w:pStyle w:val="ListParagraph"/>
        <w:tabs>
          <w:tab w:val="left" w:pos="-720"/>
          <w:tab w:val="left" w:pos="0"/>
          <w:tab w:val="left" w:pos="360"/>
          <w:tab w:val="left" w:pos="1440"/>
        </w:tabs>
        <w:suppressAutoHyphens/>
        <w:ind w:left="864"/>
        <w:jc w:val="both"/>
        <w:rPr>
          <w:rFonts w:ascii="Arial" w:hAnsi="Arial" w:cs="Arial"/>
          <w:spacing w:val="-3"/>
        </w:rPr>
      </w:pPr>
      <w:r w:rsidRPr="001B49B3">
        <w:rPr>
          <w:rFonts w:ascii="Arial" w:eastAsia="Calibri" w:hAnsi="Arial" w:cs="Arial"/>
        </w:rPr>
        <w:t>Commercial General Liability - $1,000,000 per occurrence/$3,000,000 per aggregate.</w:t>
      </w:r>
    </w:p>
    <w:p w14:paraId="1F8AED84" w14:textId="77777777" w:rsidR="009B4DDB" w:rsidRPr="001B49B3" w:rsidRDefault="009B4DDB" w:rsidP="009B4DDB">
      <w:pPr>
        <w:pStyle w:val="ListParagraph"/>
        <w:ind w:left="360"/>
        <w:jc w:val="both"/>
        <w:rPr>
          <w:rFonts w:ascii="Arial" w:eastAsia="Calibri" w:hAnsi="Arial" w:cs="Arial"/>
        </w:rPr>
      </w:pPr>
    </w:p>
    <w:p w14:paraId="2FC6ADE8" w14:textId="77777777" w:rsidR="009B4DDB" w:rsidRPr="001B49B3" w:rsidRDefault="009B4DDB" w:rsidP="009B4DDB">
      <w:pPr>
        <w:pStyle w:val="ListParagraph"/>
        <w:tabs>
          <w:tab w:val="left" w:pos="-720"/>
          <w:tab w:val="left" w:pos="0"/>
          <w:tab w:val="left" w:pos="360"/>
          <w:tab w:val="left" w:pos="1440"/>
        </w:tabs>
        <w:suppressAutoHyphens/>
        <w:ind w:left="864"/>
        <w:jc w:val="both"/>
        <w:rPr>
          <w:rFonts w:ascii="Arial" w:hAnsi="Arial" w:cs="Arial"/>
          <w:spacing w:val="-3"/>
        </w:rPr>
      </w:pPr>
      <w:r w:rsidRPr="001B49B3">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40A65A9" w14:textId="77777777" w:rsidR="009B4DDB" w:rsidRPr="001B49B3" w:rsidRDefault="009B4DDB" w:rsidP="009B4DDB">
      <w:pPr>
        <w:pStyle w:val="ListParagraph"/>
        <w:rPr>
          <w:rFonts w:ascii="Arial" w:eastAsia="Calibri" w:hAnsi="Arial" w:cs="Arial"/>
        </w:rPr>
      </w:pPr>
    </w:p>
    <w:p w14:paraId="4DEAF011" w14:textId="77777777" w:rsidR="009B4DDB" w:rsidRPr="001B49B3" w:rsidRDefault="009B4DDB" w:rsidP="00AD677C">
      <w:pPr>
        <w:pStyle w:val="ListParagraph"/>
        <w:numPr>
          <w:ilvl w:val="2"/>
          <w:numId w:val="113"/>
        </w:numPr>
        <w:tabs>
          <w:tab w:val="left" w:pos="-720"/>
          <w:tab w:val="left" w:pos="0"/>
          <w:tab w:val="left" w:pos="360"/>
          <w:tab w:val="left" w:pos="1440"/>
        </w:tabs>
        <w:suppressAutoHyphens/>
        <w:overflowPunct/>
        <w:autoSpaceDE/>
        <w:autoSpaceDN/>
        <w:adjustRightInd/>
        <w:contextualSpacing/>
        <w:jc w:val="both"/>
        <w:textAlignment w:val="auto"/>
        <w:rPr>
          <w:rFonts w:ascii="Arial" w:hAnsi="Arial" w:cs="Arial"/>
          <w:spacing w:val="-3"/>
        </w:rPr>
      </w:pPr>
      <w:r w:rsidRPr="001B49B3">
        <w:rPr>
          <w:rFonts w:ascii="Arial" w:eastAsia="Calibri" w:hAnsi="Arial" w:cs="Arial"/>
        </w:rPr>
        <w:t>$1,000,000 combined single limit each accident, for bodily injury;</w:t>
      </w:r>
    </w:p>
    <w:p w14:paraId="490896C4" w14:textId="77777777" w:rsidR="009B4DDB" w:rsidRPr="001B49B3" w:rsidRDefault="009B4DDB" w:rsidP="009B4DDB">
      <w:pPr>
        <w:pStyle w:val="ListParagraph"/>
        <w:tabs>
          <w:tab w:val="left" w:pos="-720"/>
          <w:tab w:val="left" w:pos="0"/>
          <w:tab w:val="left" w:pos="1440"/>
        </w:tabs>
        <w:suppressAutoHyphens/>
        <w:ind w:left="1224"/>
        <w:jc w:val="both"/>
        <w:rPr>
          <w:rFonts w:ascii="Arial" w:hAnsi="Arial" w:cs="Arial"/>
          <w:spacing w:val="-3"/>
        </w:rPr>
      </w:pPr>
    </w:p>
    <w:p w14:paraId="698CA7D4" w14:textId="77777777" w:rsidR="009B4DDB" w:rsidRPr="001B49B3" w:rsidRDefault="009B4DDB" w:rsidP="00AD677C">
      <w:pPr>
        <w:pStyle w:val="ListParagraph"/>
        <w:numPr>
          <w:ilvl w:val="2"/>
          <w:numId w:val="113"/>
        </w:numPr>
        <w:tabs>
          <w:tab w:val="left" w:pos="-720"/>
          <w:tab w:val="left" w:pos="0"/>
          <w:tab w:val="left" w:pos="360"/>
          <w:tab w:val="left" w:pos="1440"/>
        </w:tabs>
        <w:suppressAutoHyphens/>
        <w:overflowPunct/>
        <w:autoSpaceDE/>
        <w:autoSpaceDN/>
        <w:adjustRightInd/>
        <w:contextualSpacing/>
        <w:jc w:val="both"/>
        <w:textAlignment w:val="auto"/>
        <w:rPr>
          <w:rFonts w:ascii="Arial" w:hAnsi="Arial" w:cs="Arial"/>
          <w:spacing w:val="-3"/>
        </w:rPr>
      </w:pPr>
      <w:r w:rsidRPr="001B49B3">
        <w:rPr>
          <w:rFonts w:ascii="Arial" w:eastAsia="Calibri" w:hAnsi="Arial" w:cs="Arial"/>
        </w:rPr>
        <w:t>$250,000 for property damage to others;</w:t>
      </w:r>
    </w:p>
    <w:p w14:paraId="540F6CEC" w14:textId="77777777" w:rsidR="009B4DDB" w:rsidRPr="001B49B3" w:rsidRDefault="009B4DDB" w:rsidP="009B4DDB">
      <w:pPr>
        <w:pStyle w:val="ListParagraph"/>
        <w:rPr>
          <w:rFonts w:ascii="Arial" w:eastAsia="Calibri" w:hAnsi="Arial" w:cs="Arial"/>
        </w:rPr>
      </w:pPr>
    </w:p>
    <w:p w14:paraId="6ED26BB4" w14:textId="77777777" w:rsidR="009B4DDB" w:rsidRPr="001B49B3" w:rsidRDefault="009B4DDB" w:rsidP="00AD677C">
      <w:pPr>
        <w:pStyle w:val="ListParagraph"/>
        <w:numPr>
          <w:ilvl w:val="2"/>
          <w:numId w:val="113"/>
        </w:numPr>
        <w:tabs>
          <w:tab w:val="left" w:pos="-720"/>
          <w:tab w:val="left" w:pos="0"/>
          <w:tab w:val="left" w:pos="360"/>
          <w:tab w:val="left" w:pos="1440"/>
        </w:tabs>
        <w:suppressAutoHyphens/>
        <w:overflowPunct/>
        <w:autoSpaceDE/>
        <w:autoSpaceDN/>
        <w:adjustRightInd/>
        <w:contextualSpacing/>
        <w:jc w:val="both"/>
        <w:textAlignment w:val="auto"/>
        <w:rPr>
          <w:rFonts w:ascii="Arial" w:hAnsi="Arial" w:cs="Arial"/>
          <w:spacing w:val="-3"/>
        </w:rPr>
      </w:pPr>
      <w:r w:rsidRPr="001B49B3">
        <w:rPr>
          <w:rFonts w:ascii="Arial" w:eastAsia="Calibri" w:hAnsi="Arial" w:cs="Arial"/>
        </w:rPr>
        <w:t>$25,000 per person per accident Uninsured/Underinsured Motorists coverage;</w:t>
      </w:r>
    </w:p>
    <w:p w14:paraId="197ACDA8" w14:textId="77777777" w:rsidR="009B4DDB" w:rsidRPr="001B49B3" w:rsidRDefault="009B4DDB" w:rsidP="009B4DDB">
      <w:pPr>
        <w:pStyle w:val="ListParagraph"/>
        <w:rPr>
          <w:rFonts w:ascii="Arial" w:eastAsia="Calibri" w:hAnsi="Arial" w:cs="Arial"/>
        </w:rPr>
      </w:pPr>
    </w:p>
    <w:p w14:paraId="173063DA" w14:textId="77777777" w:rsidR="009B4DDB" w:rsidRPr="001B49B3" w:rsidRDefault="009B4DDB" w:rsidP="00AD677C">
      <w:pPr>
        <w:pStyle w:val="ListParagraph"/>
        <w:numPr>
          <w:ilvl w:val="2"/>
          <w:numId w:val="113"/>
        </w:numPr>
        <w:tabs>
          <w:tab w:val="left" w:pos="-720"/>
          <w:tab w:val="left" w:pos="0"/>
          <w:tab w:val="left" w:pos="360"/>
          <w:tab w:val="left" w:pos="1440"/>
        </w:tabs>
        <w:suppressAutoHyphens/>
        <w:overflowPunct/>
        <w:autoSpaceDE/>
        <w:autoSpaceDN/>
        <w:adjustRightInd/>
        <w:contextualSpacing/>
        <w:jc w:val="both"/>
        <w:textAlignment w:val="auto"/>
        <w:rPr>
          <w:rFonts w:ascii="Arial" w:hAnsi="Arial" w:cs="Arial"/>
          <w:spacing w:val="-3"/>
        </w:rPr>
      </w:pPr>
      <w:r w:rsidRPr="001B49B3">
        <w:rPr>
          <w:rFonts w:ascii="Arial" w:eastAsia="Calibri" w:hAnsi="Arial" w:cs="Arial"/>
        </w:rPr>
        <w:t xml:space="preserve">$25,000 per person, $300,000 per accident Personal Injury Protection (PIP) benefits as provided for in 21 </w:t>
      </w:r>
      <w:r w:rsidRPr="001B49B3">
        <w:rPr>
          <w:rFonts w:ascii="Arial" w:eastAsia="Calibri" w:hAnsi="Arial" w:cs="Arial"/>
          <w:i/>
          <w:iCs/>
        </w:rPr>
        <w:t>Del. C.</w:t>
      </w:r>
      <w:r w:rsidRPr="001B49B3">
        <w:rPr>
          <w:rFonts w:ascii="Arial" w:eastAsia="Calibri" w:hAnsi="Arial" w:cs="Arial"/>
        </w:rPr>
        <w:t xml:space="preserve"> § 2118; and</w:t>
      </w:r>
    </w:p>
    <w:p w14:paraId="3673500D" w14:textId="77777777" w:rsidR="009B4DDB" w:rsidRPr="001B49B3" w:rsidRDefault="009B4DDB" w:rsidP="009B4DDB">
      <w:pPr>
        <w:pStyle w:val="ListParagraph"/>
        <w:rPr>
          <w:rFonts w:ascii="Arial" w:eastAsia="Calibri" w:hAnsi="Arial" w:cs="Arial"/>
        </w:rPr>
      </w:pPr>
    </w:p>
    <w:p w14:paraId="00D2E2DC" w14:textId="77777777" w:rsidR="009B4DDB" w:rsidRPr="001B49B3" w:rsidRDefault="009B4DDB" w:rsidP="00AD677C">
      <w:pPr>
        <w:pStyle w:val="ListParagraph"/>
        <w:numPr>
          <w:ilvl w:val="2"/>
          <w:numId w:val="113"/>
        </w:numPr>
        <w:tabs>
          <w:tab w:val="left" w:pos="-720"/>
          <w:tab w:val="left" w:pos="0"/>
          <w:tab w:val="left" w:pos="360"/>
          <w:tab w:val="left" w:pos="1440"/>
        </w:tabs>
        <w:suppressAutoHyphens/>
        <w:overflowPunct/>
        <w:autoSpaceDE/>
        <w:autoSpaceDN/>
        <w:adjustRightInd/>
        <w:contextualSpacing/>
        <w:jc w:val="both"/>
        <w:textAlignment w:val="auto"/>
        <w:rPr>
          <w:rFonts w:ascii="Arial" w:hAnsi="Arial" w:cs="Arial"/>
          <w:spacing w:val="-3"/>
        </w:rPr>
      </w:pPr>
      <w:r w:rsidRPr="001B49B3">
        <w:rPr>
          <w:rFonts w:ascii="Arial" w:eastAsia="Calibri" w:hAnsi="Arial" w:cs="Arial"/>
        </w:rPr>
        <w:t>Comprehensive coverage for all leased vehicles, which shall cover the replacement cost of the vehicle in the event of collision, damage, or other loss.</w:t>
      </w:r>
    </w:p>
    <w:p w14:paraId="3555C71F" w14:textId="77777777" w:rsidR="009B4DDB" w:rsidRPr="001B49B3" w:rsidRDefault="009B4DDB" w:rsidP="009B4DDB">
      <w:pPr>
        <w:pStyle w:val="ListParagraph"/>
        <w:ind w:left="360"/>
        <w:jc w:val="both"/>
        <w:rPr>
          <w:rFonts w:ascii="Arial" w:eastAsia="Calibri" w:hAnsi="Arial" w:cs="Arial"/>
        </w:rPr>
      </w:pPr>
    </w:p>
    <w:p w14:paraId="36C4C8C1" w14:textId="77777777" w:rsidR="009B4DDB" w:rsidRPr="001B49B3" w:rsidRDefault="009B4DDB" w:rsidP="009B4DDB">
      <w:pPr>
        <w:pStyle w:val="NoSpacing"/>
        <w:ind w:left="864"/>
        <w:rPr>
          <w:rFonts w:eastAsia="Calibri"/>
        </w:rPr>
      </w:pPr>
      <w:r w:rsidRPr="001B49B3">
        <w:rPr>
          <w:rFonts w:eastAsia="Calibri"/>
        </w:rPr>
        <w:t>The successful vendor must carry at least one of the following depending on the scope of work being performed.</w:t>
      </w:r>
    </w:p>
    <w:p w14:paraId="365666F3" w14:textId="77777777" w:rsidR="009B4DDB" w:rsidRPr="001B49B3" w:rsidRDefault="009B4DDB" w:rsidP="009B4DDB">
      <w:pPr>
        <w:ind w:firstLine="60"/>
        <w:jc w:val="both"/>
        <w:rPr>
          <w:rFonts w:eastAsia="Calibri"/>
        </w:rPr>
      </w:pPr>
    </w:p>
    <w:p w14:paraId="2BB8375E" w14:textId="77777777" w:rsidR="009B4DDB" w:rsidRPr="001B49B3" w:rsidRDefault="009B4DDB" w:rsidP="00AD677C">
      <w:pPr>
        <w:pStyle w:val="ListParagraph"/>
        <w:numPr>
          <w:ilvl w:val="2"/>
          <w:numId w:val="114"/>
        </w:numPr>
        <w:overflowPunct/>
        <w:autoSpaceDE/>
        <w:autoSpaceDN/>
        <w:adjustRightInd/>
        <w:contextualSpacing/>
        <w:jc w:val="both"/>
        <w:textAlignment w:val="auto"/>
        <w:rPr>
          <w:rFonts w:ascii="Arial" w:eastAsia="Calibri" w:hAnsi="Arial" w:cs="Arial"/>
        </w:rPr>
      </w:pPr>
      <w:r w:rsidRPr="001B49B3">
        <w:rPr>
          <w:rFonts w:ascii="Arial" w:eastAsia="Calibri" w:hAnsi="Arial" w:cs="Arial"/>
        </w:rPr>
        <w:t>Medical/Professional Liability - $1,000,000 per occurrence/$3,000,000 per aggregate</w:t>
      </w:r>
    </w:p>
    <w:p w14:paraId="5530E8BD" w14:textId="77777777" w:rsidR="009B4DDB" w:rsidRPr="001B49B3" w:rsidRDefault="009B4DDB" w:rsidP="009B4DDB">
      <w:pPr>
        <w:ind w:left="1224"/>
        <w:contextualSpacing/>
        <w:jc w:val="both"/>
        <w:rPr>
          <w:rFonts w:eastAsia="Calibri"/>
        </w:rPr>
      </w:pPr>
    </w:p>
    <w:p w14:paraId="505D8176"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eastAsia="Calibri" w:hAnsi="Arial" w:cs="Arial"/>
        </w:rPr>
      </w:pPr>
      <w:r w:rsidRPr="001B49B3">
        <w:rPr>
          <w:rFonts w:ascii="Arial" w:eastAsia="Calibri" w:hAnsi="Arial" w:cs="Arial"/>
        </w:rPr>
        <w:t>Miscellaneous Errors and Omissions - $1,000,000 per occurrence/$3,000,000 per aggregate</w:t>
      </w:r>
    </w:p>
    <w:p w14:paraId="2E3C6DCD" w14:textId="77777777" w:rsidR="009B4DDB" w:rsidRPr="001B49B3" w:rsidRDefault="009B4DDB" w:rsidP="009B4DDB">
      <w:pPr>
        <w:ind w:left="1224"/>
        <w:contextualSpacing/>
        <w:jc w:val="both"/>
        <w:rPr>
          <w:rFonts w:eastAsia="Calibri"/>
        </w:rPr>
      </w:pPr>
    </w:p>
    <w:p w14:paraId="5F4D1475" w14:textId="77777777" w:rsidR="009B4DDB" w:rsidRPr="001B49B3" w:rsidRDefault="009B4DDB" w:rsidP="00AD677C">
      <w:pPr>
        <w:pStyle w:val="ListParagraph"/>
        <w:numPr>
          <w:ilvl w:val="2"/>
          <w:numId w:val="113"/>
        </w:numPr>
        <w:overflowPunct/>
        <w:autoSpaceDE/>
        <w:autoSpaceDN/>
        <w:adjustRightInd/>
        <w:contextualSpacing/>
        <w:jc w:val="both"/>
        <w:textAlignment w:val="auto"/>
        <w:rPr>
          <w:rFonts w:ascii="Arial" w:eastAsia="Calibri" w:hAnsi="Arial" w:cs="Arial"/>
        </w:rPr>
      </w:pPr>
      <w:r w:rsidRPr="001B49B3">
        <w:rPr>
          <w:rFonts w:ascii="Arial" w:eastAsia="Calibri" w:hAnsi="Arial" w:cs="Arial"/>
        </w:rPr>
        <w:t>Product Liability - $1,000,000 per occurrence/$3,000,000 aggregate</w:t>
      </w:r>
    </w:p>
    <w:p w14:paraId="2B16B52E" w14:textId="77777777" w:rsidR="009B4DDB" w:rsidRPr="001B49B3" w:rsidRDefault="009B4DDB" w:rsidP="009B4DDB">
      <w:pPr>
        <w:ind w:left="720"/>
        <w:contextualSpacing/>
        <w:jc w:val="both"/>
        <w:rPr>
          <w:rFonts w:eastAsia="Calibri"/>
        </w:rPr>
      </w:pPr>
    </w:p>
    <w:p w14:paraId="21317609" w14:textId="77777777" w:rsidR="009B4DDB" w:rsidRPr="001B49B3" w:rsidRDefault="009B4DDB" w:rsidP="009B4DDB">
      <w:pPr>
        <w:pStyle w:val="NoSpacing"/>
        <w:ind w:left="864"/>
        <w:rPr>
          <w:rFonts w:eastAsia="Calibri"/>
        </w:rPr>
      </w:pPr>
      <w:r w:rsidRPr="001B49B3">
        <w:rPr>
          <w:rFonts w:eastAsia="Calibri"/>
        </w:rPr>
        <w:t>Should any of the above-described policies be cancelled before expiration date thereof, notice will be delivered in accordance with the policy provisions.</w:t>
      </w:r>
    </w:p>
    <w:p w14:paraId="018A0653" w14:textId="77777777" w:rsidR="009B4DDB" w:rsidRPr="001B49B3" w:rsidRDefault="009B4DDB" w:rsidP="009B4DDB">
      <w:pPr>
        <w:pStyle w:val="NoSpacing"/>
        <w:ind w:left="864"/>
        <w:rPr>
          <w:rFonts w:eastAsia="Calibri"/>
        </w:rPr>
      </w:pPr>
    </w:p>
    <w:p w14:paraId="27214378" w14:textId="77777777" w:rsidR="009B4DDB" w:rsidRPr="001B49B3" w:rsidRDefault="009B4DDB" w:rsidP="009B4DDB">
      <w:pPr>
        <w:pStyle w:val="NoSpacing"/>
        <w:ind w:left="864"/>
        <w:rPr>
          <w:rFonts w:eastAsia="Calibri"/>
        </w:rPr>
      </w:pPr>
      <w:r w:rsidRPr="001B49B3">
        <w:rPr>
          <w:rFonts w:eastAsia="Calibri"/>
        </w:rPr>
        <w:t>Before any work is done pursuant to this Agreement, the Certificate of Insurance and/or copies of the insurance policies, referencing the contract number stated herein, shall be filed with the State. The certificate holder is as follows:</w:t>
      </w:r>
    </w:p>
    <w:p w14:paraId="4226179B" w14:textId="77777777" w:rsidR="009B4DDB" w:rsidRPr="001B49B3" w:rsidRDefault="009B4DDB" w:rsidP="009B4DDB">
      <w:pPr>
        <w:ind w:left="432"/>
        <w:contextualSpacing/>
        <w:jc w:val="both"/>
        <w:rPr>
          <w:rFonts w:eastAsia="Calibri"/>
        </w:rPr>
      </w:pPr>
    </w:p>
    <w:sdt>
      <w:sdtPr>
        <w:rPr>
          <w:rFonts w:ascii="Arial" w:hAnsi="Arial" w:cs="Arial"/>
        </w:rPr>
        <w:id w:val="-742178806"/>
        <w:placeholder>
          <w:docPart w:val="CEE313EB875443C6B6A5BAAA7E338141"/>
        </w:placeholder>
        <w:showingPlcHdr/>
        <w:text/>
      </w:sdtPr>
      <w:sdtEndPr/>
      <w:sdtContent>
        <w:p w14:paraId="4A645F73" w14:textId="77777777" w:rsidR="009B4DDB" w:rsidRPr="001B49B3" w:rsidRDefault="009B4DDB" w:rsidP="009B4DDB">
          <w:pPr>
            <w:pStyle w:val="ListParagraph"/>
            <w:ind w:left="1728"/>
            <w:jc w:val="both"/>
            <w:rPr>
              <w:rFonts w:ascii="Arial" w:hAnsi="Arial" w:cs="Arial"/>
            </w:rPr>
          </w:pPr>
          <w:r w:rsidRPr="001B49B3">
            <w:rPr>
              <w:rStyle w:val="PlaceholderText"/>
              <w:rFonts w:ascii="Arial" w:hAnsi="Arial" w:cs="Arial"/>
              <w:color w:val="FF0000"/>
            </w:rPr>
            <w:t>Name</w:t>
          </w:r>
        </w:p>
      </w:sdtContent>
    </w:sdt>
    <w:p w14:paraId="07AEA189" w14:textId="77777777" w:rsidR="009B4DDB" w:rsidRPr="001B49B3" w:rsidRDefault="00D4351A" w:rsidP="009B4DDB">
      <w:pPr>
        <w:pStyle w:val="ListParagraph"/>
        <w:ind w:left="1728"/>
        <w:jc w:val="both"/>
        <w:rPr>
          <w:rFonts w:ascii="Arial" w:hAnsi="Arial" w:cs="Arial"/>
          <w:bCs/>
        </w:rPr>
      </w:pPr>
      <w:sdt>
        <w:sdtPr>
          <w:rPr>
            <w:rFonts w:ascii="Arial" w:hAnsi="Arial" w:cs="Arial"/>
            <w:bCs/>
          </w:rPr>
          <w:id w:val="-1677563335"/>
          <w:placeholder>
            <w:docPart w:val="88CCB965F16C48BAA1206B5BCC587538"/>
          </w:placeholder>
          <w:showingPlcHdr/>
          <w:dataBinding w:prefixMappings="xmlns:ns0='Amendment Form' " w:xpath="/ns0:DemoXMLNode[1]/ns0:RFP[1]" w:storeItemID="{53D335B5-11FB-4FC0-AEB7-72763209B7EB}"/>
          <w:text/>
        </w:sdtPr>
        <w:sdtEndPr/>
        <w:sdtContent>
          <w:r w:rsidR="009B4DDB" w:rsidRPr="001B49B3">
            <w:rPr>
              <w:rStyle w:val="PlaceholderText"/>
              <w:rFonts w:ascii="Arial" w:hAnsi="Arial" w:cs="Arial"/>
              <w:bCs/>
              <w:caps/>
              <w:color w:val="FF0000"/>
            </w:rPr>
            <w:t>HSS-XX-XXX</w:t>
          </w:r>
        </w:sdtContent>
      </w:sdt>
    </w:p>
    <w:p w14:paraId="5177C7AE" w14:textId="77777777" w:rsidR="009B4DDB" w:rsidRPr="001B49B3" w:rsidRDefault="00D4351A" w:rsidP="009B4DDB">
      <w:pPr>
        <w:pStyle w:val="ListParagraph"/>
        <w:ind w:left="1728"/>
        <w:jc w:val="both"/>
        <w:rPr>
          <w:rFonts w:ascii="Arial" w:hAnsi="Arial" w:cs="Arial"/>
        </w:rPr>
      </w:pPr>
      <w:sdt>
        <w:sdtPr>
          <w:rPr>
            <w:rFonts w:ascii="Arial" w:hAnsi="Arial" w:cs="Arial"/>
            <w:bCs/>
          </w:rPr>
          <w:id w:val="-1263519098"/>
          <w:placeholder>
            <w:docPart w:val="A38A414D89C14688AE7B9610665B33E8"/>
          </w:placeholder>
          <w:showingPlcHdr/>
          <w:dataBinding w:prefixMappings="xmlns:ns0='Amendment Form' " w:xpath="/ns0:DemoXMLNode[1]/ns0:Div[1]" w:storeItemID="{53D335B5-11FB-4FC0-AEB7-72763209B7E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9B4DDB" w:rsidRPr="001B49B3">
            <w:rPr>
              <w:rStyle w:val="PlaceholderText"/>
              <w:rFonts w:ascii="Arial" w:hAnsi="Arial" w:cs="Arial"/>
              <w:color w:val="FF0000"/>
            </w:rPr>
            <w:t>Division Name</w:t>
          </w:r>
        </w:sdtContent>
      </w:sdt>
    </w:p>
    <w:p w14:paraId="7B343FEA" w14:textId="77777777" w:rsidR="009B4DDB" w:rsidRPr="001B49B3" w:rsidRDefault="009B4DDB" w:rsidP="009B4DDB">
      <w:pPr>
        <w:pStyle w:val="ListParagraph"/>
        <w:ind w:left="1728"/>
        <w:jc w:val="both"/>
        <w:rPr>
          <w:rFonts w:ascii="Arial" w:hAnsi="Arial" w:cs="Arial"/>
        </w:rPr>
      </w:pPr>
      <w:r w:rsidRPr="001B49B3">
        <w:rPr>
          <w:rFonts w:ascii="Arial" w:hAnsi="Arial" w:cs="Arial"/>
        </w:rPr>
        <w:t>Department of Health and Social Services</w:t>
      </w:r>
    </w:p>
    <w:sdt>
      <w:sdtPr>
        <w:rPr>
          <w:rFonts w:ascii="Arial" w:hAnsi="Arial" w:cs="Arial"/>
        </w:rPr>
        <w:id w:val="625283427"/>
        <w:placeholder>
          <w:docPart w:val="41A1D80108124BC0BB901FF2D7547BBC"/>
        </w:placeholder>
        <w:showingPlcHdr/>
        <w:text/>
      </w:sdtPr>
      <w:sdtEndPr/>
      <w:sdtContent>
        <w:p w14:paraId="1E84EED1" w14:textId="77777777" w:rsidR="009B4DDB" w:rsidRPr="001B49B3" w:rsidRDefault="009B4DDB" w:rsidP="009B4DDB">
          <w:pPr>
            <w:pStyle w:val="ListParagraph"/>
            <w:ind w:left="1728"/>
            <w:jc w:val="both"/>
            <w:rPr>
              <w:rFonts w:ascii="Arial" w:hAnsi="Arial" w:cs="Arial"/>
            </w:rPr>
          </w:pPr>
          <w:r w:rsidRPr="001B49B3">
            <w:rPr>
              <w:rStyle w:val="PlaceholderText"/>
              <w:rFonts w:ascii="Arial" w:hAnsi="Arial" w:cs="Arial"/>
              <w:color w:val="FF0000"/>
            </w:rPr>
            <w:t>Street Name</w:t>
          </w:r>
        </w:p>
      </w:sdtContent>
    </w:sdt>
    <w:p w14:paraId="6CCA96AC" w14:textId="77777777" w:rsidR="009B4DDB" w:rsidRPr="001B49B3" w:rsidRDefault="00D4351A" w:rsidP="009B4DDB">
      <w:pPr>
        <w:pStyle w:val="ListParagraph"/>
        <w:ind w:left="1728"/>
        <w:jc w:val="both"/>
        <w:rPr>
          <w:rFonts w:ascii="Arial" w:hAnsi="Arial" w:cs="Arial"/>
        </w:rPr>
      </w:pPr>
      <w:sdt>
        <w:sdtPr>
          <w:rPr>
            <w:rFonts w:ascii="Arial" w:hAnsi="Arial" w:cs="Arial"/>
          </w:rPr>
          <w:id w:val="1268893002"/>
          <w:placeholder>
            <w:docPart w:val="A8397E4B839B47F58AAFADDD852815CC"/>
          </w:placeholder>
          <w:showingPlcHdr/>
          <w:text/>
        </w:sdtPr>
        <w:sdtEndPr/>
        <w:sdtContent>
          <w:r w:rsidR="009B4DDB" w:rsidRPr="001B49B3">
            <w:rPr>
              <w:rStyle w:val="PlaceholderText"/>
              <w:rFonts w:ascii="Arial" w:hAnsi="Arial" w:cs="Arial"/>
              <w:color w:val="FF0000"/>
            </w:rPr>
            <w:t>City, State, Zip</w:t>
          </w:r>
        </w:sdtContent>
      </w:sdt>
    </w:p>
    <w:p w14:paraId="33034104" w14:textId="77777777" w:rsidR="009B4DDB" w:rsidRPr="001B49B3" w:rsidRDefault="009B4DDB" w:rsidP="009B4DDB">
      <w:pPr>
        <w:jc w:val="both"/>
        <w:rPr>
          <w:rFonts w:eastAsia="Calibri"/>
        </w:rPr>
      </w:pPr>
    </w:p>
    <w:p w14:paraId="1EE20C19" w14:textId="77777777" w:rsidR="009B4DDB" w:rsidRPr="001B49B3" w:rsidRDefault="009B4DDB" w:rsidP="009B4DDB">
      <w:pPr>
        <w:pStyle w:val="ListParagraph"/>
        <w:ind w:left="864"/>
        <w:jc w:val="both"/>
        <w:rPr>
          <w:rFonts w:ascii="Arial" w:hAnsi="Arial" w:cs="Arial"/>
        </w:rPr>
      </w:pPr>
      <w:r w:rsidRPr="001B49B3">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0F6E629" w14:textId="77777777" w:rsidR="009B4DDB" w:rsidRPr="001B49B3" w:rsidRDefault="009B4DDB" w:rsidP="009B4DDB">
      <w:pPr>
        <w:pStyle w:val="ListParagraph"/>
        <w:ind w:left="864"/>
        <w:jc w:val="both"/>
        <w:rPr>
          <w:rFonts w:ascii="Arial" w:eastAsia="Calibri" w:hAnsi="Arial" w:cs="Arial"/>
        </w:rPr>
      </w:pPr>
    </w:p>
    <w:p w14:paraId="7AE88CE1" w14:textId="77777777" w:rsidR="009B4DDB" w:rsidRPr="001B49B3" w:rsidRDefault="009B4DDB" w:rsidP="009B4DDB">
      <w:pPr>
        <w:pStyle w:val="ListParagraph"/>
        <w:ind w:left="864"/>
        <w:jc w:val="both"/>
        <w:rPr>
          <w:rFonts w:ascii="Arial" w:eastAsia="Calibri" w:hAnsi="Arial" w:cs="Arial"/>
        </w:rPr>
      </w:pPr>
      <w:r w:rsidRPr="001B49B3">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67199B6" w14:textId="77777777" w:rsidR="009B4DDB" w:rsidRPr="001B49B3" w:rsidRDefault="009B4DDB" w:rsidP="009B4DDB">
      <w:pPr>
        <w:pStyle w:val="ListParagraph"/>
        <w:ind w:left="864"/>
        <w:jc w:val="both"/>
        <w:rPr>
          <w:rFonts w:ascii="Arial" w:eastAsia="Calibri" w:hAnsi="Arial" w:cs="Arial"/>
        </w:rPr>
      </w:pPr>
    </w:p>
    <w:p w14:paraId="0F22AC45" w14:textId="77777777" w:rsidR="009B4DDB" w:rsidRPr="001B49B3" w:rsidRDefault="009B4DDB" w:rsidP="009B4DDB">
      <w:pPr>
        <w:pStyle w:val="ListParagraph"/>
        <w:ind w:left="864"/>
        <w:jc w:val="both"/>
        <w:rPr>
          <w:rFonts w:ascii="Arial" w:eastAsia="Calibri" w:hAnsi="Arial" w:cs="Arial"/>
        </w:rPr>
      </w:pPr>
      <w:r w:rsidRPr="001B49B3">
        <w:rPr>
          <w:rFonts w:ascii="Arial" w:eastAsia="Calibri" w:hAnsi="Arial" w:cs="Arial"/>
        </w:rPr>
        <w:t>In no event shall the State of Delaware be named as an additional insured on any policy required under this agreement.</w:t>
      </w:r>
    </w:p>
    <w:p w14:paraId="40377BAE" w14:textId="77777777" w:rsidR="009B4DDB" w:rsidRPr="001B49B3" w:rsidRDefault="009B4DDB" w:rsidP="009B4DDB">
      <w:pPr>
        <w:ind w:left="360"/>
        <w:contextualSpacing/>
        <w:jc w:val="both"/>
        <w:rPr>
          <w:rFonts w:eastAsia="Calibri"/>
        </w:rPr>
      </w:pPr>
    </w:p>
    <w:p w14:paraId="2B9086EC" w14:textId="77777777" w:rsidR="009B4DDB" w:rsidRPr="001B49B3" w:rsidRDefault="009B4DDB" w:rsidP="00AD677C">
      <w:pPr>
        <w:pStyle w:val="Heading1"/>
        <w:numPr>
          <w:ilvl w:val="0"/>
          <w:numId w:val="113"/>
        </w:numPr>
        <w:tabs>
          <w:tab w:val="num" w:pos="360"/>
        </w:tabs>
        <w:ind w:left="0" w:firstLine="0"/>
      </w:pPr>
      <w:r w:rsidRPr="001B49B3">
        <w:t>Unique Entity Identifier.</w:t>
      </w:r>
    </w:p>
    <w:p w14:paraId="6294D4DD" w14:textId="77777777" w:rsidR="009B4DDB" w:rsidRPr="001B49B3" w:rsidRDefault="009B4DDB" w:rsidP="009B4DDB"/>
    <w:p w14:paraId="02B706EB" w14:textId="77777777" w:rsidR="009B4DDB" w:rsidRPr="001B49B3" w:rsidRDefault="009B4DDB" w:rsidP="009B4DDB">
      <w:pPr>
        <w:ind w:left="360"/>
        <w:jc w:val="both"/>
      </w:pPr>
      <w:r w:rsidRPr="001B49B3">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1B49B3">
        <w:rPr>
          <w:shd w:val="clear" w:color="auto" w:fill="FFFFFF"/>
        </w:rPr>
        <w:t>In the event that Vendor and all subcontractors do not comply, Delaware may terminate the agreement in accordance with Section 15.</w:t>
      </w:r>
    </w:p>
    <w:p w14:paraId="429116AD" w14:textId="77777777" w:rsidR="009B4DDB" w:rsidRPr="001B49B3" w:rsidRDefault="009B4DDB" w:rsidP="009B4DDB">
      <w:pPr>
        <w:jc w:val="both"/>
      </w:pPr>
    </w:p>
    <w:p w14:paraId="531FB241" w14:textId="77777777" w:rsidR="009B4DDB" w:rsidRPr="001B49B3" w:rsidRDefault="009B4DDB" w:rsidP="00AD677C">
      <w:pPr>
        <w:pStyle w:val="Heading1"/>
        <w:numPr>
          <w:ilvl w:val="0"/>
          <w:numId w:val="113"/>
        </w:numPr>
        <w:tabs>
          <w:tab w:val="num" w:pos="360"/>
        </w:tabs>
        <w:ind w:left="0" w:firstLine="0"/>
      </w:pPr>
      <w:r w:rsidRPr="001B49B3">
        <w:t>Performance Requirements</w:t>
      </w:r>
    </w:p>
    <w:p w14:paraId="02065C6E" w14:textId="77777777" w:rsidR="009B4DDB" w:rsidRPr="001B49B3" w:rsidRDefault="009B4DDB" w:rsidP="009B4DDB">
      <w:pPr>
        <w:jc w:val="both"/>
      </w:pPr>
    </w:p>
    <w:p w14:paraId="4914A241" w14:textId="77777777" w:rsidR="009B4DDB" w:rsidRPr="001B49B3" w:rsidRDefault="009B4DDB" w:rsidP="009B4DDB">
      <w:pPr>
        <w:ind w:left="360"/>
        <w:jc w:val="both"/>
      </w:pPr>
      <w:r w:rsidRPr="001B49B3">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7A17D98" w14:textId="77777777" w:rsidR="009B4DDB" w:rsidRPr="001B49B3" w:rsidRDefault="009B4DDB" w:rsidP="009B4DDB">
      <w:pPr>
        <w:jc w:val="both"/>
      </w:pPr>
    </w:p>
    <w:p w14:paraId="495C02DD" w14:textId="77777777" w:rsidR="009B4DDB" w:rsidRPr="001B49B3" w:rsidRDefault="009B4DDB" w:rsidP="00AD677C">
      <w:pPr>
        <w:pStyle w:val="Heading1"/>
        <w:numPr>
          <w:ilvl w:val="0"/>
          <w:numId w:val="113"/>
        </w:numPr>
        <w:tabs>
          <w:tab w:val="num" w:pos="360"/>
        </w:tabs>
        <w:ind w:left="0" w:firstLine="0"/>
      </w:pPr>
      <w:r w:rsidRPr="001B49B3">
        <w:t>Performance Bond</w:t>
      </w:r>
    </w:p>
    <w:p w14:paraId="69E6BF89" w14:textId="77777777" w:rsidR="009B4DDB" w:rsidRPr="001B49B3" w:rsidRDefault="009B4DDB" w:rsidP="009B4DDB">
      <w:pPr>
        <w:jc w:val="both"/>
      </w:pPr>
    </w:p>
    <w:p w14:paraId="544ED026" w14:textId="77777777" w:rsidR="009B4DDB" w:rsidRPr="001B49B3" w:rsidRDefault="009B4DDB" w:rsidP="009B4DDB">
      <w:pPr>
        <w:ind w:left="360"/>
        <w:jc w:val="both"/>
        <w:rPr>
          <w:bCs/>
          <w:color w:val="FF0000"/>
        </w:rPr>
      </w:pPr>
      <w:r w:rsidRPr="001B49B3">
        <w:rPr>
          <w:bCs/>
        </w:rPr>
        <w:t>There is no Performance Bond requirement.</w:t>
      </w:r>
    </w:p>
    <w:p w14:paraId="6E94126D" w14:textId="77777777" w:rsidR="009B4DDB" w:rsidRPr="001B49B3" w:rsidRDefault="009B4DDB" w:rsidP="009B4DDB">
      <w:pPr>
        <w:jc w:val="both"/>
      </w:pPr>
    </w:p>
    <w:p w14:paraId="4193CA85" w14:textId="77777777" w:rsidR="009B4DDB" w:rsidRPr="001B49B3" w:rsidRDefault="009B4DDB" w:rsidP="00AD677C">
      <w:pPr>
        <w:pStyle w:val="Heading1"/>
        <w:numPr>
          <w:ilvl w:val="0"/>
          <w:numId w:val="113"/>
        </w:numPr>
        <w:tabs>
          <w:tab w:val="num" w:pos="360"/>
        </w:tabs>
        <w:ind w:left="0" w:firstLine="0"/>
      </w:pPr>
      <w:r w:rsidRPr="001B49B3">
        <w:t>Assignment of Antitrust Claims.</w:t>
      </w:r>
    </w:p>
    <w:p w14:paraId="5DCD31F2" w14:textId="77777777" w:rsidR="009B4DDB" w:rsidRPr="001B49B3" w:rsidRDefault="009B4DDB" w:rsidP="009B4DDB">
      <w:pPr>
        <w:pStyle w:val="ListParagraph"/>
        <w:ind w:left="360"/>
        <w:jc w:val="both"/>
        <w:rPr>
          <w:rFonts w:ascii="Arial" w:hAnsi="Arial" w:cs="Arial"/>
        </w:rPr>
      </w:pPr>
    </w:p>
    <w:p w14:paraId="240204C1" w14:textId="77777777" w:rsidR="009B4DDB" w:rsidRPr="001B49B3" w:rsidRDefault="009B4DDB" w:rsidP="009B4DDB">
      <w:pPr>
        <w:pStyle w:val="ListParagraph"/>
        <w:ind w:left="360"/>
        <w:jc w:val="both"/>
        <w:rPr>
          <w:rFonts w:ascii="Arial" w:hAnsi="Arial" w:cs="Arial"/>
          <w:spacing w:val="-3"/>
        </w:rPr>
      </w:pPr>
      <w:r w:rsidRPr="001B49B3">
        <w:rPr>
          <w:rFonts w:ascii="Arial" w:hAnsi="Arial" w:cs="Arial"/>
          <w:spacing w:val="-3"/>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C7D32E8" w14:textId="77777777" w:rsidR="009B4DDB" w:rsidRPr="001B49B3" w:rsidRDefault="009B4DDB" w:rsidP="009B4DDB">
      <w:pPr>
        <w:pStyle w:val="ListParagraph"/>
        <w:ind w:left="360"/>
        <w:jc w:val="both"/>
        <w:rPr>
          <w:rFonts w:ascii="Arial" w:hAnsi="Arial" w:cs="Arial"/>
        </w:rPr>
      </w:pPr>
    </w:p>
    <w:p w14:paraId="6A16E378" w14:textId="77777777" w:rsidR="009B4DDB" w:rsidRPr="001B49B3" w:rsidRDefault="009B4DDB" w:rsidP="00AD677C">
      <w:pPr>
        <w:pStyle w:val="Heading1"/>
        <w:numPr>
          <w:ilvl w:val="0"/>
          <w:numId w:val="113"/>
        </w:numPr>
        <w:tabs>
          <w:tab w:val="num" w:pos="360"/>
        </w:tabs>
        <w:ind w:left="0" w:firstLine="0"/>
      </w:pPr>
      <w:r w:rsidRPr="001B49B3">
        <w:t>Governing Law.</w:t>
      </w:r>
    </w:p>
    <w:p w14:paraId="0B214FBC" w14:textId="77777777" w:rsidR="009B4DDB" w:rsidRPr="001B49B3" w:rsidRDefault="009B4DDB" w:rsidP="009B4DDB">
      <w:pPr>
        <w:pStyle w:val="ListParagraph"/>
        <w:ind w:left="360"/>
        <w:jc w:val="both"/>
        <w:rPr>
          <w:rFonts w:ascii="Arial" w:hAnsi="Arial" w:cs="Arial"/>
        </w:rPr>
      </w:pPr>
    </w:p>
    <w:p w14:paraId="17FC8A4F" w14:textId="77777777" w:rsidR="009B4DDB" w:rsidRPr="001B49B3" w:rsidRDefault="009B4DDB" w:rsidP="009B4DDB">
      <w:pPr>
        <w:pStyle w:val="ListParagraph"/>
        <w:ind w:left="360"/>
        <w:jc w:val="both"/>
        <w:rPr>
          <w:rFonts w:ascii="Arial" w:hAnsi="Arial" w:cs="Arial"/>
          <w:color w:val="000000"/>
        </w:rPr>
      </w:pPr>
      <w:r w:rsidRPr="001B49B3">
        <w:rPr>
          <w:rFonts w:ascii="Arial" w:hAnsi="Arial" w:cs="Arial"/>
          <w:color w:val="000000"/>
        </w:rPr>
        <w:t>This Agreement shall be governed by and construed in accordance with the laws of the State of Delaware, except where Federal Law has precedence. Vendor consents to jurisdiction venue in the State of Delaware.</w:t>
      </w:r>
    </w:p>
    <w:p w14:paraId="4E52B637" w14:textId="77777777" w:rsidR="009B4DDB" w:rsidRPr="001B49B3" w:rsidRDefault="009B4DDB" w:rsidP="009B4DDB">
      <w:pPr>
        <w:pStyle w:val="ListParagraph"/>
        <w:ind w:left="360"/>
        <w:jc w:val="both"/>
        <w:rPr>
          <w:rFonts w:ascii="Arial" w:hAnsi="Arial" w:cs="Arial"/>
        </w:rPr>
      </w:pPr>
    </w:p>
    <w:p w14:paraId="56253AB0" w14:textId="77777777" w:rsidR="009B4DDB" w:rsidRPr="001B49B3" w:rsidRDefault="009B4DDB" w:rsidP="00AD677C">
      <w:pPr>
        <w:pStyle w:val="Heading1"/>
        <w:numPr>
          <w:ilvl w:val="0"/>
          <w:numId w:val="113"/>
        </w:numPr>
        <w:tabs>
          <w:tab w:val="num" w:pos="360"/>
        </w:tabs>
        <w:ind w:left="0" w:firstLine="0"/>
      </w:pPr>
      <w:r w:rsidRPr="001B49B3">
        <w:t>Notices.</w:t>
      </w:r>
    </w:p>
    <w:p w14:paraId="6D49628D" w14:textId="77777777" w:rsidR="009B4DDB" w:rsidRPr="001B49B3" w:rsidRDefault="009B4DDB" w:rsidP="009B4DDB">
      <w:pPr>
        <w:pStyle w:val="ListParagraph"/>
        <w:ind w:left="360"/>
        <w:jc w:val="both"/>
        <w:rPr>
          <w:rFonts w:ascii="Arial" w:hAnsi="Arial" w:cs="Arial"/>
        </w:rPr>
      </w:pPr>
    </w:p>
    <w:p w14:paraId="3356BBA7" w14:textId="77777777" w:rsidR="009B4DDB" w:rsidRPr="001B49B3" w:rsidRDefault="009B4DDB" w:rsidP="009B4DDB">
      <w:pPr>
        <w:pStyle w:val="ListParagraph"/>
        <w:ind w:left="360"/>
        <w:jc w:val="both"/>
        <w:rPr>
          <w:rFonts w:ascii="Arial" w:hAnsi="Arial" w:cs="Arial"/>
          <w:color w:val="000000"/>
        </w:rPr>
      </w:pPr>
      <w:r w:rsidRPr="001B49B3">
        <w:rPr>
          <w:rFonts w:ascii="Arial" w:hAnsi="Arial" w:cs="Arial"/>
          <w:color w:val="000000"/>
        </w:rPr>
        <w:t>Any and all notices required by the provisions of this Agreement shall be in writing and shall be mailed, certified or registered mail, return receipt requested. All notices shall be sent to the following addresses:</w:t>
      </w:r>
    </w:p>
    <w:p w14:paraId="2169B609" w14:textId="77777777" w:rsidR="009B4DDB" w:rsidRPr="001B49B3" w:rsidRDefault="009B4DDB" w:rsidP="009B4DDB">
      <w:pPr>
        <w:pStyle w:val="ListParagraph"/>
        <w:ind w:left="360"/>
        <w:jc w:val="both"/>
        <w:rPr>
          <w:rFonts w:ascii="Arial" w:hAnsi="Arial" w:cs="Arial"/>
          <w:color w:val="000000"/>
        </w:rPr>
      </w:pPr>
    </w:p>
    <w:p w14:paraId="6F792BDE" w14:textId="77777777" w:rsidR="009B4DDB" w:rsidRPr="001B49B3" w:rsidRDefault="009B4DDB" w:rsidP="009B4DDB">
      <w:pPr>
        <w:pStyle w:val="ListParagraph"/>
        <w:ind w:left="360"/>
        <w:jc w:val="both"/>
        <w:rPr>
          <w:rFonts w:ascii="Arial" w:hAnsi="Arial" w:cs="Arial"/>
          <w:b/>
          <w:bCs/>
        </w:rPr>
      </w:pPr>
      <w:r w:rsidRPr="001B49B3">
        <w:rPr>
          <w:rFonts w:ascii="Arial" w:hAnsi="Arial" w:cs="Arial"/>
          <w:b/>
          <w:bCs/>
        </w:rPr>
        <w:t>DELAWARE:</w:t>
      </w:r>
    </w:p>
    <w:sdt>
      <w:sdtPr>
        <w:rPr>
          <w:rFonts w:ascii="Arial" w:hAnsi="Arial" w:cs="Arial"/>
        </w:rPr>
        <w:id w:val="1779139037"/>
        <w:placeholder>
          <w:docPart w:val="5A143331FBAA452FB1105E7006E02391"/>
        </w:placeholder>
        <w:showingPlcHdr/>
        <w:text/>
      </w:sdtPr>
      <w:sdtEndPr/>
      <w:sdtContent>
        <w:p w14:paraId="1694D11F" w14:textId="77777777" w:rsidR="009B4DDB" w:rsidRPr="001B49B3" w:rsidRDefault="009B4DDB" w:rsidP="009B4DDB">
          <w:pPr>
            <w:pStyle w:val="ListParagraph"/>
            <w:ind w:left="1728" w:hanging="288"/>
            <w:jc w:val="both"/>
            <w:rPr>
              <w:rFonts w:ascii="Arial" w:hAnsi="Arial" w:cs="Arial"/>
            </w:rPr>
          </w:pPr>
          <w:r w:rsidRPr="001B49B3">
            <w:rPr>
              <w:rStyle w:val="PlaceholderText"/>
              <w:rFonts w:ascii="Arial" w:hAnsi="Arial" w:cs="Arial"/>
              <w:color w:val="FF0000"/>
            </w:rPr>
            <w:t>Name</w:t>
          </w:r>
        </w:p>
      </w:sdtContent>
    </w:sdt>
    <w:p w14:paraId="66275446" w14:textId="77777777" w:rsidR="009B4DDB" w:rsidRPr="001B49B3" w:rsidRDefault="00D4351A" w:rsidP="009B4DDB">
      <w:pPr>
        <w:pStyle w:val="ListParagraph"/>
        <w:ind w:left="1728" w:hanging="288"/>
        <w:jc w:val="both"/>
        <w:rPr>
          <w:rFonts w:ascii="Arial" w:hAnsi="Arial" w:cs="Arial"/>
        </w:rPr>
      </w:pPr>
      <w:sdt>
        <w:sdtPr>
          <w:rPr>
            <w:rFonts w:ascii="Arial" w:hAnsi="Arial" w:cs="Arial"/>
            <w:bCs/>
          </w:rPr>
          <w:id w:val="1287472867"/>
          <w:placeholder>
            <w:docPart w:val="1E92B3507CBE4F3BAB4CBE786538A6BB"/>
          </w:placeholder>
          <w:showingPlcHdr/>
          <w:dataBinding w:prefixMappings="xmlns:ns0='Amendment Form' " w:xpath="/ns0:DemoXMLNode[1]/ns0:RFP[1]" w:storeItemID="{53D335B5-11FB-4FC0-AEB7-72763209B7EB}"/>
          <w:text/>
        </w:sdtPr>
        <w:sdtEndPr/>
        <w:sdtContent>
          <w:r w:rsidR="009B4DDB" w:rsidRPr="001B49B3">
            <w:rPr>
              <w:rStyle w:val="PlaceholderText"/>
              <w:rFonts w:ascii="Arial" w:hAnsi="Arial" w:cs="Arial"/>
              <w:bCs/>
              <w:caps/>
              <w:color w:val="FF0000"/>
            </w:rPr>
            <w:t>HSS-XX-XXX</w:t>
          </w:r>
        </w:sdtContent>
      </w:sdt>
    </w:p>
    <w:p w14:paraId="0DD8DC3F" w14:textId="77777777" w:rsidR="009B4DDB" w:rsidRPr="001B49B3" w:rsidRDefault="00D4351A" w:rsidP="009B4DDB">
      <w:pPr>
        <w:pStyle w:val="ListParagraph"/>
        <w:ind w:left="1728" w:hanging="288"/>
        <w:jc w:val="both"/>
        <w:rPr>
          <w:rFonts w:ascii="Arial" w:hAnsi="Arial" w:cs="Arial"/>
        </w:rPr>
      </w:pPr>
      <w:sdt>
        <w:sdtPr>
          <w:rPr>
            <w:rFonts w:ascii="Arial" w:hAnsi="Arial" w:cs="Arial"/>
            <w:bCs/>
          </w:rPr>
          <w:id w:val="-1439370351"/>
          <w:placeholder>
            <w:docPart w:val="A182E31EC1594FE3AFE3C5D382AAF779"/>
          </w:placeholder>
          <w:showingPlcHdr/>
          <w:dataBinding w:prefixMappings="xmlns:ns0='Amendment Form' " w:xpath="/ns0:DemoXMLNode[1]/ns0:Div[1]" w:storeItemID="{53D335B5-11FB-4FC0-AEB7-72763209B7E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9B4DDB" w:rsidRPr="001B49B3">
            <w:rPr>
              <w:rStyle w:val="PlaceholderText"/>
              <w:rFonts w:ascii="Arial" w:hAnsi="Arial" w:cs="Arial"/>
              <w:color w:val="FF0000"/>
            </w:rPr>
            <w:t>Division Name</w:t>
          </w:r>
        </w:sdtContent>
      </w:sdt>
    </w:p>
    <w:p w14:paraId="5386160E" w14:textId="77777777" w:rsidR="009B4DDB" w:rsidRPr="001B49B3" w:rsidRDefault="009B4DDB" w:rsidP="009B4DDB">
      <w:pPr>
        <w:pStyle w:val="ListParagraph"/>
        <w:ind w:left="1728" w:hanging="288"/>
        <w:jc w:val="both"/>
        <w:rPr>
          <w:rFonts w:ascii="Arial" w:hAnsi="Arial" w:cs="Arial"/>
        </w:rPr>
      </w:pPr>
      <w:r w:rsidRPr="001B49B3">
        <w:rPr>
          <w:rFonts w:ascii="Arial" w:hAnsi="Arial" w:cs="Arial"/>
        </w:rPr>
        <w:t>Department of Health and Social Services</w:t>
      </w:r>
    </w:p>
    <w:sdt>
      <w:sdtPr>
        <w:rPr>
          <w:rFonts w:ascii="Arial" w:hAnsi="Arial" w:cs="Arial"/>
        </w:rPr>
        <w:id w:val="1773731790"/>
        <w:placeholder>
          <w:docPart w:val="3722BA02AEF047CD9044805635B148E9"/>
        </w:placeholder>
        <w:showingPlcHdr/>
        <w:text/>
      </w:sdtPr>
      <w:sdtEndPr/>
      <w:sdtContent>
        <w:p w14:paraId="5A0907A1" w14:textId="77777777" w:rsidR="009B4DDB" w:rsidRPr="001B49B3" w:rsidRDefault="009B4DDB" w:rsidP="009B4DDB">
          <w:pPr>
            <w:pStyle w:val="ListParagraph"/>
            <w:ind w:left="1728" w:hanging="288"/>
            <w:jc w:val="both"/>
            <w:rPr>
              <w:rFonts w:ascii="Arial" w:hAnsi="Arial" w:cs="Arial"/>
            </w:rPr>
          </w:pPr>
          <w:r w:rsidRPr="001B49B3">
            <w:rPr>
              <w:rStyle w:val="PlaceholderText"/>
              <w:rFonts w:ascii="Arial" w:hAnsi="Arial" w:cs="Arial"/>
              <w:color w:val="FF0000"/>
            </w:rPr>
            <w:t>Street Name</w:t>
          </w:r>
        </w:p>
      </w:sdtContent>
    </w:sdt>
    <w:sdt>
      <w:sdtPr>
        <w:rPr>
          <w:rFonts w:ascii="Arial" w:hAnsi="Arial" w:cs="Arial"/>
        </w:rPr>
        <w:id w:val="-461495224"/>
        <w:placeholder>
          <w:docPart w:val="7314DA505A4F4C8D9767645CBD04D956"/>
        </w:placeholder>
        <w:showingPlcHdr/>
        <w:text/>
      </w:sdtPr>
      <w:sdtEndPr/>
      <w:sdtContent>
        <w:p w14:paraId="27767E96" w14:textId="77777777" w:rsidR="009B4DDB" w:rsidRPr="001B49B3" w:rsidRDefault="009B4DDB" w:rsidP="009B4DDB">
          <w:pPr>
            <w:pStyle w:val="ListParagraph"/>
            <w:ind w:left="1728" w:hanging="288"/>
            <w:jc w:val="both"/>
            <w:rPr>
              <w:rFonts w:ascii="Arial" w:hAnsi="Arial" w:cs="Arial"/>
            </w:rPr>
          </w:pPr>
          <w:r w:rsidRPr="001B49B3">
            <w:rPr>
              <w:rStyle w:val="PlaceholderText"/>
              <w:rFonts w:ascii="Arial" w:hAnsi="Arial" w:cs="Arial"/>
              <w:color w:val="FF0000"/>
            </w:rPr>
            <w:t>City, State, Zip</w:t>
          </w:r>
        </w:p>
      </w:sdtContent>
    </w:sdt>
    <w:p w14:paraId="07E304D5" w14:textId="77777777" w:rsidR="009B4DDB" w:rsidRPr="001B49B3" w:rsidRDefault="009B4DDB" w:rsidP="009B4DDB">
      <w:pPr>
        <w:jc w:val="both"/>
      </w:pPr>
    </w:p>
    <w:p w14:paraId="2B3D05AB" w14:textId="77777777" w:rsidR="009B4DDB" w:rsidRPr="001B49B3" w:rsidRDefault="009B4DDB" w:rsidP="009B4DDB">
      <w:pPr>
        <w:pStyle w:val="ListParagraph"/>
        <w:ind w:left="360"/>
        <w:jc w:val="both"/>
        <w:rPr>
          <w:rFonts w:ascii="Arial" w:hAnsi="Arial" w:cs="Arial"/>
          <w:b/>
          <w:bCs/>
        </w:rPr>
      </w:pPr>
      <w:r w:rsidRPr="001B49B3">
        <w:rPr>
          <w:rFonts w:ascii="Arial" w:hAnsi="Arial" w:cs="Arial"/>
          <w:b/>
          <w:bCs/>
        </w:rPr>
        <w:t>VENDOR:</w:t>
      </w:r>
    </w:p>
    <w:p w14:paraId="5F0F43FD" w14:textId="77777777" w:rsidR="009B4DDB" w:rsidRPr="001B49B3" w:rsidRDefault="00D4351A" w:rsidP="009B4DDB">
      <w:pPr>
        <w:pStyle w:val="ListParagraph"/>
        <w:ind w:left="360" w:firstLine="1080"/>
        <w:jc w:val="both"/>
        <w:rPr>
          <w:rFonts w:ascii="Arial" w:hAnsi="Arial" w:cs="Arial"/>
        </w:rPr>
      </w:pPr>
      <w:sdt>
        <w:sdtPr>
          <w:rPr>
            <w:rFonts w:ascii="Arial" w:hAnsi="Arial" w:cs="Arial"/>
          </w:rPr>
          <w:id w:val="-677343817"/>
          <w:placeholder>
            <w:docPart w:val="32BAACCBD7844D5B8A666D3D39B6594B"/>
          </w:placeholder>
          <w:showingPlcHdr/>
          <w:dataBinding w:prefixMappings="xmlns:ns0='Amendment Form' " w:xpath="/ns0:DemoXMLNode[1]/ns0:Ven[1]" w:storeItemID="{53D335B5-11FB-4FC0-AEB7-72763209B7EB}"/>
          <w:text/>
        </w:sdtPr>
        <w:sdtEndPr/>
        <w:sdtContent>
          <w:r w:rsidR="009B4DDB" w:rsidRPr="001B49B3">
            <w:rPr>
              <w:rStyle w:val="PlaceholderText"/>
              <w:rFonts w:ascii="Arial" w:hAnsi="Arial" w:cs="Arial"/>
              <w:bCs/>
              <w:color w:val="FF0000"/>
            </w:rPr>
            <w:t>Vendor Name</w:t>
          </w:r>
        </w:sdtContent>
      </w:sdt>
    </w:p>
    <w:p w14:paraId="67B03D10" w14:textId="77777777" w:rsidR="009B4DDB" w:rsidRPr="001B49B3" w:rsidRDefault="00D4351A" w:rsidP="009B4DDB">
      <w:pPr>
        <w:pStyle w:val="ListParagraph"/>
        <w:ind w:left="360" w:firstLine="1080"/>
        <w:jc w:val="both"/>
        <w:rPr>
          <w:rFonts w:ascii="Arial" w:hAnsi="Arial" w:cs="Arial"/>
        </w:rPr>
      </w:pPr>
      <w:sdt>
        <w:sdtPr>
          <w:rPr>
            <w:rFonts w:ascii="Arial" w:hAnsi="Arial" w:cs="Arial"/>
            <w:bCs/>
          </w:rPr>
          <w:id w:val="-984313525"/>
          <w:placeholder>
            <w:docPart w:val="1E718993886D4B399A6E225E565114C6"/>
          </w:placeholder>
          <w:showingPlcHdr/>
          <w:dataBinding w:prefixMappings="xmlns:ns0='App' " w:xpath="/ns0:DemoXMLNode[1]/ns0:RFP[1]" w:storeItemID="{5215764C-65A4-48F9-94B4-B2799435A3D7}"/>
          <w:text/>
        </w:sdtPr>
        <w:sdtEndPr/>
        <w:sdtContent>
          <w:r w:rsidR="009B4DDB" w:rsidRPr="001B49B3">
            <w:rPr>
              <w:rStyle w:val="PlaceholderText"/>
              <w:rFonts w:ascii="Arial" w:hAnsi="Arial" w:cs="Arial"/>
              <w:bCs/>
              <w:color w:val="FF0000"/>
            </w:rPr>
            <w:t>Street Name</w:t>
          </w:r>
        </w:sdtContent>
      </w:sdt>
    </w:p>
    <w:p w14:paraId="6F238E30" w14:textId="77777777" w:rsidR="009B4DDB" w:rsidRPr="001B49B3" w:rsidRDefault="00D4351A" w:rsidP="009B4DDB">
      <w:pPr>
        <w:pStyle w:val="ListParagraph"/>
        <w:ind w:left="360" w:firstLine="1080"/>
        <w:jc w:val="both"/>
        <w:rPr>
          <w:rFonts w:ascii="Arial" w:hAnsi="Arial" w:cs="Arial"/>
        </w:rPr>
      </w:pPr>
      <w:sdt>
        <w:sdtPr>
          <w:rPr>
            <w:rFonts w:ascii="Arial" w:hAnsi="Arial" w:cs="Arial"/>
          </w:rPr>
          <w:id w:val="789862767"/>
          <w:placeholder>
            <w:docPart w:val="399F97227ECB4C9082A55CEE2857B531"/>
          </w:placeholder>
          <w:showingPlcHdr/>
          <w:dataBinding w:prefixMappings="xmlns:ns0='App' " w:xpath="/ns0:DemoXMLNode[1]/ns0:RES[1]" w:storeItemID="{5215764C-65A4-48F9-94B4-B2799435A3D7}"/>
          <w:text/>
        </w:sdtPr>
        <w:sdtEndPr>
          <w:rPr>
            <w:b/>
            <w:bCs/>
          </w:rPr>
        </w:sdtEndPr>
        <w:sdtContent>
          <w:r w:rsidR="009B4DDB" w:rsidRPr="001B49B3">
            <w:rPr>
              <w:rStyle w:val="PlaceholderText"/>
              <w:rFonts w:ascii="Arial" w:hAnsi="Arial" w:cs="Arial"/>
              <w:color w:val="FF0000"/>
            </w:rPr>
            <w:t>City, State Zip</w:t>
          </w:r>
        </w:sdtContent>
      </w:sdt>
    </w:p>
    <w:p w14:paraId="4212BF8C" w14:textId="77777777" w:rsidR="009B4DDB" w:rsidRPr="001B49B3" w:rsidRDefault="009B4DDB" w:rsidP="009B4DDB">
      <w:pPr>
        <w:pStyle w:val="ListParagraph"/>
        <w:ind w:left="360"/>
        <w:jc w:val="both"/>
        <w:rPr>
          <w:rFonts w:ascii="Arial" w:hAnsi="Arial" w:cs="Arial"/>
        </w:rPr>
      </w:pPr>
    </w:p>
    <w:p w14:paraId="644B3E4A" w14:textId="77777777" w:rsidR="009B4DDB" w:rsidRDefault="009B4DDB" w:rsidP="009B4DDB">
      <w:pPr>
        <w:rPr>
          <w:b/>
          <w:bCs/>
          <w:color w:val="000000"/>
        </w:rPr>
      </w:pPr>
      <w:r>
        <w:rPr>
          <w:b/>
          <w:bCs/>
          <w:color w:val="000000"/>
        </w:rPr>
        <w:br w:type="page"/>
      </w:r>
    </w:p>
    <w:p w14:paraId="35A19452" w14:textId="77777777" w:rsidR="009B4DDB" w:rsidRPr="001B49B3" w:rsidRDefault="009B4DDB" w:rsidP="009B4DDB">
      <w:pPr>
        <w:jc w:val="both"/>
        <w:rPr>
          <w:color w:val="000000"/>
        </w:rPr>
      </w:pPr>
      <w:r w:rsidRPr="001B49B3">
        <w:rPr>
          <w:b/>
          <w:bCs/>
          <w:color w:val="000000"/>
        </w:rPr>
        <w:t>IN WITNESS THEREOF</w:t>
      </w:r>
      <w:r w:rsidRPr="001B49B3">
        <w:rPr>
          <w:color w:val="000000"/>
        </w:rPr>
        <w:t>, the Parties hereto have caused this Agreement to be duly executed as of the date and year first above written.</w:t>
      </w:r>
    </w:p>
    <w:p w14:paraId="12C3D5CC" w14:textId="77777777" w:rsidR="009B4DDB" w:rsidRPr="001B49B3" w:rsidRDefault="009B4DDB" w:rsidP="009B4DDB">
      <w:pPr>
        <w:jc w:val="both"/>
        <w:rPr>
          <w:color w:val="000000"/>
        </w:rPr>
      </w:pPr>
    </w:p>
    <w:tbl>
      <w:tblPr>
        <w:tblStyle w:val="TableGrid"/>
        <w:tblW w:w="5000" w:type="pct"/>
        <w:jc w:val="center"/>
        <w:tblLook w:val="04A0" w:firstRow="1" w:lastRow="0" w:firstColumn="1" w:lastColumn="0" w:noHBand="0" w:noVBand="1"/>
      </w:tblPr>
      <w:tblGrid>
        <w:gridCol w:w="2457"/>
        <w:gridCol w:w="442"/>
        <w:gridCol w:w="1048"/>
        <w:gridCol w:w="756"/>
        <w:gridCol w:w="3466"/>
        <w:gridCol w:w="1911"/>
      </w:tblGrid>
      <w:tr w:rsidR="009B4DDB" w:rsidRPr="001B49B3" w14:paraId="7790D630" w14:textId="77777777" w:rsidTr="00AF6B30">
        <w:trPr>
          <w:jc w:val="center"/>
        </w:trPr>
        <w:tc>
          <w:tcPr>
            <w:tcW w:w="1958" w:type="pct"/>
            <w:gridSpan w:val="3"/>
            <w:tcBorders>
              <w:top w:val="nil"/>
              <w:left w:val="nil"/>
              <w:bottom w:val="nil"/>
              <w:right w:val="nil"/>
            </w:tcBorders>
            <w:vAlign w:val="center"/>
          </w:tcPr>
          <w:p w14:paraId="7DEDBBF0" w14:textId="77777777" w:rsidR="009B4DDB" w:rsidRPr="001B49B3" w:rsidRDefault="00D4351A" w:rsidP="00AF6B30">
            <w:pPr>
              <w:jc w:val="center"/>
              <w:rPr>
                <w:b/>
                <w:bCs/>
                <w:u w:val="single"/>
              </w:rPr>
            </w:pPr>
            <w:sdt>
              <w:sdtPr>
                <w:rPr>
                  <w:b/>
                  <w:bCs/>
                  <w:u w:val="single"/>
                </w:rPr>
                <w:id w:val="665755446"/>
                <w:placeholder>
                  <w:docPart w:val="C36FB41E803A4EBEA54CC1AB44D244FA"/>
                </w:placeholder>
                <w:showingPlcHdr/>
                <w:dataBinding w:prefixMappings="xmlns:ns0='Amendment Form' " w:xpath="/ns0:DemoXMLNode[1]/ns0:Ven[1]" w:storeItemID="{53D335B5-11FB-4FC0-AEB7-72763209B7EB}"/>
                <w:text/>
              </w:sdtPr>
              <w:sdtEndPr/>
              <w:sdtContent>
                <w:r w:rsidR="009B4DDB" w:rsidRPr="001B49B3">
                  <w:rPr>
                    <w:rStyle w:val="PlaceholderText"/>
                    <w:b/>
                    <w:bCs/>
                    <w:color w:val="FF0000"/>
                    <w:u w:val="single"/>
                  </w:rPr>
                  <w:t>Vendor Name</w:t>
                </w:r>
              </w:sdtContent>
            </w:sdt>
          </w:p>
        </w:tc>
        <w:tc>
          <w:tcPr>
            <w:tcW w:w="375" w:type="pct"/>
            <w:tcBorders>
              <w:top w:val="nil"/>
              <w:left w:val="nil"/>
              <w:bottom w:val="nil"/>
              <w:right w:val="nil"/>
            </w:tcBorders>
          </w:tcPr>
          <w:p w14:paraId="244FD54F" w14:textId="77777777" w:rsidR="009B4DDB" w:rsidRPr="001B49B3" w:rsidRDefault="009B4DDB" w:rsidP="00AF6B30">
            <w:pPr>
              <w:jc w:val="center"/>
            </w:pPr>
          </w:p>
        </w:tc>
        <w:tc>
          <w:tcPr>
            <w:tcW w:w="2667" w:type="pct"/>
            <w:gridSpan w:val="2"/>
            <w:tcBorders>
              <w:top w:val="nil"/>
              <w:left w:val="nil"/>
              <w:bottom w:val="nil"/>
              <w:right w:val="nil"/>
            </w:tcBorders>
            <w:vAlign w:val="center"/>
          </w:tcPr>
          <w:p w14:paraId="25B6F990" w14:textId="77777777" w:rsidR="009B4DDB" w:rsidRPr="001B49B3" w:rsidRDefault="00D4351A" w:rsidP="00AF6B30">
            <w:pPr>
              <w:jc w:val="center"/>
              <w:rPr>
                <w:b/>
                <w:bCs/>
                <w:u w:val="single"/>
              </w:rPr>
            </w:pPr>
            <w:sdt>
              <w:sdtPr>
                <w:rPr>
                  <w:b/>
                  <w:bCs/>
                  <w:u w:val="single"/>
                </w:rPr>
                <w:id w:val="-1865199592"/>
                <w:placeholder>
                  <w:docPart w:val="D7C98C4D067B4D0D9C077EDB0F1DB076"/>
                </w:placeholder>
                <w:showingPlcHdr/>
                <w:dataBinding w:prefixMappings="xmlns:ns0='Amendment Form' " w:xpath="/ns0:DemoXMLNode[1]/ns0:Div[1]" w:storeItemID="{53D335B5-11FB-4FC0-AEB7-72763209B7E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9B4DDB" w:rsidRPr="001B49B3">
                  <w:rPr>
                    <w:rStyle w:val="PlaceholderText"/>
                    <w:b/>
                    <w:bCs/>
                    <w:color w:val="FF0000"/>
                    <w:u w:val="single"/>
                  </w:rPr>
                  <w:t>Division Name</w:t>
                </w:r>
              </w:sdtContent>
            </w:sdt>
          </w:p>
        </w:tc>
      </w:tr>
      <w:tr w:rsidR="009B4DDB" w:rsidRPr="001B49B3" w14:paraId="1CF75198" w14:textId="77777777" w:rsidTr="00AF6B30">
        <w:trPr>
          <w:trHeight w:val="475"/>
          <w:jc w:val="center"/>
        </w:trPr>
        <w:tc>
          <w:tcPr>
            <w:tcW w:w="1958" w:type="pct"/>
            <w:gridSpan w:val="3"/>
            <w:tcBorders>
              <w:top w:val="nil"/>
              <w:left w:val="nil"/>
              <w:bottom w:val="nil"/>
              <w:right w:val="nil"/>
            </w:tcBorders>
            <w:vAlign w:val="bottom"/>
          </w:tcPr>
          <w:p w14:paraId="0A75D737" w14:textId="77777777" w:rsidR="009B4DDB" w:rsidRPr="001B49B3" w:rsidRDefault="009B4DDB" w:rsidP="00AF6B30"/>
        </w:tc>
        <w:tc>
          <w:tcPr>
            <w:tcW w:w="375" w:type="pct"/>
            <w:tcBorders>
              <w:top w:val="nil"/>
              <w:left w:val="nil"/>
              <w:bottom w:val="nil"/>
              <w:right w:val="nil"/>
            </w:tcBorders>
          </w:tcPr>
          <w:p w14:paraId="65CE227C" w14:textId="77777777" w:rsidR="009B4DDB" w:rsidRPr="001B49B3" w:rsidRDefault="009B4DDB" w:rsidP="00AF6B30"/>
        </w:tc>
        <w:tc>
          <w:tcPr>
            <w:tcW w:w="2667" w:type="pct"/>
            <w:gridSpan w:val="2"/>
            <w:tcBorders>
              <w:top w:val="nil"/>
              <w:left w:val="nil"/>
              <w:bottom w:val="nil"/>
              <w:right w:val="nil"/>
            </w:tcBorders>
            <w:vAlign w:val="bottom"/>
          </w:tcPr>
          <w:p w14:paraId="300DD028" w14:textId="77777777" w:rsidR="009B4DDB" w:rsidRPr="001B49B3" w:rsidRDefault="009B4DDB" w:rsidP="00AF6B30"/>
        </w:tc>
      </w:tr>
      <w:tr w:rsidR="009B4DDB" w:rsidRPr="001B49B3" w14:paraId="4CF2B2DD" w14:textId="77777777" w:rsidTr="00AF6B30">
        <w:trPr>
          <w:trHeight w:val="20"/>
          <w:jc w:val="center"/>
        </w:trPr>
        <w:tc>
          <w:tcPr>
            <w:tcW w:w="1219" w:type="pct"/>
            <w:tcBorders>
              <w:top w:val="single" w:sz="4" w:space="0" w:color="auto"/>
              <w:left w:val="nil"/>
              <w:bottom w:val="nil"/>
              <w:right w:val="nil"/>
            </w:tcBorders>
            <w:vAlign w:val="bottom"/>
          </w:tcPr>
          <w:p w14:paraId="5701FD7F" w14:textId="77777777" w:rsidR="009B4DDB" w:rsidRPr="001B49B3" w:rsidRDefault="009B4DDB" w:rsidP="00AF6B30">
            <w:pPr>
              <w:rPr>
                <w:sz w:val="20"/>
                <w:szCs w:val="20"/>
              </w:rPr>
            </w:pPr>
            <w:r w:rsidRPr="001B49B3">
              <w:rPr>
                <w:sz w:val="20"/>
                <w:szCs w:val="20"/>
              </w:rPr>
              <w:t>Signature</w:t>
            </w:r>
          </w:p>
        </w:tc>
        <w:tc>
          <w:tcPr>
            <w:tcW w:w="739" w:type="pct"/>
            <w:gridSpan w:val="2"/>
            <w:tcBorders>
              <w:top w:val="single" w:sz="4" w:space="0" w:color="auto"/>
              <w:left w:val="nil"/>
              <w:bottom w:val="nil"/>
              <w:right w:val="nil"/>
            </w:tcBorders>
            <w:vAlign w:val="bottom"/>
          </w:tcPr>
          <w:p w14:paraId="0266E3B5" w14:textId="77777777" w:rsidR="009B4DDB" w:rsidRPr="001B49B3" w:rsidRDefault="009B4DDB" w:rsidP="00AF6B30">
            <w:pPr>
              <w:jc w:val="right"/>
              <w:rPr>
                <w:sz w:val="20"/>
                <w:szCs w:val="20"/>
              </w:rPr>
            </w:pPr>
            <w:r w:rsidRPr="001B49B3">
              <w:rPr>
                <w:sz w:val="20"/>
                <w:szCs w:val="20"/>
              </w:rPr>
              <w:t>Date</w:t>
            </w:r>
          </w:p>
        </w:tc>
        <w:tc>
          <w:tcPr>
            <w:tcW w:w="375" w:type="pct"/>
            <w:tcBorders>
              <w:top w:val="nil"/>
              <w:left w:val="nil"/>
              <w:bottom w:val="nil"/>
              <w:right w:val="nil"/>
            </w:tcBorders>
          </w:tcPr>
          <w:p w14:paraId="403A3FD1" w14:textId="77777777" w:rsidR="009B4DDB" w:rsidRPr="001B49B3" w:rsidRDefault="009B4DDB" w:rsidP="00AF6B30">
            <w:pPr>
              <w:rPr>
                <w:sz w:val="20"/>
                <w:szCs w:val="20"/>
              </w:rPr>
            </w:pPr>
          </w:p>
        </w:tc>
        <w:tc>
          <w:tcPr>
            <w:tcW w:w="1719" w:type="pct"/>
            <w:tcBorders>
              <w:top w:val="single" w:sz="4" w:space="0" w:color="auto"/>
              <w:left w:val="nil"/>
              <w:bottom w:val="nil"/>
              <w:right w:val="nil"/>
            </w:tcBorders>
          </w:tcPr>
          <w:p w14:paraId="15AEFD16" w14:textId="77777777" w:rsidR="009B4DDB" w:rsidRPr="001B49B3" w:rsidRDefault="009B4DDB" w:rsidP="00AF6B30">
            <w:pPr>
              <w:rPr>
                <w:sz w:val="20"/>
                <w:szCs w:val="20"/>
              </w:rPr>
            </w:pPr>
            <w:r w:rsidRPr="001B49B3">
              <w:rPr>
                <w:sz w:val="20"/>
                <w:szCs w:val="20"/>
              </w:rPr>
              <w:t>Signature</w:t>
            </w:r>
          </w:p>
        </w:tc>
        <w:tc>
          <w:tcPr>
            <w:tcW w:w="948" w:type="pct"/>
            <w:tcBorders>
              <w:top w:val="single" w:sz="4" w:space="0" w:color="auto"/>
              <w:left w:val="nil"/>
              <w:bottom w:val="nil"/>
              <w:right w:val="nil"/>
            </w:tcBorders>
          </w:tcPr>
          <w:p w14:paraId="752FFC65" w14:textId="77777777" w:rsidR="009B4DDB" w:rsidRPr="001B49B3" w:rsidRDefault="009B4DDB" w:rsidP="00AF6B30">
            <w:pPr>
              <w:jc w:val="right"/>
              <w:rPr>
                <w:sz w:val="20"/>
                <w:szCs w:val="20"/>
              </w:rPr>
            </w:pPr>
            <w:r w:rsidRPr="001B49B3">
              <w:rPr>
                <w:sz w:val="20"/>
                <w:szCs w:val="20"/>
              </w:rPr>
              <w:t>Date</w:t>
            </w:r>
          </w:p>
        </w:tc>
      </w:tr>
      <w:tr w:rsidR="009B4DDB" w:rsidRPr="001B49B3" w14:paraId="3D3FD136" w14:textId="77777777" w:rsidTr="00AF6B30">
        <w:trPr>
          <w:trHeight w:val="475"/>
          <w:jc w:val="center"/>
        </w:trPr>
        <w:tc>
          <w:tcPr>
            <w:tcW w:w="1958" w:type="pct"/>
            <w:gridSpan w:val="3"/>
            <w:tcBorders>
              <w:top w:val="nil"/>
              <w:left w:val="nil"/>
              <w:bottom w:val="single" w:sz="4" w:space="0" w:color="auto"/>
              <w:right w:val="nil"/>
            </w:tcBorders>
            <w:vAlign w:val="bottom"/>
          </w:tcPr>
          <w:p w14:paraId="15C4B203" w14:textId="77777777" w:rsidR="009B4DDB" w:rsidRPr="001B49B3" w:rsidRDefault="009B4DDB" w:rsidP="00AF6B30"/>
        </w:tc>
        <w:tc>
          <w:tcPr>
            <w:tcW w:w="375" w:type="pct"/>
            <w:tcBorders>
              <w:top w:val="nil"/>
              <w:left w:val="nil"/>
              <w:bottom w:val="nil"/>
              <w:right w:val="nil"/>
            </w:tcBorders>
            <w:vAlign w:val="bottom"/>
          </w:tcPr>
          <w:p w14:paraId="35EDDBE1" w14:textId="77777777" w:rsidR="009B4DDB" w:rsidRPr="001B49B3" w:rsidRDefault="009B4DDB" w:rsidP="00AF6B30"/>
        </w:tc>
        <w:tc>
          <w:tcPr>
            <w:tcW w:w="2667" w:type="pct"/>
            <w:gridSpan w:val="2"/>
            <w:tcBorders>
              <w:top w:val="nil"/>
              <w:left w:val="nil"/>
              <w:bottom w:val="single" w:sz="4" w:space="0" w:color="auto"/>
              <w:right w:val="nil"/>
            </w:tcBorders>
            <w:vAlign w:val="bottom"/>
          </w:tcPr>
          <w:p w14:paraId="011928D3" w14:textId="77777777" w:rsidR="009B4DDB" w:rsidRPr="001B49B3" w:rsidRDefault="009B4DDB" w:rsidP="00AF6B30"/>
        </w:tc>
      </w:tr>
      <w:tr w:rsidR="009B4DDB" w:rsidRPr="001B49B3" w14:paraId="1229D701" w14:textId="77777777" w:rsidTr="00AF6B30">
        <w:trPr>
          <w:trHeight w:val="274"/>
          <w:jc w:val="center"/>
        </w:trPr>
        <w:tc>
          <w:tcPr>
            <w:tcW w:w="1958" w:type="pct"/>
            <w:gridSpan w:val="3"/>
            <w:tcBorders>
              <w:top w:val="single" w:sz="4" w:space="0" w:color="auto"/>
              <w:left w:val="nil"/>
              <w:bottom w:val="nil"/>
              <w:right w:val="nil"/>
            </w:tcBorders>
            <w:vAlign w:val="bottom"/>
          </w:tcPr>
          <w:p w14:paraId="5449E50D" w14:textId="77777777" w:rsidR="009B4DDB" w:rsidRPr="001B49B3" w:rsidRDefault="009B4DDB" w:rsidP="00AF6B30">
            <w:pPr>
              <w:rPr>
                <w:sz w:val="20"/>
                <w:szCs w:val="20"/>
              </w:rPr>
            </w:pPr>
            <w:r w:rsidRPr="001B49B3">
              <w:rPr>
                <w:sz w:val="20"/>
                <w:szCs w:val="20"/>
              </w:rPr>
              <w:t>Printed Name</w:t>
            </w:r>
          </w:p>
        </w:tc>
        <w:tc>
          <w:tcPr>
            <w:tcW w:w="375" w:type="pct"/>
            <w:tcBorders>
              <w:top w:val="nil"/>
              <w:left w:val="nil"/>
              <w:bottom w:val="nil"/>
              <w:right w:val="nil"/>
            </w:tcBorders>
          </w:tcPr>
          <w:p w14:paraId="31E50043" w14:textId="77777777" w:rsidR="009B4DDB" w:rsidRPr="001B49B3" w:rsidRDefault="009B4DDB" w:rsidP="00AF6B30">
            <w:pPr>
              <w:rPr>
                <w:sz w:val="20"/>
                <w:szCs w:val="20"/>
              </w:rPr>
            </w:pPr>
          </w:p>
        </w:tc>
        <w:tc>
          <w:tcPr>
            <w:tcW w:w="2667" w:type="pct"/>
            <w:gridSpan w:val="2"/>
            <w:tcBorders>
              <w:top w:val="single" w:sz="4" w:space="0" w:color="auto"/>
              <w:left w:val="nil"/>
              <w:bottom w:val="nil"/>
              <w:right w:val="nil"/>
            </w:tcBorders>
            <w:vAlign w:val="center"/>
          </w:tcPr>
          <w:p w14:paraId="3947CA54" w14:textId="77777777" w:rsidR="009B4DDB" w:rsidRPr="001B49B3" w:rsidRDefault="009B4DDB" w:rsidP="00AF6B30">
            <w:pPr>
              <w:rPr>
                <w:sz w:val="20"/>
                <w:szCs w:val="20"/>
              </w:rPr>
            </w:pPr>
            <w:r w:rsidRPr="001B49B3">
              <w:rPr>
                <w:sz w:val="20"/>
                <w:szCs w:val="20"/>
              </w:rPr>
              <w:t>Name</w:t>
            </w:r>
          </w:p>
        </w:tc>
      </w:tr>
      <w:tr w:rsidR="009B4DDB" w:rsidRPr="001B49B3" w14:paraId="63EFD0DE" w14:textId="77777777" w:rsidTr="00AF6B30">
        <w:trPr>
          <w:trHeight w:val="475"/>
          <w:jc w:val="center"/>
        </w:trPr>
        <w:tc>
          <w:tcPr>
            <w:tcW w:w="1958" w:type="pct"/>
            <w:gridSpan w:val="3"/>
            <w:tcBorders>
              <w:top w:val="nil"/>
              <w:left w:val="nil"/>
              <w:bottom w:val="single" w:sz="4" w:space="0" w:color="auto"/>
              <w:right w:val="nil"/>
            </w:tcBorders>
            <w:vAlign w:val="bottom"/>
          </w:tcPr>
          <w:p w14:paraId="6A29F6B6" w14:textId="77777777" w:rsidR="009B4DDB" w:rsidRPr="001B49B3" w:rsidRDefault="009B4DDB" w:rsidP="00AF6B30"/>
        </w:tc>
        <w:tc>
          <w:tcPr>
            <w:tcW w:w="375" w:type="pct"/>
            <w:tcBorders>
              <w:top w:val="nil"/>
              <w:left w:val="nil"/>
              <w:bottom w:val="nil"/>
              <w:right w:val="nil"/>
            </w:tcBorders>
          </w:tcPr>
          <w:p w14:paraId="66EA8A8B" w14:textId="77777777" w:rsidR="009B4DDB" w:rsidRPr="001B49B3" w:rsidRDefault="009B4DDB" w:rsidP="00AF6B30"/>
        </w:tc>
        <w:tc>
          <w:tcPr>
            <w:tcW w:w="2667" w:type="pct"/>
            <w:gridSpan w:val="2"/>
            <w:tcBorders>
              <w:top w:val="nil"/>
              <w:left w:val="nil"/>
              <w:bottom w:val="single" w:sz="4" w:space="0" w:color="auto"/>
              <w:right w:val="nil"/>
            </w:tcBorders>
            <w:vAlign w:val="bottom"/>
          </w:tcPr>
          <w:p w14:paraId="4ED1DBF3" w14:textId="77777777" w:rsidR="009B4DDB" w:rsidRPr="001B49B3" w:rsidRDefault="009B4DDB" w:rsidP="00AF6B30">
            <w:pPr>
              <w:rPr>
                <w:b/>
                <w:bCs/>
                <w:u w:val="single"/>
              </w:rPr>
            </w:pPr>
          </w:p>
        </w:tc>
      </w:tr>
      <w:tr w:rsidR="009B4DDB" w:rsidRPr="001B49B3" w14:paraId="2546B4E9" w14:textId="77777777" w:rsidTr="00AF6B30">
        <w:trPr>
          <w:trHeight w:val="274"/>
          <w:jc w:val="center"/>
        </w:trPr>
        <w:tc>
          <w:tcPr>
            <w:tcW w:w="1958" w:type="pct"/>
            <w:gridSpan w:val="3"/>
            <w:tcBorders>
              <w:top w:val="single" w:sz="4" w:space="0" w:color="auto"/>
              <w:left w:val="nil"/>
              <w:bottom w:val="nil"/>
              <w:right w:val="nil"/>
            </w:tcBorders>
          </w:tcPr>
          <w:p w14:paraId="022CBB74" w14:textId="77777777" w:rsidR="009B4DDB" w:rsidRPr="001B49B3" w:rsidRDefault="009B4DDB" w:rsidP="00AF6B30">
            <w:pPr>
              <w:rPr>
                <w:sz w:val="20"/>
                <w:szCs w:val="20"/>
              </w:rPr>
            </w:pPr>
            <w:r w:rsidRPr="001B49B3">
              <w:rPr>
                <w:sz w:val="20"/>
                <w:szCs w:val="20"/>
              </w:rPr>
              <w:t>Title</w:t>
            </w:r>
          </w:p>
        </w:tc>
        <w:tc>
          <w:tcPr>
            <w:tcW w:w="375" w:type="pct"/>
            <w:tcBorders>
              <w:top w:val="nil"/>
              <w:left w:val="nil"/>
              <w:bottom w:val="nil"/>
              <w:right w:val="nil"/>
            </w:tcBorders>
          </w:tcPr>
          <w:p w14:paraId="09200CB6" w14:textId="77777777" w:rsidR="009B4DDB" w:rsidRPr="001B49B3" w:rsidRDefault="009B4DDB" w:rsidP="00AF6B30">
            <w:pPr>
              <w:rPr>
                <w:sz w:val="20"/>
                <w:szCs w:val="20"/>
              </w:rPr>
            </w:pPr>
          </w:p>
        </w:tc>
        <w:tc>
          <w:tcPr>
            <w:tcW w:w="2667" w:type="pct"/>
            <w:gridSpan w:val="2"/>
            <w:tcBorders>
              <w:top w:val="single" w:sz="4" w:space="0" w:color="auto"/>
              <w:left w:val="nil"/>
              <w:bottom w:val="nil"/>
              <w:right w:val="nil"/>
            </w:tcBorders>
            <w:vAlign w:val="center"/>
          </w:tcPr>
          <w:p w14:paraId="2D94651B" w14:textId="77777777" w:rsidR="009B4DDB" w:rsidRPr="001B49B3" w:rsidRDefault="009B4DDB" w:rsidP="00AF6B30">
            <w:pPr>
              <w:rPr>
                <w:sz w:val="20"/>
                <w:szCs w:val="20"/>
              </w:rPr>
            </w:pPr>
            <w:r w:rsidRPr="001B49B3">
              <w:rPr>
                <w:sz w:val="20"/>
                <w:szCs w:val="20"/>
              </w:rPr>
              <w:t>Title</w:t>
            </w:r>
          </w:p>
          <w:p w14:paraId="30F7961D" w14:textId="77777777" w:rsidR="009B4DDB" w:rsidRPr="001B49B3" w:rsidRDefault="009B4DDB" w:rsidP="00AF6B30">
            <w:pPr>
              <w:rPr>
                <w:sz w:val="20"/>
                <w:szCs w:val="20"/>
              </w:rPr>
            </w:pPr>
          </w:p>
        </w:tc>
      </w:tr>
      <w:tr w:rsidR="009B4DDB" w:rsidRPr="001B49B3" w14:paraId="4D03D2EF" w14:textId="77777777" w:rsidTr="00AF6B30">
        <w:trPr>
          <w:trHeight w:val="274"/>
          <w:jc w:val="center"/>
        </w:trPr>
        <w:tc>
          <w:tcPr>
            <w:tcW w:w="1958" w:type="pct"/>
            <w:gridSpan w:val="3"/>
            <w:tcBorders>
              <w:top w:val="nil"/>
              <w:left w:val="nil"/>
              <w:bottom w:val="nil"/>
              <w:right w:val="nil"/>
            </w:tcBorders>
            <w:vAlign w:val="bottom"/>
          </w:tcPr>
          <w:p w14:paraId="24970CBA" w14:textId="77777777" w:rsidR="009B4DDB" w:rsidRPr="001B49B3" w:rsidRDefault="009B4DDB" w:rsidP="00AF6B30"/>
        </w:tc>
        <w:tc>
          <w:tcPr>
            <w:tcW w:w="375" w:type="pct"/>
            <w:tcBorders>
              <w:top w:val="nil"/>
              <w:left w:val="nil"/>
              <w:bottom w:val="nil"/>
              <w:right w:val="nil"/>
            </w:tcBorders>
          </w:tcPr>
          <w:p w14:paraId="51CFEEA2" w14:textId="77777777" w:rsidR="009B4DDB" w:rsidRPr="001B49B3" w:rsidRDefault="009B4DDB" w:rsidP="00AF6B30"/>
        </w:tc>
        <w:tc>
          <w:tcPr>
            <w:tcW w:w="2667" w:type="pct"/>
            <w:gridSpan w:val="2"/>
            <w:tcBorders>
              <w:top w:val="nil"/>
              <w:left w:val="nil"/>
              <w:bottom w:val="nil"/>
              <w:right w:val="nil"/>
            </w:tcBorders>
            <w:vAlign w:val="bottom"/>
          </w:tcPr>
          <w:p w14:paraId="3102A1BE" w14:textId="77777777" w:rsidR="009B4DDB" w:rsidRPr="001B49B3" w:rsidRDefault="009B4DDB" w:rsidP="00AF6B30">
            <w:pPr>
              <w:jc w:val="center"/>
              <w:rPr>
                <w:b/>
                <w:bCs/>
                <w:u w:val="single"/>
              </w:rPr>
            </w:pPr>
            <w:r w:rsidRPr="001B49B3">
              <w:rPr>
                <w:b/>
                <w:bCs/>
                <w:u w:val="single"/>
              </w:rPr>
              <w:t>Department of Health &amp; Social Services</w:t>
            </w:r>
          </w:p>
        </w:tc>
      </w:tr>
      <w:tr w:rsidR="009B4DDB" w:rsidRPr="001B49B3" w14:paraId="3AF56B41" w14:textId="77777777" w:rsidTr="00AF6B30">
        <w:trPr>
          <w:trHeight w:val="432"/>
          <w:jc w:val="center"/>
        </w:trPr>
        <w:tc>
          <w:tcPr>
            <w:tcW w:w="1958" w:type="pct"/>
            <w:gridSpan w:val="3"/>
            <w:tcBorders>
              <w:top w:val="nil"/>
              <w:left w:val="nil"/>
              <w:bottom w:val="nil"/>
              <w:right w:val="nil"/>
            </w:tcBorders>
            <w:vAlign w:val="bottom"/>
          </w:tcPr>
          <w:p w14:paraId="26BFFDA8" w14:textId="77777777" w:rsidR="009B4DDB" w:rsidRPr="001B49B3" w:rsidRDefault="009B4DDB" w:rsidP="00AF6B30"/>
        </w:tc>
        <w:tc>
          <w:tcPr>
            <w:tcW w:w="375" w:type="pct"/>
            <w:tcBorders>
              <w:top w:val="nil"/>
              <w:left w:val="nil"/>
              <w:bottom w:val="nil"/>
              <w:right w:val="nil"/>
            </w:tcBorders>
          </w:tcPr>
          <w:p w14:paraId="2E72DFE9" w14:textId="77777777" w:rsidR="009B4DDB" w:rsidRPr="001B49B3" w:rsidRDefault="009B4DDB" w:rsidP="00AF6B30"/>
        </w:tc>
        <w:tc>
          <w:tcPr>
            <w:tcW w:w="2667" w:type="pct"/>
            <w:gridSpan w:val="2"/>
            <w:tcBorders>
              <w:top w:val="nil"/>
              <w:left w:val="nil"/>
              <w:bottom w:val="nil"/>
              <w:right w:val="nil"/>
            </w:tcBorders>
            <w:vAlign w:val="center"/>
          </w:tcPr>
          <w:p w14:paraId="0804CB3C" w14:textId="77777777" w:rsidR="009B4DDB" w:rsidRPr="001B49B3" w:rsidRDefault="009B4DDB" w:rsidP="00AF6B30"/>
        </w:tc>
      </w:tr>
      <w:tr w:rsidR="009B4DDB" w:rsidRPr="001B49B3" w14:paraId="458C3524" w14:textId="77777777" w:rsidTr="00AF6B30">
        <w:trPr>
          <w:trHeight w:val="432"/>
          <w:jc w:val="center"/>
        </w:trPr>
        <w:tc>
          <w:tcPr>
            <w:tcW w:w="1958" w:type="pct"/>
            <w:gridSpan w:val="3"/>
            <w:tcBorders>
              <w:top w:val="nil"/>
              <w:left w:val="nil"/>
              <w:bottom w:val="nil"/>
              <w:right w:val="nil"/>
            </w:tcBorders>
          </w:tcPr>
          <w:p w14:paraId="742067C3" w14:textId="77777777" w:rsidR="009B4DDB" w:rsidRPr="001B49B3" w:rsidRDefault="009B4DDB" w:rsidP="00AF6B30"/>
        </w:tc>
        <w:tc>
          <w:tcPr>
            <w:tcW w:w="375" w:type="pct"/>
            <w:tcBorders>
              <w:top w:val="nil"/>
              <w:left w:val="nil"/>
              <w:bottom w:val="nil"/>
              <w:right w:val="nil"/>
            </w:tcBorders>
          </w:tcPr>
          <w:p w14:paraId="1A39AB2A" w14:textId="77777777" w:rsidR="009B4DDB" w:rsidRPr="001B49B3" w:rsidRDefault="009B4DDB" w:rsidP="00AF6B30"/>
        </w:tc>
        <w:tc>
          <w:tcPr>
            <w:tcW w:w="1719" w:type="pct"/>
            <w:tcBorders>
              <w:top w:val="single" w:sz="4" w:space="0" w:color="auto"/>
              <w:left w:val="nil"/>
              <w:bottom w:val="nil"/>
              <w:right w:val="nil"/>
            </w:tcBorders>
          </w:tcPr>
          <w:p w14:paraId="31681F88" w14:textId="78009300" w:rsidR="009B4DDB" w:rsidRPr="001B49B3" w:rsidRDefault="005A140F" w:rsidP="00AF6B30">
            <w:r>
              <w:t>Christine Linke Young</w:t>
            </w:r>
          </w:p>
          <w:p w14:paraId="028E83DE" w14:textId="77777777" w:rsidR="009B4DDB" w:rsidRPr="001B49B3" w:rsidRDefault="009B4DDB" w:rsidP="00AF6B30">
            <w:r w:rsidRPr="001B49B3">
              <w:t>Cabinet Secretary</w:t>
            </w:r>
          </w:p>
        </w:tc>
        <w:tc>
          <w:tcPr>
            <w:tcW w:w="948" w:type="pct"/>
            <w:tcBorders>
              <w:top w:val="single" w:sz="4" w:space="0" w:color="auto"/>
              <w:left w:val="nil"/>
              <w:bottom w:val="nil"/>
              <w:right w:val="nil"/>
            </w:tcBorders>
          </w:tcPr>
          <w:p w14:paraId="30659EDC" w14:textId="77777777" w:rsidR="009B4DDB" w:rsidRPr="001B49B3" w:rsidRDefault="009B4DDB" w:rsidP="00AF6B30">
            <w:pPr>
              <w:jc w:val="right"/>
            </w:pPr>
            <w:r w:rsidRPr="001B49B3">
              <w:t>Date</w:t>
            </w:r>
          </w:p>
        </w:tc>
      </w:tr>
      <w:tr w:rsidR="009B4DDB" w:rsidRPr="001B49B3" w14:paraId="00A4063C" w14:textId="77777777" w:rsidTr="00AF6B30">
        <w:trPr>
          <w:trHeight w:val="432"/>
          <w:jc w:val="center"/>
        </w:trPr>
        <w:tc>
          <w:tcPr>
            <w:tcW w:w="1438" w:type="pct"/>
            <w:gridSpan w:val="2"/>
            <w:tcBorders>
              <w:top w:val="nil"/>
              <w:left w:val="nil"/>
              <w:bottom w:val="nil"/>
              <w:right w:val="nil"/>
            </w:tcBorders>
            <w:vAlign w:val="bottom"/>
          </w:tcPr>
          <w:p w14:paraId="2EDF810B" w14:textId="77777777" w:rsidR="009B4DDB" w:rsidRPr="001B49B3" w:rsidRDefault="009B4DDB" w:rsidP="00AF6B30"/>
        </w:tc>
        <w:tc>
          <w:tcPr>
            <w:tcW w:w="895" w:type="pct"/>
            <w:gridSpan w:val="2"/>
            <w:tcBorders>
              <w:top w:val="nil"/>
              <w:left w:val="nil"/>
              <w:bottom w:val="nil"/>
              <w:right w:val="nil"/>
            </w:tcBorders>
          </w:tcPr>
          <w:p w14:paraId="4F664A1A" w14:textId="77777777" w:rsidR="009B4DDB" w:rsidRPr="001B49B3" w:rsidRDefault="009B4DDB" w:rsidP="00AF6B30"/>
        </w:tc>
        <w:tc>
          <w:tcPr>
            <w:tcW w:w="2667" w:type="pct"/>
            <w:gridSpan w:val="2"/>
            <w:tcBorders>
              <w:top w:val="nil"/>
              <w:left w:val="nil"/>
              <w:bottom w:val="nil"/>
              <w:right w:val="nil"/>
            </w:tcBorders>
            <w:vAlign w:val="bottom"/>
          </w:tcPr>
          <w:p w14:paraId="2235AFBF" w14:textId="77777777" w:rsidR="009B4DDB" w:rsidRPr="001B49B3" w:rsidRDefault="009B4DDB" w:rsidP="00AF6B30"/>
        </w:tc>
      </w:tr>
      <w:tr w:rsidR="009B4DDB" w:rsidRPr="001B49B3" w14:paraId="76E40477" w14:textId="77777777" w:rsidTr="00AF6B30">
        <w:trPr>
          <w:jc w:val="center"/>
        </w:trPr>
        <w:tc>
          <w:tcPr>
            <w:tcW w:w="1438" w:type="pct"/>
            <w:gridSpan w:val="2"/>
            <w:tcBorders>
              <w:top w:val="nil"/>
              <w:left w:val="nil"/>
              <w:bottom w:val="nil"/>
              <w:right w:val="nil"/>
            </w:tcBorders>
            <w:vAlign w:val="bottom"/>
          </w:tcPr>
          <w:p w14:paraId="2F8FE917" w14:textId="77777777" w:rsidR="009B4DDB" w:rsidRPr="001B49B3" w:rsidRDefault="009B4DDB" w:rsidP="00AF6B30"/>
        </w:tc>
        <w:tc>
          <w:tcPr>
            <w:tcW w:w="895" w:type="pct"/>
            <w:gridSpan w:val="2"/>
            <w:tcBorders>
              <w:top w:val="nil"/>
              <w:left w:val="nil"/>
              <w:bottom w:val="nil"/>
              <w:right w:val="nil"/>
            </w:tcBorders>
          </w:tcPr>
          <w:p w14:paraId="3EEDE129" w14:textId="77777777" w:rsidR="009B4DDB" w:rsidRPr="001B49B3" w:rsidRDefault="009B4DDB" w:rsidP="00AF6B30"/>
        </w:tc>
        <w:tc>
          <w:tcPr>
            <w:tcW w:w="1719" w:type="pct"/>
            <w:tcBorders>
              <w:top w:val="single" w:sz="4" w:space="0" w:color="auto"/>
              <w:left w:val="nil"/>
              <w:bottom w:val="nil"/>
              <w:right w:val="nil"/>
            </w:tcBorders>
            <w:vAlign w:val="bottom"/>
          </w:tcPr>
          <w:p w14:paraId="46E3C403" w14:textId="77777777" w:rsidR="009B4DDB" w:rsidRPr="001B49B3" w:rsidRDefault="009B4DDB" w:rsidP="00AF6B30">
            <w:pPr>
              <w:rPr>
                <w:sz w:val="20"/>
                <w:szCs w:val="20"/>
              </w:rPr>
            </w:pPr>
            <w:r w:rsidRPr="001B49B3">
              <w:rPr>
                <w:sz w:val="20"/>
                <w:szCs w:val="20"/>
              </w:rPr>
              <w:t>ARPA</w:t>
            </w:r>
          </w:p>
        </w:tc>
        <w:tc>
          <w:tcPr>
            <w:tcW w:w="948" w:type="pct"/>
            <w:tcBorders>
              <w:top w:val="nil"/>
              <w:left w:val="nil"/>
              <w:bottom w:val="nil"/>
              <w:right w:val="nil"/>
            </w:tcBorders>
            <w:vAlign w:val="bottom"/>
          </w:tcPr>
          <w:p w14:paraId="2AE38EA4" w14:textId="77777777" w:rsidR="009B4DDB" w:rsidRPr="001B49B3" w:rsidRDefault="009B4DDB" w:rsidP="00AF6B30"/>
        </w:tc>
      </w:tr>
      <w:tr w:rsidR="009B4DDB" w:rsidRPr="001B49B3" w14:paraId="54475BC1" w14:textId="77777777" w:rsidTr="00AF6B30">
        <w:trPr>
          <w:trHeight w:val="432"/>
          <w:jc w:val="center"/>
        </w:trPr>
        <w:tc>
          <w:tcPr>
            <w:tcW w:w="1438" w:type="pct"/>
            <w:gridSpan w:val="2"/>
            <w:tcBorders>
              <w:top w:val="nil"/>
              <w:left w:val="nil"/>
              <w:bottom w:val="nil"/>
              <w:right w:val="nil"/>
            </w:tcBorders>
            <w:vAlign w:val="bottom"/>
          </w:tcPr>
          <w:p w14:paraId="248C2FBC" w14:textId="77777777" w:rsidR="009B4DDB" w:rsidRPr="001B49B3" w:rsidRDefault="009B4DDB" w:rsidP="00AF6B30"/>
        </w:tc>
        <w:tc>
          <w:tcPr>
            <w:tcW w:w="895" w:type="pct"/>
            <w:gridSpan w:val="2"/>
            <w:tcBorders>
              <w:top w:val="nil"/>
              <w:left w:val="nil"/>
              <w:bottom w:val="nil"/>
              <w:right w:val="nil"/>
            </w:tcBorders>
          </w:tcPr>
          <w:p w14:paraId="3110055B" w14:textId="77777777" w:rsidR="009B4DDB" w:rsidRPr="001B49B3" w:rsidRDefault="009B4DDB" w:rsidP="00AF6B30"/>
        </w:tc>
        <w:tc>
          <w:tcPr>
            <w:tcW w:w="1719" w:type="pct"/>
            <w:tcBorders>
              <w:top w:val="nil"/>
              <w:left w:val="nil"/>
              <w:bottom w:val="single" w:sz="4" w:space="0" w:color="auto"/>
              <w:right w:val="nil"/>
            </w:tcBorders>
            <w:vAlign w:val="bottom"/>
          </w:tcPr>
          <w:p w14:paraId="4EAA4787" w14:textId="77777777" w:rsidR="009B4DDB" w:rsidRPr="001B49B3" w:rsidRDefault="009B4DDB" w:rsidP="00AF6B30"/>
        </w:tc>
        <w:tc>
          <w:tcPr>
            <w:tcW w:w="948" w:type="pct"/>
            <w:tcBorders>
              <w:top w:val="nil"/>
              <w:left w:val="nil"/>
              <w:bottom w:val="nil"/>
              <w:right w:val="nil"/>
            </w:tcBorders>
            <w:vAlign w:val="bottom"/>
          </w:tcPr>
          <w:p w14:paraId="7586ED37" w14:textId="77777777" w:rsidR="009B4DDB" w:rsidRPr="001B49B3" w:rsidRDefault="009B4DDB" w:rsidP="00AF6B30"/>
        </w:tc>
      </w:tr>
      <w:tr w:rsidR="009B4DDB" w:rsidRPr="001B49B3" w14:paraId="38C100AE" w14:textId="77777777" w:rsidTr="00AF6B30">
        <w:trPr>
          <w:jc w:val="center"/>
        </w:trPr>
        <w:tc>
          <w:tcPr>
            <w:tcW w:w="1438" w:type="pct"/>
            <w:gridSpan w:val="2"/>
            <w:tcBorders>
              <w:top w:val="nil"/>
              <w:left w:val="nil"/>
              <w:bottom w:val="nil"/>
              <w:right w:val="nil"/>
            </w:tcBorders>
            <w:vAlign w:val="bottom"/>
          </w:tcPr>
          <w:p w14:paraId="5097CFDB" w14:textId="77777777" w:rsidR="009B4DDB" w:rsidRPr="001B49B3" w:rsidRDefault="009B4DDB" w:rsidP="00AF6B30"/>
        </w:tc>
        <w:tc>
          <w:tcPr>
            <w:tcW w:w="895" w:type="pct"/>
            <w:gridSpan w:val="2"/>
            <w:tcBorders>
              <w:top w:val="nil"/>
              <w:left w:val="nil"/>
              <w:bottom w:val="nil"/>
              <w:right w:val="nil"/>
            </w:tcBorders>
          </w:tcPr>
          <w:p w14:paraId="6B0DEF1B" w14:textId="77777777" w:rsidR="009B4DDB" w:rsidRPr="001B49B3" w:rsidRDefault="009B4DDB" w:rsidP="00AF6B30"/>
        </w:tc>
        <w:tc>
          <w:tcPr>
            <w:tcW w:w="1719" w:type="pct"/>
            <w:tcBorders>
              <w:top w:val="single" w:sz="4" w:space="0" w:color="auto"/>
              <w:left w:val="nil"/>
              <w:bottom w:val="nil"/>
              <w:right w:val="nil"/>
            </w:tcBorders>
            <w:vAlign w:val="bottom"/>
          </w:tcPr>
          <w:p w14:paraId="109AC3E4" w14:textId="77777777" w:rsidR="009B4DDB" w:rsidRPr="001B49B3" w:rsidRDefault="009B4DDB" w:rsidP="00AF6B30">
            <w:pPr>
              <w:rPr>
                <w:sz w:val="20"/>
                <w:szCs w:val="20"/>
              </w:rPr>
            </w:pPr>
            <w:r w:rsidRPr="001B49B3">
              <w:rPr>
                <w:sz w:val="20"/>
                <w:szCs w:val="20"/>
              </w:rPr>
              <w:t>IRM</w:t>
            </w:r>
          </w:p>
        </w:tc>
        <w:tc>
          <w:tcPr>
            <w:tcW w:w="948" w:type="pct"/>
            <w:tcBorders>
              <w:top w:val="nil"/>
              <w:left w:val="nil"/>
              <w:bottom w:val="nil"/>
              <w:right w:val="nil"/>
            </w:tcBorders>
            <w:vAlign w:val="bottom"/>
          </w:tcPr>
          <w:p w14:paraId="1C59B6A8" w14:textId="77777777" w:rsidR="009B4DDB" w:rsidRPr="001B49B3" w:rsidRDefault="009B4DDB" w:rsidP="00AF6B30"/>
        </w:tc>
      </w:tr>
      <w:tr w:rsidR="009B4DDB" w:rsidRPr="001B49B3" w14:paraId="1DC2CA89" w14:textId="77777777" w:rsidTr="00AF6B30">
        <w:trPr>
          <w:trHeight w:val="432"/>
          <w:jc w:val="center"/>
        </w:trPr>
        <w:tc>
          <w:tcPr>
            <w:tcW w:w="1438" w:type="pct"/>
            <w:gridSpan w:val="2"/>
            <w:tcBorders>
              <w:top w:val="nil"/>
              <w:left w:val="nil"/>
              <w:bottom w:val="nil"/>
              <w:right w:val="nil"/>
            </w:tcBorders>
            <w:vAlign w:val="bottom"/>
          </w:tcPr>
          <w:p w14:paraId="5F43EF25" w14:textId="77777777" w:rsidR="009B4DDB" w:rsidRPr="001B49B3" w:rsidRDefault="009B4DDB" w:rsidP="00AF6B30"/>
        </w:tc>
        <w:tc>
          <w:tcPr>
            <w:tcW w:w="895" w:type="pct"/>
            <w:gridSpan w:val="2"/>
            <w:tcBorders>
              <w:top w:val="nil"/>
              <w:left w:val="nil"/>
              <w:bottom w:val="nil"/>
              <w:right w:val="nil"/>
            </w:tcBorders>
          </w:tcPr>
          <w:p w14:paraId="4C3A59C6" w14:textId="77777777" w:rsidR="009B4DDB" w:rsidRPr="001B49B3" w:rsidRDefault="009B4DDB" w:rsidP="00AF6B30"/>
        </w:tc>
        <w:tc>
          <w:tcPr>
            <w:tcW w:w="2667" w:type="pct"/>
            <w:gridSpan w:val="2"/>
            <w:tcBorders>
              <w:top w:val="nil"/>
              <w:left w:val="nil"/>
              <w:bottom w:val="nil"/>
              <w:right w:val="nil"/>
            </w:tcBorders>
            <w:vAlign w:val="bottom"/>
          </w:tcPr>
          <w:p w14:paraId="7592DA04" w14:textId="77777777" w:rsidR="009B4DDB" w:rsidRPr="001B49B3" w:rsidRDefault="009B4DDB" w:rsidP="00AF6B30"/>
        </w:tc>
      </w:tr>
      <w:tr w:rsidR="009B4DDB" w:rsidRPr="001B49B3" w14:paraId="4E73F3F0" w14:textId="77777777" w:rsidTr="00AF6B30">
        <w:trPr>
          <w:jc w:val="center"/>
        </w:trPr>
        <w:tc>
          <w:tcPr>
            <w:tcW w:w="1438" w:type="pct"/>
            <w:gridSpan w:val="2"/>
            <w:tcBorders>
              <w:top w:val="nil"/>
              <w:left w:val="nil"/>
              <w:bottom w:val="nil"/>
              <w:right w:val="nil"/>
            </w:tcBorders>
            <w:vAlign w:val="bottom"/>
          </w:tcPr>
          <w:p w14:paraId="54E09FA4" w14:textId="77777777" w:rsidR="009B4DDB" w:rsidRPr="001B49B3" w:rsidRDefault="009B4DDB" w:rsidP="00AF6B30"/>
        </w:tc>
        <w:tc>
          <w:tcPr>
            <w:tcW w:w="895" w:type="pct"/>
            <w:gridSpan w:val="2"/>
            <w:tcBorders>
              <w:top w:val="nil"/>
              <w:left w:val="nil"/>
              <w:bottom w:val="nil"/>
              <w:right w:val="nil"/>
            </w:tcBorders>
          </w:tcPr>
          <w:p w14:paraId="4859476C" w14:textId="77777777" w:rsidR="009B4DDB" w:rsidRPr="001B49B3" w:rsidRDefault="009B4DDB" w:rsidP="00AF6B30"/>
        </w:tc>
        <w:tc>
          <w:tcPr>
            <w:tcW w:w="1719" w:type="pct"/>
            <w:tcBorders>
              <w:top w:val="single" w:sz="4" w:space="0" w:color="auto"/>
              <w:left w:val="nil"/>
              <w:bottom w:val="nil"/>
              <w:right w:val="nil"/>
            </w:tcBorders>
            <w:vAlign w:val="bottom"/>
          </w:tcPr>
          <w:p w14:paraId="2415C2D8" w14:textId="77777777" w:rsidR="009B4DDB" w:rsidRPr="001B49B3" w:rsidRDefault="009B4DDB" w:rsidP="00AF6B30">
            <w:pPr>
              <w:rPr>
                <w:sz w:val="20"/>
                <w:szCs w:val="20"/>
              </w:rPr>
            </w:pPr>
            <w:r w:rsidRPr="001B49B3">
              <w:rPr>
                <w:sz w:val="20"/>
                <w:szCs w:val="20"/>
              </w:rPr>
              <w:t>Training</w:t>
            </w:r>
          </w:p>
        </w:tc>
        <w:tc>
          <w:tcPr>
            <w:tcW w:w="948" w:type="pct"/>
            <w:tcBorders>
              <w:top w:val="nil"/>
              <w:left w:val="nil"/>
              <w:bottom w:val="nil"/>
              <w:right w:val="nil"/>
            </w:tcBorders>
            <w:vAlign w:val="bottom"/>
          </w:tcPr>
          <w:p w14:paraId="71E08C51" w14:textId="77777777" w:rsidR="009B4DDB" w:rsidRPr="001B49B3" w:rsidRDefault="009B4DDB" w:rsidP="00AF6B30"/>
        </w:tc>
      </w:tr>
      <w:tr w:rsidR="009B4DDB" w:rsidRPr="001B49B3" w14:paraId="2ECADAC8" w14:textId="77777777" w:rsidTr="00AF6B30">
        <w:trPr>
          <w:trHeight w:val="432"/>
          <w:jc w:val="center"/>
        </w:trPr>
        <w:tc>
          <w:tcPr>
            <w:tcW w:w="1438" w:type="pct"/>
            <w:gridSpan w:val="2"/>
            <w:tcBorders>
              <w:top w:val="nil"/>
              <w:left w:val="nil"/>
              <w:bottom w:val="nil"/>
              <w:right w:val="nil"/>
            </w:tcBorders>
            <w:vAlign w:val="bottom"/>
          </w:tcPr>
          <w:p w14:paraId="51622969" w14:textId="77777777" w:rsidR="009B4DDB" w:rsidRPr="001B49B3" w:rsidRDefault="009B4DDB" w:rsidP="00AF6B30"/>
        </w:tc>
        <w:tc>
          <w:tcPr>
            <w:tcW w:w="895" w:type="pct"/>
            <w:gridSpan w:val="2"/>
            <w:tcBorders>
              <w:top w:val="nil"/>
              <w:left w:val="nil"/>
              <w:bottom w:val="nil"/>
              <w:right w:val="nil"/>
            </w:tcBorders>
          </w:tcPr>
          <w:p w14:paraId="3DDB7836" w14:textId="77777777" w:rsidR="009B4DDB" w:rsidRPr="001B49B3" w:rsidRDefault="009B4DDB" w:rsidP="00AF6B30"/>
        </w:tc>
        <w:tc>
          <w:tcPr>
            <w:tcW w:w="2667" w:type="pct"/>
            <w:gridSpan w:val="2"/>
            <w:tcBorders>
              <w:top w:val="nil"/>
              <w:left w:val="nil"/>
              <w:bottom w:val="nil"/>
              <w:right w:val="nil"/>
            </w:tcBorders>
            <w:vAlign w:val="bottom"/>
          </w:tcPr>
          <w:p w14:paraId="279F8C01" w14:textId="77777777" w:rsidR="009B4DDB" w:rsidRPr="001B49B3" w:rsidRDefault="009B4DDB" w:rsidP="00AF6B30"/>
        </w:tc>
      </w:tr>
      <w:tr w:rsidR="009B4DDB" w:rsidRPr="001B49B3" w14:paraId="28A3E9DF" w14:textId="77777777" w:rsidTr="00AF6B30">
        <w:trPr>
          <w:jc w:val="center"/>
        </w:trPr>
        <w:tc>
          <w:tcPr>
            <w:tcW w:w="1438" w:type="pct"/>
            <w:gridSpan w:val="2"/>
            <w:tcBorders>
              <w:top w:val="nil"/>
              <w:left w:val="nil"/>
              <w:bottom w:val="nil"/>
              <w:right w:val="nil"/>
            </w:tcBorders>
            <w:vAlign w:val="bottom"/>
          </w:tcPr>
          <w:p w14:paraId="3737EB05" w14:textId="77777777" w:rsidR="009B4DDB" w:rsidRPr="001B49B3" w:rsidRDefault="009B4DDB" w:rsidP="00AF6B30"/>
        </w:tc>
        <w:tc>
          <w:tcPr>
            <w:tcW w:w="895" w:type="pct"/>
            <w:gridSpan w:val="2"/>
            <w:tcBorders>
              <w:top w:val="nil"/>
              <w:left w:val="nil"/>
              <w:bottom w:val="nil"/>
              <w:right w:val="nil"/>
            </w:tcBorders>
          </w:tcPr>
          <w:p w14:paraId="773FF9C7" w14:textId="77777777" w:rsidR="009B4DDB" w:rsidRPr="001B49B3" w:rsidRDefault="009B4DDB" w:rsidP="00AF6B30"/>
        </w:tc>
        <w:tc>
          <w:tcPr>
            <w:tcW w:w="1719" w:type="pct"/>
            <w:tcBorders>
              <w:top w:val="single" w:sz="4" w:space="0" w:color="auto"/>
              <w:left w:val="nil"/>
              <w:bottom w:val="nil"/>
              <w:right w:val="nil"/>
            </w:tcBorders>
            <w:vAlign w:val="bottom"/>
          </w:tcPr>
          <w:p w14:paraId="6C5E34C3" w14:textId="77777777" w:rsidR="009B4DDB" w:rsidRPr="001B49B3" w:rsidRDefault="009B4DDB" w:rsidP="00AF6B30">
            <w:pPr>
              <w:rPr>
                <w:sz w:val="20"/>
                <w:szCs w:val="20"/>
              </w:rPr>
            </w:pPr>
            <w:r w:rsidRPr="001B49B3">
              <w:rPr>
                <w:sz w:val="20"/>
                <w:szCs w:val="20"/>
              </w:rPr>
              <w:t>CM&amp;P</w:t>
            </w:r>
          </w:p>
        </w:tc>
        <w:tc>
          <w:tcPr>
            <w:tcW w:w="948" w:type="pct"/>
            <w:tcBorders>
              <w:top w:val="nil"/>
              <w:left w:val="nil"/>
              <w:bottom w:val="nil"/>
              <w:right w:val="nil"/>
            </w:tcBorders>
            <w:vAlign w:val="bottom"/>
          </w:tcPr>
          <w:p w14:paraId="751B0536" w14:textId="77777777" w:rsidR="009B4DDB" w:rsidRPr="001B49B3" w:rsidRDefault="009B4DDB" w:rsidP="00AF6B30"/>
        </w:tc>
      </w:tr>
    </w:tbl>
    <w:p w14:paraId="334FD03A" w14:textId="77777777" w:rsidR="009B4DDB" w:rsidRPr="001B49B3" w:rsidRDefault="009B4DDB" w:rsidP="009B4DDB">
      <w:pPr>
        <w:jc w:val="both"/>
        <w:rPr>
          <w:color w:val="000000"/>
        </w:rPr>
      </w:pPr>
    </w:p>
    <w:p w14:paraId="17F40E19" w14:textId="77777777" w:rsidR="009B4DDB" w:rsidRPr="001B49B3" w:rsidRDefault="009B4DDB" w:rsidP="009B4DDB">
      <w:pPr>
        <w:spacing w:line="259" w:lineRule="auto"/>
        <w:rPr>
          <w:color w:val="000000"/>
        </w:rPr>
      </w:pPr>
      <w:r w:rsidRPr="001B49B3">
        <w:rPr>
          <w:color w:val="000000"/>
        </w:rPr>
        <w:br w:type="page"/>
      </w:r>
    </w:p>
    <w:p w14:paraId="08CDA46F" w14:textId="77777777" w:rsidR="009B4DDB" w:rsidRPr="001B49B3" w:rsidRDefault="009B4DDB" w:rsidP="002F4C8F">
      <w:pPr>
        <w:rPr>
          <w:b/>
          <w:bCs/>
          <w:color w:val="FF0000"/>
        </w:rPr>
        <w:sectPr w:rsidR="009B4DDB" w:rsidRPr="001B49B3" w:rsidSect="009B4DDB">
          <w:headerReference w:type="even" r:id="rId114"/>
          <w:headerReference w:type="default" r:id="rId115"/>
          <w:footerReference w:type="even" r:id="rId116"/>
          <w:footerReference w:type="default" r:id="rId117"/>
          <w:headerReference w:type="first" r:id="rId118"/>
          <w:footerReference w:type="first" r:id="rId119"/>
          <w:pgSz w:w="12240" w:h="15840"/>
          <w:pgMar w:top="1440" w:right="1080" w:bottom="1440" w:left="1080" w:header="144" w:footer="0" w:gutter="0"/>
          <w:cols w:space="720"/>
          <w:docGrid w:linePitch="360"/>
        </w:sectPr>
      </w:pPr>
    </w:p>
    <w:p w14:paraId="4137C988" w14:textId="30172A81" w:rsidR="009B4DDB" w:rsidRPr="001B49B3" w:rsidRDefault="009B4DDB" w:rsidP="009B4DDB">
      <w:pPr>
        <w:spacing w:line="259" w:lineRule="auto"/>
        <w:rPr>
          <w:b/>
          <w:caps/>
          <w:color w:val="000000"/>
          <w:sz w:val="28"/>
        </w:rPr>
      </w:pPr>
    </w:p>
    <w:p w14:paraId="51EFEF4E" w14:textId="77777777" w:rsidR="00D36DB7" w:rsidRDefault="00D36DB7" w:rsidP="00D36DB7">
      <w:pPr>
        <w:pStyle w:val="paragraph"/>
        <w:spacing w:before="0" w:beforeAutospacing="0" w:after="0" w:afterAutospacing="0"/>
        <w:ind w:left="360"/>
        <w:jc w:val="right"/>
        <w:textAlignment w:val="baseline"/>
        <w:rPr>
          <w:rFonts w:ascii="Segoe UI" w:hAnsi="Segoe UI" w:cs="Segoe UI"/>
          <w:b/>
          <w:bCs/>
          <w:sz w:val="18"/>
          <w:szCs w:val="18"/>
        </w:rPr>
      </w:pPr>
      <w:r>
        <w:rPr>
          <w:rStyle w:val="contentcontrolboundarysink"/>
          <w:rFonts w:ascii="Calibri" w:hAnsi="Calibri" w:cs="Calibri"/>
          <w:b/>
          <w:bCs/>
        </w:rPr>
        <w:t>​​</w:t>
      </w:r>
      <w:r>
        <w:rPr>
          <w:rStyle w:val="normaltextrun"/>
          <w:rFonts w:ascii="Arial" w:hAnsi="Arial" w:cs="Arial"/>
          <w:b/>
          <w:bCs/>
          <w:color w:val="808080"/>
          <w:u w:val="single"/>
          <w:shd w:val="clear" w:color="auto" w:fill="00FFFF"/>
        </w:rPr>
        <w:t>APPENDIX XX</w:t>
      </w:r>
      <w:r>
        <w:rPr>
          <w:rStyle w:val="contentcontrolboundarysink"/>
          <w:rFonts w:ascii="Calibri" w:hAnsi="Calibri" w:cs="Calibri"/>
          <w:b/>
          <w:bCs/>
        </w:rPr>
        <w:t>​</w:t>
      </w:r>
      <w:r>
        <w:rPr>
          <w:rStyle w:val="eop"/>
          <w:rFonts w:ascii="Arial" w:hAnsi="Arial" w:cs="Arial"/>
          <w:b/>
          <w:bCs/>
          <w:color w:val="808080"/>
        </w:rPr>
        <w:t> </w:t>
      </w:r>
    </w:p>
    <w:p w14:paraId="7CBC6FAE"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rPr>
        <w:t>​​</w:t>
      </w:r>
      <w:r>
        <w:rPr>
          <w:rStyle w:val="normaltextrun"/>
          <w:rFonts w:ascii="Arial" w:hAnsi="Arial" w:cs="Arial"/>
          <w:b/>
          <w:bCs/>
        </w:rPr>
        <w:t>BUSINESS ASSOCIATE AGREEMENT</w:t>
      </w:r>
      <w:r>
        <w:rPr>
          <w:rStyle w:val="contentcontrolboundarysink"/>
          <w:rFonts w:ascii="Calibri" w:hAnsi="Calibri" w:cs="Calibri"/>
          <w:b/>
          <w:bCs/>
        </w:rPr>
        <w:t>​</w:t>
      </w:r>
      <w:r>
        <w:rPr>
          <w:rStyle w:val="eop"/>
          <w:rFonts w:ascii="Arial" w:hAnsi="Arial" w:cs="Arial"/>
          <w:color w:val="000000"/>
        </w:rPr>
        <w:t> </w:t>
      </w:r>
    </w:p>
    <w:p w14:paraId="64155913"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HSS-</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xx-xxx</w:t>
      </w:r>
      <w:r>
        <w:rPr>
          <w:rStyle w:val="contentcontrolboundarysink"/>
          <w:rFonts w:ascii="Calibri" w:hAnsi="Calibri" w:cs="Calibri"/>
          <w:shd w:val="clear" w:color="auto" w:fill="00FFFF"/>
        </w:rPr>
        <w:t>​</w:t>
      </w:r>
      <w:r>
        <w:rPr>
          <w:rStyle w:val="normaltextrun"/>
          <w:rFonts w:ascii="Arial" w:hAnsi="Arial" w:cs="Arial"/>
        </w:rPr>
        <w:t xml:space="preserve">, </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services title</w:t>
      </w:r>
      <w:r>
        <w:rPr>
          <w:rStyle w:val="contentcontrolboundarysink"/>
          <w:rFonts w:ascii="Calibri" w:hAnsi="Calibri" w:cs="Calibri"/>
          <w:shd w:val="clear" w:color="auto" w:fill="00FFFF"/>
        </w:rPr>
        <w:t>​</w:t>
      </w:r>
      <w:r>
        <w:rPr>
          <w:rStyle w:val="eop"/>
          <w:rFonts w:ascii="Arial" w:hAnsi="Arial" w:cs="Arial"/>
        </w:rPr>
        <w:t> </w:t>
      </w:r>
    </w:p>
    <w:p w14:paraId="22071947"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internal contract number</w:t>
      </w:r>
      <w:r>
        <w:rPr>
          <w:rStyle w:val="contentcontrolboundarysink"/>
          <w:rFonts w:ascii="Calibri" w:hAnsi="Calibri" w:cs="Calibri"/>
          <w:shd w:val="clear" w:color="auto" w:fill="00FFFF"/>
        </w:rPr>
        <w:t>​</w:t>
      </w:r>
      <w:r>
        <w:rPr>
          <w:rStyle w:val="eop"/>
          <w:rFonts w:ascii="Arial" w:hAnsi="Arial" w:cs="Arial"/>
        </w:rPr>
        <w:t> </w:t>
      </w:r>
    </w:p>
    <w:p w14:paraId="6494DE69" w14:textId="77777777" w:rsidR="009B4DDB" w:rsidRDefault="009B4DDB" w:rsidP="009B4DDB">
      <w:pPr>
        <w:jc w:val="center"/>
        <w:rPr>
          <w:b/>
          <w:caps/>
          <w:color w:val="000000"/>
          <w:sz w:val="28"/>
        </w:rPr>
      </w:pPr>
    </w:p>
    <w:p w14:paraId="102775B1" w14:textId="77777777" w:rsidR="00D36DB7" w:rsidRDefault="00D36DB7" w:rsidP="009B4DDB">
      <w:pPr>
        <w:jc w:val="center"/>
        <w:rPr>
          <w:b/>
          <w:caps/>
          <w:color w:val="000000"/>
          <w:sz w:val="28"/>
        </w:rPr>
      </w:pPr>
    </w:p>
    <w:p w14:paraId="287853B8" w14:textId="77777777" w:rsidR="00D36DB7" w:rsidRDefault="00D36DB7" w:rsidP="009B4DDB">
      <w:pPr>
        <w:jc w:val="center"/>
        <w:rPr>
          <w:b/>
          <w:caps/>
          <w:color w:val="000000"/>
          <w:sz w:val="28"/>
        </w:rPr>
      </w:pPr>
    </w:p>
    <w:p w14:paraId="19CF1FE0" w14:textId="77777777" w:rsidR="00D36DB7" w:rsidRDefault="00D36DB7" w:rsidP="009B4DDB">
      <w:pPr>
        <w:jc w:val="center"/>
        <w:rPr>
          <w:b/>
          <w:caps/>
          <w:color w:val="000000"/>
          <w:sz w:val="28"/>
        </w:rPr>
      </w:pPr>
    </w:p>
    <w:p w14:paraId="4660133E" w14:textId="77777777" w:rsidR="00D36DB7" w:rsidRDefault="00D36DB7" w:rsidP="009B4DDB">
      <w:pPr>
        <w:jc w:val="center"/>
        <w:rPr>
          <w:b/>
          <w:caps/>
          <w:color w:val="000000"/>
          <w:sz w:val="28"/>
        </w:rPr>
      </w:pPr>
    </w:p>
    <w:p w14:paraId="39ADA098" w14:textId="77777777" w:rsidR="00D36DB7" w:rsidRDefault="00D36DB7" w:rsidP="009B4DDB">
      <w:pPr>
        <w:jc w:val="center"/>
        <w:rPr>
          <w:b/>
          <w:caps/>
          <w:color w:val="000000"/>
          <w:sz w:val="28"/>
        </w:rPr>
      </w:pPr>
    </w:p>
    <w:p w14:paraId="5CF0B24E" w14:textId="77777777" w:rsidR="00D36DB7" w:rsidRDefault="00D36DB7" w:rsidP="009B4DDB">
      <w:pPr>
        <w:jc w:val="center"/>
        <w:rPr>
          <w:b/>
          <w:caps/>
          <w:color w:val="000000"/>
          <w:sz w:val="28"/>
        </w:rPr>
      </w:pPr>
    </w:p>
    <w:p w14:paraId="7C8E6FF7" w14:textId="77777777" w:rsidR="00D36DB7" w:rsidRDefault="00D36DB7" w:rsidP="009B4DDB">
      <w:pPr>
        <w:jc w:val="center"/>
        <w:rPr>
          <w:b/>
          <w:caps/>
          <w:color w:val="000000"/>
          <w:sz w:val="28"/>
        </w:rPr>
      </w:pPr>
    </w:p>
    <w:p w14:paraId="4734C4C4" w14:textId="77777777" w:rsidR="00D36DB7" w:rsidRDefault="00D36DB7" w:rsidP="009B4DDB">
      <w:pPr>
        <w:jc w:val="center"/>
        <w:rPr>
          <w:b/>
          <w:caps/>
          <w:color w:val="000000"/>
          <w:sz w:val="28"/>
        </w:rPr>
      </w:pPr>
    </w:p>
    <w:p w14:paraId="4656EFA5" w14:textId="77777777" w:rsidR="00D36DB7" w:rsidRDefault="00D36DB7" w:rsidP="009B4DDB">
      <w:pPr>
        <w:jc w:val="center"/>
        <w:rPr>
          <w:b/>
          <w:caps/>
          <w:color w:val="000000"/>
          <w:sz w:val="28"/>
        </w:rPr>
      </w:pPr>
    </w:p>
    <w:p w14:paraId="6EA3545C" w14:textId="77777777" w:rsidR="00D36DB7" w:rsidRDefault="00D36DB7" w:rsidP="009B4DDB">
      <w:pPr>
        <w:jc w:val="center"/>
        <w:rPr>
          <w:b/>
          <w:caps/>
          <w:color w:val="000000"/>
          <w:sz w:val="28"/>
        </w:rPr>
      </w:pPr>
    </w:p>
    <w:p w14:paraId="40310F20" w14:textId="77777777" w:rsidR="00D36DB7" w:rsidRDefault="00D36DB7" w:rsidP="009B4DDB">
      <w:pPr>
        <w:jc w:val="center"/>
        <w:rPr>
          <w:b/>
          <w:caps/>
          <w:color w:val="000000"/>
          <w:sz w:val="28"/>
        </w:rPr>
      </w:pPr>
    </w:p>
    <w:p w14:paraId="52E548B2" w14:textId="77777777" w:rsidR="00D36DB7" w:rsidRDefault="00D36DB7" w:rsidP="009B4DDB">
      <w:pPr>
        <w:jc w:val="center"/>
        <w:rPr>
          <w:b/>
          <w:caps/>
          <w:color w:val="000000"/>
          <w:sz w:val="28"/>
        </w:rPr>
      </w:pPr>
    </w:p>
    <w:p w14:paraId="2F70CCFA" w14:textId="77777777" w:rsidR="00D36DB7" w:rsidRDefault="00D36DB7" w:rsidP="009B4DDB">
      <w:pPr>
        <w:jc w:val="center"/>
        <w:rPr>
          <w:b/>
          <w:caps/>
          <w:color w:val="000000"/>
          <w:sz w:val="28"/>
        </w:rPr>
      </w:pPr>
    </w:p>
    <w:p w14:paraId="75E84B82" w14:textId="77777777" w:rsidR="00D36DB7" w:rsidRDefault="00D36DB7" w:rsidP="009B4DDB">
      <w:pPr>
        <w:jc w:val="center"/>
        <w:rPr>
          <w:b/>
          <w:caps/>
          <w:color w:val="000000"/>
          <w:sz w:val="28"/>
        </w:rPr>
      </w:pPr>
    </w:p>
    <w:p w14:paraId="4B5B1456" w14:textId="77777777" w:rsidR="00D36DB7" w:rsidRDefault="00D36DB7" w:rsidP="009B4DDB">
      <w:pPr>
        <w:jc w:val="center"/>
        <w:rPr>
          <w:b/>
          <w:caps/>
          <w:color w:val="000000"/>
          <w:sz w:val="28"/>
        </w:rPr>
      </w:pPr>
    </w:p>
    <w:p w14:paraId="265947A4" w14:textId="77777777" w:rsidR="00D36DB7" w:rsidRDefault="00D36DB7" w:rsidP="009B4DDB">
      <w:pPr>
        <w:jc w:val="center"/>
        <w:rPr>
          <w:b/>
          <w:caps/>
          <w:color w:val="000000"/>
          <w:sz w:val="28"/>
        </w:rPr>
      </w:pPr>
    </w:p>
    <w:p w14:paraId="6CF3BAEF" w14:textId="77777777" w:rsidR="00D36DB7" w:rsidRDefault="00D36DB7" w:rsidP="009B4DDB">
      <w:pPr>
        <w:jc w:val="center"/>
        <w:rPr>
          <w:b/>
          <w:caps/>
          <w:color w:val="000000"/>
          <w:sz w:val="28"/>
        </w:rPr>
      </w:pPr>
    </w:p>
    <w:p w14:paraId="0BDF05C0" w14:textId="77777777" w:rsidR="00D36DB7" w:rsidRDefault="00D36DB7" w:rsidP="009B4DDB">
      <w:pPr>
        <w:jc w:val="center"/>
        <w:rPr>
          <w:b/>
          <w:caps/>
          <w:color w:val="000000"/>
          <w:sz w:val="28"/>
        </w:rPr>
      </w:pPr>
    </w:p>
    <w:p w14:paraId="0F5244DE" w14:textId="77777777" w:rsidR="00D36DB7" w:rsidRDefault="00D36DB7" w:rsidP="009B4DDB">
      <w:pPr>
        <w:jc w:val="center"/>
        <w:rPr>
          <w:b/>
          <w:caps/>
          <w:color w:val="000000"/>
          <w:sz w:val="28"/>
        </w:rPr>
      </w:pPr>
    </w:p>
    <w:p w14:paraId="6040FA39" w14:textId="77777777" w:rsidR="00D36DB7" w:rsidRDefault="00D36DB7" w:rsidP="009B4DDB">
      <w:pPr>
        <w:jc w:val="center"/>
        <w:rPr>
          <w:b/>
          <w:caps/>
          <w:color w:val="000000"/>
          <w:sz w:val="28"/>
        </w:rPr>
      </w:pPr>
    </w:p>
    <w:p w14:paraId="207438A6" w14:textId="77777777" w:rsidR="00D36DB7" w:rsidRDefault="00D36DB7" w:rsidP="009B4DDB">
      <w:pPr>
        <w:jc w:val="center"/>
        <w:rPr>
          <w:b/>
          <w:caps/>
          <w:color w:val="000000"/>
          <w:sz w:val="28"/>
        </w:rPr>
      </w:pPr>
    </w:p>
    <w:p w14:paraId="37E6E256" w14:textId="77777777" w:rsidR="00D36DB7" w:rsidRDefault="00D36DB7" w:rsidP="009B4DDB">
      <w:pPr>
        <w:jc w:val="center"/>
        <w:rPr>
          <w:b/>
          <w:caps/>
          <w:color w:val="000000"/>
          <w:sz w:val="28"/>
        </w:rPr>
      </w:pPr>
    </w:p>
    <w:p w14:paraId="27F31F68" w14:textId="77777777" w:rsidR="00D36DB7" w:rsidRDefault="00D36DB7" w:rsidP="009B4DDB">
      <w:pPr>
        <w:jc w:val="center"/>
        <w:rPr>
          <w:b/>
          <w:caps/>
          <w:color w:val="000000"/>
          <w:sz w:val="28"/>
        </w:rPr>
      </w:pPr>
    </w:p>
    <w:p w14:paraId="6E8F2C93" w14:textId="77777777" w:rsidR="00D36DB7" w:rsidRDefault="00D36DB7" w:rsidP="009B4DDB">
      <w:pPr>
        <w:jc w:val="center"/>
        <w:rPr>
          <w:b/>
          <w:caps/>
          <w:color w:val="000000"/>
          <w:sz w:val="28"/>
        </w:rPr>
      </w:pPr>
    </w:p>
    <w:p w14:paraId="1868253D" w14:textId="77777777" w:rsidR="00D36DB7" w:rsidRDefault="00D36DB7" w:rsidP="009B4DDB">
      <w:pPr>
        <w:jc w:val="center"/>
        <w:rPr>
          <w:b/>
          <w:caps/>
          <w:color w:val="000000"/>
          <w:sz w:val="28"/>
        </w:rPr>
      </w:pPr>
    </w:p>
    <w:p w14:paraId="55DEB05D" w14:textId="77777777" w:rsidR="00D36DB7" w:rsidRDefault="00D36DB7" w:rsidP="009B4DDB">
      <w:pPr>
        <w:jc w:val="center"/>
        <w:rPr>
          <w:b/>
          <w:caps/>
          <w:color w:val="000000"/>
          <w:sz w:val="28"/>
        </w:rPr>
      </w:pPr>
    </w:p>
    <w:p w14:paraId="6E9BF88C" w14:textId="77777777" w:rsidR="00D36DB7" w:rsidRDefault="00D36DB7" w:rsidP="009B4DDB">
      <w:pPr>
        <w:jc w:val="center"/>
        <w:rPr>
          <w:b/>
          <w:caps/>
          <w:color w:val="000000"/>
          <w:sz w:val="28"/>
        </w:rPr>
      </w:pPr>
    </w:p>
    <w:p w14:paraId="3076049A" w14:textId="77777777" w:rsidR="00D36DB7" w:rsidRDefault="00D36DB7" w:rsidP="009B4DDB">
      <w:pPr>
        <w:jc w:val="center"/>
        <w:rPr>
          <w:b/>
          <w:caps/>
          <w:color w:val="000000"/>
          <w:sz w:val="28"/>
        </w:rPr>
      </w:pPr>
    </w:p>
    <w:p w14:paraId="6E11A897" w14:textId="77777777" w:rsidR="00D36DB7" w:rsidRDefault="00D36DB7" w:rsidP="009B4DDB">
      <w:pPr>
        <w:jc w:val="center"/>
        <w:rPr>
          <w:b/>
          <w:caps/>
          <w:color w:val="000000"/>
          <w:sz w:val="28"/>
        </w:rPr>
      </w:pPr>
    </w:p>
    <w:p w14:paraId="0997C0E9" w14:textId="77777777" w:rsidR="00D36DB7" w:rsidRDefault="00D36DB7" w:rsidP="009B4DDB">
      <w:pPr>
        <w:jc w:val="center"/>
        <w:rPr>
          <w:b/>
          <w:caps/>
          <w:color w:val="000000"/>
          <w:sz w:val="28"/>
        </w:rPr>
      </w:pPr>
    </w:p>
    <w:p w14:paraId="38D433F0" w14:textId="77777777" w:rsidR="00D36DB7" w:rsidRDefault="00D36DB7" w:rsidP="009B4DDB">
      <w:pPr>
        <w:jc w:val="center"/>
        <w:rPr>
          <w:b/>
          <w:caps/>
          <w:color w:val="000000"/>
          <w:sz w:val="28"/>
        </w:rPr>
      </w:pPr>
    </w:p>
    <w:p w14:paraId="5903E1E2" w14:textId="77777777" w:rsidR="00D36DB7" w:rsidRDefault="00D36DB7" w:rsidP="009B4DDB">
      <w:pPr>
        <w:jc w:val="center"/>
        <w:rPr>
          <w:b/>
          <w:caps/>
          <w:color w:val="000000"/>
          <w:sz w:val="28"/>
        </w:rPr>
      </w:pPr>
    </w:p>
    <w:p w14:paraId="18A175FA" w14:textId="77777777" w:rsidR="00D36DB7" w:rsidRDefault="00D36DB7" w:rsidP="009B4DDB">
      <w:pPr>
        <w:jc w:val="center"/>
        <w:rPr>
          <w:b/>
          <w:caps/>
          <w:color w:val="000000"/>
          <w:sz w:val="28"/>
        </w:rPr>
      </w:pPr>
    </w:p>
    <w:p w14:paraId="1A5A7A0E" w14:textId="77777777" w:rsidR="00D36DB7" w:rsidRDefault="00D36DB7" w:rsidP="009B4DDB">
      <w:pPr>
        <w:jc w:val="center"/>
        <w:rPr>
          <w:b/>
          <w:caps/>
          <w:color w:val="000000"/>
          <w:sz w:val="28"/>
        </w:rPr>
      </w:pPr>
    </w:p>
    <w:p w14:paraId="003A9A05"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HIPAA BUSINESS ASSOCIATE AGREEMENT</w:t>
      </w:r>
      <w:r>
        <w:rPr>
          <w:rStyle w:val="eop"/>
          <w:rFonts w:ascii="Arial" w:hAnsi="Arial" w:cs="Arial"/>
        </w:rPr>
        <w:t> </w:t>
      </w:r>
    </w:p>
    <w:p w14:paraId="633373FA"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This Business Associate Agreement (“BAA”) is made effective as of </w:t>
      </w:r>
      <w:r>
        <w:rPr>
          <w:rStyle w:val="contentcontrolboundarysink"/>
          <w:rFonts w:ascii="Calibri" w:hAnsi="Calibri" w:cs="Calibri"/>
        </w:rPr>
        <w:t>​</w:t>
      </w:r>
      <w:r>
        <w:rPr>
          <w:rStyle w:val="normaltextrun"/>
          <w:rFonts w:ascii="Arial" w:hAnsi="Arial" w:cs="Arial"/>
          <w:color w:val="215E99"/>
        </w:rPr>
        <w:t>Start Date</w:t>
      </w:r>
      <w:r>
        <w:rPr>
          <w:rStyle w:val="contentcontrolboundarysink"/>
          <w:rFonts w:ascii="Calibri" w:hAnsi="Calibri" w:cs="Calibri"/>
        </w:rPr>
        <w:t>​</w:t>
      </w:r>
      <w:r>
        <w:rPr>
          <w:rStyle w:val="normaltextrun"/>
          <w:rFonts w:ascii="Arial" w:hAnsi="Arial" w:cs="Arial"/>
        </w:rPr>
        <w:t xml:space="preserve">, (“Effective Date”), by and between </w:t>
      </w:r>
      <w:r>
        <w:rPr>
          <w:rStyle w:val="contentcontrolboundarysink"/>
          <w:rFonts w:ascii="Calibri" w:hAnsi="Calibri" w:cs="Calibri"/>
        </w:rPr>
        <w:t>​</w:t>
      </w:r>
      <w:r>
        <w:rPr>
          <w:rStyle w:val="normaltextrun"/>
          <w:rFonts w:ascii="Arial" w:hAnsi="Arial" w:cs="Arial"/>
          <w:color w:val="215E99"/>
        </w:rPr>
        <w:t>Vendor Name</w:t>
      </w:r>
      <w:r>
        <w:rPr>
          <w:rStyle w:val="contentcontrolboundarysink"/>
          <w:rFonts w:ascii="Calibri" w:hAnsi="Calibri" w:cs="Calibri"/>
        </w:rPr>
        <w:t>​</w:t>
      </w:r>
      <w:r>
        <w:rPr>
          <w:rStyle w:val="normaltextrun"/>
          <w:rFonts w:ascii="Arial" w:hAnsi="Arial" w:cs="Arial"/>
        </w:rPr>
        <w:t xml:space="preserve"> (“Business Associate”), and the State of Delaware, Department of Health and Social Services, </w:t>
      </w:r>
      <w:r>
        <w:rPr>
          <w:rStyle w:val="contentcontrolboundarysink"/>
          <w:rFonts w:ascii="Calibri" w:hAnsi="Calibri" w:cs="Calibri"/>
        </w:rPr>
        <w:t>​</w:t>
      </w:r>
      <w:r>
        <w:rPr>
          <w:rStyle w:val="normaltextrun"/>
          <w:rFonts w:ascii="Arial" w:hAnsi="Arial" w:cs="Arial"/>
          <w:color w:val="215E99"/>
        </w:rPr>
        <w:t>Select Division Name</w:t>
      </w:r>
      <w:r>
        <w:rPr>
          <w:rStyle w:val="contentcontrolboundarysink"/>
          <w:rFonts w:ascii="Calibri" w:hAnsi="Calibri" w:cs="Calibri"/>
        </w:rPr>
        <w:t>​</w:t>
      </w:r>
      <w:r>
        <w:rPr>
          <w:rStyle w:val="normaltextrun"/>
          <w:rFonts w:ascii="Arial" w:hAnsi="Arial" w:cs="Arial"/>
        </w:rPr>
        <w:t xml:space="preserve"> (“Covered Entity”) (collectively, the “Parties”). </w:t>
      </w:r>
      <w:r>
        <w:rPr>
          <w:rStyle w:val="eop"/>
          <w:rFonts w:ascii="Arial" w:hAnsi="Arial" w:cs="Arial"/>
        </w:rPr>
        <w:t> </w:t>
      </w:r>
    </w:p>
    <w:p w14:paraId="47F52692" w14:textId="77777777" w:rsidR="00D36DB7" w:rsidRDefault="00D36DB7" w:rsidP="003D018D">
      <w:pPr>
        <w:pStyle w:val="paragraph"/>
        <w:pBdr>
          <w:bottom w:val="dotted" w:sz="4" w:space="1" w:color="000000"/>
        </w:pBdr>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RECITALS. </w:t>
      </w:r>
      <w:r>
        <w:rPr>
          <w:rStyle w:val="eop"/>
          <w:rFonts w:ascii="Arial" w:hAnsi="Arial" w:cs="Arial"/>
        </w:rPr>
        <w:t> </w:t>
      </w:r>
    </w:p>
    <w:p w14:paraId="22D594B8"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WHEREAS</w:t>
      </w:r>
      <w:r>
        <w:rPr>
          <w:rStyle w:val="normaltextrun"/>
          <w:rFonts w:ascii="Arial" w:hAnsi="Arial" w:cs="Ari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r>
        <w:rPr>
          <w:rStyle w:val="eop"/>
          <w:rFonts w:ascii="Arial" w:hAnsi="Arial" w:cs="Arial"/>
        </w:rPr>
        <w:t> </w:t>
      </w:r>
    </w:p>
    <w:p w14:paraId="76B71CF9"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purpose of this BAA is to set forth the obligations of the Parties with respect to such PHI and Part 2 PHI.</w:t>
      </w:r>
      <w:r>
        <w:rPr>
          <w:rStyle w:val="eop"/>
          <w:rFonts w:ascii="Arial" w:hAnsi="Arial" w:cs="Arial"/>
        </w:rPr>
        <w:t> </w:t>
      </w:r>
    </w:p>
    <w:p w14:paraId="69DF7D42"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WHEREAS</w:t>
      </w:r>
      <w:r>
        <w:rPr>
          <w:rStyle w:val="normaltextrun"/>
          <w:rFonts w:ascii="Arial" w:hAnsi="Arial" w:cs="Arial"/>
        </w:rPr>
        <w:t xml:space="preserve">, Business Associate provides professional services for Covered Entity pursuant to a contract dated </w:t>
      </w:r>
      <w:r>
        <w:rPr>
          <w:rStyle w:val="contentcontrolboundarysink"/>
          <w:rFonts w:ascii="Calibri" w:hAnsi="Calibri" w:cs="Calibri"/>
        </w:rPr>
        <w:t>​</w:t>
      </w:r>
      <w:r>
        <w:rPr>
          <w:rStyle w:val="normaltextrun"/>
          <w:rFonts w:ascii="Arial" w:hAnsi="Arial" w:cs="Arial"/>
          <w:color w:val="215E99"/>
        </w:rPr>
        <w:t>Start Date</w:t>
      </w:r>
      <w:r>
        <w:rPr>
          <w:rStyle w:val="contentcontrolboundarysink"/>
          <w:rFonts w:ascii="Calibri" w:hAnsi="Calibri" w:cs="Calibri"/>
        </w:rPr>
        <w:t>​</w:t>
      </w:r>
      <w:r>
        <w:rPr>
          <w:rStyle w:val="normaltextrun"/>
          <w:rFonts w:ascii="Arial" w:hAnsi="Arial" w:cs="Arial"/>
        </w:rPr>
        <w:t xml:space="preserve"> and such other engagements as shall be entered into between the parties in the future in which Covered Entity discloses certain PHI or Part 2 PHI to Business Associate (collectively, the “Master Agreement”);</w:t>
      </w:r>
      <w:r>
        <w:rPr>
          <w:rStyle w:val="eop"/>
          <w:rFonts w:ascii="Arial" w:hAnsi="Arial" w:cs="Arial"/>
        </w:rPr>
        <w:t> </w:t>
      </w:r>
    </w:p>
    <w:p w14:paraId="3DD5301B"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WHEREAS</w:t>
      </w:r>
      <w:r>
        <w:rPr>
          <w:rStyle w:val="normaltextrun"/>
          <w:rFonts w:ascii="Arial" w:hAnsi="Arial" w:cs="Arial"/>
        </w:rPr>
        <w:t>, Business Associate, in the course of providing services to Covered Entity, may have access to PHI and may be deemed a business associate for certain purposes under HIPAA;</w:t>
      </w:r>
      <w:r>
        <w:rPr>
          <w:rStyle w:val="eop"/>
          <w:rFonts w:ascii="Arial" w:hAnsi="Arial" w:cs="Arial"/>
        </w:rPr>
        <w:t> </w:t>
      </w:r>
    </w:p>
    <w:p w14:paraId="36A36190"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WHEREAS</w:t>
      </w:r>
      <w:r>
        <w:rPr>
          <w:rStyle w:val="normaltextrun"/>
          <w:rFonts w:ascii="Arial" w:hAnsi="Arial" w:cs="Arial"/>
        </w:rPr>
        <w:t>, Business Associate is also a Qualified Service Organization (“QSO”) under Part 2 and must agree to certain mandatory provisions regarding the use and disclosure Part 2 PHI;</w:t>
      </w:r>
      <w:r>
        <w:rPr>
          <w:rStyle w:val="eop"/>
          <w:rFonts w:ascii="Arial" w:hAnsi="Arial" w:cs="Arial"/>
        </w:rPr>
        <w:t> </w:t>
      </w:r>
    </w:p>
    <w:p w14:paraId="34E29E6A"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WHEREAS</w:t>
      </w:r>
      <w:r>
        <w:rPr>
          <w:rStyle w:val="normaltextrun"/>
          <w:rFonts w:ascii="Arial" w:hAnsi="Arial" w:cs="Arial"/>
        </w:rPr>
        <w:t>, the Parties contemplate that Business Associate may obtain PHI, with Covered Entity’s knowledge and consent, from certain other business associates of Covered Entity that may possess such PHI; and</w:t>
      </w:r>
      <w:r>
        <w:rPr>
          <w:rStyle w:val="eop"/>
          <w:rFonts w:ascii="Arial" w:hAnsi="Arial" w:cs="Arial"/>
        </w:rPr>
        <w:t> </w:t>
      </w:r>
    </w:p>
    <w:p w14:paraId="74E41ED3"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WHEREAS</w:t>
      </w:r>
      <w:r>
        <w:rPr>
          <w:rStyle w:val="normaltextrun"/>
          <w:rFonts w:ascii="Arial" w:hAnsi="Arial" w:cs="Arial"/>
        </w:rPr>
        <w:t>, Business Associate and Covered Entity are entering into this BAA to set forth Business Associate’s obligations with respect to its handling of the PHI, whether such PHI was obtained from another business associate of Covered Entity or directly from Covered Entity;</w:t>
      </w:r>
      <w:r>
        <w:rPr>
          <w:rStyle w:val="eop"/>
          <w:rFonts w:ascii="Arial" w:hAnsi="Arial" w:cs="Arial"/>
        </w:rPr>
        <w:t> </w:t>
      </w:r>
    </w:p>
    <w:p w14:paraId="6E7F6814"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NOW</w:t>
      </w:r>
      <w:r>
        <w:rPr>
          <w:rStyle w:val="normaltextrun"/>
          <w:rFonts w:ascii="Arial" w:hAnsi="Arial" w:cs="Arial"/>
        </w:rPr>
        <w:t xml:space="preserve">, </w:t>
      </w:r>
      <w:r>
        <w:rPr>
          <w:rStyle w:val="normaltextrun"/>
          <w:rFonts w:ascii="Arial" w:hAnsi="Arial" w:cs="Arial"/>
          <w:b/>
          <w:bCs/>
        </w:rPr>
        <w:t>THEREFORE</w:t>
      </w:r>
      <w:r>
        <w:rPr>
          <w:rStyle w:val="normaltextrun"/>
          <w:rFonts w:ascii="Arial" w:hAnsi="Arial" w:cs="Arial"/>
        </w:rPr>
        <w:t>, for mutual consideration, the sufficiency and delivery of which is acknowledged by the Parties, and upon the premises and covenants set forth herein, the Parties agree as follows:</w:t>
      </w:r>
      <w:r>
        <w:rPr>
          <w:rStyle w:val="eop"/>
          <w:rFonts w:ascii="Arial" w:hAnsi="Arial" w:cs="Arial"/>
        </w:rPr>
        <w:t> </w:t>
      </w:r>
    </w:p>
    <w:p w14:paraId="28C8C8F8" w14:textId="77777777" w:rsidR="00D36DB7" w:rsidRDefault="00D36DB7" w:rsidP="003D018D">
      <w:pPr>
        <w:pStyle w:val="paragraph"/>
        <w:pBdr>
          <w:bottom w:val="dotted" w:sz="4" w:space="1" w:color="000000"/>
        </w:pBdr>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Definitions.</w:t>
      </w:r>
      <w:r>
        <w:rPr>
          <w:rStyle w:val="eop"/>
          <w:rFonts w:ascii="Arial" w:hAnsi="Arial" w:cs="Arial"/>
        </w:rPr>
        <w:t> </w:t>
      </w:r>
    </w:p>
    <w:p w14:paraId="39D295C1"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Unless otherwise defined herein, capitalized terms used in this BAA shall have the meanings ascribed to them in HIPAA or the Master Agreement between Covered Entity and Business Associate, as applicable.</w:t>
      </w:r>
      <w:r>
        <w:rPr>
          <w:rStyle w:val="eop"/>
          <w:rFonts w:ascii="Arial" w:hAnsi="Arial" w:cs="Arial"/>
        </w:rPr>
        <w:t> </w:t>
      </w:r>
    </w:p>
    <w:p w14:paraId="5EC7E7C6"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Obligations and Activities of Business Associate</w:t>
      </w:r>
      <w:r>
        <w:rPr>
          <w:rStyle w:val="eop"/>
          <w:rFonts w:ascii="Arial" w:hAnsi="Arial" w:cs="Arial"/>
        </w:rPr>
        <w:t> </w:t>
      </w:r>
    </w:p>
    <w:p w14:paraId="36138EE4"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r>
        <w:rPr>
          <w:rStyle w:val="eop"/>
          <w:rFonts w:ascii="Arial" w:hAnsi="Arial" w:cs="Arial"/>
        </w:rPr>
        <w:t> </w:t>
      </w:r>
    </w:p>
    <w:p w14:paraId="275D9340"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Use or Disclosure</w:t>
      </w:r>
      <w:r>
        <w:rPr>
          <w:rStyle w:val="eop"/>
          <w:rFonts w:ascii="Arial" w:hAnsi="Arial" w:cs="Arial"/>
        </w:rPr>
        <w:t> </w:t>
      </w:r>
    </w:p>
    <w:p w14:paraId="4BE6D099"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Business Associate agrees to not use or disclose PHI other than as set forth in this BAA, the Master Agreement, or as required by law.</w:t>
      </w:r>
      <w:r>
        <w:rPr>
          <w:rStyle w:val="eop"/>
          <w:rFonts w:ascii="Arial" w:hAnsi="Arial" w:cs="Arial"/>
        </w:rPr>
        <w:t> </w:t>
      </w:r>
    </w:p>
    <w:p w14:paraId="70DD48F5"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Specific Use of Disclosure</w:t>
      </w:r>
      <w:r>
        <w:rPr>
          <w:rStyle w:val="eop"/>
          <w:rFonts w:ascii="Arial" w:hAnsi="Arial" w:cs="Arial"/>
        </w:rPr>
        <w:t> </w:t>
      </w:r>
    </w:p>
    <w:p w14:paraId="7444D4DD"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Except as otherwise limited by this BAA, Business Associate may:</w:t>
      </w:r>
      <w:r>
        <w:rPr>
          <w:rStyle w:val="eop"/>
          <w:rFonts w:ascii="Arial" w:hAnsi="Arial" w:cs="Arial"/>
        </w:rPr>
        <w:t> </w:t>
      </w:r>
    </w:p>
    <w:p w14:paraId="0FA717DA"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r>
        <w:rPr>
          <w:rStyle w:val="eop"/>
          <w:rFonts w:ascii="Arial" w:hAnsi="Arial" w:cs="Arial"/>
        </w:rPr>
        <w:t> </w:t>
      </w:r>
    </w:p>
    <w:p w14:paraId="184AB986"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r>
        <w:rPr>
          <w:rStyle w:val="eop"/>
          <w:rFonts w:ascii="Arial" w:hAnsi="Arial" w:cs="Arial"/>
        </w:rPr>
        <w:t> </w:t>
      </w:r>
    </w:p>
    <w:p w14:paraId="05BC0D6B"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De-identify PHI and maintain such de-identified PHI indefinitely, notwithstanding Section 4 of this Agreement, provided that all identifiers are destroyed or returned in accordance with the Privacy Rule.</w:t>
      </w:r>
      <w:r>
        <w:rPr>
          <w:rStyle w:val="eop"/>
          <w:rFonts w:ascii="Arial" w:hAnsi="Arial" w:cs="Arial"/>
        </w:rPr>
        <w:t> </w:t>
      </w:r>
    </w:p>
    <w:p w14:paraId="1A5B7D24"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Minimum Necessary</w:t>
      </w:r>
      <w:r>
        <w:rPr>
          <w:rStyle w:val="eop"/>
          <w:rFonts w:ascii="Arial" w:hAnsi="Arial" w:cs="Arial"/>
        </w:rPr>
        <w:t> </w:t>
      </w:r>
    </w:p>
    <w:p w14:paraId="42DC9B8E" w14:textId="77777777" w:rsidR="00D36DB7" w:rsidRDefault="00D36DB7" w:rsidP="00D36DB7">
      <w:pPr>
        <w:pStyle w:val="paragraph"/>
        <w:spacing w:before="0" w:beforeAutospacing="0" w:after="0" w:afterAutospacing="0"/>
        <w:ind w:left="1260"/>
        <w:jc w:val="both"/>
        <w:textAlignment w:val="baseline"/>
        <w:rPr>
          <w:rFonts w:ascii="Segoe UI" w:hAnsi="Segoe UI" w:cs="Segoe UI"/>
          <w:sz w:val="18"/>
          <w:szCs w:val="18"/>
        </w:rPr>
      </w:pPr>
      <w:r>
        <w:rPr>
          <w:rStyle w:val="normaltextrun"/>
          <w:rFonts w:ascii="Arial" w:hAnsi="Arial" w:cs="Arial"/>
        </w:rPr>
        <w:t>Business Associate agrees to take reasonable efforts to limit requests for, or uses and disclosures of, PHI to the extent practical, a limited data set, otherwise to the minimum necessary to accomplish the intended request, use, or disclosure.</w:t>
      </w:r>
      <w:r>
        <w:rPr>
          <w:rStyle w:val="eop"/>
          <w:rFonts w:ascii="Arial" w:hAnsi="Arial" w:cs="Arial"/>
        </w:rPr>
        <w:t> </w:t>
      </w:r>
    </w:p>
    <w:p w14:paraId="24486962"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Safeguards</w:t>
      </w:r>
      <w:r>
        <w:rPr>
          <w:rStyle w:val="eop"/>
          <w:rFonts w:ascii="Arial" w:hAnsi="Arial" w:cs="Arial"/>
        </w:rPr>
        <w:t> </w:t>
      </w:r>
    </w:p>
    <w:p w14:paraId="08FFA36E"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Business Associate shall establish appropriate safeguards, consistent with HIPAA, that are reasonable and necessary to prevent any use or disclosure of PHI not expressly authorized by this BAA.</w:t>
      </w:r>
      <w:r>
        <w:rPr>
          <w:rStyle w:val="eop"/>
          <w:rFonts w:ascii="Arial" w:hAnsi="Arial" w:cs="Arial"/>
        </w:rPr>
        <w:t> </w:t>
      </w:r>
    </w:p>
    <w:p w14:paraId="522D69BC"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r>
        <w:rPr>
          <w:rStyle w:val="eop"/>
          <w:rFonts w:ascii="Arial" w:hAnsi="Arial" w:cs="Arial"/>
        </w:rPr>
        <w:t> </w:t>
      </w:r>
    </w:p>
    <w:p w14:paraId="333E22AC"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The safeguards established by Business Associate shall include securing PHI that it creates, receives, maintains, or transmits on behalf of Covered Entity in accordance with the standards set forth in HITECH Act § 13402(h) and any guidance issued thereunder.</w:t>
      </w:r>
      <w:r>
        <w:rPr>
          <w:rStyle w:val="eop"/>
          <w:rFonts w:ascii="Arial" w:hAnsi="Arial" w:cs="Arial"/>
        </w:rPr>
        <w:t> </w:t>
      </w:r>
    </w:p>
    <w:p w14:paraId="71C4DDFF"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Business Associate agrees to provide Covered Entity with such written documentation concerning safeguards as Covered Entity may reasonably request from time to time.</w:t>
      </w:r>
      <w:r>
        <w:rPr>
          <w:rStyle w:val="eop"/>
          <w:rFonts w:ascii="Arial" w:hAnsi="Arial" w:cs="Arial"/>
        </w:rPr>
        <w:t> </w:t>
      </w:r>
    </w:p>
    <w:p w14:paraId="288584B6"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Agents and Subcontractors</w:t>
      </w:r>
      <w:r>
        <w:rPr>
          <w:rStyle w:val="eop"/>
          <w:rFonts w:ascii="Arial" w:hAnsi="Arial" w:cs="Arial"/>
        </w:rPr>
        <w:t> </w:t>
      </w:r>
    </w:p>
    <w:p w14:paraId="25410460"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r>
        <w:rPr>
          <w:rStyle w:val="eop"/>
          <w:rFonts w:ascii="Arial" w:hAnsi="Arial" w:cs="Arial"/>
        </w:rPr>
        <w:t> </w:t>
      </w:r>
    </w:p>
    <w:p w14:paraId="4A518A93"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r>
        <w:rPr>
          <w:rStyle w:val="eop"/>
          <w:rFonts w:ascii="Arial" w:hAnsi="Arial" w:cs="Arial"/>
        </w:rPr>
        <w:t> </w:t>
      </w:r>
    </w:p>
    <w:p w14:paraId="353E0FFB"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Reporting</w:t>
      </w:r>
      <w:r>
        <w:rPr>
          <w:rStyle w:val="eop"/>
          <w:rFonts w:ascii="Arial" w:hAnsi="Arial" w:cs="Arial"/>
        </w:rPr>
        <w:t> </w:t>
      </w:r>
    </w:p>
    <w:p w14:paraId="28F7DD36"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r>
        <w:rPr>
          <w:rStyle w:val="eop"/>
          <w:rFonts w:ascii="Arial" w:hAnsi="Arial" w:cs="Arial"/>
        </w:rPr>
        <w:t> </w:t>
      </w:r>
    </w:p>
    <w:p w14:paraId="47EE2FF7"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In the notice provided to Covered Entity by Business Associate regarding unauthorized uses and/or disclosures of PHI, Business Associate shall describe the remedial or proposed mitigation efforts required under Section 1.6 (Mitigation) of this BAA.</w:t>
      </w:r>
      <w:r>
        <w:rPr>
          <w:rStyle w:val="eop"/>
          <w:rFonts w:ascii="Arial" w:hAnsi="Arial" w:cs="Arial"/>
        </w:rPr>
        <w:t> </w:t>
      </w:r>
    </w:p>
    <w:p w14:paraId="17B2FE49"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r>
        <w:rPr>
          <w:rStyle w:val="eop"/>
          <w:rFonts w:ascii="Arial" w:hAnsi="Arial" w:cs="Arial"/>
        </w:rPr>
        <w:t> </w:t>
      </w:r>
    </w:p>
    <w:p w14:paraId="48D1EB0B"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Business Associate agrees to cooperate with Covered Entity upon report of any such Breach so that Covered Entity may provide the individual(s) affected by such Breach with proper notice as required by HIPAA.</w:t>
      </w:r>
      <w:r>
        <w:rPr>
          <w:rStyle w:val="eop"/>
          <w:rFonts w:ascii="Arial" w:hAnsi="Arial" w:cs="Arial"/>
        </w:rPr>
        <w:t> </w:t>
      </w:r>
    </w:p>
    <w:p w14:paraId="3832EB80"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Mitigation</w:t>
      </w:r>
      <w:r>
        <w:rPr>
          <w:rStyle w:val="eop"/>
          <w:rFonts w:ascii="Arial" w:hAnsi="Arial" w:cs="Arial"/>
        </w:rPr>
        <w:t> </w:t>
      </w:r>
    </w:p>
    <w:p w14:paraId="14815390" w14:textId="77777777" w:rsidR="00D36DB7" w:rsidRDefault="00D36DB7" w:rsidP="00D36DB7">
      <w:pPr>
        <w:pStyle w:val="paragraph"/>
        <w:spacing w:before="0" w:beforeAutospacing="0" w:after="0" w:afterAutospacing="0"/>
        <w:ind w:left="1260" w:hanging="360"/>
        <w:jc w:val="both"/>
        <w:textAlignment w:val="baseline"/>
        <w:rPr>
          <w:rFonts w:ascii="Segoe UI" w:hAnsi="Segoe UI" w:cs="Segoe UI"/>
          <w:sz w:val="18"/>
          <w:szCs w:val="18"/>
        </w:rPr>
      </w:pPr>
      <w:r>
        <w:rPr>
          <w:rStyle w:val="normaltextrun"/>
          <w:rFonts w:ascii="Arial" w:hAnsi="Arial" w:cs="Arial"/>
        </w:rPr>
        <w:t>Business Associate agrees to mitigate, to the extent practicable, any harmful effect that is known to Business Associate resulting from a use or disclosure of PHI by Business Associate in violation of the requirements of this BAA or the Master Agreement.</w:t>
      </w:r>
      <w:r>
        <w:rPr>
          <w:rStyle w:val="eop"/>
          <w:rFonts w:ascii="Arial" w:hAnsi="Arial" w:cs="Arial"/>
        </w:rPr>
        <w:t> </w:t>
      </w:r>
    </w:p>
    <w:p w14:paraId="406F686B"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Audits and Inspections</w:t>
      </w:r>
      <w:r>
        <w:rPr>
          <w:rStyle w:val="eop"/>
          <w:rFonts w:ascii="Arial" w:hAnsi="Arial" w:cs="Arial"/>
        </w:rPr>
        <w:t> </w:t>
      </w:r>
    </w:p>
    <w:p w14:paraId="0D05B80D"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r>
        <w:rPr>
          <w:rStyle w:val="eop"/>
          <w:rFonts w:ascii="Arial" w:hAnsi="Arial" w:cs="Arial"/>
        </w:rPr>
        <w:t> </w:t>
      </w:r>
    </w:p>
    <w:p w14:paraId="2F7282C5"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Accounting</w:t>
      </w:r>
      <w:r>
        <w:rPr>
          <w:rStyle w:val="eop"/>
          <w:rFonts w:ascii="Arial" w:hAnsi="Arial" w:cs="Arial"/>
        </w:rPr>
        <w:t> </w:t>
      </w:r>
    </w:p>
    <w:p w14:paraId="570F944F"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r>
        <w:rPr>
          <w:rStyle w:val="eop"/>
          <w:rFonts w:ascii="Arial" w:hAnsi="Arial" w:cs="Arial"/>
        </w:rPr>
        <w:t> </w:t>
      </w:r>
    </w:p>
    <w:p w14:paraId="0BB98540"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Business Associate agrees to maintain electronic records of all such disclosures for a minimum of six (6) calendar years.</w:t>
      </w:r>
      <w:r>
        <w:rPr>
          <w:rStyle w:val="eop"/>
          <w:rFonts w:ascii="Arial" w:hAnsi="Arial" w:cs="Arial"/>
        </w:rPr>
        <w:t> </w:t>
      </w:r>
    </w:p>
    <w:p w14:paraId="6739A6F7"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Designated Record Set</w:t>
      </w:r>
      <w:r>
        <w:rPr>
          <w:rStyle w:val="eop"/>
          <w:rFonts w:ascii="Arial" w:hAnsi="Arial" w:cs="Arial"/>
        </w:rPr>
        <w:t> </w:t>
      </w:r>
    </w:p>
    <w:p w14:paraId="29C72CD8"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r>
        <w:rPr>
          <w:rStyle w:val="eop"/>
          <w:rFonts w:ascii="Arial" w:hAnsi="Arial" w:cs="Arial"/>
        </w:rPr>
        <w:t> </w:t>
      </w:r>
    </w:p>
    <w:p w14:paraId="59102F83"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For Covered Entity to comply with its access obligations in accordance with 45 C.F.R § 164.524 and any subsequent regulations issued thereunder; and</w:t>
      </w:r>
      <w:r>
        <w:rPr>
          <w:rStyle w:val="eop"/>
          <w:rFonts w:ascii="Arial" w:hAnsi="Arial" w:cs="Arial"/>
        </w:rPr>
        <w:t> </w:t>
      </w:r>
    </w:p>
    <w:p w14:paraId="5CFB94A5" w14:textId="77777777" w:rsidR="00D36DB7" w:rsidRDefault="00D36DB7" w:rsidP="003D018D">
      <w:pPr>
        <w:pStyle w:val="paragraph"/>
        <w:tabs>
          <w:tab w:val="num" w:pos="360"/>
        </w:tabs>
        <w:spacing w:before="0" w:beforeAutospacing="0" w:after="0" w:afterAutospacing="0"/>
        <w:ind w:left="1980"/>
        <w:jc w:val="both"/>
        <w:textAlignment w:val="baseline"/>
        <w:rPr>
          <w:rFonts w:ascii="Arial" w:hAnsi="Arial" w:cs="Arial"/>
        </w:rPr>
      </w:pPr>
      <w:r>
        <w:rPr>
          <w:rStyle w:val="normaltextrun"/>
          <w:rFonts w:ascii="Arial" w:hAnsi="Arial" w:cs="Arial"/>
        </w:rPr>
        <w:t>For amendment upon Covered Entity’s request and incorporate any amendments to PHI as may be required for Covered Entity comply with its amendment obligations in accordance with 45 C.F.R § 164.526 and any subsequent guidance.</w:t>
      </w:r>
      <w:r>
        <w:rPr>
          <w:rStyle w:val="eop"/>
          <w:rFonts w:ascii="Arial" w:hAnsi="Arial" w:cs="Arial"/>
        </w:rPr>
        <w:t> </w:t>
      </w:r>
    </w:p>
    <w:p w14:paraId="3A8278E6"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HITECH Compliance Dates</w:t>
      </w:r>
      <w:r>
        <w:rPr>
          <w:rStyle w:val="eop"/>
          <w:rFonts w:ascii="Arial" w:hAnsi="Arial" w:cs="Arial"/>
        </w:rPr>
        <w:t> </w:t>
      </w:r>
    </w:p>
    <w:p w14:paraId="3A64EC2B"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r>
        <w:rPr>
          <w:rStyle w:val="eop"/>
          <w:rFonts w:ascii="Arial" w:hAnsi="Arial" w:cs="Arial"/>
        </w:rPr>
        <w:t> </w:t>
      </w:r>
    </w:p>
    <w:p w14:paraId="4CC4F494" w14:textId="77777777" w:rsidR="00D36DB7" w:rsidRDefault="00D36DB7" w:rsidP="003D018D">
      <w:pPr>
        <w:pStyle w:val="paragraph"/>
        <w:pBdr>
          <w:bottom w:val="dotted" w:sz="4" w:space="1" w:color="000000"/>
        </w:pBdr>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Part 2 QSO Compliance.</w:t>
      </w:r>
      <w:r>
        <w:rPr>
          <w:rStyle w:val="eop"/>
          <w:rFonts w:ascii="Arial" w:hAnsi="Arial" w:cs="Arial"/>
        </w:rPr>
        <w:t> </w:t>
      </w:r>
    </w:p>
    <w:p w14:paraId="3AE7AC21"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r>
        <w:rPr>
          <w:rStyle w:val="eop"/>
          <w:rFonts w:ascii="Arial" w:hAnsi="Arial" w:cs="Arial"/>
        </w:rPr>
        <w:t> </w:t>
      </w:r>
    </w:p>
    <w:p w14:paraId="64C34A13"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r>
        <w:rPr>
          <w:rStyle w:val="eop"/>
          <w:rFonts w:ascii="Arial" w:hAnsi="Arial" w:cs="Arial"/>
        </w:rPr>
        <w:t> </w:t>
      </w:r>
    </w:p>
    <w:p w14:paraId="32FD9DCF"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rPr>
        <w:t>Business Associate acknowledges that any unauthorized disclosure of information under this section is a federal criminal offense.</w:t>
      </w:r>
      <w:r>
        <w:rPr>
          <w:rStyle w:val="eop"/>
          <w:rFonts w:ascii="Arial" w:hAnsi="Arial" w:cs="Arial"/>
        </w:rPr>
        <w:t> </w:t>
      </w:r>
    </w:p>
    <w:p w14:paraId="469BDF0C"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Obligations of Covered Entity.</w:t>
      </w:r>
      <w:r>
        <w:rPr>
          <w:rStyle w:val="eop"/>
          <w:rFonts w:ascii="Arial" w:hAnsi="Arial" w:cs="Arial"/>
        </w:rPr>
        <w:t> </w:t>
      </w:r>
    </w:p>
    <w:p w14:paraId="64C8A8D2"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r>
        <w:rPr>
          <w:rStyle w:val="eop"/>
          <w:rFonts w:ascii="Arial" w:hAnsi="Arial" w:cs="Arial"/>
        </w:rPr>
        <w:t> </w:t>
      </w:r>
    </w:p>
    <w:p w14:paraId="01017BDA"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r>
        <w:rPr>
          <w:rStyle w:val="eop"/>
          <w:rFonts w:ascii="Arial" w:hAnsi="Arial" w:cs="Arial"/>
        </w:rPr>
        <w:t> </w:t>
      </w:r>
    </w:p>
    <w:p w14:paraId="30F8FB77"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r>
        <w:rPr>
          <w:rStyle w:val="eop"/>
          <w:rFonts w:ascii="Arial" w:hAnsi="Arial" w:cs="Arial"/>
        </w:rPr>
        <w:t> </w:t>
      </w:r>
    </w:p>
    <w:p w14:paraId="5AD3D095"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r>
        <w:rPr>
          <w:rStyle w:val="eop"/>
          <w:rFonts w:ascii="Arial" w:hAnsi="Arial" w:cs="Arial"/>
        </w:rPr>
        <w:t> </w:t>
      </w:r>
    </w:p>
    <w:p w14:paraId="0AF5CCFF" w14:textId="77777777" w:rsidR="00D36DB7" w:rsidRDefault="00D36DB7" w:rsidP="003D018D">
      <w:pPr>
        <w:pStyle w:val="paragraph"/>
        <w:pBdr>
          <w:bottom w:val="dotted" w:sz="4" w:space="1" w:color="000000"/>
        </w:pBdr>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Term and Termination.</w:t>
      </w:r>
      <w:r>
        <w:rPr>
          <w:rStyle w:val="eop"/>
          <w:rFonts w:ascii="Arial" w:hAnsi="Arial" w:cs="Arial"/>
        </w:rPr>
        <w:t> </w:t>
      </w:r>
    </w:p>
    <w:p w14:paraId="12C5FACD"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Term</w:t>
      </w:r>
      <w:r>
        <w:rPr>
          <w:rStyle w:val="eop"/>
          <w:rFonts w:ascii="Arial" w:hAnsi="Arial" w:cs="Arial"/>
        </w:rPr>
        <w:t> </w:t>
      </w:r>
    </w:p>
    <w:p w14:paraId="50334BBC"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BAA shall become effective upon the Effective Date and, unless otherwise terminated as provided herein, shall have a term that shall run concurrently with that of the last expiration date or termination of the Master Agreement.</w:t>
      </w:r>
      <w:r>
        <w:rPr>
          <w:rStyle w:val="eop"/>
          <w:rFonts w:ascii="Arial" w:hAnsi="Arial" w:cs="Arial"/>
        </w:rPr>
        <w:t> </w:t>
      </w:r>
    </w:p>
    <w:p w14:paraId="5AED4D27"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Termination Upon Breach.</w:t>
      </w:r>
      <w:r>
        <w:rPr>
          <w:rStyle w:val="eop"/>
          <w:rFonts w:ascii="Arial" w:hAnsi="Arial" w:cs="Arial"/>
        </w:rPr>
        <w:t> </w:t>
      </w:r>
    </w:p>
    <w:p w14:paraId="5CB5B38C"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r>
        <w:rPr>
          <w:rStyle w:val="eop"/>
          <w:rFonts w:ascii="Arial" w:hAnsi="Arial" w:cs="Arial"/>
        </w:rPr>
        <w:t> </w:t>
      </w:r>
    </w:p>
    <w:p w14:paraId="41B5EEA8"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r>
        <w:rPr>
          <w:rStyle w:val="eop"/>
          <w:rFonts w:ascii="Arial" w:hAnsi="Arial" w:cs="Arial"/>
        </w:rPr>
        <w:t> </w:t>
      </w:r>
    </w:p>
    <w:p w14:paraId="7B9172FA"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Termination by Either Party</w:t>
      </w:r>
      <w:r>
        <w:rPr>
          <w:rStyle w:val="eop"/>
          <w:rFonts w:ascii="Arial" w:hAnsi="Arial" w:cs="Arial"/>
        </w:rPr>
        <w:t> </w:t>
      </w:r>
    </w:p>
    <w:p w14:paraId="15F4D9C2"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Either Party may terminate this BAA upon provision of thirty (30) days’ prior written notice.</w:t>
      </w:r>
      <w:r>
        <w:rPr>
          <w:rStyle w:val="eop"/>
          <w:rFonts w:ascii="Arial" w:hAnsi="Arial" w:cs="Arial"/>
        </w:rPr>
        <w:t> </w:t>
      </w:r>
    </w:p>
    <w:p w14:paraId="6D52A18B"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Effect of Termination.</w:t>
      </w:r>
      <w:r>
        <w:rPr>
          <w:rStyle w:val="eop"/>
          <w:rFonts w:ascii="Arial" w:hAnsi="Arial" w:cs="Arial"/>
        </w:rPr>
        <w:t> </w:t>
      </w:r>
    </w:p>
    <w:p w14:paraId="160C48EF"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r>
        <w:rPr>
          <w:rStyle w:val="eop"/>
          <w:rFonts w:ascii="Arial" w:hAnsi="Arial" w:cs="Arial"/>
        </w:rPr>
        <w:t> </w:t>
      </w:r>
    </w:p>
    <w:p w14:paraId="7056C0FA"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r>
        <w:rPr>
          <w:rStyle w:val="eop"/>
          <w:rFonts w:ascii="Arial" w:hAnsi="Arial" w:cs="Arial"/>
        </w:rPr>
        <w:t> </w:t>
      </w:r>
    </w:p>
    <w:p w14:paraId="4B3633F3"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If not feasible, Business Associate agrees to provide Covered Entity notification of the conditions that make return or destruction of PHI not feasible.</w:t>
      </w:r>
      <w:r>
        <w:rPr>
          <w:rStyle w:val="eop"/>
          <w:rFonts w:ascii="Arial" w:hAnsi="Arial" w:cs="Arial"/>
        </w:rPr>
        <w:t> </w:t>
      </w:r>
    </w:p>
    <w:p w14:paraId="7973D84D"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Upon notice to Covered Entity that return or destruction of PHI is not feasible, Business Associate agrees to extend the protections of this BAA to such PHI for as long as Business Associate maintains such PHI.</w:t>
      </w:r>
      <w:r>
        <w:rPr>
          <w:rStyle w:val="eop"/>
          <w:rFonts w:ascii="Arial" w:hAnsi="Arial" w:cs="Arial"/>
        </w:rPr>
        <w:t> </w:t>
      </w:r>
    </w:p>
    <w:p w14:paraId="6C3DF8CE"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Without limiting the foregoing, Business Associate may retain copies of PHI in its workpapers related to the services provided in the Master Agreement to meet its professional obligations.</w:t>
      </w:r>
      <w:r>
        <w:rPr>
          <w:rStyle w:val="eop"/>
          <w:rFonts w:ascii="Arial" w:hAnsi="Arial" w:cs="Arial"/>
        </w:rPr>
        <w:t> </w:t>
      </w:r>
    </w:p>
    <w:p w14:paraId="207EFA56" w14:textId="77777777" w:rsidR="00D36DB7" w:rsidRDefault="00D36DB7" w:rsidP="003D018D">
      <w:pPr>
        <w:pStyle w:val="paragraph"/>
        <w:pBdr>
          <w:bottom w:val="dotted" w:sz="4" w:space="1" w:color="000000"/>
        </w:pBdr>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Miscellaneous.</w:t>
      </w:r>
      <w:r>
        <w:rPr>
          <w:rStyle w:val="eop"/>
          <w:rFonts w:ascii="Arial" w:hAnsi="Arial" w:cs="Arial"/>
        </w:rPr>
        <w:t> </w:t>
      </w:r>
    </w:p>
    <w:p w14:paraId="425686B0"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Regulatory References</w:t>
      </w:r>
      <w:r>
        <w:rPr>
          <w:rStyle w:val="eop"/>
          <w:rFonts w:ascii="Arial" w:hAnsi="Arial" w:cs="Arial"/>
        </w:rPr>
        <w:t> </w:t>
      </w:r>
    </w:p>
    <w:p w14:paraId="0C79F8CA"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 reference in this BAA to a section in the Privacy Rule or Security Rule means the section as in effect or as amended.</w:t>
      </w:r>
      <w:r>
        <w:rPr>
          <w:rStyle w:val="eop"/>
          <w:rFonts w:ascii="Arial" w:hAnsi="Arial" w:cs="Arial"/>
        </w:rPr>
        <w:t> </w:t>
      </w:r>
    </w:p>
    <w:p w14:paraId="3E4A119C"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Amendment</w:t>
      </w:r>
      <w:r>
        <w:rPr>
          <w:rStyle w:val="eop"/>
          <w:rFonts w:ascii="Arial" w:hAnsi="Arial" w:cs="Arial"/>
        </w:rPr>
        <w:t> </w:t>
      </w:r>
    </w:p>
    <w:p w14:paraId="3A92584D"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r>
        <w:rPr>
          <w:rStyle w:val="eop"/>
          <w:rFonts w:ascii="Arial" w:hAnsi="Arial" w:cs="Arial"/>
        </w:rPr>
        <w:t> </w:t>
      </w:r>
    </w:p>
    <w:p w14:paraId="1B525884"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Regardless of the execution of a formal amendment of this BAA, the BAA shall be deemed amended to permit the Covered Entity and Business Associate to comply with HIPAA.</w:t>
      </w:r>
      <w:r>
        <w:rPr>
          <w:rStyle w:val="eop"/>
          <w:rFonts w:ascii="Arial" w:hAnsi="Arial" w:cs="Arial"/>
        </w:rPr>
        <w:t> </w:t>
      </w:r>
    </w:p>
    <w:p w14:paraId="411A91ED"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Method of Providing Notice</w:t>
      </w:r>
      <w:r>
        <w:rPr>
          <w:rStyle w:val="eop"/>
          <w:rFonts w:ascii="Arial" w:hAnsi="Arial" w:cs="Arial"/>
        </w:rPr>
        <w:t> </w:t>
      </w:r>
    </w:p>
    <w:p w14:paraId="335D0000"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r>
        <w:rPr>
          <w:rStyle w:val="eop"/>
          <w:rFonts w:ascii="Arial" w:hAnsi="Arial" w:cs="Arial"/>
        </w:rPr>
        <w:t> </w:t>
      </w:r>
    </w:p>
    <w:p w14:paraId="11D5BDBE"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Any such notice shall be deemed to have been given if mailed as provided herein, as of the date mailed.</w:t>
      </w:r>
      <w:r>
        <w:rPr>
          <w:rStyle w:val="eop"/>
          <w:rFonts w:ascii="Arial" w:hAnsi="Arial" w:cs="Arial"/>
        </w:rPr>
        <w:t> </w:t>
      </w:r>
    </w:p>
    <w:p w14:paraId="4FDCEF46"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Parties Bound</w:t>
      </w:r>
      <w:r>
        <w:rPr>
          <w:rStyle w:val="eop"/>
          <w:rFonts w:ascii="Arial" w:hAnsi="Arial" w:cs="Arial"/>
        </w:rPr>
        <w:t> </w:t>
      </w:r>
    </w:p>
    <w:p w14:paraId="69D434AE"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This BAA shall inure to the benefit of and be binding upon the Parties hereto and their respective legal representatives, successors, and assigns.</w:t>
      </w:r>
      <w:r>
        <w:rPr>
          <w:rStyle w:val="eop"/>
          <w:rFonts w:ascii="Arial" w:hAnsi="Arial" w:cs="Arial"/>
        </w:rPr>
        <w:t> </w:t>
      </w:r>
    </w:p>
    <w:p w14:paraId="0CF5F8C4"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Business Associate may not assign or subcontract the rights or obligations under this BAA without the express written consent of Covered Entity</w:t>
      </w:r>
      <w:r>
        <w:rPr>
          <w:rStyle w:val="eop"/>
          <w:rFonts w:ascii="Arial" w:hAnsi="Arial" w:cs="Arial"/>
        </w:rPr>
        <w:t> </w:t>
      </w:r>
    </w:p>
    <w:p w14:paraId="53552CDA"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Covered Entity may assign its rights and obligations under this BAA to any successor or affiliated entity.</w:t>
      </w:r>
      <w:r>
        <w:rPr>
          <w:rStyle w:val="eop"/>
          <w:rFonts w:ascii="Arial" w:hAnsi="Arial" w:cs="Arial"/>
        </w:rPr>
        <w:t> </w:t>
      </w:r>
    </w:p>
    <w:p w14:paraId="05A68323"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No Waiver</w:t>
      </w:r>
      <w:r>
        <w:rPr>
          <w:rStyle w:val="eop"/>
          <w:rFonts w:ascii="Arial" w:hAnsi="Arial" w:cs="Arial"/>
        </w:rPr>
        <w:t> </w:t>
      </w:r>
    </w:p>
    <w:p w14:paraId="60018452"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No provision of this BAA or any breach thereof shall be deemed waived unless such waiver is in writing and signed by the Party claimed to have waived such provision or breach.</w:t>
      </w:r>
      <w:r>
        <w:rPr>
          <w:rStyle w:val="eop"/>
          <w:rFonts w:ascii="Arial" w:hAnsi="Arial" w:cs="Arial"/>
        </w:rPr>
        <w:t> </w:t>
      </w:r>
    </w:p>
    <w:p w14:paraId="353E16E1"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No waiver of a breach shall constitute a waiver of or excuse any different or subsequent breach.</w:t>
      </w:r>
      <w:r>
        <w:rPr>
          <w:rStyle w:val="eop"/>
          <w:rFonts w:ascii="Arial" w:hAnsi="Arial" w:cs="Arial"/>
        </w:rPr>
        <w:t> </w:t>
      </w:r>
    </w:p>
    <w:p w14:paraId="2A008E74"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Effect on Master Agreement</w:t>
      </w:r>
      <w:r>
        <w:rPr>
          <w:rStyle w:val="eop"/>
          <w:rFonts w:ascii="Arial" w:hAnsi="Arial" w:cs="Arial"/>
        </w:rPr>
        <w:t> </w:t>
      </w:r>
    </w:p>
    <w:p w14:paraId="7265D460"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This BAA together with the Master Agreement constitutes the complete agreement between the Parties and supersedes all prior representations or agreements, whether oral or written, with respect to such matters</w:t>
      </w:r>
      <w:r>
        <w:rPr>
          <w:rStyle w:val="eop"/>
          <w:rFonts w:ascii="Arial" w:hAnsi="Arial" w:cs="Arial"/>
        </w:rPr>
        <w:t> </w:t>
      </w:r>
    </w:p>
    <w:p w14:paraId="479157B8"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r>
        <w:rPr>
          <w:rStyle w:val="eop"/>
          <w:rFonts w:ascii="Arial" w:hAnsi="Arial" w:cs="Arial"/>
        </w:rPr>
        <w:t> </w:t>
      </w:r>
    </w:p>
    <w:p w14:paraId="2DDEF69A"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No oral modification or waiver of any of the provisions of this BAA shall be binding on either party.</w:t>
      </w:r>
      <w:r>
        <w:rPr>
          <w:rStyle w:val="eop"/>
          <w:rFonts w:ascii="Arial" w:hAnsi="Arial" w:cs="Arial"/>
        </w:rPr>
        <w:t> </w:t>
      </w:r>
    </w:p>
    <w:p w14:paraId="5DA733BB"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No obligation on either party to enter into any transaction is to be implied from the execution or delivery of this BAA.</w:t>
      </w:r>
      <w:r>
        <w:rPr>
          <w:rStyle w:val="eop"/>
          <w:rFonts w:ascii="Arial" w:hAnsi="Arial" w:cs="Arial"/>
        </w:rPr>
        <w:t> </w:t>
      </w:r>
    </w:p>
    <w:p w14:paraId="72787934"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Interpretation</w:t>
      </w:r>
      <w:r>
        <w:rPr>
          <w:rStyle w:val="eop"/>
          <w:rFonts w:ascii="Arial" w:hAnsi="Arial" w:cs="Arial"/>
        </w:rPr>
        <w:t> </w:t>
      </w:r>
    </w:p>
    <w:p w14:paraId="12CEABCA"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Any ambiguity in this BAA shall be resolved to permit the Covered Entity to comply with HIPAA and any subsequent guidance.</w:t>
      </w:r>
      <w:r>
        <w:rPr>
          <w:rStyle w:val="eop"/>
          <w:rFonts w:ascii="Arial" w:hAnsi="Arial" w:cs="Arial"/>
        </w:rPr>
        <w:t> </w:t>
      </w:r>
    </w:p>
    <w:p w14:paraId="1DA12D71"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No THIRD-PARTY Rights</w:t>
      </w:r>
      <w:r>
        <w:rPr>
          <w:rStyle w:val="eop"/>
          <w:rFonts w:ascii="Arial" w:hAnsi="Arial" w:cs="Arial"/>
        </w:rPr>
        <w:t> </w:t>
      </w:r>
    </w:p>
    <w:p w14:paraId="4B58FF59"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Except as stated herein, the terms of this BAA are not intended, nor should they be construed to grant any rights, remedies, obligations, or liabilities whatsoever to parties other than Business Associate and Covered Entity and their respective successors or assigns.</w:t>
      </w:r>
      <w:r>
        <w:rPr>
          <w:rStyle w:val="eop"/>
          <w:rFonts w:ascii="Arial" w:hAnsi="Arial" w:cs="Arial"/>
        </w:rPr>
        <w:t> </w:t>
      </w:r>
    </w:p>
    <w:p w14:paraId="3048D51F"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Applicable Law</w:t>
      </w:r>
      <w:r>
        <w:rPr>
          <w:rStyle w:val="eop"/>
          <w:rFonts w:ascii="Arial" w:hAnsi="Arial" w:cs="Arial"/>
        </w:rPr>
        <w:t> </w:t>
      </w:r>
    </w:p>
    <w:p w14:paraId="7524CD4A"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BAA shall be governed under the laws of the State of Delaware, without regard to choice of law principles, and the Delaware courts shall have sole and exclusive jurisdiction over any dispute arising under this Agreement.</w:t>
      </w:r>
      <w:r>
        <w:rPr>
          <w:rStyle w:val="eop"/>
          <w:rFonts w:ascii="Arial" w:hAnsi="Arial" w:cs="Arial"/>
        </w:rPr>
        <w:t> </w:t>
      </w:r>
    </w:p>
    <w:p w14:paraId="1FE49795"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Judicial and Administrative Proceedings</w:t>
      </w:r>
      <w:r>
        <w:rPr>
          <w:rStyle w:val="eop"/>
          <w:rFonts w:ascii="Arial" w:hAnsi="Arial" w:cs="Arial"/>
        </w:rPr>
        <w:t> </w:t>
      </w:r>
    </w:p>
    <w:p w14:paraId="1F97E0CF"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r>
        <w:rPr>
          <w:rStyle w:val="eop"/>
          <w:rFonts w:ascii="Arial" w:hAnsi="Arial" w:cs="Arial"/>
        </w:rPr>
        <w:t> </w:t>
      </w:r>
    </w:p>
    <w:p w14:paraId="20982916" w14:textId="77777777" w:rsidR="00D36DB7" w:rsidRDefault="00D36DB7" w:rsidP="003D018D">
      <w:pPr>
        <w:pStyle w:val="paragraph"/>
        <w:tabs>
          <w:tab w:val="num" w:pos="360"/>
        </w:tabs>
        <w:spacing w:before="0" w:beforeAutospacing="0" w:after="0" w:afterAutospacing="0"/>
        <w:ind w:left="1260"/>
        <w:jc w:val="both"/>
        <w:textAlignment w:val="baseline"/>
        <w:rPr>
          <w:rFonts w:ascii="Arial" w:hAnsi="Arial" w:cs="Arial"/>
        </w:rPr>
      </w:pPr>
      <w:r>
        <w:rPr>
          <w:rStyle w:val="normaltextrun"/>
          <w:rFonts w:ascii="Arial" w:hAnsi="Arial" w:cs="Arial"/>
        </w:rPr>
        <w:t>Business Associate shall notify Covered Entity within seven (7) days of receipt of such request or mandate.</w:t>
      </w:r>
      <w:r>
        <w:rPr>
          <w:rStyle w:val="eop"/>
          <w:rFonts w:ascii="Arial" w:hAnsi="Arial" w:cs="Arial"/>
        </w:rPr>
        <w:t> </w:t>
      </w:r>
    </w:p>
    <w:p w14:paraId="086CFA33" w14:textId="77777777" w:rsidR="00D36DB7" w:rsidRDefault="00D36DB7" w:rsidP="003D018D">
      <w:pPr>
        <w:pStyle w:val="paragraph"/>
        <w:tabs>
          <w:tab w:val="num" w:pos="360"/>
        </w:tabs>
        <w:spacing w:before="0" w:beforeAutospacing="0" w:after="0" w:afterAutospacing="0"/>
        <w:jc w:val="both"/>
        <w:textAlignment w:val="baseline"/>
        <w:rPr>
          <w:rFonts w:ascii="Arial" w:hAnsi="Arial" w:cs="Arial"/>
        </w:rPr>
      </w:pPr>
      <w:r>
        <w:rPr>
          <w:rStyle w:val="normaltextrun"/>
          <w:rFonts w:ascii="Arial" w:hAnsi="Arial" w:cs="Arial"/>
          <w:b/>
          <w:bCs/>
          <w:caps/>
        </w:rPr>
        <w:t>Transmitting Electronic PHI</w:t>
      </w:r>
      <w:r>
        <w:rPr>
          <w:rStyle w:val="eop"/>
          <w:rFonts w:ascii="Arial" w:hAnsi="Arial" w:cs="Arial"/>
        </w:rPr>
        <w:t> </w:t>
      </w:r>
    </w:p>
    <w:p w14:paraId="57C73BC3"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r>
        <w:rPr>
          <w:rStyle w:val="eop"/>
          <w:rFonts w:ascii="Arial" w:hAnsi="Arial" w:cs="Arial"/>
        </w:rPr>
        <w:t> </w:t>
      </w:r>
    </w:p>
    <w:p w14:paraId="114C7B63" w14:textId="77777777" w:rsidR="00D36DB7" w:rsidRDefault="00D36DB7" w:rsidP="00D36DB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E264CBF"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IN WITNESS WHEREOF</w:t>
      </w:r>
      <w:r>
        <w:rPr>
          <w:rStyle w:val="normaltextrun"/>
          <w:rFonts w:ascii="Arial" w:hAnsi="Arial" w:cs="Arial"/>
        </w:rPr>
        <w:t>, the Parties hereto have executed this BAA to be effective on the date set forth above.</w:t>
      </w:r>
      <w:r>
        <w:rPr>
          <w:rStyle w:val="eop"/>
          <w:rFonts w:ascii="Arial" w:hAnsi="Arial" w:cs="Arial"/>
        </w:rPr>
        <w:t> </w:t>
      </w:r>
    </w:p>
    <w:p w14:paraId="5E5B15AC"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5B62F7"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180"/>
        <w:gridCol w:w="90"/>
        <w:gridCol w:w="90"/>
        <w:gridCol w:w="3750"/>
        <w:gridCol w:w="660"/>
        <w:gridCol w:w="180"/>
        <w:gridCol w:w="75"/>
        <w:gridCol w:w="90"/>
        <w:gridCol w:w="3765"/>
      </w:tblGrid>
      <w:tr w:rsidR="00D36DB7" w14:paraId="7516C523" w14:textId="77777777" w:rsidTr="00D36DB7">
        <w:trPr>
          <w:trHeight w:val="300"/>
        </w:trPr>
        <w:tc>
          <w:tcPr>
            <w:tcW w:w="4785" w:type="dxa"/>
            <w:gridSpan w:val="5"/>
            <w:tcBorders>
              <w:top w:val="nil"/>
              <w:left w:val="nil"/>
              <w:bottom w:val="nil"/>
              <w:right w:val="nil"/>
            </w:tcBorders>
            <w:vAlign w:val="center"/>
            <w:hideMark/>
          </w:tcPr>
          <w:p w14:paraId="37F084C2" w14:textId="77777777" w:rsidR="00D36DB7" w:rsidRDefault="00D36DB7" w:rsidP="00D36DB7">
            <w:pPr>
              <w:pStyle w:val="paragraph"/>
              <w:spacing w:before="0" w:beforeAutospacing="0" w:after="0" w:afterAutospacing="0"/>
              <w:jc w:val="center"/>
              <w:textAlignment w:val="baseline"/>
            </w:pPr>
            <w:r>
              <w:rPr>
                <w:rStyle w:val="contentcontrolboundarysink"/>
                <w:rFonts w:ascii="Calibri" w:hAnsi="Calibri" w:cs="Calibri"/>
                <w:b/>
                <w:bCs/>
                <w:sz w:val="20"/>
                <w:szCs w:val="20"/>
                <w:u w:val="single"/>
              </w:rPr>
              <w:t>​​</w:t>
            </w:r>
            <w:r>
              <w:rPr>
                <w:rStyle w:val="normaltextrun"/>
                <w:rFonts w:ascii="Arial" w:hAnsi="Arial" w:cs="Arial"/>
                <w:color w:val="215E99"/>
              </w:rPr>
              <w:t>Vendor Name</w:t>
            </w:r>
            <w:r>
              <w:rPr>
                <w:rStyle w:val="contentcontrolboundarysink"/>
                <w:rFonts w:ascii="Calibri" w:hAnsi="Calibri" w:cs="Calibri"/>
              </w:rPr>
              <w:t>​</w:t>
            </w:r>
            <w:r>
              <w:rPr>
                <w:rStyle w:val="eop"/>
                <w:rFonts w:ascii="Arial" w:hAnsi="Arial" w:cs="Arial"/>
              </w:rPr>
              <w:t> </w:t>
            </w:r>
          </w:p>
        </w:tc>
        <w:tc>
          <w:tcPr>
            <w:tcW w:w="4770" w:type="dxa"/>
            <w:gridSpan w:val="5"/>
            <w:tcBorders>
              <w:top w:val="nil"/>
              <w:left w:val="nil"/>
              <w:bottom w:val="nil"/>
              <w:right w:val="nil"/>
            </w:tcBorders>
            <w:vAlign w:val="center"/>
            <w:hideMark/>
          </w:tcPr>
          <w:p w14:paraId="2121D6F4" w14:textId="77777777" w:rsidR="00D36DB7" w:rsidRDefault="00D36DB7" w:rsidP="00D36DB7">
            <w:pPr>
              <w:pStyle w:val="paragraph"/>
              <w:spacing w:before="0" w:beforeAutospacing="0" w:after="0" w:afterAutospacing="0"/>
              <w:jc w:val="center"/>
              <w:textAlignment w:val="baseline"/>
            </w:pPr>
            <w:r>
              <w:rPr>
                <w:rStyle w:val="normaltextrun"/>
                <w:rFonts w:ascii="Arial" w:hAnsi="Arial" w:cs="Arial"/>
                <w:b/>
                <w:bCs/>
                <w:sz w:val="20"/>
                <w:szCs w:val="20"/>
                <w:u w:val="single"/>
              </w:rPr>
              <w:t>Department of Health &amp; Social Services</w:t>
            </w:r>
            <w:r>
              <w:rPr>
                <w:rStyle w:val="eop"/>
                <w:rFonts w:ascii="Arial" w:hAnsi="Arial" w:cs="Arial"/>
                <w:sz w:val="20"/>
                <w:szCs w:val="20"/>
              </w:rPr>
              <w:t> </w:t>
            </w:r>
          </w:p>
          <w:p w14:paraId="2A400544" w14:textId="77777777" w:rsidR="00D36DB7" w:rsidRDefault="00D36DB7" w:rsidP="00D36DB7">
            <w:pPr>
              <w:pStyle w:val="paragraph"/>
              <w:spacing w:before="0" w:beforeAutospacing="0" w:after="0" w:afterAutospacing="0"/>
              <w:jc w:val="center"/>
              <w:textAlignment w:val="baseline"/>
            </w:pPr>
            <w:r>
              <w:rPr>
                <w:rStyle w:val="contentcontrolboundarysink"/>
                <w:rFonts w:ascii="Calibri" w:hAnsi="Calibri" w:cs="Calibri"/>
                <w:b/>
                <w:bCs/>
                <w:sz w:val="20"/>
                <w:szCs w:val="20"/>
                <w:u w:val="single"/>
              </w:rPr>
              <w:t>​​</w:t>
            </w:r>
            <w:r>
              <w:rPr>
                <w:rStyle w:val="normaltextrun"/>
                <w:rFonts w:ascii="Arial" w:hAnsi="Arial" w:cs="Arial"/>
                <w:color w:val="215E99"/>
              </w:rPr>
              <w:t>Division Name</w:t>
            </w:r>
            <w:r>
              <w:rPr>
                <w:rStyle w:val="contentcontrolboundarysink"/>
                <w:rFonts w:ascii="Calibri" w:hAnsi="Calibri" w:cs="Calibri"/>
              </w:rPr>
              <w:t>​</w:t>
            </w:r>
            <w:r>
              <w:rPr>
                <w:rStyle w:val="eop"/>
                <w:rFonts w:ascii="Arial" w:hAnsi="Arial" w:cs="Arial"/>
              </w:rPr>
              <w:t> </w:t>
            </w:r>
          </w:p>
        </w:tc>
      </w:tr>
      <w:tr w:rsidR="00D36DB7" w14:paraId="041573DF" w14:textId="77777777" w:rsidTr="00D36DB7">
        <w:trPr>
          <w:trHeight w:val="420"/>
        </w:trPr>
        <w:tc>
          <w:tcPr>
            <w:tcW w:w="675" w:type="dxa"/>
            <w:tcBorders>
              <w:top w:val="nil"/>
              <w:left w:val="nil"/>
              <w:bottom w:val="nil"/>
              <w:right w:val="nil"/>
            </w:tcBorders>
            <w:vAlign w:val="bottom"/>
            <w:hideMark/>
          </w:tcPr>
          <w:p w14:paraId="0595BBD7"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By:</w:t>
            </w:r>
            <w:r>
              <w:rPr>
                <w:rStyle w:val="eop"/>
                <w:rFonts w:ascii="Arial" w:hAnsi="Arial" w:cs="Arial"/>
              </w:rPr>
              <w:t> </w:t>
            </w:r>
          </w:p>
        </w:tc>
        <w:tc>
          <w:tcPr>
            <w:tcW w:w="4110" w:type="dxa"/>
            <w:gridSpan w:val="4"/>
            <w:tcBorders>
              <w:top w:val="nil"/>
              <w:left w:val="nil"/>
              <w:bottom w:val="single" w:sz="6" w:space="0" w:color="auto"/>
              <w:right w:val="nil"/>
            </w:tcBorders>
            <w:vAlign w:val="bottom"/>
            <w:hideMark/>
          </w:tcPr>
          <w:p w14:paraId="5C53DEC7"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c>
          <w:tcPr>
            <w:tcW w:w="660" w:type="dxa"/>
            <w:tcBorders>
              <w:top w:val="nil"/>
              <w:left w:val="nil"/>
              <w:bottom w:val="nil"/>
              <w:right w:val="nil"/>
            </w:tcBorders>
            <w:vAlign w:val="bottom"/>
            <w:hideMark/>
          </w:tcPr>
          <w:p w14:paraId="18965090"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By:</w:t>
            </w:r>
            <w:r>
              <w:rPr>
                <w:rStyle w:val="eop"/>
                <w:rFonts w:ascii="Arial" w:hAnsi="Arial" w:cs="Arial"/>
              </w:rPr>
              <w:t> </w:t>
            </w:r>
          </w:p>
        </w:tc>
        <w:tc>
          <w:tcPr>
            <w:tcW w:w="4110" w:type="dxa"/>
            <w:gridSpan w:val="4"/>
            <w:tcBorders>
              <w:top w:val="nil"/>
              <w:left w:val="nil"/>
              <w:bottom w:val="single" w:sz="6" w:space="0" w:color="auto"/>
              <w:right w:val="nil"/>
            </w:tcBorders>
            <w:vAlign w:val="bottom"/>
            <w:hideMark/>
          </w:tcPr>
          <w:p w14:paraId="599D56BD"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r>
      <w:tr w:rsidR="00D36DB7" w14:paraId="1C5438D0" w14:textId="77777777" w:rsidTr="00D36DB7">
        <w:trPr>
          <w:trHeight w:val="420"/>
        </w:trPr>
        <w:tc>
          <w:tcPr>
            <w:tcW w:w="1035" w:type="dxa"/>
            <w:gridSpan w:val="4"/>
            <w:tcBorders>
              <w:top w:val="nil"/>
              <w:left w:val="nil"/>
              <w:bottom w:val="nil"/>
              <w:right w:val="nil"/>
            </w:tcBorders>
            <w:vAlign w:val="bottom"/>
            <w:hideMark/>
          </w:tcPr>
          <w:p w14:paraId="460AD202"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Name:</w:t>
            </w:r>
            <w:r>
              <w:rPr>
                <w:rStyle w:val="eop"/>
                <w:rFonts w:ascii="Arial" w:hAnsi="Arial" w:cs="Arial"/>
              </w:rPr>
              <w:t> </w:t>
            </w:r>
          </w:p>
        </w:tc>
        <w:tc>
          <w:tcPr>
            <w:tcW w:w="3750" w:type="dxa"/>
            <w:tcBorders>
              <w:top w:val="single" w:sz="6" w:space="0" w:color="auto"/>
              <w:left w:val="nil"/>
              <w:bottom w:val="single" w:sz="6" w:space="0" w:color="auto"/>
              <w:right w:val="nil"/>
            </w:tcBorders>
            <w:vAlign w:val="bottom"/>
            <w:hideMark/>
          </w:tcPr>
          <w:p w14:paraId="28275FB5"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c>
          <w:tcPr>
            <w:tcW w:w="1005" w:type="dxa"/>
            <w:gridSpan w:val="4"/>
            <w:tcBorders>
              <w:top w:val="nil"/>
              <w:left w:val="nil"/>
              <w:bottom w:val="nil"/>
              <w:right w:val="nil"/>
            </w:tcBorders>
            <w:vAlign w:val="bottom"/>
            <w:hideMark/>
          </w:tcPr>
          <w:p w14:paraId="098F7973"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Name:</w:t>
            </w:r>
            <w:r>
              <w:rPr>
                <w:rStyle w:val="eop"/>
                <w:rFonts w:ascii="Arial" w:hAnsi="Arial" w:cs="Arial"/>
              </w:rPr>
              <w:t> </w:t>
            </w:r>
          </w:p>
        </w:tc>
        <w:tc>
          <w:tcPr>
            <w:tcW w:w="3765" w:type="dxa"/>
            <w:tcBorders>
              <w:top w:val="single" w:sz="6" w:space="0" w:color="auto"/>
              <w:left w:val="nil"/>
              <w:bottom w:val="single" w:sz="6" w:space="0" w:color="auto"/>
              <w:right w:val="nil"/>
            </w:tcBorders>
            <w:vAlign w:val="bottom"/>
            <w:hideMark/>
          </w:tcPr>
          <w:p w14:paraId="6032EA52"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r>
      <w:tr w:rsidR="00D36DB7" w14:paraId="3D95EF2E" w14:textId="77777777" w:rsidTr="00D36DB7">
        <w:trPr>
          <w:trHeight w:val="420"/>
        </w:trPr>
        <w:tc>
          <w:tcPr>
            <w:tcW w:w="855" w:type="dxa"/>
            <w:gridSpan w:val="2"/>
            <w:tcBorders>
              <w:top w:val="nil"/>
              <w:left w:val="nil"/>
              <w:bottom w:val="nil"/>
              <w:right w:val="nil"/>
            </w:tcBorders>
            <w:vAlign w:val="bottom"/>
            <w:hideMark/>
          </w:tcPr>
          <w:p w14:paraId="6614420D"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Title:</w:t>
            </w:r>
            <w:r>
              <w:rPr>
                <w:rStyle w:val="eop"/>
                <w:rFonts w:ascii="Arial" w:hAnsi="Arial" w:cs="Arial"/>
              </w:rPr>
              <w:t> </w:t>
            </w:r>
          </w:p>
        </w:tc>
        <w:tc>
          <w:tcPr>
            <w:tcW w:w="3930" w:type="dxa"/>
            <w:gridSpan w:val="3"/>
            <w:tcBorders>
              <w:top w:val="nil"/>
              <w:left w:val="nil"/>
              <w:bottom w:val="nil"/>
              <w:right w:val="nil"/>
            </w:tcBorders>
            <w:vAlign w:val="bottom"/>
            <w:hideMark/>
          </w:tcPr>
          <w:p w14:paraId="3236D94B"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c>
          <w:tcPr>
            <w:tcW w:w="840" w:type="dxa"/>
            <w:gridSpan w:val="2"/>
            <w:tcBorders>
              <w:top w:val="nil"/>
              <w:left w:val="nil"/>
              <w:bottom w:val="nil"/>
              <w:right w:val="nil"/>
            </w:tcBorders>
            <w:vAlign w:val="bottom"/>
            <w:hideMark/>
          </w:tcPr>
          <w:p w14:paraId="7D3AF3A6"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Title:</w:t>
            </w:r>
            <w:r>
              <w:rPr>
                <w:rStyle w:val="eop"/>
                <w:rFonts w:ascii="Arial" w:hAnsi="Arial" w:cs="Arial"/>
              </w:rPr>
              <w:t> </w:t>
            </w:r>
          </w:p>
        </w:tc>
        <w:tc>
          <w:tcPr>
            <w:tcW w:w="3930" w:type="dxa"/>
            <w:gridSpan w:val="3"/>
            <w:tcBorders>
              <w:top w:val="nil"/>
              <w:left w:val="nil"/>
              <w:bottom w:val="nil"/>
              <w:right w:val="nil"/>
            </w:tcBorders>
            <w:vAlign w:val="bottom"/>
            <w:hideMark/>
          </w:tcPr>
          <w:p w14:paraId="59A22C9A"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r>
      <w:tr w:rsidR="00D36DB7" w14:paraId="4535D15A" w14:textId="77777777" w:rsidTr="00D36DB7">
        <w:trPr>
          <w:trHeight w:val="420"/>
        </w:trPr>
        <w:tc>
          <w:tcPr>
            <w:tcW w:w="945" w:type="dxa"/>
            <w:gridSpan w:val="3"/>
            <w:tcBorders>
              <w:top w:val="nil"/>
              <w:left w:val="nil"/>
              <w:bottom w:val="nil"/>
              <w:right w:val="nil"/>
            </w:tcBorders>
            <w:vAlign w:val="bottom"/>
            <w:hideMark/>
          </w:tcPr>
          <w:p w14:paraId="3C058C61"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Date:</w:t>
            </w:r>
            <w:r>
              <w:rPr>
                <w:rStyle w:val="eop"/>
                <w:rFonts w:ascii="Arial" w:hAnsi="Arial" w:cs="Arial"/>
              </w:rPr>
              <w:t> </w:t>
            </w:r>
          </w:p>
        </w:tc>
        <w:tc>
          <w:tcPr>
            <w:tcW w:w="3840" w:type="dxa"/>
            <w:gridSpan w:val="2"/>
            <w:tcBorders>
              <w:top w:val="single" w:sz="6" w:space="0" w:color="auto"/>
              <w:left w:val="nil"/>
              <w:bottom w:val="single" w:sz="6" w:space="0" w:color="auto"/>
              <w:right w:val="nil"/>
            </w:tcBorders>
            <w:vAlign w:val="bottom"/>
            <w:hideMark/>
          </w:tcPr>
          <w:p w14:paraId="3BE748D2"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c>
          <w:tcPr>
            <w:tcW w:w="915" w:type="dxa"/>
            <w:gridSpan w:val="3"/>
            <w:tcBorders>
              <w:top w:val="nil"/>
              <w:left w:val="nil"/>
              <w:bottom w:val="nil"/>
              <w:right w:val="nil"/>
            </w:tcBorders>
            <w:vAlign w:val="bottom"/>
            <w:hideMark/>
          </w:tcPr>
          <w:p w14:paraId="32E16320" w14:textId="77777777" w:rsidR="00D36DB7" w:rsidRDefault="00D36DB7" w:rsidP="00D36DB7">
            <w:pPr>
              <w:pStyle w:val="paragraph"/>
              <w:spacing w:before="0" w:beforeAutospacing="0" w:after="0" w:afterAutospacing="0"/>
              <w:jc w:val="both"/>
              <w:textAlignment w:val="baseline"/>
            </w:pPr>
            <w:r>
              <w:rPr>
                <w:rStyle w:val="normaltextrun"/>
                <w:rFonts w:ascii="Arial" w:hAnsi="Arial" w:cs="Arial"/>
              </w:rPr>
              <w:t>Date:</w:t>
            </w:r>
            <w:r>
              <w:rPr>
                <w:rStyle w:val="eop"/>
                <w:rFonts w:ascii="Arial" w:hAnsi="Arial" w:cs="Arial"/>
              </w:rPr>
              <w:t> </w:t>
            </w:r>
          </w:p>
        </w:tc>
        <w:tc>
          <w:tcPr>
            <w:tcW w:w="3855" w:type="dxa"/>
            <w:gridSpan w:val="2"/>
            <w:tcBorders>
              <w:top w:val="single" w:sz="6" w:space="0" w:color="auto"/>
              <w:left w:val="nil"/>
              <w:bottom w:val="single" w:sz="6" w:space="0" w:color="auto"/>
              <w:right w:val="nil"/>
            </w:tcBorders>
            <w:vAlign w:val="bottom"/>
            <w:hideMark/>
          </w:tcPr>
          <w:p w14:paraId="0BA49D5E" w14:textId="77777777" w:rsidR="00D36DB7" w:rsidRDefault="00D36DB7" w:rsidP="00D36DB7">
            <w:pPr>
              <w:pStyle w:val="paragraph"/>
              <w:spacing w:before="0" w:beforeAutospacing="0" w:after="0" w:afterAutospacing="0"/>
              <w:jc w:val="both"/>
              <w:textAlignment w:val="baseline"/>
            </w:pPr>
            <w:r>
              <w:rPr>
                <w:rStyle w:val="eop"/>
                <w:rFonts w:ascii="Arial" w:hAnsi="Arial" w:cs="Arial"/>
              </w:rPr>
              <w:t> </w:t>
            </w:r>
          </w:p>
        </w:tc>
      </w:tr>
    </w:tbl>
    <w:p w14:paraId="3CAD37FF" w14:textId="77777777" w:rsidR="00D36DB7" w:rsidRDefault="00D36DB7" w:rsidP="00D36DB7">
      <w:pPr>
        <w:pStyle w:val="paragraph"/>
        <w:spacing w:before="0" w:beforeAutospacing="0" w:after="0" w:afterAutospacing="0"/>
        <w:jc w:val="both"/>
        <w:textAlignment w:val="baseline"/>
        <w:rPr>
          <w:rFonts w:ascii="Segoe UI" w:hAnsi="Segoe UI" w:cs="Segoe UI"/>
          <w:sz w:val="18"/>
          <w:szCs w:val="18"/>
        </w:rPr>
      </w:pPr>
      <w:r>
        <w:rPr>
          <w:rStyle w:val="eop"/>
          <w:rFonts w:ascii="Source Sans Pro" w:hAnsi="Source Sans Pro" w:cs="Segoe UI"/>
        </w:rPr>
        <w:t> </w:t>
      </w:r>
    </w:p>
    <w:p w14:paraId="762AD6E7" w14:textId="77777777" w:rsidR="00D36DB7" w:rsidRDefault="00D36DB7" w:rsidP="009B4DDB">
      <w:pPr>
        <w:jc w:val="center"/>
        <w:rPr>
          <w:b/>
          <w:caps/>
          <w:color w:val="000000"/>
          <w:sz w:val="28"/>
        </w:rPr>
      </w:pPr>
    </w:p>
    <w:p w14:paraId="348058E2" w14:textId="77777777" w:rsidR="00D36DB7" w:rsidRDefault="00D36DB7" w:rsidP="009B4DDB">
      <w:pPr>
        <w:jc w:val="center"/>
        <w:rPr>
          <w:b/>
          <w:caps/>
          <w:color w:val="000000"/>
          <w:sz w:val="28"/>
        </w:rPr>
      </w:pPr>
    </w:p>
    <w:p w14:paraId="4869AB24" w14:textId="77777777" w:rsidR="00D36DB7" w:rsidRDefault="00D36DB7" w:rsidP="009B4DDB">
      <w:pPr>
        <w:jc w:val="center"/>
        <w:rPr>
          <w:b/>
          <w:caps/>
          <w:color w:val="000000"/>
          <w:sz w:val="28"/>
        </w:rPr>
      </w:pPr>
    </w:p>
    <w:p w14:paraId="7C1DB552" w14:textId="77777777" w:rsidR="00D36DB7" w:rsidRDefault="00D36DB7" w:rsidP="009B4DDB">
      <w:pPr>
        <w:jc w:val="center"/>
        <w:rPr>
          <w:b/>
          <w:caps/>
          <w:color w:val="000000"/>
          <w:sz w:val="28"/>
        </w:rPr>
      </w:pPr>
    </w:p>
    <w:p w14:paraId="6BA7D7FA" w14:textId="77777777" w:rsidR="00D36DB7" w:rsidRDefault="00D36DB7" w:rsidP="009B4DDB">
      <w:pPr>
        <w:jc w:val="center"/>
        <w:rPr>
          <w:b/>
          <w:caps/>
          <w:color w:val="000000"/>
          <w:sz w:val="28"/>
        </w:rPr>
      </w:pPr>
    </w:p>
    <w:p w14:paraId="3A14F92D" w14:textId="77777777" w:rsidR="00D36DB7" w:rsidRDefault="00D36DB7" w:rsidP="009B4DDB">
      <w:pPr>
        <w:jc w:val="center"/>
        <w:rPr>
          <w:b/>
          <w:caps/>
          <w:color w:val="000000"/>
          <w:sz w:val="28"/>
        </w:rPr>
      </w:pPr>
    </w:p>
    <w:p w14:paraId="610DE4FF" w14:textId="77777777" w:rsidR="00D36DB7" w:rsidRDefault="00D36DB7" w:rsidP="009B4DDB">
      <w:pPr>
        <w:jc w:val="center"/>
        <w:rPr>
          <w:b/>
          <w:caps/>
          <w:color w:val="000000"/>
          <w:sz w:val="28"/>
        </w:rPr>
      </w:pPr>
    </w:p>
    <w:p w14:paraId="1E2922C5" w14:textId="77777777" w:rsidR="00D36DB7" w:rsidRDefault="00D36DB7" w:rsidP="009B4DDB">
      <w:pPr>
        <w:jc w:val="center"/>
        <w:rPr>
          <w:b/>
          <w:caps/>
          <w:color w:val="000000"/>
          <w:sz w:val="28"/>
        </w:rPr>
      </w:pPr>
    </w:p>
    <w:p w14:paraId="5AA7CFB5" w14:textId="77777777" w:rsidR="00D36DB7" w:rsidRDefault="00D36DB7" w:rsidP="00D36DB7">
      <w:pPr>
        <w:pStyle w:val="paragraph"/>
        <w:spacing w:before="0" w:beforeAutospacing="0" w:after="0" w:afterAutospacing="0"/>
        <w:ind w:left="360"/>
        <w:jc w:val="right"/>
        <w:textAlignment w:val="baseline"/>
        <w:rPr>
          <w:rFonts w:ascii="Segoe UI" w:hAnsi="Segoe UI" w:cs="Segoe UI"/>
          <w:b/>
          <w:bCs/>
          <w:sz w:val="18"/>
          <w:szCs w:val="18"/>
        </w:rPr>
      </w:pPr>
      <w:r>
        <w:rPr>
          <w:rStyle w:val="contentcontrolboundarysink"/>
          <w:rFonts w:ascii="Calibri" w:hAnsi="Calibri" w:cs="Calibri"/>
          <w:caps/>
          <w:color w:val="808080"/>
          <w:sz w:val="32"/>
          <w:szCs w:val="32"/>
          <w:u w:val="single"/>
        </w:rPr>
        <w:t>​​</w:t>
      </w:r>
      <w:r>
        <w:rPr>
          <w:rStyle w:val="normaltextrun"/>
          <w:rFonts w:ascii="Arial" w:hAnsi="Arial" w:cs="Arial"/>
          <w:b/>
          <w:bCs/>
          <w:caps/>
          <w:color w:val="808080"/>
          <w:sz w:val="32"/>
          <w:szCs w:val="32"/>
          <w:u w:val="single"/>
          <w:shd w:val="clear" w:color="auto" w:fill="00FFFF"/>
        </w:rPr>
        <w:t>APPENDIX XX</w:t>
      </w:r>
      <w:r>
        <w:rPr>
          <w:rStyle w:val="contentcontrolboundarysink"/>
          <w:rFonts w:ascii="Calibri" w:hAnsi="Calibri" w:cs="Calibri"/>
          <w:caps/>
          <w:color w:val="808080"/>
          <w:sz w:val="32"/>
          <w:szCs w:val="32"/>
          <w:u w:val="single"/>
        </w:rPr>
        <w:t>​</w:t>
      </w:r>
      <w:r>
        <w:rPr>
          <w:rStyle w:val="eop"/>
          <w:b/>
          <w:bCs/>
          <w:color w:val="808080"/>
          <w:sz w:val="32"/>
          <w:szCs w:val="32"/>
        </w:rPr>
        <w:t> </w:t>
      </w:r>
    </w:p>
    <w:p w14:paraId="72D849D0"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rPr>
        <w:t>​​</w:t>
      </w:r>
      <w:r>
        <w:rPr>
          <w:rStyle w:val="normaltextrun"/>
          <w:rFonts w:ascii="Arial" w:hAnsi="Arial" w:cs="Arial"/>
          <w:b/>
          <w:bCs/>
        </w:rPr>
        <w:t>DTI TERMS AND CONDITIONS</w:t>
      </w:r>
      <w:r>
        <w:rPr>
          <w:rStyle w:val="contentcontrolboundarysink"/>
          <w:rFonts w:ascii="Calibri" w:hAnsi="Calibri" w:cs="Calibri"/>
          <w:b/>
          <w:bCs/>
        </w:rPr>
        <w:t>​</w:t>
      </w:r>
      <w:r>
        <w:rPr>
          <w:rStyle w:val="eop"/>
          <w:rFonts w:ascii="Arial" w:hAnsi="Arial" w:cs="Arial"/>
          <w:color w:val="000000"/>
          <w:sz w:val="28"/>
          <w:szCs w:val="28"/>
        </w:rPr>
        <w:t> </w:t>
      </w:r>
    </w:p>
    <w:p w14:paraId="6E94A273"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rPr>
        <w:t>hss</w:t>
      </w:r>
      <w:proofErr w:type="spellEnd"/>
      <w:r>
        <w:rPr>
          <w:rStyle w:val="normaltextrun"/>
          <w:rFonts w:ascii="Arial" w:hAnsi="Arial" w:cs="Arial"/>
        </w:rPr>
        <w:t>-</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xx-xxx</w:t>
      </w:r>
      <w:r>
        <w:rPr>
          <w:rStyle w:val="contentcontrolboundarysink"/>
          <w:rFonts w:ascii="Calibri" w:hAnsi="Calibri" w:cs="Calibri"/>
          <w:shd w:val="clear" w:color="auto" w:fill="00FFFF"/>
        </w:rPr>
        <w:t>​</w:t>
      </w:r>
      <w:r>
        <w:rPr>
          <w:rStyle w:val="normaltextrun"/>
          <w:rFonts w:ascii="Arial" w:hAnsi="Arial" w:cs="Arial"/>
        </w:rPr>
        <w:t xml:space="preserve">, </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services title</w:t>
      </w:r>
      <w:r>
        <w:rPr>
          <w:rStyle w:val="contentcontrolboundarysink"/>
          <w:rFonts w:ascii="Calibri" w:hAnsi="Calibri" w:cs="Calibri"/>
          <w:shd w:val="clear" w:color="auto" w:fill="00FFFF"/>
        </w:rPr>
        <w:t>​</w:t>
      </w:r>
      <w:r>
        <w:rPr>
          <w:rStyle w:val="eop"/>
          <w:rFonts w:ascii="Arial" w:hAnsi="Arial" w:cs="Arial"/>
        </w:rPr>
        <w:t> </w:t>
      </w:r>
    </w:p>
    <w:p w14:paraId="57291993" w14:textId="77777777" w:rsidR="00D36DB7" w:rsidRDefault="00D36DB7" w:rsidP="00D36DB7">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internal contract number</w:t>
      </w:r>
      <w:r>
        <w:rPr>
          <w:rStyle w:val="contentcontrolboundarysink"/>
          <w:rFonts w:ascii="Calibri" w:hAnsi="Calibri" w:cs="Calibri"/>
          <w:shd w:val="clear" w:color="auto" w:fill="00FFFF"/>
        </w:rPr>
        <w:t>​</w:t>
      </w:r>
      <w:r>
        <w:rPr>
          <w:rStyle w:val="eop"/>
          <w:rFonts w:ascii="Arial" w:hAnsi="Arial" w:cs="Arial"/>
        </w:rPr>
        <w:t> </w:t>
      </w:r>
    </w:p>
    <w:p w14:paraId="02E7EAB7" w14:textId="77777777" w:rsidR="00D36DB7" w:rsidRDefault="00D36DB7" w:rsidP="009B4DDB">
      <w:pPr>
        <w:jc w:val="center"/>
        <w:rPr>
          <w:b/>
          <w:caps/>
          <w:color w:val="000000"/>
          <w:sz w:val="28"/>
        </w:rPr>
      </w:pPr>
    </w:p>
    <w:p w14:paraId="78375F3B" w14:textId="38A56CEE" w:rsidR="00D36DB7" w:rsidRDefault="005A140F" w:rsidP="005A140F">
      <w:pPr>
        <w:jc w:val="center"/>
        <w:rPr>
          <w:b/>
          <w:caps/>
          <w:color w:val="000000"/>
          <w:sz w:val="28"/>
        </w:rPr>
      </w:pPr>
      <w:hyperlink r:id="rId120" w:history="1">
        <w:r>
          <w:rPr>
            <w:rStyle w:val="Hyperlink"/>
            <w:b/>
            <w:caps/>
            <w:sz w:val="28"/>
          </w:rPr>
          <w:t>Link to the DTI Terms and Conditions</w:t>
        </w:r>
      </w:hyperlink>
    </w:p>
    <w:p w14:paraId="527DB612" w14:textId="77777777" w:rsidR="00D36DB7" w:rsidRDefault="00D36DB7" w:rsidP="009B4DDB">
      <w:pPr>
        <w:jc w:val="center"/>
        <w:rPr>
          <w:b/>
          <w:caps/>
          <w:color w:val="000000"/>
          <w:sz w:val="28"/>
        </w:rPr>
      </w:pPr>
    </w:p>
    <w:p w14:paraId="4C6CE3E0" w14:textId="77777777" w:rsidR="00D36DB7" w:rsidRDefault="00D36DB7" w:rsidP="009B4DDB">
      <w:pPr>
        <w:jc w:val="center"/>
        <w:rPr>
          <w:b/>
          <w:caps/>
          <w:color w:val="000000"/>
          <w:sz w:val="28"/>
        </w:rPr>
      </w:pPr>
    </w:p>
    <w:p w14:paraId="081442A5" w14:textId="77777777" w:rsidR="00D36DB7" w:rsidRDefault="00D36DB7" w:rsidP="009B4DDB">
      <w:pPr>
        <w:jc w:val="center"/>
        <w:rPr>
          <w:b/>
          <w:caps/>
          <w:color w:val="000000"/>
          <w:sz w:val="28"/>
        </w:rPr>
      </w:pPr>
    </w:p>
    <w:p w14:paraId="31A26E42" w14:textId="77777777" w:rsidR="00D36DB7" w:rsidRDefault="00D36DB7" w:rsidP="009B4DDB">
      <w:pPr>
        <w:jc w:val="center"/>
        <w:rPr>
          <w:b/>
          <w:caps/>
          <w:color w:val="000000"/>
          <w:sz w:val="28"/>
        </w:rPr>
      </w:pPr>
    </w:p>
    <w:p w14:paraId="76F5E3D5" w14:textId="77777777" w:rsidR="00D36DB7" w:rsidRDefault="00D36DB7" w:rsidP="009B4DDB">
      <w:pPr>
        <w:jc w:val="center"/>
        <w:rPr>
          <w:b/>
          <w:caps/>
          <w:color w:val="000000"/>
          <w:sz w:val="28"/>
        </w:rPr>
      </w:pPr>
    </w:p>
    <w:p w14:paraId="7FBCC774" w14:textId="77777777" w:rsidR="00D36DB7" w:rsidRDefault="00D36DB7" w:rsidP="009B4DDB">
      <w:pPr>
        <w:jc w:val="center"/>
        <w:rPr>
          <w:b/>
          <w:caps/>
          <w:color w:val="000000"/>
          <w:sz w:val="28"/>
        </w:rPr>
      </w:pPr>
    </w:p>
    <w:p w14:paraId="31616CFF" w14:textId="77777777" w:rsidR="00D36DB7" w:rsidRDefault="00D36DB7" w:rsidP="009B4DDB">
      <w:pPr>
        <w:jc w:val="center"/>
        <w:rPr>
          <w:b/>
          <w:caps/>
          <w:color w:val="000000"/>
          <w:sz w:val="28"/>
        </w:rPr>
      </w:pPr>
    </w:p>
    <w:p w14:paraId="1C1EED8B" w14:textId="77777777" w:rsidR="00D36DB7" w:rsidRDefault="00D36DB7" w:rsidP="009B4DDB">
      <w:pPr>
        <w:jc w:val="center"/>
        <w:rPr>
          <w:b/>
          <w:caps/>
          <w:color w:val="000000"/>
          <w:sz w:val="28"/>
        </w:rPr>
      </w:pPr>
    </w:p>
    <w:p w14:paraId="0C99FF76" w14:textId="77777777" w:rsidR="00D36DB7" w:rsidRDefault="00D36DB7" w:rsidP="009B4DDB">
      <w:pPr>
        <w:jc w:val="center"/>
        <w:rPr>
          <w:b/>
          <w:caps/>
          <w:color w:val="000000"/>
          <w:sz w:val="28"/>
        </w:rPr>
      </w:pPr>
    </w:p>
    <w:p w14:paraId="75A44A28" w14:textId="77777777" w:rsidR="00D36DB7" w:rsidRDefault="00D36DB7" w:rsidP="009B4DDB">
      <w:pPr>
        <w:jc w:val="center"/>
        <w:rPr>
          <w:b/>
          <w:caps/>
          <w:color w:val="000000"/>
          <w:sz w:val="28"/>
        </w:rPr>
      </w:pPr>
    </w:p>
    <w:p w14:paraId="0E04CE67" w14:textId="77777777" w:rsidR="00D36DB7" w:rsidRDefault="00D36DB7" w:rsidP="009B4DDB">
      <w:pPr>
        <w:jc w:val="center"/>
        <w:rPr>
          <w:b/>
          <w:caps/>
          <w:color w:val="000000"/>
          <w:sz w:val="28"/>
        </w:rPr>
      </w:pPr>
    </w:p>
    <w:p w14:paraId="1576BC2C" w14:textId="77777777" w:rsidR="00D36DB7" w:rsidRDefault="00D36DB7" w:rsidP="009B4DDB">
      <w:pPr>
        <w:jc w:val="center"/>
        <w:rPr>
          <w:b/>
          <w:caps/>
          <w:color w:val="000000"/>
          <w:sz w:val="28"/>
        </w:rPr>
      </w:pPr>
    </w:p>
    <w:p w14:paraId="6A3D7FB8" w14:textId="77777777" w:rsidR="00D36DB7" w:rsidRDefault="00D36DB7" w:rsidP="009B4DDB">
      <w:pPr>
        <w:jc w:val="center"/>
        <w:rPr>
          <w:b/>
          <w:caps/>
          <w:color w:val="000000"/>
          <w:sz w:val="28"/>
        </w:rPr>
      </w:pPr>
    </w:p>
    <w:p w14:paraId="5AED4D59" w14:textId="77777777" w:rsidR="00D36DB7" w:rsidRDefault="00D36DB7" w:rsidP="009B4DDB">
      <w:pPr>
        <w:jc w:val="center"/>
        <w:rPr>
          <w:b/>
          <w:caps/>
          <w:color w:val="000000"/>
          <w:sz w:val="28"/>
        </w:rPr>
      </w:pPr>
    </w:p>
    <w:p w14:paraId="6174DF48" w14:textId="77777777" w:rsidR="00D36DB7" w:rsidRDefault="00D36DB7" w:rsidP="009B4DDB">
      <w:pPr>
        <w:jc w:val="center"/>
        <w:rPr>
          <w:b/>
          <w:caps/>
          <w:color w:val="000000"/>
          <w:sz w:val="28"/>
        </w:rPr>
      </w:pPr>
    </w:p>
    <w:p w14:paraId="44E6A55C" w14:textId="77777777" w:rsidR="00D36DB7" w:rsidRDefault="00D36DB7" w:rsidP="009B4DDB">
      <w:pPr>
        <w:jc w:val="center"/>
        <w:rPr>
          <w:b/>
          <w:caps/>
          <w:color w:val="000000"/>
          <w:sz w:val="28"/>
        </w:rPr>
      </w:pPr>
    </w:p>
    <w:p w14:paraId="10E8A517" w14:textId="77777777" w:rsidR="00D36DB7" w:rsidRDefault="00D36DB7" w:rsidP="009B4DDB">
      <w:pPr>
        <w:jc w:val="center"/>
        <w:rPr>
          <w:b/>
          <w:caps/>
          <w:color w:val="000000"/>
          <w:sz w:val="28"/>
        </w:rPr>
      </w:pPr>
    </w:p>
    <w:p w14:paraId="53CBC9C7" w14:textId="77777777" w:rsidR="00D36DB7" w:rsidRDefault="00D36DB7" w:rsidP="009B4DDB">
      <w:pPr>
        <w:jc w:val="center"/>
        <w:rPr>
          <w:b/>
          <w:caps/>
          <w:color w:val="000000"/>
          <w:sz w:val="28"/>
        </w:rPr>
      </w:pPr>
    </w:p>
    <w:p w14:paraId="156FA686" w14:textId="77777777" w:rsidR="00D36DB7" w:rsidRDefault="00D36DB7" w:rsidP="00D36DB7">
      <w:pPr>
        <w:rPr>
          <w:b/>
          <w:caps/>
          <w:color w:val="000000"/>
          <w:sz w:val="28"/>
        </w:rPr>
      </w:pPr>
    </w:p>
    <w:p w14:paraId="2039C399" w14:textId="77777777" w:rsidR="005A140F" w:rsidRDefault="005A140F" w:rsidP="00D36DB7">
      <w:pPr>
        <w:rPr>
          <w:b/>
          <w:caps/>
          <w:color w:val="000000"/>
          <w:sz w:val="28"/>
        </w:rPr>
      </w:pPr>
    </w:p>
    <w:p w14:paraId="1AC4C42B" w14:textId="77777777" w:rsidR="005A140F" w:rsidRDefault="005A140F" w:rsidP="00D36DB7">
      <w:pPr>
        <w:rPr>
          <w:b/>
          <w:caps/>
          <w:color w:val="000000"/>
          <w:sz w:val="28"/>
        </w:rPr>
      </w:pPr>
    </w:p>
    <w:p w14:paraId="4CFD2A65" w14:textId="77777777" w:rsidR="005A140F" w:rsidRDefault="005A140F" w:rsidP="00D36DB7">
      <w:pPr>
        <w:rPr>
          <w:b/>
          <w:caps/>
          <w:color w:val="000000"/>
          <w:sz w:val="28"/>
        </w:rPr>
      </w:pPr>
    </w:p>
    <w:p w14:paraId="6DF3FFD3" w14:textId="77777777" w:rsidR="005A140F" w:rsidRDefault="005A140F" w:rsidP="00D36DB7">
      <w:pPr>
        <w:rPr>
          <w:b/>
          <w:caps/>
          <w:color w:val="000000"/>
          <w:sz w:val="28"/>
        </w:rPr>
      </w:pPr>
    </w:p>
    <w:p w14:paraId="0023C3A0" w14:textId="77777777" w:rsidR="005A140F" w:rsidRDefault="005A140F" w:rsidP="00D36DB7">
      <w:pPr>
        <w:rPr>
          <w:b/>
          <w:caps/>
          <w:color w:val="000000"/>
          <w:sz w:val="28"/>
        </w:rPr>
      </w:pPr>
    </w:p>
    <w:p w14:paraId="6A328DFA" w14:textId="77777777" w:rsidR="005A140F" w:rsidRDefault="005A140F" w:rsidP="003D018D">
      <w:pPr>
        <w:rPr>
          <w:b/>
          <w:caps/>
          <w:color w:val="000000"/>
          <w:sz w:val="28"/>
        </w:rPr>
      </w:pPr>
    </w:p>
    <w:p w14:paraId="396A66C1" w14:textId="77777777" w:rsidR="00D36DB7" w:rsidRDefault="00D36DB7" w:rsidP="009B4DDB">
      <w:pPr>
        <w:jc w:val="center"/>
        <w:rPr>
          <w:b/>
          <w:caps/>
          <w:color w:val="000000"/>
          <w:sz w:val="28"/>
        </w:rPr>
      </w:pPr>
    </w:p>
    <w:p w14:paraId="244BB04F" w14:textId="77777777" w:rsidR="00D36DB7" w:rsidRDefault="00D36DB7" w:rsidP="009B4DDB">
      <w:pPr>
        <w:jc w:val="center"/>
        <w:rPr>
          <w:b/>
          <w:caps/>
          <w:color w:val="000000"/>
          <w:sz w:val="28"/>
        </w:rPr>
      </w:pPr>
    </w:p>
    <w:p w14:paraId="19774A97" w14:textId="77777777" w:rsidR="00D36DB7" w:rsidRDefault="00D36DB7" w:rsidP="009B4DDB">
      <w:pPr>
        <w:jc w:val="center"/>
        <w:rPr>
          <w:b/>
          <w:caps/>
          <w:color w:val="000000"/>
          <w:sz w:val="28"/>
        </w:rPr>
      </w:pPr>
    </w:p>
    <w:p w14:paraId="64F3AF0F" w14:textId="77777777" w:rsidR="005A140F" w:rsidRDefault="005A140F" w:rsidP="009B4DDB">
      <w:pPr>
        <w:jc w:val="center"/>
        <w:rPr>
          <w:b/>
          <w:caps/>
          <w:color w:val="000000"/>
          <w:sz w:val="28"/>
        </w:rPr>
      </w:pPr>
    </w:p>
    <w:p w14:paraId="02CDCA0C" w14:textId="77777777" w:rsidR="005A140F" w:rsidRDefault="005A140F" w:rsidP="009B4DDB">
      <w:pPr>
        <w:jc w:val="center"/>
        <w:rPr>
          <w:b/>
          <w:caps/>
          <w:color w:val="000000"/>
          <w:sz w:val="28"/>
        </w:rPr>
      </w:pPr>
    </w:p>
    <w:p w14:paraId="70675006" w14:textId="77777777" w:rsidR="005A140F" w:rsidRDefault="005A140F" w:rsidP="003D018D">
      <w:pPr>
        <w:rPr>
          <w:b/>
          <w:caps/>
          <w:color w:val="000000"/>
          <w:sz w:val="28"/>
        </w:rPr>
      </w:pPr>
    </w:p>
    <w:p w14:paraId="166B7D9C" w14:textId="77777777" w:rsidR="005A140F" w:rsidRDefault="005A140F" w:rsidP="009B4DDB">
      <w:pPr>
        <w:jc w:val="center"/>
        <w:rPr>
          <w:b/>
          <w:caps/>
          <w:color w:val="000000"/>
          <w:sz w:val="28"/>
        </w:rPr>
      </w:pPr>
    </w:p>
    <w:p w14:paraId="4F61AA94" w14:textId="77777777" w:rsidR="00D36DB7" w:rsidRDefault="00D36DB7" w:rsidP="009B4DDB">
      <w:pPr>
        <w:jc w:val="center"/>
        <w:rPr>
          <w:b/>
          <w:caps/>
          <w:color w:val="000000"/>
          <w:sz w:val="28"/>
        </w:rPr>
      </w:pPr>
    </w:p>
    <w:p w14:paraId="5CEB7615" w14:textId="77777777" w:rsidR="005A140F" w:rsidRDefault="005A140F" w:rsidP="005A140F">
      <w:pPr>
        <w:pStyle w:val="paragraph"/>
        <w:spacing w:before="0" w:beforeAutospacing="0" w:after="0" w:afterAutospacing="0"/>
        <w:ind w:left="360"/>
        <w:jc w:val="right"/>
        <w:textAlignment w:val="baseline"/>
        <w:rPr>
          <w:rFonts w:ascii="Segoe UI" w:hAnsi="Segoe UI" w:cs="Segoe UI"/>
          <w:b/>
          <w:bCs/>
          <w:sz w:val="18"/>
          <w:szCs w:val="18"/>
        </w:rPr>
      </w:pPr>
      <w:r>
        <w:rPr>
          <w:rStyle w:val="normaltextrun"/>
          <w:rFonts w:ascii="Arial" w:hAnsi="Arial" w:cs="Arial"/>
          <w:b/>
          <w:bCs/>
          <w:color w:val="808080"/>
          <w:sz w:val="32"/>
          <w:szCs w:val="32"/>
          <w:u w:val="single"/>
          <w:shd w:val="clear" w:color="auto" w:fill="00FFFF"/>
        </w:rPr>
        <w:t>APPENDIX XX</w:t>
      </w:r>
      <w:r>
        <w:rPr>
          <w:rStyle w:val="contentcontrolboundarysink"/>
          <w:rFonts w:ascii="Calibri" w:hAnsi="Calibri" w:cs="Calibri"/>
          <w:b/>
          <w:bCs/>
          <w:sz w:val="32"/>
          <w:szCs w:val="32"/>
          <w:shd w:val="clear" w:color="auto" w:fill="00FFFF"/>
        </w:rPr>
        <w:t>​</w:t>
      </w:r>
      <w:r>
        <w:rPr>
          <w:rStyle w:val="eop"/>
          <w:b/>
          <w:bCs/>
          <w:sz w:val="32"/>
          <w:szCs w:val="32"/>
        </w:rPr>
        <w:t> </w:t>
      </w:r>
    </w:p>
    <w:p w14:paraId="501DDF6A" w14:textId="1F7F37AC"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rPr>
        <w:t>​​</w:t>
      </w:r>
      <w:r w:rsidRPr="005A140F">
        <w:rPr>
          <w:rStyle w:val="normaltextrun"/>
          <w:rFonts w:ascii="Arial" w:hAnsi="Arial" w:cs="Arial"/>
          <w:b/>
          <w:bCs/>
        </w:rPr>
        <w:t xml:space="preserve"> </w:t>
      </w:r>
      <w:r>
        <w:rPr>
          <w:rStyle w:val="normaltextrun"/>
          <w:rFonts w:ascii="Arial" w:hAnsi="Arial" w:cs="Arial"/>
          <w:b/>
          <w:bCs/>
        </w:rPr>
        <w:t>STATEMENT OF WORK</w:t>
      </w:r>
      <w:r>
        <w:rPr>
          <w:rStyle w:val="contentcontrolboundarysink"/>
          <w:rFonts w:ascii="Calibri" w:hAnsi="Calibri" w:cs="Calibri"/>
          <w:b/>
          <w:bCs/>
        </w:rPr>
        <w:t>​</w:t>
      </w:r>
      <w:r>
        <w:rPr>
          <w:rStyle w:val="eop"/>
          <w:rFonts w:ascii="Arial" w:hAnsi="Arial" w:cs="Arial"/>
          <w:color w:val="000000"/>
          <w:sz w:val="28"/>
          <w:szCs w:val="28"/>
        </w:rPr>
        <w:t> </w:t>
      </w:r>
      <w:r>
        <w:rPr>
          <w:rStyle w:val="contentcontrolboundarysink"/>
          <w:rFonts w:ascii="Calibri" w:hAnsi="Calibri" w:cs="Calibri"/>
          <w:b/>
          <w:bCs/>
        </w:rPr>
        <w:t>​</w:t>
      </w:r>
      <w:r>
        <w:rPr>
          <w:rStyle w:val="eop"/>
          <w:rFonts w:ascii="Arial" w:hAnsi="Arial" w:cs="Arial"/>
          <w:color w:val="000000"/>
          <w:sz w:val="28"/>
          <w:szCs w:val="28"/>
        </w:rPr>
        <w:t> </w:t>
      </w:r>
    </w:p>
    <w:p w14:paraId="2510D2E8"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rPr>
        <w:t>hss</w:t>
      </w:r>
      <w:proofErr w:type="spellEnd"/>
      <w:r>
        <w:rPr>
          <w:rStyle w:val="normaltextrun"/>
          <w:rFonts w:ascii="Arial" w:hAnsi="Arial" w:cs="Arial"/>
        </w:rPr>
        <w:t>-</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xx-xxx</w:t>
      </w:r>
      <w:r>
        <w:rPr>
          <w:rStyle w:val="contentcontrolboundarysink"/>
          <w:rFonts w:ascii="Calibri" w:hAnsi="Calibri" w:cs="Calibri"/>
          <w:shd w:val="clear" w:color="auto" w:fill="00FFFF"/>
        </w:rPr>
        <w:t>​</w:t>
      </w:r>
      <w:r>
        <w:rPr>
          <w:rStyle w:val="normaltextrun"/>
          <w:rFonts w:ascii="Arial" w:hAnsi="Arial" w:cs="Arial"/>
        </w:rPr>
        <w:t xml:space="preserve">, </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services title</w:t>
      </w:r>
      <w:r>
        <w:rPr>
          <w:rStyle w:val="contentcontrolboundarysink"/>
          <w:rFonts w:ascii="Calibri" w:hAnsi="Calibri" w:cs="Calibri"/>
          <w:shd w:val="clear" w:color="auto" w:fill="00FFFF"/>
        </w:rPr>
        <w:t>​</w:t>
      </w:r>
      <w:r>
        <w:rPr>
          <w:rStyle w:val="eop"/>
          <w:rFonts w:ascii="Arial" w:hAnsi="Arial" w:cs="Arial"/>
        </w:rPr>
        <w:t> </w:t>
      </w:r>
    </w:p>
    <w:p w14:paraId="1177C941"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internal contract number</w:t>
      </w:r>
      <w:r>
        <w:rPr>
          <w:rStyle w:val="contentcontrolboundarysink"/>
          <w:rFonts w:ascii="Calibri" w:hAnsi="Calibri" w:cs="Calibri"/>
          <w:shd w:val="clear" w:color="auto" w:fill="00FFFF"/>
        </w:rPr>
        <w:t>​</w:t>
      </w:r>
      <w:r>
        <w:rPr>
          <w:rStyle w:val="eop"/>
          <w:rFonts w:ascii="Arial" w:hAnsi="Arial" w:cs="Arial"/>
        </w:rPr>
        <w:t> </w:t>
      </w:r>
    </w:p>
    <w:p w14:paraId="3B4945F9" w14:textId="77777777" w:rsidR="00D36DB7" w:rsidRDefault="00D36DB7" w:rsidP="009B4DDB">
      <w:pPr>
        <w:jc w:val="center"/>
        <w:rPr>
          <w:b/>
          <w:caps/>
          <w:color w:val="000000"/>
          <w:sz w:val="28"/>
        </w:rPr>
      </w:pPr>
    </w:p>
    <w:p w14:paraId="34A15694" w14:textId="2D78108D" w:rsidR="005A140F" w:rsidRDefault="005A140F" w:rsidP="009B4DDB"/>
    <w:p w14:paraId="721FB315" w14:textId="77777777" w:rsidR="005A140F" w:rsidRDefault="005A140F">
      <w:r>
        <w:br w:type="page"/>
      </w:r>
    </w:p>
    <w:p w14:paraId="79ACF18F" w14:textId="77777777" w:rsidR="005A140F" w:rsidRDefault="005A140F" w:rsidP="005A140F">
      <w:pPr>
        <w:pStyle w:val="paragraph"/>
        <w:spacing w:before="0" w:beforeAutospacing="0" w:after="0" w:afterAutospacing="0"/>
        <w:ind w:left="360"/>
        <w:jc w:val="right"/>
        <w:textAlignment w:val="baseline"/>
        <w:rPr>
          <w:rFonts w:ascii="Segoe UI" w:hAnsi="Segoe UI" w:cs="Segoe UI"/>
          <w:b/>
          <w:bCs/>
          <w:sz w:val="18"/>
          <w:szCs w:val="18"/>
        </w:rPr>
      </w:pPr>
      <w:r>
        <w:rPr>
          <w:rStyle w:val="normaltextrun"/>
          <w:rFonts w:ascii="Arial" w:hAnsi="Arial" w:cs="Arial"/>
          <w:b/>
          <w:bCs/>
          <w:color w:val="808080"/>
          <w:sz w:val="32"/>
          <w:szCs w:val="32"/>
          <w:u w:val="single"/>
          <w:shd w:val="clear" w:color="auto" w:fill="00FFFF"/>
        </w:rPr>
        <w:t>APPENDIX XX</w:t>
      </w:r>
      <w:r>
        <w:rPr>
          <w:rStyle w:val="contentcontrolboundarysink"/>
          <w:rFonts w:ascii="Calibri" w:hAnsi="Calibri" w:cs="Calibri"/>
          <w:b/>
          <w:bCs/>
          <w:sz w:val="32"/>
          <w:szCs w:val="32"/>
          <w:shd w:val="clear" w:color="auto" w:fill="00FFFF"/>
        </w:rPr>
        <w:t>​</w:t>
      </w:r>
      <w:r>
        <w:rPr>
          <w:rStyle w:val="eop"/>
          <w:rFonts w:ascii="Arial" w:hAnsi="Arial" w:cs="Arial"/>
          <w:b/>
          <w:bCs/>
          <w:sz w:val="32"/>
          <w:szCs w:val="32"/>
        </w:rPr>
        <w:t> </w:t>
      </w:r>
    </w:p>
    <w:p w14:paraId="7ABC04BD" w14:textId="318466EA"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rPr>
        <w:t>​​</w:t>
      </w:r>
      <w:r w:rsidRPr="005A140F">
        <w:rPr>
          <w:rStyle w:val="normaltextrun"/>
          <w:rFonts w:ascii="Arial" w:hAnsi="Arial" w:cs="Arial"/>
          <w:b/>
          <w:bCs/>
        </w:rPr>
        <w:t xml:space="preserve"> </w:t>
      </w:r>
      <w:r>
        <w:rPr>
          <w:rStyle w:val="normaltextrun"/>
          <w:rFonts w:ascii="Arial" w:hAnsi="Arial" w:cs="Arial"/>
          <w:b/>
          <w:bCs/>
        </w:rPr>
        <w:t>PAYMENT SCHEDULE</w:t>
      </w:r>
    </w:p>
    <w:p w14:paraId="1A0EC85D"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rPr>
        <w:t>hss</w:t>
      </w:r>
      <w:proofErr w:type="spellEnd"/>
      <w:r>
        <w:rPr>
          <w:rStyle w:val="normaltextrun"/>
          <w:rFonts w:ascii="Arial" w:hAnsi="Arial" w:cs="Arial"/>
        </w:rPr>
        <w:t>-</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xx-xxx</w:t>
      </w:r>
      <w:r>
        <w:rPr>
          <w:rStyle w:val="contentcontrolboundarysink"/>
          <w:rFonts w:ascii="Calibri" w:hAnsi="Calibri" w:cs="Calibri"/>
          <w:shd w:val="clear" w:color="auto" w:fill="00FFFF"/>
        </w:rPr>
        <w:t>​</w:t>
      </w:r>
      <w:r>
        <w:rPr>
          <w:rStyle w:val="normaltextrun"/>
          <w:rFonts w:ascii="Arial" w:hAnsi="Arial" w:cs="Arial"/>
        </w:rPr>
        <w:t xml:space="preserve">, </w:t>
      </w:r>
      <w:r>
        <w:rPr>
          <w:rStyle w:val="contentcontrolboundarysink"/>
          <w:rFonts w:ascii="Calibri" w:hAnsi="Calibri" w:cs="Calibri"/>
          <w:b/>
          <w:bCs/>
          <w:caps/>
        </w:rPr>
        <w:t>​</w:t>
      </w:r>
      <w:r>
        <w:rPr>
          <w:rStyle w:val="normaltextrun"/>
          <w:rFonts w:ascii="Arial" w:hAnsi="Arial" w:cs="Arial"/>
          <w:color w:val="808080"/>
          <w:shd w:val="clear" w:color="auto" w:fill="00FFFF"/>
        </w:rPr>
        <w:t>services title</w:t>
      </w:r>
      <w:r>
        <w:rPr>
          <w:rStyle w:val="contentcontrolboundarysink"/>
          <w:rFonts w:ascii="Calibri" w:hAnsi="Calibri" w:cs="Calibri"/>
        </w:rPr>
        <w:t>​</w:t>
      </w:r>
      <w:r>
        <w:rPr>
          <w:rStyle w:val="eop"/>
          <w:rFonts w:ascii="Arial" w:hAnsi="Arial" w:cs="Arial"/>
        </w:rPr>
        <w:t> </w:t>
      </w:r>
    </w:p>
    <w:p w14:paraId="44295B72" w14:textId="40451DEA" w:rsidR="005A140F" w:rsidRDefault="005A140F" w:rsidP="005A140F">
      <w:pPr>
        <w:pStyle w:val="paragraph"/>
        <w:spacing w:before="0" w:beforeAutospacing="0" w:after="0" w:afterAutospacing="0"/>
        <w:jc w:val="center"/>
        <w:textAlignment w:val="baseline"/>
        <w:rPr>
          <w:rStyle w:val="eop"/>
          <w:rFonts w:ascii="Arial" w:hAnsi="Arial" w:cs="Arial"/>
        </w:rPr>
      </w:pPr>
      <w:r>
        <w:rPr>
          <w:rStyle w:val="contentcontrolboundarysink"/>
          <w:rFonts w:ascii="Calibri" w:hAnsi="Calibri" w:cs="Calibri"/>
          <w:b/>
          <w:bCs/>
          <w:caps/>
        </w:rPr>
        <w:t>​​</w:t>
      </w:r>
      <w:r>
        <w:rPr>
          <w:rStyle w:val="normaltextrun"/>
          <w:rFonts w:ascii="Arial" w:hAnsi="Arial" w:cs="Arial"/>
          <w:color w:val="808080"/>
          <w:shd w:val="clear" w:color="auto" w:fill="00FFFF"/>
        </w:rPr>
        <w:t>internal contract number</w:t>
      </w:r>
      <w:r>
        <w:rPr>
          <w:rStyle w:val="contentcontrolboundarysink"/>
          <w:rFonts w:ascii="Calibri" w:hAnsi="Calibri" w:cs="Calibri"/>
        </w:rPr>
        <w:t>​</w:t>
      </w:r>
      <w:r>
        <w:rPr>
          <w:rStyle w:val="eop"/>
          <w:rFonts w:ascii="Arial" w:hAnsi="Arial" w:cs="Arial"/>
        </w:rPr>
        <w:t> </w:t>
      </w:r>
    </w:p>
    <w:p w14:paraId="36996995" w14:textId="77777777" w:rsidR="005A140F" w:rsidRDefault="005A140F">
      <w:pPr>
        <w:rPr>
          <w:rStyle w:val="eop"/>
          <w:rFonts w:ascii="Arial" w:hAnsi="Arial" w:cs="Arial"/>
        </w:rPr>
      </w:pPr>
      <w:r>
        <w:rPr>
          <w:rStyle w:val="eop"/>
          <w:rFonts w:ascii="Arial" w:hAnsi="Arial" w:cs="Arial"/>
        </w:rPr>
        <w:br w:type="page"/>
      </w:r>
    </w:p>
    <w:p w14:paraId="56BA330B"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p>
    <w:p w14:paraId="494B12F8" w14:textId="77777777" w:rsidR="005A140F" w:rsidRDefault="005A140F" w:rsidP="005A140F">
      <w:pPr>
        <w:pStyle w:val="paragraph"/>
        <w:spacing w:before="0" w:beforeAutospacing="0" w:after="0" w:afterAutospacing="0"/>
        <w:ind w:left="360"/>
        <w:jc w:val="right"/>
        <w:textAlignment w:val="baseline"/>
        <w:rPr>
          <w:rFonts w:ascii="Segoe UI" w:hAnsi="Segoe UI" w:cs="Segoe UI"/>
          <w:b/>
          <w:bCs/>
          <w:sz w:val="18"/>
          <w:szCs w:val="18"/>
        </w:rPr>
      </w:pPr>
      <w:r>
        <w:rPr>
          <w:rStyle w:val="normaltextrun"/>
          <w:rFonts w:ascii="Arial" w:hAnsi="Arial" w:cs="Arial"/>
          <w:b/>
          <w:bCs/>
          <w:color w:val="808080"/>
          <w:sz w:val="32"/>
          <w:szCs w:val="32"/>
          <w:u w:val="single"/>
          <w:shd w:val="clear" w:color="auto" w:fill="00FFFF"/>
        </w:rPr>
        <w:t>APPENDIX XX</w:t>
      </w:r>
      <w:r>
        <w:rPr>
          <w:rStyle w:val="contentcontrolboundarysink"/>
          <w:rFonts w:ascii="Calibri" w:hAnsi="Calibri" w:cs="Calibri"/>
          <w:b/>
          <w:bCs/>
          <w:sz w:val="32"/>
          <w:szCs w:val="32"/>
          <w:shd w:val="clear" w:color="auto" w:fill="00FFFF"/>
        </w:rPr>
        <w:t>​</w:t>
      </w:r>
      <w:r>
        <w:rPr>
          <w:rStyle w:val="eop"/>
          <w:rFonts w:ascii="Arial" w:hAnsi="Arial" w:cs="Arial"/>
          <w:b/>
          <w:bCs/>
          <w:sz w:val="22"/>
          <w:szCs w:val="22"/>
        </w:rPr>
        <w:t> </w:t>
      </w:r>
    </w:p>
    <w:p w14:paraId="602382B1"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rPr>
        <w:t>​​</w:t>
      </w:r>
      <w:r>
        <w:rPr>
          <w:rStyle w:val="normaltextrun"/>
          <w:rFonts w:ascii="Arial" w:hAnsi="Arial" w:cs="Arial"/>
          <w:b/>
          <w:bCs/>
        </w:rPr>
        <w:t>DELAWARE’S REQUEST FOR PROPOSAL</w:t>
      </w:r>
      <w:r>
        <w:rPr>
          <w:rStyle w:val="contentcontrolboundarysink"/>
          <w:rFonts w:ascii="Calibri" w:hAnsi="Calibri" w:cs="Calibri"/>
          <w:b/>
          <w:bCs/>
        </w:rPr>
        <w:t>​</w:t>
      </w:r>
      <w:r>
        <w:rPr>
          <w:rStyle w:val="eop"/>
          <w:rFonts w:ascii="Arial" w:hAnsi="Arial" w:cs="Arial"/>
          <w:color w:val="000000"/>
          <w:sz w:val="28"/>
          <w:szCs w:val="28"/>
        </w:rPr>
        <w:t> </w:t>
      </w:r>
    </w:p>
    <w:p w14:paraId="4D59AEE5"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rPr>
        <w:t>hss</w:t>
      </w:r>
      <w:proofErr w:type="spellEnd"/>
      <w:r>
        <w:rPr>
          <w:rStyle w:val="normaltextrun"/>
          <w:rFonts w:ascii="Arial" w:hAnsi="Arial" w:cs="Arial"/>
        </w:rPr>
        <w:t>-</w:t>
      </w:r>
      <w:r>
        <w:rPr>
          <w:rStyle w:val="contentcontrolboundarysink"/>
          <w:rFonts w:ascii="Calibri" w:hAnsi="Calibri" w:cs="Calibri"/>
          <w:b/>
          <w:bCs/>
          <w:caps/>
        </w:rPr>
        <w:t>​</w:t>
      </w:r>
      <w:r>
        <w:rPr>
          <w:rStyle w:val="normaltextrun"/>
          <w:rFonts w:ascii="Arial" w:hAnsi="Arial" w:cs="Arial"/>
          <w:color w:val="808080"/>
          <w:shd w:val="clear" w:color="auto" w:fill="00FFFF"/>
        </w:rPr>
        <w:t>xx-xxx</w:t>
      </w:r>
      <w:r>
        <w:rPr>
          <w:rStyle w:val="contentcontrolboundarysink"/>
          <w:rFonts w:ascii="Calibri" w:hAnsi="Calibri" w:cs="Calibri"/>
        </w:rPr>
        <w:t>​</w:t>
      </w:r>
      <w:r>
        <w:rPr>
          <w:rStyle w:val="normaltextrun"/>
          <w:rFonts w:ascii="Arial" w:hAnsi="Arial" w:cs="Arial"/>
        </w:rPr>
        <w:t xml:space="preserve">, </w:t>
      </w:r>
      <w:r>
        <w:rPr>
          <w:rStyle w:val="contentcontrolboundarysink"/>
          <w:rFonts w:ascii="Calibri" w:hAnsi="Calibri" w:cs="Calibri"/>
          <w:b/>
          <w:bCs/>
          <w:caps/>
        </w:rPr>
        <w:t>​</w:t>
      </w:r>
      <w:r>
        <w:rPr>
          <w:rStyle w:val="normaltextrun"/>
          <w:rFonts w:ascii="Arial" w:hAnsi="Arial" w:cs="Arial"/>
          <w:color w:val="808080"/>
          <w:shd w:val="clear" w:color="auto" w:fill="00FFFF"/>
        </w:rPr>
        <w:t>services title</w:t>
      </w:r>
      <w:r>
        <w:rPr>
          <w:rStyle w:val="contentcontrolboundarysink"/>
          <w:rFonts w:ascii="Calibri" w:hAnsi="Calibri" w:cs="Calibri"/>
        </w:rPr>
        <w:t>​</w:t>
      </w:r>
      <w:r>
        <w:rPr>
          <w:rStyle w:val="eop"/>
          <w:rFonts w:ascii="Arial" w:hAnsi="Arial" w:cs="Arial"/>
        </w:rPr>
        <w:t> </w:t>
      </w:r>
    </w:p>
    <w:p w14:paraId="049764EE"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caps/>
        </w:rPr>
        <w:t>​​</w:t>
      </w:r>
      <w:r>
        <w:rPr>
          <w:rStyle w:val="normaltextrun"/>
          <w:rFonts w:ascii="Arial" w:hAnsi="Arial" w:cs="Arial"/>
          <w:color w:val="808080"/>
          <w:shd w:val="clear" w:color="auto" w:fill="00FFFF"/>
        </w:rPr>
        <w:t>internal contract number</w:t>
      </w:r>
      <w:r>
        <w:rPr>
          <w:rStyle w:val="contentcontrolboundarysink"/>
          <w:rFonts w:ascii="Calibri" w:hAnsi="Calibri" w:cs="Calibri"/>
        </w:rPr>
        <w:t>​</w:t>
      </w:r>
      <w:r>
        <w:rPr>
          <w:rStyle w:val="normaltextrun"/>
          <w:rFonts w:ascii="Arial" w:hAnsi="Arial" w:cs="Arial"/>
        </w:rPr>
        <w:t> </w:t>
      </w:r>
      <w:r>
        <w:rPr>
          <w:rStyle w:val="eop"/>
          <w:rFonts w:ascii="Arial" w:hAnsi="Arial" w:cs="Arial"/>
        </w:rPr>
        <w:t> </w:t>
      </w:r>
    </w:p>
    <w:p w14:paraId="3F07BADB"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6982679" w14:textId="77777777" w:rsidR="005A140F" w:rsidRDefault="005A140F" w:rsidP="005A140F">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rPr>
        <w:t>INCLUDED BY REFERENCE</w:t>
      </w:r>
      <w:r>
        <w:rPr>
          <w:rStyle w:val="eop"/>
          <w:rFonts w:ascii="Arial" w:hAnsi="Arial" w:cs="Arial"/>
        </w:rPr>
        <w:t> </w:t>
      </w:r>
    </w:p>
    <w:p w14:paraId="08AF35C6" w14:textId="1CABD69D" w:rsidR="005A140F" w:rsidRDefault="005A140F" w:rsidP="005A140F">
      <w:pPr>
        <w:pStyle w:val="paragraph"/>
        <w:spacing w:before="0" w:beforeAutospacing="0" w:after="0" w:afterAutospacing="0"/>
        <w:jc w:val="center"/>
        <w:textAlignment w:val="baseline"/>
        <w:rPr>
          <w:rStyle w:val="eop"/>
          <w:rFonts w:ascii="Arial" w:hAnsi="Arial" w:cs="Arial"/>
        </w:rPr>
      </w:pPr>
    </w:p>
    <w:p w14:paraId="07551044" w14:textId="77777777" w:rsidR="005A140F" w:rsidRDefault="005A140F">
      <w:pPr>
        <w:rPr>
          <w:rStyle w:val="eop"/>
          <w:rFonts w:ascii="Arial" w:hAnsi="Arial" w:cs="Arial"/>
        </w:rPr>
      </w:pPr>
      <w:r>
        <w:rPr>
          <w:rStyle w:val="eop"/>
          <w:rFonts w:ascii="Arial" w:hAnsi="Arial" w:cs="Arial"/>
        </w:rPr>
        <w:br w:type="page"/>
      </w:r>
    </w:p>
    <w:p w14:paraId="594DE736"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p>
    <w:p w14:paraId="512C6AD9" w14:textId="77777777" w:rsidR="005A140F" w:rsidRDefault="005A140F" w:rsidP="005A140F">
      <w:pPr>
        <w:pStyle w:val="paragraph"/>
        <w:spacing w:before="0" w:beforeAutospacing="0" w:after="0" w:afterAutospacing="0"/>
        <w:ind w:left="360"/>
        <w:jc w:val="right"/>
        <w:textAlignment w:val="baseline"/>
        <w:rPr>
          <w:rFonts w:ascii="Segoe UI" w:hAnsi="Segoe UI" w:cs="Segoe UI"/>
          <w:b/>
          <w:bCs/>
          <w:sz w:val="18"/>
          <w:szCs w:val="18"/>
        </w:rPr>
      </w:pPr>
      <w:r>
        <w:rPr>
          <w:rStyle w:val="normaltextrun"/>
          <w:rFonts w:ascii="Arial" w:hAnsi="Arial" w:cs="Arial"/>
          <w:b/>
          <w:bCs/>
          <w:color w:val="808080"/>
          <w:sz w:val="32"/>
          <w:szCs w:val="32"/>
          <w:u w:val="single"/>
          <w:shd w:val="clear" w:color="auto" w:fill="00FFFF"/>
        </w:rPr>
        <w:t>APPENDIX XX</w:t>
      </w:r>
      <w:r>
        <w:rPr>
          <w:rStyle w:val="contentcontrolboundarysink"/>
          <w:rFonts w:ascii="Calibri" w:hAnsi="Calibri" w:cs="Calibri"/>
          <w:b/>
          <w:bCs/>
          <w:color w:val="808080"/>
          <w:sz w:val="32"/>
          <w:szCs w:val="32"/>
        </w:rPr>
        <w:t>​</w:t>
      </w:r>
      <w:r>
        <w:rPr>
          <w:rStyle w:val="eop"/>
          <w:rFonts w:ascii="Arial" w:hAnsi="Arial" w:cs="Arial"/>
          <w:b/>
          <w:bCs/>
          <w:sz w:val="32"/>
          <w:szCs w:val="32"/>
        </w:rPr>
        <w:t> </w:t>
      </w:r>
    </w:p>
    <w:p w14:paraId="300BE2C5" w14:textId="77777777" w:rsidR="005A140F" w:rsidRDefault="005A140F" w:rsidP="005A140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077489"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rPr>
        <w:t>​​</w:t>
      </w:r>
      <w:r>
        <w:rPr>
          <w:rStyle w:val="normaltextrun"/>
          <w:rFonts w:ascii="Arial" w:hAnsi="Arial" w:cs="Arial"/>
          <w:b/>
          <w:bCs/>
        </w:rPr>
        <w:t>VENDOR’S RESPONSE TO THE REQUEST FOR PROPOSAL</w:t>
      </w:r>
      <w:r>
        <w:rPr>
          <w:rStyle w:val="contentcontrolboundarysink"/>
          <w:rFonts w:ascii="Calibri" w:hAnsi="Calibri" w:cs="Calibri"/>
          <w:b/>
          <w:bCs/>
        </w:rPr>
        <w:t>​</w:t>
      </w:r>
      <w:r>
        <w:rPr>
          <w:rStyle w:val="eop"/>
          <w:rFonts w:ascii="Arial" w:hAnsi="Arial" w:cs="Arial"/>
          <w:color w:val="000000"/>
          <w:sz w:val="28"/>
          <w:szCs w:val="28"/>
        </w:rPr>
        <w:t> </w:t>
      </w:r>
    </w:p>
    <w:p w14:paraId="600E84DC"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rPr>
        <w:t>hss</w:t>
      </w:r>
      <w:proofErr w:type="spellEnd"/>
      <w:r>
        <w:rPr>
          <w:rStyle w:val="normaltextrun"/>
          <w:rFonts w:ascii="Arial" w:hAnsi="Arial" w:cs="Arial"/>
        </w:rPr>
        <w:t>-</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xx-xxx</w:t>
      </w:r>
      <w:r>
        <w:rPr>
          <w:rStyle w:val="contentcontrolboundarysink"/>
          <w:rFonts w:ascii="Calibri" w:hAnsi="Calibri" w:cs="Calibri"/>
          <w:shd w:val="clear" w:color="auto" w:fill="00FFFF"/>
        </w:rPr>
        <w:t>​</w:t>
      </w:r>
      <w:r>
        <w:rPr>
          <w:rStyle w:val="normaltextrun"/>
          <w:rFonts w:ascii="Arial" w:hAnsi="Arial" w:cs="Arial"/>
        </w:rPr>
        <w:t xml:space="preserve">, </w:t>
      </w: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services title</w:t>
      </w:r>
      <w:r>
        <w:rPr>
          <w:rStyle w:val="contentcontrolboundarysink"/>
          <w:rFonts w:ascii="Calibri" w:hAnsi="Calibri" w:cs="Calibri"/>
          <w:shd w:val="clear" w:color="auto" w:fill="00FFFF"/>
        </w:rPr>
        <w:t>​</w:t>
      </w:r>
      <w:r>
        <w:rPr>
          <w:rStyle w:val="eop"/>
          <w:rFonts w:ascii="Arial" w:hAnsi="Arial" w:cs="Arial"/>
        </w:rPr>
        <w:t> </w:t>
      </w:r>
    </w:p>
    <w:p w14:paraId="280BC4A4"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b/>
          <w:bCs/>
          <w:caps/>
          <w:shd w:val="clear" w:color="auto" w:fill="00FFFF"/>
        </w:rPr>
        <w:t>​​</w:t>
      </w:r>
      <w:r>
        <w:rPr>
          <w:rStyle w:val="normaltextrun"/>
          <w:rFonts w:ascii="Arial" w:hAnsi="Arial" w:cs="Arial"/>
          <w:color w:val="808080"/>
          <w:shd w:val="clear" w:color="auto" w:fill="00FFFF"/>
        </w:rPr>
        <w:t>internal contract number</w:t>
      </w:r>
      <w:r>
        <w:rPr>
          <w:rStyle w:val="contentcontrolboundarysink"/>
          <w:rFonts w:ascii="Calibri" w:hAnsi="Calibri" w:cs="Calibri"/>
          <w:shd w:val="clear" w:color="auto" w:fill="00FFFF"/>
        </w:rPr>
        <w:t>​</w:t>
      </w:r>
      <w:r>
        <w:rPr>
          <w:rStyle w:val="eop"/>
          <w:rFonts w:ascii="Arial" w:hAnsi="Arial" w:cs="Arial"/>
        </w:rPr>
        <w:t> </w:t>
      </w:r>
    </w:p>
    <w:p w14:paraId="66837D73" w14:textId="77777777"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D70959E" w14:textId="47F05E2F" w:rsidR="005A140F" w:rsidRDefault="005A140F" w:rsidP="005A140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INCLUDED BY REFERENCE</w:t>
      </w:r>
      <w:r>
        <w:rPr>
          <w:rStyle w:val="eop"/>
          <w:rFonts w:ascii="Arial" w:hAnsi="Arial" w:cs="Arial"/>
        </w:rPr>
        <w:t> </w:t>
      </w:r>
    </w:p>
    <w:p w14:paraId="4E8C1754" w14:textId="2AC0E20D" w:rsidR="005A140F" w:rsidRDefault="005A140F" w:rsidP="005A140F">
      <w:pPr>
        <w:tabs>
          <w:tab w:val="left" w:pos="9607"/>
        </w:tabs>
        <w:ind w:left="196"/>
        <w:rPr>
          <w:b/>
          <w:bCs/>
        </w:rPr>
      </w:pPr>
    </w:p>
    <w:sectPr w:rsidR="005A140F" w:rsidSect="00304DCF">
      <w:headerReference w:type="default" r:id="rId121"/>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97E8" w14:textId="77777777" w:rsidR="00B23CF1" w:rsidRDefault="00B23CF1">
      <w:r>
        <w:separator/>
      </w:r>
    </w:p>
  </w:endnote>
  <w:endnote w:type="continuationSeparator" w:id="0">
    <w:p w14:paraId="09E684E1" w14:textId="77777777" w:rsidR="00B23CF1" w:rsidRDefault="00B23CF1">
      <w:r>
        <w:continuationSeparator/>
      </w:r>
    </w:p>
  </w:endnote>
  <w:endnote w:type="continuationNotice" w:id="1">
    <w:p w14:paraId="536A6E71" w14:textId="77777777" w:rsidR="00B23CF1" w:rsidRDefault="00B23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67D7" w14:textId="77777777" w:rsidR="009B4DDB" w:rsidRDefault="009B4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0"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2BC" w14:textId="77777777" w:rsidR="009B4DDB" w:rsidRDefault="009B4D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0736" w14:textId="77777777" w:rsidR="009B4DDB" w:rsidRDefault="009B4DDB">
    <w:pPr>
      <w:pStyle w:val="Footer"/>
      <w:jc w:val="center"/>
      <w:rPr>
        <w:color w:val="FFFFFF" w:themeColor="background1"/>
        <w:sz w:val="20"/>
        <w:szCs w:val="20"/>
      </w:rPr>
    </w:pPr>
    <w:r>
      <w:rPr>
        <w:noProof/>
        <w:color w:val="FFFFFF" w:themeColor="background1"/>
        <w:sz w:val="20"/>
        <w:szCs w:val="20"/>
      </w:rPr>
      <mc:AlternateContent>
        <mc:Choice Requires="wps">
          <w:drawing>
            <wp:anchor distT="0" distB="0" distL="114300" distR="114300" simplePos="0" relativeHeight="251726336" behindDoc="1" locked="0" layoutInCell="1" allowOverlap="1" wp14:anchorId="00EF9F09" wp14:editId="03B4D1FF">
              <wp:simplePos x="0" y="0"/>
              <wp:positionH relativeFrom="page">
                <wp:posOffset>9525</wp:posOffset>
              </wp:positionH>
              <wp:positionV relativeFrom="paragraph">
                <wp:posOffset>-31750</wp:posOffset>
              </wp:positionV>
              <wp:extent cx="7773035" cy="952500"/>
              <wp:effectExtent l="0" t="0" r="18415" b="19050"/>
              <wp:wrapNone/>
              <wp:docPr id="111" name="Rectangle 111"/>
              <wp:cNvGraphicFramePr/>
              <a:graphic xmlns:a="http://schemas.openxmlformats.org/drawingml/2006/main">
                <a:graphicData uri="http://schemas.microsoft.com/office/word/2010/wordprocessingShape">
                  <wps:wsp>
                    <wps:cNvSpPr/>
                    <wps:spPr>
                      <a:xfrm>
                        <a:off x="0" y="0"/>
                        <a:ext cx="7773035" cy="952500"/>
                      </a:xfrm>
                      <a:prstGeom prst="rect">
                        <a:avLst/>
                      </a:prstGeom>
                      <a:solidFill>
                        <a:srgbClr val="9C1F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2239C" id="Rectangle 111" o:spid="_x0000_s1026" style="position:absolute;margin-left:.75pt;margin-top:-2.5pt;width:612.05pt;height:7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" fillcolor="#9c1f2e" strokecolor="#1f4d78 [1604]" strokeweight="1pt">
              <w10:wrap anchorx="page"/>
            </v:rect>
          </w:pict>
        </mc:Fallback>
      </mc:AlternateContent>
    </w:r>
    <w:r w:rsidRPr="00513359">
      <w:rPr>
        <w:color w:val="FFFFFF" w:themeColor="background1"/>
        <w:sz w:val="20"/>
        <w:szCs w:val="20"/>
      </w:rPr>
      <w:t xml:space="preserve">Page </w:t>
    </w:r>
    <w:r w:rsidRPr="00513359">
      <w:rPr>
        <w:color w:val="FFFFFF" w:themeColor="background1"/>
        <w:sz w:val="20"/>
        <w:szCs w:val="20"/>
      </w:rPr>
      <w:fldChar w:fldCharType="begin"/>
    </w:r>
    <w:r>
      <w:rPr>
        <w:color w:val="FFFFFF" w:themeColor="background1"/>
        <w:sz w:val="20"/>
        <w:szCs w:val="20"/>
      </w:rPr>
      <w:instrText>PAGE</w:instrText>
    </w:r>
    <w:r w:rsidRPr="00513359">
      <w:rPr>
        <w:color w:val="FFFFFF" w:themeColor="background1"/>
        <w:sz w:val="20"/>
        <w:szCs w:val="20"/>
      </w:rPr>
      <w:instrText xml:space="preserve">  \* Arabic  \* MERGEFORMAT </w:instrText>
    </w:r>
    <w:r w:rsidRPr="00513359">
      <w:rPr>
        <w:color w:val="FFFFFF" w:themeColor="background1"/>
        <w:sz w:val="20"/>
        <w:szCs w:val="20"/>
      </w:rPr>
      <w:fldChar w:fldCharType="separate"/>
    </w:r>
    <w:r>
      <w:rPr>
        <w:noProof/>
        <w:color w:val="FFFFFF" w:themeColor="background1"/>
        <w:sz w:val="20"/>
        <w:szCs w:val="20"/>
      </w:rPr>
      <w:t>19</w:t>
    </w:r>
    <w:r w:rsidRPr="00513359">
      <w:rPr>
        <w:color w:val="FFFFFF" w:themeColor="background1"/>
        <w:sz w:val="20"/>
        <w:szCs w:val="20"/>
      </w:rPr>
      <w:fldChar w:fldCharType="end"/>
    </w:r>
  </w:p>
  <w:p w14:paraId="2D56671A" w14:textId="77777777" w:rsidR="009B4DDB" w:rsidRDefault="009B4DDB">
    <w:pPr>
      <w:pStyle w:val="Footer"/>
      <w:jc w:val="center"/>
      <w:rPr>
        <w:color w:val="FFFFFF" w:themeColor="background1"/>
        <w:sz w:val="20"/>
        <w:szCs w:val="20"/>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68"/>
      <w:gridCol w:w="3569"/>
    </w:tblGrid>
    <w:tr w:rsidR="009B4DDB" w14:paraId="3D1353A7" w14:textId="77777777">
      <w:trPr>
        <w:jc w:val="center"/>
      </w:trPr>
      <w:tc>
        <w:tcPr>
          <w:tcW w:w="3568" w:type="dxa"/>
        </w:tcPr>
        <w:p w14:paraId="66BE2B08" w14:textId="77777777" w:rsidR="009B4DDB" w:rsidRDefault="009B4DDB">
          <w:pPr>
            <w:jc w:val="center"/>
            <w:rPr>
              <w:color w:val="FFFFFF"/>
              <w:sz w:val="20"/>
              <w:szCs w:val="20"/>
            </w:rPr>
          </w:pPr>
        </w:p>
      </w:tc>
      <w:tc>
        <w:tcPr>
          <w:tcW w:w="3568" w:type="dxa"/>
          <w:vAlign w:val="center"/>
        </w:tcPr>
        <w:p w14:paraId="2885C2E6" w14:textId="77777777" w:rsidR="009B4DDB" w:rsidRDefault="009B4DDB">
          <w:pPr>
            <w:jc w:val="center"/>
            <w:rPr>
              <w:sz w:val="20"/>
              <w:szCs w:val="20"/>
            </w:rPr>
          </w:pPr>
          <w:r>
            <w:rPr>
              <w:color w:val="FFFFFF"/>
              <w:sz w:val="20"/>
              <w:szCs w:val="20"/>
            </w:rPr>
            <w:t>1901 N DuPont Hwy,</w:t>
          </w:r>
        </w:p>
        <w:p w14:paraId="2E92C819" w14:textId="77777777" w:rsidR="009B4DDB" w:rsidRDefault="009B4DDB">
          <w:pPr>
            <w:jc w:val="center"/>
            <w:rPr>
              <w:color w:val="FFFFFF"/>
              <w:sz w:val="20"/>
              <w:szCs w:val="20"/>
            </w:rPr>
          </w:pPr>
          <w:r>
            <w:rPr>
              <w:color w:val="FFFFFF"/>
              <w:sz w:val="20"/>
              <w:szCs w:val="20"/>
            </w:rPr>
            <w:t>New Castle, DE 19720</w:t>
          </w:r>
        </w:p>
      </w:tc>
      <w:tc>
        <w:tcPr>
          <w:tcW w:w="3569" w:type="dxa"/>
          <w:vAlign w:val="bottom"/>
        </w:tcPr>
        <w:p w14:paraId="5013390E" w14:textId="77777777" w:rsidR="009B4DDB" w:rsidRDefault="009B4DDB">
          <w:pPr>
            <w:jc w:val="right"/>
            <w:rPr>
              <w:color w:val="FFFFFF"/>
              <w:sz w:val="20"/>
              <w:szCs w:val="20"/>
            </w:rPr>
          </w:pPr>
          <w:r>
            <w:rPr>
              <w:color w:val="FFFFFF"/>
              <w:sz w:val="20"/>
              <w:szCs w:val="20"/>
            </w:rPr>
            <w:t>GSS: 07/01/2023</w:t>
          </w:r>
        </w:p>
        <w:p w14:paraId="0C809CFD" w14:textId="77777777" w:rsidR="009B4DDB" w:rsidRDefault="009B4DDB">
          <w:pPr>
            <w:jc w:val="right"/>
            <w:rPr>
              <w:color w:val="FFFFFF"/>
              <w:sz w:val="20"/>
              <w:szCs w:val="20"/>
            </w:rPr>
          </w:pPr>
          <w:r>
            <w:rPr>
              <w:color w:val="FFFFFF"/>
              <w:sz w:val="20"/>
              <w:szCs w:val="20"/>
            </w:rPr>
            <w:t>DHSS: 07/24/2023</w:t>
          </w:r>
        </w:p>
      </w:tc>
    </w:tr>
  </w:tbl>
  <w:p w14:paraId="297CFAEC" w14:textId="77777777" w:rsidR="009B4DDB" w:rsidRPr="004B5C4A" w:rsidRDefault="009B4DDB">
    <w:pPr>
      <w:jc w:val="center"/>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A0B7" w14:textId="77777777" w:rsidR="00B23CF1" w:rsidRDefault="00B23CF1">
      <w:r>
        <w:separator/>
      </w:r>
    </w:p>
  </w:footnote>
  <w:footnote w:type="continuationSeparator" w:id="0">
    <w:p w14:paraId="3ED06FDF" w14:textId="77777777" w:rsidR="00B23CF1" w:rsidRDefault="00B23CF1">
      <w:r>
        <w:continuationSeparator/>
      </w:r>
    </w:p>
  </w:footnote>
  <w:footnote w:type="continuationNotice" w:id="1">
    <w:p w14:paraId="5D131ED9" w14:textId="77777777" w:rsidR="00B23CF1" w:rsidRDefault="00B23CF1"/>
  </w:footnote>
  <w:footnote w:id="2">
    <w:p w14:paraId="1DE0EF7D" w14:textId="3F6A6331" w:rsidR="004C62E5" w:rsidRPr="00806ECC" w:rsidRDefault="004C62E5" w:rsidP="004C62E5">
      <w:pPr>
        <w:pStyle w:val="FootnoteText"/>
        <w:ind w:right="-29"/>
        <w:rPr>
          <w:sz w:val="18"/>
          <w:szCs w:val="18"/>
        </w:rPr>
      </w:pPr>
    </w:p>
  </w:footnote>
  <w:footnote w:id="3">
    <w:p w14:paraId="59505D4F" w14:textId="74F1C452" w:rsidR="004C62E5" w:rsidRDefault="004C62E5" w:rsidP="00F53F12">
      <w:pPr>
        <w:pStyle w:val="FootnoteText"/>
        <w:tabs>
          <w:tab w:val="left" w:pos="2160"/>
        </w:tabs>
        <w:ind w:right="-2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350888DA" w:rsidR="00CE7452"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F433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27"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350888DA" w:rsidR="00CE7452"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F433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38710377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23774653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83568"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28"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46871238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29982050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0FE88"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515153"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15153">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515153"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05FBF9A6" w:rsidR="00CE7452"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15153" w:rsidRPr="00515153">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29"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515153"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15153">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515153"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05FBF9A6" w:rsidR="00CE7452"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15153" w:rsidRPr="00515153">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37825670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7107911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4FA29"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26594501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64010809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4C1360D3" w:rsidR="00CE7452" w:rsidRPr="001D75AC"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75AC" w:rsidRPr="001D75A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1"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4C1360D3" w:rsidR="00CE7452" w:rsidRPr="001D75AC"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75AC" w:rsidRPr="001D75A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58994014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90020618"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1D75AC"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1D75AC">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1D75AC"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56F31FDF" w:rsidR="00E1721E"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75AC" w:rsidRPr="001D75A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2"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1D75AC"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1D75AC">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1D75AC"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56F31FDF" w:rsidR="00E1721E"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75AC" w:rsidRPr="001D75A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63E73"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14CB" w14:textId="77777777" w:rsidR="009B4DDB" w:rsidRDefault="009B4D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FA67" w14:textId="77777777" w:rsidR="009B4DDB" w:rsidRPr="00863309" w:rsidRDefault="00D4351A">
    <w:pPr>
      <w:jc w:val="right"/>
      <w:rPr>
        <w:b/>
        <w:bCs/>
        <w:color w:val="FFFFFF" w:themeColor="background1"/>
        <w:sz w:val="20"/>
        <w:szCs w:val="20"/>
      </w:rPr>
    </w:pPr>
    <w:sdt>
      <w:sdtPr>
        <w:rPr>
          <w:b/>
          <w:caps/>
          <w:color w:val="FFFFFF" w:themeColor="background1"/>
          <w:sz w:val="20"/>
          <w:szCs w:val="20"/>
        </w:rPr>
        <w:id w:val="174238694"/>
        <w:showingPlcHdr/>
        <w:dataBinding w:prefixMappings="xmlns:ns0='Amendment Form' " w:xpath="/ns0:DemoXMLNode[1]/ns0:Ven[1]" w:storeItemID="{53D335B5-11FB-4FC0-AEB7-72763209B7EB}"/>
        <w:text/>
      </w:sdtPr>
      <w:sdtEndPr/>
      <w:sdtContent>
        <w:r w:rsidR="009B4DDB" w:rsidRPr="00863309">
          <w:rPr>
            <w:rStyle w:val="PlaceholderText"/>
            <w:b/>
            <w:bCs/>
            <w:caps/>
            <w:color w:val="FFFFFF" w:themeColor="background1"/>
            <w:sz w:val="20"/>
            <w:szCs w:val="20"/>
          </w:rPr>
          <w:t>HSS-XX-XXX</w:t>
        </w:r>
      </w:sdtContent>
    </w:sdt>
    <w:r w:rsidR="009B4DDB" w:rsidRPr="00863309">
      <w:rPr>
        <w:b/>
        <w:bCs/>
        <w:noProof/>
        <w:color w:val="FFFFFF" w:themeColor="background1"/>
        <w:sz w:val="20"/>
        <w:szCs w:val="20"/>
      </w:rPr>
      <w:t xml:space="preserve"> </w:t>
    </w:r>
    <w:r w:rsidR="009B4DDB" w:rsidRPr="00863309">
      <w:rPr>
        <w:b/>
        <w:bCs/>
        <w:noProof/>
        <w:color w:val="FFFFFF" w:themeColor="background1"/>
        <w:sz w:val="20"/>
        <w:szCs w:val="20"/>
      </w:rPr>
      <w:drawing>
        <wp:anchor distT="0" distB="0" distL="114300" distR="114300" simplePos="0" relativeHeight="251727360" behindDoc="1" locked="0" layoutInCell="1" allowOverlap="1" wp14:anchorId="081129DE" wp14:editId="157FD7E2">
          <wp:simplePos x="0" y="0"/>
          <wp:positionH relativeFrom="column">
            <wp:posOffset>-676275</wp:posOffset>
          </wp:positionH>
          <wp:positionV relativeFrom="paragraph">
            <wp:posOffset>-91440</wp:posOffset>
          </wp:positionV>
          <wp:extent cx="7769087" cy="1141095"/>
          <wp:effectExtent l="0" t="0" r="3810" b="1905"/>
          <wp:wrapNone/>
          <wp:docPr id="1600687887" name="Picture 160068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4510" cy="114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81E68" w14:textId="77777777" w:rsidR="009B4DDB" w:rsidRDefault="009B4DDB">
    <w:pPr>
      <w:tabs>
        <w:tab w:val="center" w:pos="4680"/>
        <w:tab w:val="right" w:pos="9360"/>
      </w:tabs>
      <w:jc w:val="center"/>
      <w:rPr>
        <w:b/>
        <w:bCs/>
        <w:color w:val="FFFFFF" w:themeColor="background1"/>
      </w:rPr>
    </w:pPr>
  </w:p>
  <w:p w14:paraId="1B533F38" w14:textId="77777777" w:rsidR="009B4DDB" w:rsidRDefault="009B4DDB" w:rsidP="001B49B3">
    <w:pPr>
      <w:jc w:val="center"/>
      <w:rPr>
        <w:b/>
        <w:bCs/>
        <w:color w:val="FFFFFF" w:themeColor="background1"/>
      </w:rPr>
    </w:pPr>
    <w:r>
      <w:rPr>
        <w:b/>
        <w:bCs/>
        <w:color w:val="FFFFFF" w:themeColor="background1"/>
      </w:rPr>
      <w:t>S</w:t>
    </w:r>
    <w:r w:rsidRPr="00CC6B9A">
      <w:rPr>
        <w:b/>
        <w:bCs/>
        <w:color w:val="FFFFFF" w:themeColor="background1"/>
      </w:rPr>
      <w:t>TATE OF DELAWARE</w:t>
    </w:r>
  </w:p>
  <w:p w14:paraId="63AD0D1A" w14:textId="77777777" w:rsidR="009B4DDB" w:rsidRPr="00CC6B9A" w:rsidRDefault="009B4DDB" w:rsidP="001B49B3">
    <w:pPr>
      <w:jc w:val="center"/>
      <w:rPr>
        <w:b/>
        <w:bCs/>
        <w:color w:val="FFFFFF" w:themeColor="background1"/>
      </w:rPr>
    </w:pPr>
    <w:r w:rsidRPr="00CC6B9A">
      <w:rPr>
        <w:b/>
        <w:bCs/>
        <w:color w:val="FFFFFF" w:themeColor="background1"/>
      </w:rPr>
      <w:t>DELAWARE HEALTH AND SOCIAL SERVICES</w:t>
    </w:r>
  </w:p>
  <w:p w14:paraId="00DC7C69" w14:textId="77777777" w:rsidR="009B4DDB" w:rsidRDefault="009B4DDB" w:rsidP="001B49B3">
    <w:pPr>
      <w:pStyle w:val="Header"/>
      <w:jc w:val="center"/>
      <w:rPr>
        <w:b/>
        <w:bCs/>
        <w:color w:val="FFFFFF" w:themeColor="background1"/>
        <w:sz w:val="16"/>
        <w:szCs w:val="16"/>
      </w:rPr>
    </w:pPr>
    <w:r>
      <w:rPr>
        <w:b/>
        <w:bCs/>
        <w:color w:val="FFFFFF" w:themeColor="background1"/>
        <w:szCs w:val="24"/>
      </w:rPr>
      <w:t>DIVISION OF SUBSTANCE ABUSE AND MENTAL HEALTH</w:t>
    </w:r>
  </w:p>
  <w:p w14:paraId="259D7315" w14:textId="77777777" w:rsidR="009B4DDB" w:rsidRPr="00384F44" w:rsidRDefault="009B4DDB" w:rsidP="001B49B3">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28384" behindDoc="0" locked="0" layoutInCell="1" allowOverlap="1" wp14:anchorId="6489AF59" wp14:editId="1118D6A8">
              <wp:simplePos x="0" y="0"/>
              <wp:positionH relativeFrom="margin">
                <wp:align>center</wp:align>
              </wp:positionH>
              <wp:positionV relativeFrom="paragraph">
                <wp:posOffset>71120</wp:posOffset>
              </wp:positionV>
              <wp:extent cx="4572000"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2B5E6" id="Straight Connector 112" o:spid="_x0000_s1026" style="position:absolute;z-index:251728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2454A32E" w14:textId="77777777" w:rsidR="009B4DDB" w:rsidRDefault="009B4D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EE4F" w14:textId="77777777" w:rsidR="009B4DDB" w:rsidRDefault="009B4D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6D8AB384" w:rsidR="00860479"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A140F">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3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5W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8MF5ji1URxzPQc+8t3ylsIc1&#10;8+GFOaQaJ0L5hmdcpAasBSeLkhrcr7/dx3hkAL2UtCidkvqfe+YEJfq7QW5mw/E4ai0dxpMvIzy4&#10;W8/21mP2zQOgOof4USxPZowP+mxKB80bqnwZq6KLGY61SxrO5kPoBY2/hIvlMgWhuiwLa7OxPKaO&#10;qEaEX7s35uyJhoAEPsFZZKx4x0Yf2/Ox3AeQKlEVce5RPcGPykwMnn5RlP7tOUVd//riNwA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0+XlY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6D8AB384" w:rsidR="00860479" w:rsidRPr="00574F16" w:rsidRDefault="00D4351A"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A140F">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23A27ED0">
          <wp:simplePos x="0" y="0"/>
          <wp:positionH relativeFrom="column">
            <wp:posOffset>-541655</wp:posOffset>
          </wp:positionH>
          <wp:positionV relativeFrom="paragraph">
            <wp:posOffset>-81915</wp:posOffset>
          </wp:positionV>
          <wp:extent cx="914400" cy="913765"/>
          <wp:effectExtent l="50800" t="12700" r="50800" b="89535"/>
          <wp:wrapNone/>
          <wp:docPr id="184277878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61A7562F">
          <wp:simplePos x="0" y="0"/>
          <wp:positionH relativeFrom="column">
            <wp:posOffset>-671332</wp:posOffset>
          </wp:positionH>
          <wp:positionV relativeFrom="paragraph">
            <wp:posOffset>-150471</wp:posOffset>
          </wp:positionV>
          <wp:extent cx="7772400" cy="1005205"/>
          <wp:effectExtent l="0" t="0" r="0" b="0"/>
          <wp:wrapNone/>
          <wp:docPr id="123540544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32C2B"/>
    <w:multiLevelType w:val="hybridMultilevel"/>
    <w:tmpl w:val="475275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76025"/>
    <w:multiLevelType w:val="hybridMultilevel"/>
    <w:tmpl w:val="2E9227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15:restartNumberingAfterBreak="0">
    <w:nsid w:val="08376384"/>
    <w:multiLevelType w:val="hybridMultilevel"/>
    <w:tmpl w:val="1164B060"/>
    <w:lvl w:ilvl="0" w:tplc="54C454BC">
      <w:start w:val="1"/>
      <w:numFmt w:val="decimal"/>
      <w:lvlText w:val="%1."/>
      <w:lvlJc w:val="left"/>
      <w:pPr>
        <w:ind w:left="1080" w:hanging="360"/>
      </w:pPr>
      <w:rPr>
        <w:rFonts w:ascii="Arial" w:eastAsia="Arial" w:hAnsi="Arial" w:hint="default"/>
        <w:b/>
        <w:bCs/>
        <w:spacing w:val="-1"/>
        <w:w w:val="100"/>
        <w:sz w:val="22"/>
        <w:szCs w:val="22"/>
      </w:rPr>
    </w:lvl>
    <w:lvl w:ilvl="1" w:tplc="7B3C11C6">
      <w:start w:val="1"/>
      <w:numFmt w:val="lowerLetter"/>
      <w:lvlText w:val="%2."/>
      <w:lvlJc w:val="left"/>
      <w:pPr>
        <w:ind w:left="1361" w:hanging="360"/>
      </w:pPr>
      <w:rPr>
        <w:b/>
        <w:bCs/>
      </w:rPr>
    </w:lvl>
    <w:lvl w:ilvl="2" w:tplc="053C4A56">
      <w:start w:val="1"/>
      <w:numFmt w:val="lowerRoman"/>
      <w:lvlText w:val="%3."/>
      <w:lvlJc w:val="right"/>
      <w:pPr>
        <w:ind w:left="2081" w:hanging="180"/>
      </w:pPr>
      <w:rPr>
        <w:b/>
        <w:bCs/>
      </w:r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1D67BF"/>
    <w:multiLevelType w:val="hybridMultilevel"/>
    <w:tmpl w:val="33162D2C"/>
    <w:lvl w:ilvl="0" w:tplc="460CA4C0">
      <w:start w:val="1"/>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0D6054C"/>
    <w:multiLevelType w:val="multilevel"/>
    <w:tmpl w:val="148CBD32"/>
    <w:styleLink w:val="CurrentList3"/>
    <w:lvl w:ilvl="0">
      <w:start w:val="1"/>
      <w:numFmt w:val="decimal"/>
      <w:lvlText w:val="%1."/>
      <w:lvlJc w:val="left"/>
      <w:pPr>
        <w:ind w:left="1080" w:hanging="360"/>
      </w:pPr>
      <w:rPr>
        <w:rFonts w:ascii="Arial" w:eastAsia="Arial" w:hAnsi="Arial" w:hint="default"/>
        <w:b/>
        <w:bCs/>
        <w:spacing w:val="-1"/>
        <w:w w:val="100"/>
        <w:sz w:val="22"/>
        <w:szCs w:val="22"/>
      </w:rPr>
    </w:lvl>
    <w:lvl w:ilvl="1">
      <w:start w:val="1"/>
      <w:numFmt w:val="lowerLetter"/>
      <w:lvlText w:val="%2."/>
      <w:lvlJc w:val="left"/>
      <w:pPr>
        <w:ind w:left="1361" w:hanging="360"/>
      </w:pPr>
      <w:rPr>
        <w:b/>
        <w:bCs/>
      </w:rPr>
    </w:lvl>
    <w:lvl w:ilvl="2">
      <w:start w:val="1"/>
      <w:numFmt w:val="lowerRoman"/>
      <w:lvlText w:val="%3."/>
      <w:lvlJc w:val="right"/>
      <w:pPr>
        <w:ind w:left="2081" w:hanging="180"/>
      </w:pPr>
      <w:rPr>
        <w:b/>
        <w:bCs/>
      </w:rPr>
    </w:lvl>
    <w:lvl w:ilvl="3">
      <w:start w:val="1"/>
      <w:numFmt w:val="decimal"/>
      <w:lvlText w:val="%4."/>
      <w:lvlJc w:val="left"/>
      <w:pPr>
        <w:ind w:left="2801" w:hanging="360"/>
      </w:pPr>
    </w:lvl>
    <w:lvl w:ilvl="4">
      <w:start w:val="1"/>
      <w:numFmt w:val="lowerLetter"/>
      <w:lvlText w:val="%5."/>
      <w:lvlJc w:val="left"/>
      <w:pPr>
        <w:ind w:left="3521" w:hanging="360"/>
      </w:pPr>
    </w:lvl>
    <w:lvl w:ilvl="5">
      <w:start w:val="1"/>
      <w:numFmt w:val="lowerRoman"/>
      <w:lvlText w:val="%6."/>
      <w:lvlJc w:val="right"/>
      <w:pPr>
        <w:ind w:left="4241" w:hanging="180"/>
      </w:pPr>
    </w:lvl>
    <w:lvl w:ilvl="6">
      <w:start w:val="1"/>
      <w:numFmt w:val="decimal"/>
      <w:lvlText w:val="%7."/>
      <w:lvlJc w:val="left"/>
      <w:pPr>
        <w:ind w:left="4961" w:hanging="360"/>
      </w:pPr>
    </w:lvl>
    <w:lvl w:ilvl="7">
      <w:start w:val="1"/>
      <w:numFmt w:val="lowerLetter"/>
      <w:lvlText w:val="%8."/>
      <w:lvlJc w:val="left"/>
      <w:pPr>
        <w:ind w:left="5681" w:hanging="360"/>
      </w:pPr>
    </w:lvl>
    <w:lvl w:ilvl="8">
      <w:start w:val="1"/>
      <w:numFmt w:val="lowerRoman"/>
      <w:lvlText w:val="%9."/>
      <w:lvlJc w:val="right"/>
      <w:pPr>
        <w:ind w:left="6401" w:hanging="180"/>
      </w:pPr>
    </w:lvl>
  </w:abstractNum>
  <w:abstractNum w:abstractNumId="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6B09BD"/>
    <w:multiLevelType w:val="hybridMultilevel"/>
    <w:tmpl w:val="84BA4CFE"/>
    <w:lvl w:ilvl="0" w:tplc="B120BEBC">
      <w:start w:val="1"/>
      <w:numFmt w:val="lowerLetter"/>
      <w:lvlText w:val="%1."/>
      <w:lvlJc w:val="left"/>
      <w:pPr>
        <w:ind w:left="1637" w:hanging="360"/>
      </w:pPr>
      <w:rPr>
        <w:rFonts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1327C"/>
    <w:multiLevelType w:val="hybridMultilevel"/>
    <w:tmpl w:val="EE0018F2"/>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18802397"/>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3972A7"/>
    <w:multiLevelType w:val="hybridMultilevel"/>
    <w:tmpl w:val="475275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E05BD5"/>
    <w:multiLevelType w:val="hybridMultilevel"/>
    <w:tmpl w:val="4752756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1EEB5DE2"/>
    <w:multiLevelType w:val="hybridMultilevel"/>
    <w:tmpl w:val="D16E1A44"/>
    <w:lvl w:ilvl="0" w:tplc="2C5ACC82">
      <w:start w:val="2"/>
      <w:numFmt w:val="upperLetter"/>
      <w:lvlText w:val="%1."/>
      <w:lvlJc w:val="left"/>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AB25B3"/>
    <w:multiLevelType w:val="hybridMultilevel"/>
    <w:tmpl w:val="77C06B58"/>
    <w:lvl w:ilvl="0" w:tplc="34389C56">
      <w:start w:val="1"/>
      <w:numFmt w:val="upperLetter"/>
      <w:lvlText w:val="%1."/>
      <w:lvlJc w:val="left"/>
      <w:pPr>
        <w:ind w:left="108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FC0A49"/>
    <w:multiLevelType w:val="multilevel"/>
    <w:tmpl w:val="B90A4250"/>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1796295"/>
    <w:multiLevelType w:val="hybridMultilevel"/>
    <w:tmpl w:val="7A9E7706"/>
    <w:lvl w:ilvl="0" w:tplc="3F66A19E">
      <w:start w:val="1"/>
      <w:numFmt w:val="decimal"/>
      <w:lvlText w:val="%1."/>
      <w:lvlJc w:val="left"/>
      <w:pPr>
        <w:ind w:left="720" w:hanging="360"/>
      </w:pPr>
      <w:rPr>
        <w:rFonts w:ascii="Arial" w:eastAsia="Times New Roman" w:hAnsi="Arial" w:cs="Arial"/>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C7921"/>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2" w15:restartNumberingAfterBreak="0">
    <w:nsid w:val="26542668"/>
    <w:multiLevelType w:val="hybridMultilevel"/>
    <w:tmpl w:val="1164B060"/>
    <w:lvl w:ilvl="0" w:tplc="54C454BC">
      <w:start w:val="1"/>
      <w:numFmt w:val="decimal"/>
      <w:lvlText w:val="%1."/>
      <w:lvlJc w:val="left"/>
      <w:pPr>
        <w:ind w:left="1080" w:hanging="360"/>
      </w:pPr>
      <w:rPr>
        <w:rFonts w:ascii="Arial" w:eastAsia="Arial" w:hAnsi="Arial" w:hint="default"/>
        <w:b/>
        <w:bCs/>
        <w:spacing w:val="-1"/>
        <w:w w:val="100"/>
        <w:sz w:val="22"/>
        <w:szCs w:val="22"/>
      </w:rPr>
    </w:lvl>
    <w:lvl w:ilvl="1" w:tplc="7B3C11C6">
      <w:start w:val="1"/>
      <w:numFmt w:val="lowerLetter"/>
      <w:lvlText w:val="%2."/>
      <w:lvlJc w:val="left"/>
      <w:pPr>
        <w:ind w:left="1361" w:hanging="360"/>
      </w:pPr>
      <w:rPr>
        <w:b/>
        <w:bCs/>
      </w:rPr>
    </w:lvl>
    <w:lvl w:ilvl="2" w:tplc="053C4A56">
      <w:start w:val="1"/>
      <w:numFmt w:val="lowerRoman"/>
      <w:lvlText w:val="%3."/>
      <w:lvlJc w:val="right"/>
      <w:pPr>
        <w:ind w:left="2081" w:hanging="180"/>
      </w:pPr>
      <w:rPr>
        <w:b/>
        <w:bCs/>
      </w:r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3" w15:restartNumberingAfterBreak="0">
    <w:nsid w:val="271B01EF"/>
    <w:multiLevelType w:val="hybridMultilevel"/>
    <w:tmpl w:val="D16E1A44"/>
    <w:lvl w:ilvl="0" w:tplc="2C5ACC82">
      <w:start w:val="2"/>
      <w:numFmt w:val="upperLetter"/>
      <w:lvlText w:val="%1."/>
      <w:lvlJc w:val="left"/>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62E7A"/>
    <w:multiLevelType w:val="hybridMultilevel"/>
    <w:tmpl w:val="B91A97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8FE5DC3"/>
    <w:multiLevelType w:val="multilevel"/>
    <w:tmpl w:val="81169A2E"/>
    <w:lvl w:ilvl="0">
      <w:start w:val="1"/>
      <w:numFmt w:val="decimal"/>
      <w:lvlText w:val="%1."/>
      <w:lvlJc w:val="left"/>
      <w:pPr>
        <w:ind w:left="390" w:hanging="390"/>
      </w:pPr>
      <w:rPr>
        <w:b/>
      </w:rPr>
    </w:lvl>
    <w:lvl w:ilvl="1">
      <w:start w:val="1"/>
      <w:numFmt w:val="decimal"/>
      <w:lvlText w:val="%1.%2"/>
      <w:lvlJc w:val="left"/>
      <w:pPr>
        <w:ind w:left="1110" w:hanging="39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2A1F2EF5"/>
    <w:multiLevelType w:val="hybridMultilevel"/>
    <w:tmpl w:val="27404FFA"/>
    <w:lvl w:ilvl="0" w:tplc="04090003">
      <w:start w:val="1"/>
      <w:numFmt w:val="bullet"/>
      <w:lvlText w:val="o"/>
      <w:lvlJc w:val="left"/>
      <w:pPr>
        <w:ind w:left="720" w:hanging="360"/>
      </w:pPr>
      <w:rPr>
        <w:rFonts w:ascii="Courier New" w:hAnsi="Courier New" w:cs="Courier New"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8" w15:restartNumberingAfterBreak="0">
    <w:nsid w:val="2A9D169B"/>
    <w:multiLevelType w:val="hybridMultilevel"/>
    <w:tmpl w:val="1164B060"/>
    <w:lvl w:ilvl="0" w:tplc="54C454BC">
      <w:start w:val="1"/>
      <w:numFmt w:val="decimal"/>
      <w:lvlText w:val="%1."/>
      <w:lvlJc w:val="left"/>
      <w:pPr>
        <w:ind w:left="1080" w:hanging="360"/>
      </w:pPr>
      <w:rPr>
        <w:rFonts w:ascii="Arial" w:eastAsia="Arial" w:hAnsi="Arial" w:hint="default"/>
        <w:b/>
        <w:bCs/>
        <w:spacing w:val="-1"/>
        <w:w w:val="100"/>
        <w:sz w:val="22"/>
        <w:szCs w:val="22"/>
      </w:rPr>
    </w:lvl>
    <w:lvl w:ilvl="1" w:tplc="7B3C11C6">
      <w:start w:val="1"/>
      <w:numFmt w:val="lowerLetter"/>
      <w:lvlText w:val="%2."/>
      <w:lvlJc w:val="left"/>
      <w:pPr>
        <w:ind w:left="1361" w:hanging="360"/>
      </w:pPr>
      <w:rPr>
        <w:b/>
        <w:bCs/>
      </w:rPr>
    </w:lvl>
    <w:lvl w:ilvl="2" w:tplc="053C4A56">
      <w:start w:val="1"/>
      <w:numFmt w:val="lowerRoman"/>
      <w:lvlText w:val="%3."/>
      <w:lvlJc w:val="right"/>
      <w:pPr>
        <w:ind w:left="2081" w:hanging="180"/>
      </w:pPr>
      <w:rPr>
        <w:b/>
        <w:bCs/>
      </w:r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9" w15:restartNumberingAfterBreak="0">
    <w:nsid w:val="2ACD3E30"/>
    <w:multiLevelType w:val="hybridMultilevel"/>
    <w:tmpl w:val="E8B8824E"/>
    <w:lvl w:ilvl="0" w:tplc="95AA1F98">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BB623C"/>
    <w:multiLevelType w:val="multilevel"/>
    <w:tmpl w:val="D7E2AA3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387510"/>
    <w:multiLevelType w:val="hybridMultilevel"/>
    <w:tmpl w:val="9EFC972E"/>
    <w:lvl w:ilvl="0" w:tplc="FFFFFFFF">
      <w:start w:val="1"/>
      <w:numFmt w:val="lowerLetter"/>
      <w:lvlText w:val="%1."/>
      <w:lvlJc w:val="left"/>
      <w:pPr>
        <w:ind w:left="1637" w:hanging="360"/>
      </w:pPr>
      <w:rPr>
        <w:rFonts w:hint="default"/>
        <w:b/>
        <w:bCs/>
        <w:w w:val="99"/>
        <w:sz w:val="22"/>
        <w:szCs w:val="22"/>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2" w15:restartNumberingAfterBreak="0">
    <w:nsid w:val="2D9325EA"/>
    <w:multiLevelType w:val="hybridMultilevel"/>
    <w:tmpl w:val="E648DAA2"/>
    <w:lvl w:ilvl="0" w:tplc="0409000F">
      <w:start w:val="1"/>
      <w:numFmt w:val="decimal"/>
      <w:lvlText w:val="%1."/>
      <w:lvlJc w:val="left"/>
      <w:pPr>
        <w:ind w:left="1080" w:hanging="360"/>
      </w:pPr>
      <w:rPr>
        <w:rFonts w:hint="default"/>
      </w:rPr>
    </w:lvl>
    <w:lvl w:ilvl="1" w:tplc="3342CBC6">
      <w:start w:val="1"/>
      <w:numFmt w:val="decimal"/>
      <w:lvlText w:val="%2."/>
      <w:lvlJc w:val="left"/>
      <w:pPr>
        <w:ind w:left="810" w:hanging="360"/>
      </w:pPr>
      <w:rPr>
        <w:rFonts w:ascii="Arial" w:eastAsia="Times New Roman" w:hAnsi="Arial" w:cs="Arial"/>
        <w:color w:val="auto"/>
      </w:rPr>
    </w:lvl>
    <w:lvl w:ilvl="2" w:tplc="F2C06610">
      <w:start w:val="1"/>
      <w:numFmt w:val="upp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DB959C8"/>
    <w:multiLevelType w:val="hybridMultilevel"/>
    <w:tmpl w:val="3294A276"/>
    <w:lvl w:ilvl="0" w:tplc="B120BEBC">
      <w:start w:val="1"/>
      <w:numFmt w:val="lowerLetter"/>
      <w:lvlText w:val="%1."/>
      <w:lvlJc w:val="left"/>
      <w:pPr>
        <w:ind w:left="1637" w:hanging="360"/>
      </w:pPr>
      <w:rPr>
        <w:rFonts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C651BD"/>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7" w15:restartNumberingAfterBreak="0">
    <w:nsid w:val="2ED30D5C"/>
    <w:multiLevelType w:val="hybridMultilevel"/>
    <w:tmpl w:val="0D560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C458C4"/>
    <w:multiLevelType w:val="hybridMultilevel"/>
    <w:tmpl w:val="B402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133069"/>
    <w:multiLevelType w:val="multilevel"/>
    <w:tmpl w:val="2B56D10E"/>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2B55CC"/>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3"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842F6"/>
    <w:multiLevelType w:val="multilevel"/>
    <w:tmpl w:val="60F623CC"/>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sz w:val="20"/>
        <w:szCs w:val="20"/>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5" w15:restartNumberingAfterBreak="0">
    <w:nsid w:val="3718401A"/>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6" w15:restartNumberingAfterBreak="0">
    <w:nsid w:val="376F6A78"/>
    <w:multiLevelType w:val="hybridMultilevel"/>
    <w:tmpl w:val="83109B32"/>
    <w:lvl w:ilvl="0" w:tplc="9266CC74">
      <w:start w:val="1"/>
      <w:numFmt w:val="upperLetter"/>
      <w:lvlText w:val="%1."/>
      <w:lvlJc w:val="left"/>
      <w:pPr>
        <w:ind w:left="720" w:hanging="360"/>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6C4435"/>
    <w:multiLevelType w:val="hybridMultilevel"/>
    <w:tmpl w:val="A99658AA"/>
    <w:lvl w:ilvl="0" w:tplc="04090003">
      <w:start w:val="1"/>
      <w:numFmt w:val="bullet"/>
      <w:lvlText w:val="o"/>
      <w:lvlJc w:val="left"/>
      <w:pPr>
        <w:ind w:left="720" w:hanging="360"/>
      </w:pPr>
      <w:rPr>
        <w:rFonts w:ascii="Courier New" w:hAnsi="Courier New" w:cs="Courier New"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633D3A"/>
    <w:multiLevelType w:val="hybridMultilevel"/>
    <w:tmpl w:val="6F102CCE"/>
    <w:lvl w:ilvl="0" w:tplc="54C454BC">
      <w:start w:val="1"/>
      <w:numFmt w:val="decimal"/>
      <w:lvlText w:val="%1."/>
      <w:lvlJc w:val="left"/>
      <w:pPr>
        <w:ind w:left="1080" w:hanging="360"/>
      </w:pPr>
      <w:rPr>
        <w:rFonts w:ascii="Arial" w:eastAsia="Arial" w:hAnsi="Arial" w:hint="default"/>
        <w:b/>
        <w:bCs/>
        <w:spacing w:val="-1"/>
        <w:w w:val="100"/>
        <w:sz w:val="22"/>
        <w:szCs w:val="22"/>
      </w:rPr>
    </w:lvl>
    <w:lvl w:ilvl="1" w:tplc="7B3C11C6">
      <w:start w:val="1"/>
      <w:numFmt w:val="lowerLetter"/>
      <w:lvlText w:val="%2."/>
      <w:lvlJc w:val="left"/>
      <w:pPr>
        <w:ind w:left="1361" w:hanging="360"/>
      </w:pPr>
      <w:rPr>
        <w:b/>
        <w:bCs/>
      </w:rPr>
    </w:lvl>
    <w:lvl w:ilvl="2" w:tplc="053C4A56">
      <w:start w:val="1"/>
      <w:numFmt w:val="lowerRoman"/>
      <w:lvlText w:val="%3."/>
      <w:lvlJc w:val="right"/>
      <w:pPr>
        <w:ind w:left="2081" w:hanging="180"/>
      </w:pPr>
      <w:rPr>
        <w:b/>
        <w:bCs/>
      </w:rPr>
    </w:lvl>
    <w:lvl w:ilvl="3" w:tplc="0409000F">
      <w:start w:val="1"/>
      <w:numFmt w:val="decimal"/>
      <w:lvlText w:val="%4."/>
      <w:lvlJc w:val="left"/>
      <w:pPr>
        <w:ind w:left="720" w:hanging="360"/>
      </w:pPr>
    </w:lvl>
    <w:lvl w:ilvl="4" w:tplc="04090019">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50" w15:restartNumberingAfterBreak="0">
    <w:nsid w:val="397215C7"/>
    <w:multiLevelType w:val="hybridMultilevel"/>
    <w:tmpl w:val="B498BD80"/>
    <w:lvl w:ilvl="0" w:tplc="34389C56">
      <w:start w:val="1"/>
      <w:numFmt w:val="upperLetter"/>
      <w:lvlText w:val="%1."/>
      <w:lvlJc w:val="left"/>
      <w:pPr>
        <w:ind w:left="72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9C1333"/>
    <w:multiLevelType w:val="multilevel"/>
    <w:tmpl w:val="D7E2AA3A"/>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AD2AB7"/>
    <w:multiLevelType w:val="hybridMultilevel"/>
    <w:tmpl w:val="65B8D848"/>
    <w:lvl w:ilvl="0" w:tplc="CDD2811C">
      <w:start w:val="1"/>
      <w:numFmt w:val="lowerLetter"/>
      <w:lvlText w:val="%1."/>
      <w:lvlJc w:val="left"/>
      <w:pPr>
        <w:ind w:left="900" w:hanging="900"/>
      </w:pPr>
      <w:rPr>
        <w:rFonts w:hint="default"/>
        <w:b/>
        <w:bCs/>
        <w:w w:val="99"/>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15:restartNumberingAfterBreak="0">
    <w:nsid w:val="3EDA6775"/>
    <w:multiLevelType w:val="hybridMultilevel"/>
    <w:tmpl w:val="A170BD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FC116FB"/>
    <w:multiLevelType w:val="hybridMultilevel"/>
    <w:tmpl w:val="008C4F38"/>
    <w:lvl w:ilvl="0" w:tplc="0409000F">
      <w:start w:val="1"/>
      <w:numFmt w:val="decimal"/>
      <w:lvlText w:val="%1."/>
      <w:lvlJc w:val="left"/>
      <w:pPr>
        <w:ind w:left="557" w:hanging="197"/>
      </w:pPr>
      <w:rPr>
        <w:rFonts w:hint="default"/>
        <w:spacing w:val="-1"/>
        <w:w w:val="99"/>
        <w:sz w:val="20"/>
        <w:szCs w:val="20"/>
      </w:rPr>
    </w:lvl>
    <w:lvl w:ilvl="1" w:tplc="6930AFBE">
      <w:start w:val="1"/>
      <w:numFmt w:val="lowerLetter"/>
      <w:lvlText w:val="%2."/>
      <w:lvlJc w:val="left"/>
      <w:pPr>
        <w:ind w:left="1637" w:hanging="360"/>
      </w:pPr>
      <w:rPr>
        <w:rFonts w:hint="default"/>
        <w:w w:val="99"/>
        <w:sz w:val="22"/>
        <w:szCs w:val="22"/>
      </w:rPr>
    </w:lvl>
    <w:lvl w:ilvl="2" w:tplc="E726442E">
      <w:start w:val="1"/>
      <w:numFmt w:val="bullet"/>
      <w:lvlText w:val="●"/>
      <w:lvlJc w:val="left"/>
      <w:pPr>
        <w:ind w:left="1637" w:hanging="360"/>
      </w:pPr>
      <w:rPr>
        <w:rFonts w:ascii="Symbol" w:eastAsia="Symbol" w:hAnsi="Symbol" w:hint="default"/>
        <w:w w:val="45"/>
        <w:sz w:val="20"/>
        <w:szCs w:val="20"/>
      </w:rPr>
    </w:lvl>
    <w:lvl w:ilvl="3" w:tplc="0CE2AA8E">
      <w:start w:val="1"/>
      <w:numFmt w:val="bullet"/>
      <w:lvlText w:val="•"/>
      <w:lvlJc w:val="left"/>
      <w:pPr>
        <w:ind w:left="1858" w:hanging="360"/>
      </w:pPr>
      <w:rPr>
        <w:rFonts w:hint="default"/>
      </w:rPr>
    </w:lvl>
    <w:lvl w:ilvl="4" w:tplc="B416524A">
      <w:start w:val="1"/>
      <w:numFmt w:val="bullet"/>
      <w:lvlText w:val="•"/>
      <w:lvlJc w:val="left"/>
      <w:pPr>
        <w:ind w:left="3072" w:hanging="360"/>
      </w:pPr>
      <w:rPr>
        <w:rFonts w:hint="default"/>
      </w:rPr>
    </w:lvl>
    <w:lvl w:ilvl="5" w:tplc="43128784">
      <w:start w:val="1"/>
      <w:numFmt w:val="bullet"/>
      <w:lvlText w:val="•"/>
      <w:lvlJc w:val="left"/>
      <w:pPr>
        <w:ind w:left="4286" w:hanging="360"/>
      </w:pPr>
      <w:rPr>
        <w:rFonts w:hint="default"/>
      </w:rPr>
    </w:lvl>
    <w:lvl w:ilvl="6" w:tplc="52448BA2">
      <w:start w:val="1"/>
      <w:numFmt w:val="bullet"/>
      <w:lvlText w:val="•"/>
      <w:lvlJc w:val="left"/>
      <w:pPr>
        <w:ind w:left="5500" w:hanging="360"/>
      </w:pPr>
      <w:rPr>
        <w:rFonts w:hint="default"/>
      </w:rPr>
    </w:lvl>
    <w:lvl w:ilvl="7" w:tplc="36D4E534">
      <w:start w:val="1"/>
      <w:numFmt w:val="bullet"/>
      <w:lvlText w:val="•"/>
      <w:lvlJc w:val="left"/>
      <w:pPr>
        <w:ind w:left="6715" w:hanging="360"/>
      </w:pPr>
      <w:rPr>
        <w:rFonts w:hint="default"/>
      </w:rPr>
    </w:lvl>
    <w:lvl w:ilvl="8" w:tplc="8294FA6C">
      <w:start w:val="1"/>
      <w:numFmt w:val="bullet"/>
      <w:lvlText w:val="•"/>
      <w:lvlJc w:val="left"/>
      <w:pPr>
        <w:ind w:left="7929" w:hanging="360"/>
      </w:pPr>
      <w:rPr>
        <w:rFonts w:hint="default"/>
      </w:rPr>
    </w:lvl>
  </w:abstractNum>
  <w:abstractNum w:abstractNumId="56"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3A7F5C"/>
    <w:multiLevelType w:val="hybridMultilevel"/>
    <w:tmpl w:val="67801466"/>
    <w:lvl w:ilvl="0" w:tplc="EB1A09F6">
      <w:start w:val="1"/>
      <w:numFmt w:val="decimal"/>
      <w:lvlText w:val="%1."/>
      <w:lvlJc w:val="left"/>
      <w:pPr>
        <w:ind w:left="1080" w:hanging="360"/>
      </w:pPr>
      <w:rPr>
        <w:rFonts w:ascii="Arial" w:eastAsia="Arial" w:hAnsi="Arial" w:hint="default"/>
        <w:b/>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7E00F8"/>
    <w:multiLevelType w:val="hybridMultilevel"/>
    <w:tmpl w:val="9F7CF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74440B8"/>
    <w:multiLevelType w:val="multilevel"/>
    <w:tmpl w:val="3E884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7D579EE"/>
    <w:multiLevelType w:val="hybridMultilevel"/>
    <w:tmpl w:val="E702EEA4"/>
    <w:lvl w:ilvl="0" w:tplc="5282A1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9A46BEF"/>
    <w:multiLevelType w:val="hybridMultilevel"/>
    <w:tmpl w:val="17F096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CCE3C94"/>
    <w:multiLevelType w:val="hybridMultilevel"/>
    <w:tmpl w:val="BB50853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9216E9A4">
      <w:start w:val="1"/>
      <w:numFmt w:val="lowerRoman"/>
      <w:lvlText w:val="(%3)"/>
      <w:lvlJc w:val="left"/>
      <w:pPr>
        <w:ind w:left="3132" w:hanging="720"/>
      </w:pPr>
      <w:rPr>
        <w:rFonts w:hint="default"/>
        <w:color w:val="000000"/>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5" w15:restartNumberingAfterBreak="0">
    <w:nsid w:val="4E9E506E"/>
    <w:multiLevelType w:val="hybridMultilevel"/>
    <w:tmpl w:val="75EC6C5E"/>
    <w:lvl w:ilvl="0" w:tplc="3F66A19E">
      <w:start w:val="1"/>
      <w:numFmt w:val="decimal"/>
      <w:lvlText w:val="%1."/>
      <w:lvlJc w:val="left"/>
      <w:pPr>
        <w:ind w:left="720" w:hanging="360"/>
      </w:pPr>
      <w:rPr>
        <w:rFonts w:ascii="Arial" w:eastAsia="Times New Roman" w:hAnsi="Arial" w:cs="Arial" w:hint="default"/>
        <w:b/>
        <w:bCs/>
        <w:spacing w:val="-1"/>
        <w:w w:val="100"/>
        <w:sz w:val="22"/>
        <w:szCs w:val="22"/>
      </w:rPr>
    </w:lvl>
    <w:lvl w:ilvl="1" w:tplc="FFFFFFFF">
      <w:start w:val="1"/>
      <w:numFmt w:val="lowerLetter"/>
      <w:lvlText w:val="%2."/>
      <w:lvlJc w:val="left"/>
      <w:pPr>
        <w:ind w:left="731" w:hanging="360"/>
      </w:pPr>
      <w:rPr>
        <w:b/>
        <w:bCs/>
      </w:rPr>
    </w:lvl>
    <w:lvl w:ilvl="2" w:tplc="FFFFFFFF">
      <w:start w:val="1"/>
      <w:numFmt w:val="lowerRoman"/>
      <w:lvlText w:val="%3."/>
      <w:lvlJc w:val="right"/>
      <w:pPr>
        <w:ind w:left="1451" w:hanging="180"/>
      </w:pPr>
      <w:rPr>
        <w:b/>
        <w:bCs/>
      </w:rPr>
    </w:lvl>
    <w:lvl w:ilvl="3" w:tplc="FFFFFFFF">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6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67" w15:restartNumberingAfterBreak="0">
    <w:nsid w:val="511C589E"/>
    <w:multiLevelType w:val="hybridMultilevel"/>
    <w:tmpl w:val="EEACE36C"/>
    <w:lvl w:ilvl="0" w:tplc="34389C56">
      <w:start w:val="1"/>
      <w:numFmt w:val="upperLetter"/>
      <w:lvlText w:val="%1."/>
      <w:lvlJc w:val="left"/>
      <w:pPr>
        <w:ind w:left="1997"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68" w15:restartNumberingAfterBreak="0">
    <w:nsid w:val="52072CBF"/>
    <w:multiLevelType w:val="hybridMultilevel"/>
    <w:tmpl w:val="475275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70" w15:restartNumberingAfterBreak="0">
    <w:nsid w:val="54F91D46"/>
    <w:multiLevelType w:val="hybridMultilevel"/>
    <w:tmpl w:val="5B0899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BE3C61"/>
    <w:multiLevelType w:val="hybridMultilevel"/>
    <w:tmpl w:val="1EB42C7A"/>
    <w:lvl w:ilvl="0" w:tplc="3F66A19E">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5" w15:restartNumberingAfterBreak="0">
    <w:nsid w:val="5E6647DB"/>
    <w:multiLevelType w:val="hybridMultilevel"/>
    <w:tmpl w:val="5EE85120"/>
    <w:lvl w:ilvl="0" w:tplc="460CA4C0">
      <w:start w:val="1"/>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5E7337A0"/>
    <w:multiLevelType w:val="hybridMultilevel"/>
    <w:tmpl w:val="9EFC972E"/>
    <w:lvl w:ilvl="0" w:tplc="04090019">
      <w:start w:val="1"/>
      <w:numFmt w:val="lowerLetter"/>
      <w:lvlText w:val="%1."/>
      <w:lvlJc w:val="left"/>
      <w:pPr>
        <w:ind w:left="1637" w:hanging="360"/>
      </w:pPr>
      <w:rPr>
        <w:rFonts w:hint="default"/>
        <w:b/>
        <w:bCs/>
        <w:w w:val="99"/>
        <w:sz w:val="22"/>
        <w:szCs w:val="2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7" w15:restartNumberingAfterBreak="0">
    <w:nsid w:val="5EBE7B79"/>
    <w:multiLevelType w:val="hybridMultilevel"/>
    <w:tmpl w:val="463E33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036376E"/>
    <w:multiLevelType w:val="hybridMultilevel"/>
    <w:tmpl w:val="75F4B54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1" w15:restartNumberingAfterBreak="0">
    <w:nsid w:val="6039417C"/>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2" w15:restartNumberingAfterBreak="0">
    <w:nsid w:val="61D16592"/>
    <w:multiLevelType w:val="hybridMultilevel"/>
    <w:tmpl w:val="400C6030"/>
    <w:lvl w:ilvl="0" w:tplc="04090015">
      <w:start w:val="1"/>
      <w:numFmt w:val="upp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373115D"/>
    <w:multiLevelType w:val="hybridMultilevel"/>
    <w:tmpl w:val="80329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4670533"/>
    <w:multiLevelType w:val="hybridMultilevel"/>
    <w:tmpl w:val="6624FB10"/>
    <w:lvl w:ilvl="0" w:tplc="1FDA4E1E">
      <w:start w:val="1"/>
      <w:numFmt w:val="decimal"/>
      <w:lvlText w:val="%1."/>
      <w:lvlJc w:val="left"/>
      <w:pPr>
        <w:ind w:left="1359" w:hanging="360"/>
      </w:pPr>
      <w:rPr>
        <w:rFonts w:ascii="Arial" w:eastAsia="Arial" w:hAnsi="Arial" w:hint="default"/>
        <w:spacing w:val="-1"/>
        <w:w w:val="100"/>
        <w:sz w:val="22"/>
        <w:szCs w:val="22"/>
      </w:rPr>
    </w:lvl>
    <w:lvl w:ilvl="1" w:tplc="6CEE4EF4">
      <w:start w:val="1"/>
      <w:numFmt w:val="bullet"/>
      <w:lvlText w:val="•"/>
      <w:lvlJc w:val="left"/>
      <w:pPr>
        <w:ind w:left="2268" w:hanging="360"/>
      </w:pPr>
      <w:rPr>
        <w:rFonts w:hint="default"/>
      </w:rPr>
    </w:lvl>
    <w:lvl w:ilvl="2" w:tplc="7CDC891A">
      <w:start w:val="1"/>
      <w:numFmt w:val="bullet"/>
      <w:lvlText w:val="•"/>
      <w:lvlJc w:val="left"/>
      <w:pPr>
        <w:ind w:left="3176" w:hanging="360"/>
      </w:pPr>
      <w:rPr>
        <w:rFonts w:hint="default"/>
      </w:rPr>
    </w:lvl>
    <w:lvl w:ilvl="3" w:tplc="1D0A768A">
      <w:start w:val="1"/>
      <w:numFmt w:val="bullet"/>
      <w:lvlText w:val="•"/>
      <w:lvlJc w:val="left"/>
      <w:pPr>
        <w:ind w:left="4084" w:hanging="360"/>
      </w:pPr>
      <w:rPr>
        <w:rFonts w:hint="default"/>
      </w:rPr>
    </w:lvl>
    <w:lvl w:ilvl="4" w:tplc="F050D96E">
      <w:start w:val="1"/>
      <w:numFmt w:val="bullet"/>
      <w:lvlText w:val="•"/>
      <w:lvlJc w:val="left"/>
      <w:pPr>
        <w:ind w:left="4992" w:hanging="360"/>
      </w:pPr>
      <w:rPr>
        <w:rFonts w:hint="default"/>
      </w:rPr>
    </w:lvl>
    <w:lvl w:ilvl="5" w:tplc="F2FEA8AA">
      <w:start w:val="1"/>
      <w:numFmt w:val="bullet"/>
      <w:lvlText w:val="•"/>
      <w:lvlJc w:val="left"/>
      <w:pPr>
        <w:ind w:left="5900" w:hanging="360"/>
      </w:pPr>
      <w:rPr>
        <w:rFonts w:hint="default"/>
      </w:rPr>
    </w:lvl>
    <w:lvl w:ilvl="6" w:tplc="1A325FE2">
      <w:start w:val="1"/>
      <w:numFmt w:val="bullet"/>
      <w:lvlText w:val="•"/>
      <w:lvlJc w:val="left"/>
      <w:pPr>
        <w:ind w:left="6808" w:hanging="360"/>
      </w:pPr>
      <w:rPr>
        <w:rFonts w:hint="default"/>
      </w:rPr>
    </w:lvl>
    <w:lvl w:ilvl="7" w:tplc="F44CD1A0">
      <w:start w:val="1"/>
      <w:numFmt w:val="bullet"/>
      <w:lvlText w:val="•"/>
      <w:lvlJc w:val="left"/>
      <w:pPr>
        <w:ind w:left="7716" w:hanging="360"/>
      </w:pPr>
      <w:rPr>
        <w:rFonts w:hint="default"/>
      </w:rPr>
    </w:lvl>
    <w:lvl w:ilvl="8" w:tplc="6FB6116C">
      <w:start w:val="1"/>
      <w:numFmt w:val="bullet"/>
      <w:lvlText w:val="•"/>
      <w:lvlJc w:val="left"/>
      <w:pPr>
        <w:ind w:left="8624" w:hanging="360"/>
      </w:pPr>
      <w:rPr>
        <w:rFonts w:hint="default"/>
      </w:rPr>
    </w:lvl>
  </w:abstractNum>
  <w:abstractNum w:abstractNumId="86"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6BC14DA"/>
    <w:multiLevelType w:val="hybridMultilevel"/>
    <w:tmpl w:val="973A1CC2"/>
    <w:lvl w:ilvl="0" w:tplc="0409000F">
      <w:start w:val="1"/>
      <w:numFmt w:val="decimal"/>
      <w:lvlText w:val="%1."/>
      <w:lvlJc w:val="left"/>
      <w:pPr>
        <w:ind w:left="557" w:hanging="197"/>
      </w:pPr>
      <w:rPr>
        <w:rFonts w:hint="default"/>
        <w:spacing w:val="-1"/>
        <w:w w:val="99"/>
        <w:sz w:val="20"/>
        <w:szCs w:val="20"/>
      </w:rPr>
    </w:lvl>
    <w:lvl w:ilvl="1" w:tplc="B120BEBC">
      <w:start w:val="1"/>
      <w:numFmt w:val="lowerLetter"/>
      <w:lvlText w:val="%2."/>
      <w:lvlJc w:val="left"/>
      <w:pPr>
        <w:ind w:left="1637" w:hanging="360"/>
      </w:pPr>
      <w:rPr>
        <w:rFonts w:hint="default"/>
        <w:b/>
        <w:bCs/>
        <w:w w:val="99"/>
        <w:sz w:val="22"/>
        <w:szCs w:val="22"/>
      </w:rPr>
    </w:lvl>
    <w:lvl w:ilvl="2" w:tplc="E726442E">
      <w:start w:val="1"/>
      <w:numFmt w:val="bullet"/>
      <w:lvlText w:val="●"/>
      <w:lvlJc w:val="left"/>
      <w:pPr>
        <w:ind w:left="1637" w:hanging="360"/>
      </w:pPr>
      <w:rPr>
        <w:rFonts w:ascii="Symbol" w:eastAsia="Symbol" w:hAnsi="Symbol" w:hint="default"/>
        <w:w w:val="45"/>
        <w:sz w:val="20"/>
        <w:szCs w:val="20"/>
      </w:rPr>
    </w:lvl>
    <w:lvl w:ilvl="3" w:tplc="0CE2AA8E">
      <w:start w:val="1"/>
      <w:numFmt w:val="bullet"/>
      <w:lvlText w:val="•"/>
      <w:lvlJc w:val="left"/>
      <w:pPr>
        <w:ind w:left="1858" w:hanging="360"/>
      </w:pPr>
      <w:rPr>
        <w:rFonts w:hint="default"/>
      </w:rPr>
    </w:lvl>
    <w:lvl w:ilvl="4" w:tplc="B416524A">
      <w:start w:val="1"/>
      <w:numFmt w:val="bullet"/>
      <w:lvlText w:val="•"/>
      <w:lvlJc w:val="left"/>
      <w:pPr>
        <w:ind w:left="3072" w:hanging="360"/>
      </w:pPr>
      <w:rPr>
        <w:rFonts w:hint="default"/>
      </w:rPr>
    </w:lvl>
    <w:lvl w:ilvl="5" w:tplc="43128784">
      <w:start w:val="1"/>
      <w:numFmt w:val="bullet"/>
      <w:lvlText w:val="•"/>
      <w:lvlJc w:val="left"/>
      <w:pPr>
        <w:ind w:left="4286" w:hanging="360"/>
      </w:pPr>
      <w:rPr>
        <w:rFonts w:hint="default"/>
      </w:rPr>
    </w:lvl>
    <w:lvl w:ilvl="6" w:tplc="52448BA2">
      <w:start w:val="1"/>
      <w:numFmt w:val="bullet"/>
      <w:lvlText w:val="•"/>
      <w:lvlJc w:val="left"/>
      <w:pPr>
        <w:ind w:left="5500" w:hanging="360"/>
      </w:pPr>
      <w:rPr>
        <w:rFonts w:hint="default"/>
      </w:rPr>
    </w:lvl>
    <w:lvl w:ilvl="7" w:tplc="36D4E534">
      <w:start w:val="1"/>
      <w:numFmt w:val="bullet"/>
      <w:lvlText w:val="•"/>
      <w:lvlJc w:val="left"/>
      <w:pPr>
        <w:ind w:left="6715" w:hanging="360"/>
      </w:pPr>
      <w:rPr>
        <w:rFonts w:hint="default"/>
      </w:rPr>
    </w:lvl>
    <w:lvl w:ilvl="8" w:tplc="8294FA6C">
      <w:start w:val="1"/>
      <w:numFmt w:val="bullet"/>
      <w:lvlText w:val="•"/>
      <w:lvlJc w:val="left"/>
      <w:pPr>
        <w:ind w:left="7929" w:hanging="360"/>
      </w:pPr>
      <w:rPr>
        <w:rFonts w:hint="default"/>
      </w:rPr>
    </w:lvl>
  </w:abstractNum>
  <w:abstractNum w:abstractNumId="90" w15:restartNumberingAfterBreak="0">
    <w:nsid w:val="66E109BC"/>
    <w:multiLevelType w:val="hybridMultilevel"/>
    <w:tmpl w:val="4D2AD476"/>
    <w:lvl w:ilvl="0" w:tplc="3F66A19E">
      <w:start w:val="1"/>
      <w:numFmt w:val="decimal"/>
      <w:lvlText w:val="%1."/>
      <w:lvlJc w:val="left"/>
      <w:pPr>
        <w:ind w:left="720" w:hanging="360"/>
      </w:pPr>
      <w:rPr>
        <w:rFonts w:ascii="Arial" w:eastAsia="Times New Roman" w:hAnsi="Arial" w:cs="Arial"/>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3078AF"/>
    <w:multiLevelType w:val="hybridMultilevel"/>
    <w:tmpl w:val="CB32F154"/>
    <w:styleLink w:val="Style111"/>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4" w15:restartNumberingAfterBreak="0">
    <w:nsid w:val="69FA64F3"/>
    <w:multiLevelType w:val="hybridMultilevel"/>
    <w:tmpl w:val="984C180A"/>
    <w:lvl w:ilvl="0" w:tplc="89561496">
      <w:start w:val="1"/>
      <w:numFmt w:val="lowerLetter"/>
      <w:lvlText w:val="%1."/>
      <w:lvlJc w:val="left"/>
      <w:pPr>
        <w:ind w:left="1637" w:hanging="360"/>
      </w:pPr>
      <w:rPr>
        <w:rFonts w:hint="default"/>
        <w:b/>
        <w:bCs/>
        <w:w w:val="99"/>
        <w:sz w:val="22"/>
        <w:szCs w:val="2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5" w15:restartNumberingAfterBreak="0">
    <w:nsid w:val="6B9B71B3"/>
    <w:multiLevelType w:val="hybridMultilevel"/>
    <w:tmpl w:val="475275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BBD0DA8"/>
    <w:multiLevelType w:val="hybridMultilevel"/>
    <w:tmpl w:val="D94E2822"/>
    <w:lvl w:ilvl="0" w:tplc="54C454BC">
      <w:start w:val="1"/>
      <w:numFmt w:val="decimal"/>
      <w:lvlText w:val="%1."/>
      <w:lvlJc w:val="left"/>
      <w:pPr>
        <w:ind w:left="1080" w:hanging="360"/>
      </w:pPr>
      <w:rPr>
        <w:rFonts w:ascii="Arial" w:eastAsia="Arial" w:hAnsi="Arial" w:hint="default"/>
        <w:b/>
        <w:bCs/>
        <w:spacing w:val="-1"/>
        <w:w w:val="100"/>
        <w:sz w:val="22"/>
        <w:szCs w:val="22"/>
      </w:rPr>
    </w:lvl>
    <w:lvl w:ilvl="1" w:tplc="04090019">
      <w:start w:val="1"/>
      <w:numFmt w:val="lowerLetter"/>
      <w:lvlText w:val="%2."/>
      <w:lvlJc w:val="left"/>
      <w:pPr>
        <w:ind w:left="1361" w:hanging="360"/>
      </w:pPr>
    </w:lvl>
    <w:lvl w:ilvl="2" w:tplc="0409001B">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9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EA46BF3"/>
    <w:multiLevelType w:val="hybridMultilevel"/>
    <w:tmpl w:val="C1D23AF8"/>
    <w:lvl w:ilvl="0" w:tplc="9B18631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0715DC9"/>
    <w:multiLevelType w:val="hybridMultilevel"/>
    <w:tmpl w:val="7E7E1C44"/>
    <w:lvl w:ilvl="0" w:tplc="F8EE740C">
      <w:start w:val="1"/>
      <w:numFmt w:val="upperLetter"/>
      <w:lvlText w:val="%1."/>
      <w:lvlJc w:val="left"/>
      <w:pPr>
        <w:ind w:left="720" w:hanging="360"/>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6445523"/>
    <w:multiLevelType w:val="hybridMultilevel"/>
    <w:tmpl w:val="2C205334"/>
    <w:lvl w:ilvl="0" w:tplc="04090003">
      <w:start w:val="1"/>
      <w:numFmt w:val="bullet"/>
      <w:lvlText w:val="o"/>
      <w:lvlJc w:val="left"/>
      <w:pPr>
        <w:ind w:left="720" w:hanging="360"/>
      </w:pPr>
      <w:rPr>
        <w:rFonts w:ascii="Courier New" w:hAnsi="Courier New" w:cs="Courier New"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6F43143"/>
    <w:multiLevelType w:val="multilevel"/>
    <w:tmpl w:val="0409001D"/>
    <w:styleLink w:val="Style1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78CB4998"/>
    <w:multiLevelType w:val="hybridMultilevel"/>
    <w:tmpl w:val="DEC0F7BC"/>
    <w:lvl w:ilvl="0" w:tplc="89561496">
      <w:start w:val="1"/>
      <w:numFmt w:val="lowerLetter"/>
      <w:lvlText w:val="%1."/>
      <w:lvlJc w:val="left"/>
      <w:pPr>
        <w:ind w:left="1637" w:hanging="360"/>
      </w:pPr>
      <w:rPr>
        <w:rFonts w:hint="default"/>
        <w:b/>
        <w:bCs/>
        <w:w w:val="99"/>
        <w:sz w:val="22"/>
        <w:szCs w:val="2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0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8" w15:restartNumberingAfterBreak="0">
    <w:nsid w:val="7B42541C"/>
    <w:multiLevelType w:val="multilevel"/>
    <w:tmpl w:val="9B9409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7B483A22"/>
    <w:multiLevelType w:val="multilevel"/>
    <w:tmpl w:val="995AA73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B4841F3"/>
    <w:multiLevelType w:val="hybridMultilevel"/>
    <w:tmpl w:val="4752756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1" w15:restartNumberingAfterBreak="0">
    <w:nsid w:val="7BA11198"/>
    <w:multiLevelType w:val="hybridMultilevel"/>
    <w:tmpl w:val="FF482B00"/>
    <w:lvl w:ilvl="0" w:tplc="460CA4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BF06D69"/>
    <w:multiLevelType w:val="hybridMultilevel"/>
    <w:tmpl w:val="542C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7D0B7554"/>
    <w:multiLevelType w:val="hybridMultilevel"/>
    <w:tmpl w:val="475275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368334">
    <w:abstractNumId w:val="104"/>
  </w:num>
  <w:num w:numId="2" w16cid:durableId="964584709">
    <w:abstractNumId w:val="97"/>
  </w:num>
  <w:num w:numId="3" w16cid:durableId="1826237628">
    <w:abstractNumId w:val="84"/>
  </w:num>
  <w:num w:numId="4" w16cid:durableId="1436824131">
    <w:abstractNumId w:val="101"/>
  </w:num>
  <w:num w:numId="5" w16cid:durableId="2083094224">
    <w:abstractNumId w:val="72"/>
  </w:num>
  <w:num w:numId="6" w16cid:durableId="227424011">
    <w:abstractNumId w:val="79"/>
  </w:num>
  <w:num w:numId="7" w16cid:durableId="48498287">
    <w:abstractNumId w:val="57"/>
  </w:num>
  <w:num w:numId="8" w16cid:durableId="534394689">
    <w:abstractNumId w:val="14"/>
  </w:num>
  <w:num w:numId="9" w16cid:durableId="1173451245">
    <w:abstractNumId w:val="35"/>
  </w:num>
  <w:num w:numId="10" w16cid:durableId="876964398">
    <w:abstractNumId w:val="60"/>
  </w:num>
  <w:num w:numId="11" w16cid:durableId="1283923745">
    <w:abstractNumId w:val="92"/>
  </w:num>
  <w:num w:numId="12" w16cid:durableId="1746881884">
    <w:abstractNumId w:val="83"/>
  </w:num>
  <w:num w:numId="13" w16cid:durableId="625351972">
    <w:abstractNumId w:val="41"/>
  </w:num>
  <w:num w:numId="14" w16cid:durableId="245383906">
    <w:abstractNumId w:val="4"/>
  </w:num>
  <w:num w:numId="15" w16cid:durableId="412775720">
    <w:abstractNumId w:val="66"/>
  </w:num>
  <w:num w:numId="16" w16cid:durableId="228661147">
    <w:abstractNumId w:val="78"/>
  </w:num>
  <w:num w:numId="17" w16cid:durableId="319818422">
    <w:abstractNumId w:val="88"/>
  </w:num>
  <w:num w:numId="18" w16cid:durableId="1568490659">
    <w:abstractNumId w:val="38"/>
  </w:num>
  <w:num w:numId="19" w16cid:durableId="2098863886">
    <w:abstractNumId w:val="36"/>
  </w:num>
  <w:num w:numId="20" w16cid:durableId="117995894">
    <w:abstractNumId w:val="69"/>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69"/>
  </w:num>
  <w:num w:numId="22" w16cid:durableId="602766422">
    <w:abstractNumId w:val="69"/>
  </w:num>
  <w:num w:numId="23" w16cid:durableId="1618752622">
    <w:abstractNumId w:val="7"/>
  </w:num>
  <w:num w:numId="24" w16cid:durableId="328750118">
    <w:abstractNumId w:val="106"/>
  </w:num>
  <w:num w:numId="25" w16cid:durableId="1950769202">
    <w:abstractNumId w:val="107"/>
  </w:num>
  <w:num w:numId="26" w16cid:durableId="179663829">
    <w:abstractNumId w:val="74"/>
  </w:num>
  <w:num w:numId="27" w16cid:durableId="1463765542">
    <w:abstractNumId w:val="99"/>
  </w:num>
  <w:num w:numId="28" w16cid:durableId="1661037845">
    <w:abstractNumId w:val="9"/>
  </w:num>
  <w:num w:numId="29" w16cid:durableId="1168862028">
    <w:abstractNumId w:val="6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6532446">
    <w:abstractNumId w:val="48"/>
  </w:num>
  <w:num w:numId="31" w16cid:durableId="1970355707">
    <w:abstractNumId w:val="71"/>
  </w:num>
  <w:num w:numId="32" w16cid:durableId="2124180424">
    <w:abstractNumId w:val="10"/>
  </w:num>
  <w:num w:numId="33" w16cid:durableId="536359548">
    <w:abstractNumId w:val="0"/>
  </w:num>
  <w:num w:numId="34" w16cid:durableId="1351641341">
    <w:abstractNumId w:val="6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366007">
    <w:abstractNumId w:val="69"/>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6" w16cid:durableId="477651823">
    <w:abstractNumId w:val="87"/>
  </w:num>
  <w:num w:numId="37" w16cid:durableId="1918860588">
    <w:abstractNumId w:val="93"/>
  </w:num>
  <w:num w:numId="38" w16cid:durableId="1101216970">
    <w:abstractNumId w:val="54"/>
  </w:num>
  <w:num w:numId="39" w16cid:durableId="1346319430">
    <w:abstractNumId w:val="102"/>
  </w:num>
  <w:num w:numId="40" w16cid:durableId="287856566">
    <w:abstractNumId w:val="27"/>
  </w:num>
  <w:num w:numId="41" w16cid:durableId="308754727">
    <w:abstractNumId w:val="86"/>
  </w:num>
  <w:num w:numId="42" w16cid:durableId="2038383240">
    <w:abstractNumId w:val="8"/>
  </w:num>
  <w:num w:numId="43" w16cid:durableId="741485941">
    <w:abstractNumId w:val="56"/>
  </w:num>
  <w:num w:numId="44" w16cid:durableId="98109271">
    <w:abstractNumId w:val="43"/>
  </w:num>
  <w:num w:numId="45" w16cid:durableId="1141654138">
    <w:abstractNumId w:val="80"/>
  </w:num>
  <w:num w:numId="46" w16cid:durableId="431819724">
    <w:abstractNumId w:val="69"/>
    <w:lvlOverride w:ilvl="0">
      <w:startOverride w:val="2"/>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1927604">
    <w:abstractNumId w:val="40"/>
  </w:num>
  <w:num w:numId="48" w16cid:durableId="664211708">
    <w:abstractNumId w:val="62"/>
  </w:num>
  <w:num w:numId="49" w16cid:durableId="1139684342">
    <w:abstractNumId w:val="39"/>
  </w:num>
  <w:num w:numId="50" w16cid:durableId="1874420324">
    <w:abstractNumId w:val="77"/>
  </w:num>
  <w:num w:numId="51" w16cid:durableId="1837381282">
    <w:abstractNumId w:val="75"/>
  </w:num>
  <w:num w:numId="52" w16cid:durableId="1742557893">
    <w:abstractNumId w:val="5"/>
  </w:num>
  <w:num w:numId="53" w16cid:durableId="1004627667">
    <w:abstractNumId w:val="50"/>
  </w:num>
  <w:num w:numId="54" w16cid:durableId="1763330529">
    <w:abstractNumId w:val="2"/>
  </w:num>
  <w:num w:numId="55" w16cid:durableId="134105153">
    <w:abstractNumId w:val="1"/>
  </w:num>
  <w:num w:numId="56" w16cid:durableId="13163720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3288756">
    <w:abstractNumId w:val="55"/>
  </w:num>
  <w:num w:numId="58" w16cid:durableId="438524606">
    <w:abstractNumId w:val="89"/>
  </w:num>
  <w:num w:numId="59" w16cid:durableId="1870875243">
    <w:abstractNumId w:val="21"/>
  </w:num>
  <w:num w:numId="60" w16cid:durableId="1055008119">
    <w:abstractNumId w:val="34"/>
  </w:num>
  <w:num w:numId="61" w16cid:durableId="80181130">
    <w:abstractNumId w:val="42"/>
  </w:num>
  <w:num w:numId="62" w16cid:durableId="1192961656">
    <w:abstractNumId w:val="52"/>
  </w:num>
  <w:num w:numId="63" w16cid:durableId="2006666239">
    <w:abstractNumId w:val="76"/>
  </w:num>
  <w:num w:numId="64" w16cid:durableId="970749835">
    <w:abstractNumId w:val="67"/>
  </w:num>
  <w:num w:numId="65" w16cid:durableId="1506558726">
    <w:abstractNumId w:val="94"/>
  </w:num>
  <w:num w:numId="66" w16cid:durableId="1837725039">
    <w:abstractNumId w:val="96"/>
  </w:num>
  <w:num w:numId="67" w16cid:durableId="1733304941">
    <w:abstractNumId w:val="105"/>
  </w:num>
  <w:num w:numId="68" w16cid:durableId="1910992134">
    <w:abstractNumId w:val="13"/>
  </w:num>
  <w:num w:numId="69" w16cid:durableId="1536432114">
    <w:abstractNumId w:val="11"/>
  </w:num>
  <w:num w:numId="70" w16cid:durableId="1327829716">
    <w:abstractNumId w:val="33"/>
  </w:num>
  <w:num w:numId="71" w16cid:durableId="154341426">
    <w:abstractNumId w:val="81"/>
  </w:num>
  <w:num w:numId="72" w16cid:durableId="121307988">
    <w:abstractNumId w:val="45"/>
  </w:num>
  <w:num w:numId="73" w16cid:durableId="1492141364">
    <w:abstractNumId w:val="49"/>
  </w:num>
  <w:num w:numId="74" w16cid:durableId="357895867">
    <w:abstractNumId w:val="50"/>
    <w:lvlOverride w:ilvl="0">
      <w:startOverride w:val="1"/>
    </w:lvlOverride>
  </w:num>
  <w:num w:numId="75" w16cid:durableId="1600475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474171">
    <w:abstractNumId w:val="111"/>
  </w:num>
  <w:num w:numId="77" w16cid:durableId="1432823841">
    <w:abstractNumId w:val="44"/>
  </w:num>
  <w:num w:numId="78" w16cid:durableId="788470137">
    <w:abstractNumId w:val="23"/>
  </w:num>
  <w:num w:numId="79" w16cid:durableId="156924622">
    <w:abstractNumId w:val="17"/>
  </w:num>
  <w:num w:numId="80" w16cid:durableId="768961862">
    <w:abstractNumId w:val="28"/>
  </w:num>
  <w:num w:numId="81" w16cid:durableId="1851678378">
    <w:abstractNumId w:val="22"/>
  </w:num>
  <w:num w:numId="82" w16cid:durableId="2094666638">
    <w:abstractNumId w:val="16"/>
    <w:lvlOverride w:ilvl="0">
      <w:startOverride w:val="1"/>
    </w:lvlOverride>
    <w:lvlOverride w:ilvl="1"/>
    <w:lvlOverride w:ilvl="2"/>
    <w:lvlOverride w:ilvl="3"/>
    <w:lvlOverride w:ilvl="4"/>
    <w:lvlOverride w:ilvl="5"/>
    <w:lvlOverride w:ilvl="6"/>
    <w:lvlOverride w:ilvl="7"/>
    <w:lvlOverride w:ilvl="8"/>
  </w:num>
  <w:num w:numId="83" w16cid:durableId="1370685739">
    <w:abstractNumId w:val="91"/>
    <w:lvlOverride w:ilvl="0">
      <w:startOverride w:val="1"/>
    </w:lvlOverride>
    <w:lvlOverride w:ilvl="1"/>
    <w:lvlOverride w:ilvl="2"/>
    <w:lvlOverride w:ilvl="3"/>
    <w:lvlOverride w:ilvl="4"/>
    <w:lvlOverride w:ilvl="5"/>
    <w:lvlOverride w:ilvl="6"/>
    <w:lvlOverride w:ilvl="7"/>
    <w:lvlOverride w:ilvl="8"/>
  </w:num>
  <w:num w:numId="84" w16cid:durableId="956986123">
    <w:abstractNumId w:val="91"/>
  </w:num>
  <w:num w:numId="85" w16cid:durableId="1258296371">
    <w:abstractNumId w:val="63"/>
  </w:num>
  <w:num w:numId="86" w16cid:durableId="180552758">
    <w:abstractNumId w:val="110"/>
  </w:num>
  <w:num w:numId="87" w16cid:durableId="819200523">
    <w:abstractNumId w:val="12"/>
  </w:num>
  <w:num w:numId="88" w16cid:durableId="1802572128">
    <w:abstractNumId w:val="85"/>
  </w:num>
  <w:num w:numId="89" w16cid:durableId="1306738132">
    <w:abstractNumId w:val="32"/>
  </w:num>
  <w:num w:numId="90" w16cid:durableId="838034240">
    <w:abstractNumId w:val="95"/>
  </w:num>
  <w:num w:numId="91" w16cid:durableId="1390837090">
    <w:abstractNumId w:val="15"/>
  </w:num>
  <w:num w:numId="92" w16cid:durableId="1679966251">
    <w:abstractNumId w:val="68"/>
  </w:num>
  <w:num w:numId="93" w16cid:durableId="1756903066">
    <w:abstractNumId w:val="113"/>
  </w:num>
  <w:num w:numId="94" w16cid:durableId="2051225889">
    <w:abstractNumId w:val="24"/>
  </w:num>
  <w:num w:numId="95" w16cid:durableId="387848218">
    <w:abstractNumId w:val="108"/>
  </w:num>
  <w:num w:numId="96" w16cid:durableId="1893734820">
    <w:abstractNumId w:val="112"/>
  </w:num>
  <w:num w:numId="97" w16cid:durableId="1748258546">
    <w:abstractNumId w:val="29"/>
  </w:num>
  <w:num w:numId="98" w16cid:durableId="1311520227">
    <w:abstractNumId w:val="58"/>
  </w:num>
  <w:num w:numId="99" w16cid:durableId="1939170865">
    <w:abstractNumId w:val="3"/>
  </w:num>
  <w:num w:numId="100" w16cid:durableId="979001450">
    <w:abstractNumId w:val="73"/>
  </w:num>
  <w:num w:numId="101" w16cid:durableId="468941500">
    <w:abstractNumId w:val="65"/>
  </w:num>
  <w:num w:numId="102" w16cid:durableId="1334339239">
    <w:abstractNumId w:val="90"/>
  </w:num>
  <w:num w:numId="103" w16cid:durableId="1909684612">
    <w:abstractNumId w:val="20"/>
  </w:num>
  <w:num w:numId="104" w16cid:durableId="1629704189">
    <w:abstractNumId w:val="70"/>
  </w:num>
  <w:num w:numId="105" w16cid:durableId="287783337">
    <w:abstractNumId w:val="46"/>
  </w:num>
  <w:num w:numId="106" w16cid:durableId="1701853432">
    <w:abstractNumId w:val="51"/>
  </w:num>
  <w:num w:numId="107" w16cid:durableId="999505722">
    <w:abstractNumId w:val="64"/>
  </w:num>
  <w:num w:numId="108" w16cid:durableId="1546604633">
    <w:abstractNumId w:val="18"/>
  </w:num>
  <w:num w:numId="109" w16cid:durableId="1056903102">
    <w:abstractNumId w:val="59"/>
  </w:num>
  <w:num w:numId="110" w16cid:durableId="499538898">
    <w:abstractNumId w:val="53"/>
  </w:num>
  <w:num w:numId="111" w16cid:durableId="1667711600">
    <w:abstractNumId w:val="19"/>
  </w:num>
  <w:num w:numId="112" w16cid:durableId="1982491402">
    <w:abstractNumId w:val="109"/>
  </w:num>
  <w:num w:numId="113" w16cid:durableId="599720893">
    <w:abstractNumId w:val="30"/>
  </w:num>
  <w:num w:numId="114" w16cid:durableId="274095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14647111">
    <w:abstractNumId w:val="100"/>
  </w:num>
  <w:num w:numId="116" w16cid:durableId="649015568">
    <w:abstractNumId w:val="98"/>
  </w:num>
  <w:num w:numId="117" w16cid:durableId="6152614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04041890">
    <w:abstractNumId w:val="82"/>
  </w:num>
  <w:num w:numId="119" w16cid:durableId="1011492205">
    <w:abstractNumId w:val="31"/>
  </w:num>
  <w:num w:numId="120" w16cid:durableId="1901480164">
    <w:abstractNumId w:val="6"/>
  </w:num>
  <w:num w:numId="121" w16cid:durableId="1449859614">
    <w:abstractNumId w:val="103"/>
  </w:num>
  <w:num w:numId="122" w16cid:durableId="446580971">
    <w:abstractNumId w:val="26"/>
  </w:num>
  <w:num w:numId="123" w16cid:durableId="1045985144">
    <w:abstractNumId w:val="37"/>
  </w:num>
  <w:num w:numId="124" w16cid:durableId="1544519156">
    <w:abstractNumId w:val="4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61B9"/>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C110A"/>
    <w:rsid w:val="000C1EBD"/>
    <w:rsid w:val="000C4C80"/>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231E"/>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1283"/>
    <w:rsid w:val="001826B1"/>
    <w:rsid w:val="001843A9"/>
    <w:rsid w:val="001859BC"/>
    <w:rsid w:val="00187F94"/>
    <w:rsid w:val="00190CB1"/>
    <w:rsid w:val="001911A6"/>
    <w:rsid w:val="001A2369"/>
    <w:rsid w:val="001A3E0C"/>
    <w:rsid w:val="001A51D2"/>
    <w:rsid w:val="001A5E17"/>
    <w:rsid w:val="001A673F"/>
    <w:rsid w:val="001B171B"/>
    <w:rsid w:val="001B1EB8"/>
    <w:rsid w:val="001B5BE7"/>
    <w:rsid w:val="001B66CE"/>
    <w:rsid w:val="001C169D"/>
    <w:rsid w:val="001C2015"/>
    <w:rsid w:val="001C212B"/>
    <w:rsid w:val="001C3564"/>
    <w:rsid w:val="001D1902"/>
    <w:rsid w:val="001D47E2"/>
    <w:rsid w:val="001D5F6E"/>
    <w:rsid w:val="001D643D"/>
    <w:rsid w:val="001D717D"/>
    <w:rsid w:val="001D75AC"/>
    <w:rsid w:val="001E1428"/>
    <w:rsid w:val="001E269D"/>
    <w:rsid w:val="001E2E03"/>
    <w:rsid w:val="001E48FF"/>
    <w:rsid w:val="001E6AFC"/>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2224"/>
    <w:rsid w:val="00213E09"/>
    <w:rsid w:val="0021765A"/>
    <w:rsid w:val="00226A3B"/>
    <w:rsid w:val="002276D6"/>
    <w:rsid w:val="00231246"/>
    <w:rsid w:val="00232940"/>
    <w:rsid w:val="00232AB6"/>
    <w:rsid w:val="00233E6F"/>
    <w:rsid w:val="00234450"/>
    <w:rsid w:val="002349D6"/>
    <w:rsid w:val="00234C00"/>
    <w:rsid w:val="00236317"/>
    <w:rsid w:val="00241F5F"/>
    <w:rsid w:val="00242B06"/>
    <w:rsid w:val="002436B8"/>
    <w:rsid w:val="00243F80"/>
    <w:rsid w:val="00254D13"/>
    <w:rsid w:val="00255132"/>
    <w:rsid w:val="00255AF7"/>
    <w:rsid w:val="00256F4C"/>
    <w:rsid w:val="00257AF8"/>
    <w:rsid w:val="002612CC"/>
    <w:rsid w:val="002627F1"/>
    <w:rsid w:val="002630FC"/>
    <w:rsid w:val="00263BC3"/>
    <w:rsid w:val="00265990"/>
    <w:rsid w:val="00267F14"/>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4C8F"/>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41E4"/>
    <w:rsid w:val="003554B5"/>
    <w:rsid w:val="00355503"/>
    <w:rsid w:val="00355746"/>
    <w:rsid w:val="003569F5"/>
    <w:rsid w:val="003607A8"/>
    <w:rsid w:val="00360CDC"/>
    <w:rsid w:val="0036232C"/>
    <w:rsid w:val="00364D22"/>
    <w:rsid w:val="00371621"/>
    <w:rsid w:val="003725B7"/>
    <w:rsid w:val="00373093"/>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A5D87"/>
    <w:rsid w:val="003B3473"/>
    <w:rsid w:val="003B5A78"/>
    <w:rsid w:val="003B5D14"/>
    <w:rsid w:val="003C0DF8"/>
    <w:rsid w:val="003C2F08"/>
    <w:rsid w:val="003C412A"/>
    <w:rsid w:val="003C46F2"/>
    <w:rsid w:val="003C763B"/>
    <w:rsid w:val="003D018D"/>
    <w:rsid w:val="003D1357"/>
    <w:rsid w:val="003D151A"/>
    <w:rsid w:val="003D2462"/>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11643"/>
    <w:rsid w:val="00421277"/>
    <w:rsid w:val="00422609"/>
    <w:rsid w:val="00425454"/>
    <w:rsid w:val="00430E01"/>
    <w:rsid w:val="00431D29"/>
    <w:rsid w:val="00434FA9"/>
    <w:rsid w:val="00435868"/>
    <w:rsid w:val="004364C2"/>
    <w:rsid w:val="00437AC0"/>
    <w:rsid w:val="0044085B"/>
    <w:rsid w:val="00440B09"/>
    <w:rsid w:val="00442D03"/>
    <w:rsid w:val="004450A0"/>
    <w:rsid w:val="00445E52"/>
    <w:rsid w:val="00451062"/>
    <w:rsid w:val="004510A5"/>
    <w:rsid w:val="00455761"/>
    <w:rsid w:val="004557F4"/>
    <w:rsid w:val="00463A67"/>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C62E5"/>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5153"/>
    <w:rsid w:val="0051632D"/>
    <w:rsid w:val="00520D64"/>
    <w:rsid w:val="00521760"/>
    <w:rsid w:val="00521E9D"/>
    <w:rsid w:val="005238F5"/>
    <w:rsid w:val="00523911"/>
    <w:rsid w:val="005248D5"/>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4F7E"/>
    <w:rsid w:val="0058795A"/>
    <w:rsid w:val="0059168D"/>
    <w:rsid w:val="00591B93"/>
    <w:rsid w:val="005927E0"/>
    <w:rsid w:val="00592B80"/>
    <w:rsid w:val="00594F48"/>
    <w:rsid w:val="00595A77"/>
    <w:rsid w:val="00595C44"/>
    <w:rsid w:val="00595FC1"/>
    <w:rsid w:val="00596125"/>
    <w:rsid w:val="0059701F"/>
    <w:rsid w:val="0059775F"/>
    <w:rsid w:val="005A140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E5A75"/>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4791F"/>
    <w:rsid w:val="00651389"/>
    <w:rsid w:val="00651D91"/>
    <w:rsid w:val="00652EE0"/>
    <w:rsid w:val="00653FB7"/>
    <w:rsid w:val="006549A9"/>
    <w:rsid w:val="00655BBD"/>
    <w:rsid w:val="00663299"/>
    <w:rsid w:val="006634BD"/>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55A2"/>
    <w:rsid w:val="00731FAD"/>
    <w:rsid w:val="00731FBF"/>
    <w:rsid w:val="007330A0"/>
    <w:rsid w:val="00735DE0"/>
    <w:rsid w:val="00736DAB"/>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32C"/>
    <w:rsid w:val="00776575"/>
    <w:rsid w:val="007835D6"/>
    <w:rsid w:val="00783C9E"/>
    <w:rsid w:val="00792D35"/>
    <w:rsid w:val="0079424E"/>
    <w:rsid w:val="007964F4"/>
    <w:rsid w:val="00796AD9"/>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67E"/>
    <w:rsid w:val="007D685E"/>
    <w:rsid w:val="007D7497"/>
    <w:rsid w:val="007E275D"/>
    <w:rsid w:val="007E3022"/>
    <w:rsid w:val="007E38E0"/>
    <w:rsid w:val="007E3958"/>
    <w:rsid w:val="007F15DF"/>
    <w:rsid w:val="007F326F"/>
    <w:rsid w:val="007F69E5"/>
    <w:rsid w:val="00802FDC"/>
    <w:rsid w:val="00803D8C"/>
    <w:rsid w:val="00811971"/>
    <w:rsid w:val="008123B2"/>
    <w:rsid w:val="00814A7C"/>
    <w:rsid w:val="00825785"/>
    <w:rsid w:val="00826A35"/>
    <w:rsid w:val="00827B02"/>
    <w:rsid w:val="00832225"/>
    <w:rsid w:val="00833C4F"/>
    <w:rsid w:val="008343F7"/>
    <w:rsid w:val="0084127A"/>
    <w:rsid w:val="008477C4"/>
    <w:rsid w:val="00847AC3"/>
    <w:rsid w:val="0085238F"/>
    <w:rsid w:val="0085285F"/>
    <w:rsid w:val="00852F76"/>
    <w:rsid w:val="00854F24"/>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D62F0"/>
    <w:rsid w:val="008E071F"/>
    <w:rsid w:val="008E0FB7"/>
    <w:rsid w:val="008E261D"/>
    <w:rsid w:val="008E4AE2"/>
    <w:rsid w:val="008E7BC0"/>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0AA2"/>
    <w:rsid w:val="0093341F"/>
    <w:rsid w:val="0096013C"/>
    <w:rsid w:val="00962614"/>
    <w:rsid w:val="00965B0B"/>
    <w:rsid w:val="00966082"/>
    <w:rsid w:val="00971850"/>
    <w:rsid w:val="00971BA7"/>
    <w:rsid w:val="00971F8B"/>
    <w:rsid w:val="00972790"/>
    <w:rsid w:val="00976122"/>
    <w:rsid w:val="00980A4A"/>
    <w:rsid w:val="00982EFC"/>
    <w:rsid w:val="00984B7D"/>
    <w:rsid w:val="00987261"/>
    <w:rsid w:val="0099207C"/>
    <w:rsid w:val="0099222F"/>
    <w:rsid w:val="009A0C7A"/>
    <w:rsid w:val="009A2190"/>
    <w:rsid w:val="009A2733"/>
    <w:rsid w:val="009A4375"/>
    <w:rsid w:val="009A47D0"/>
    <w:rsid w:val="009B13EE"/>
    <w:rsid w:val="009B1902"/>
    <w:rsid w:val="009B4187"/>
    <w:rsid w:val="009B4DDB"/>
    <w:rsid w:val="009B717D"/>
    <w:rsid w:val="009C0C38"/>
    <w:rsid w:val="009C1002"/>
    <w:rsid w:val="009C1181"/>
    <w:rsid w:val="009C1A7B"/>
    <w:rsid w:val="009C1E5D"/>
    <w:rsid w:val="009C24CD"/>
    <w:rsid w:val="009C34EF"/>
    <w:rsid w:val="009C4212"/>
    <w:rsid w:val="009C70D7"/>
    <w:rsid w:val="009D0034"/>
    <w:rsid w:val="009D01BC"/>
    <w:rsid w:val="009D17B0"/>
    <w:rsid w:val="009D2E8B"/>
    <w:rsid w:val="009D3344"/>
    <w:rsid w:val="009D36D4"/>
    <w:rsid w:val="009D3CED"/>
    <w:rsid w:val="009D5CF9"/>
    <w:rsid w:val="009D74AD"/>
    <w:rsid w:val="009D7B0C"/>
    <w:rsid w:val="009E30FF"/>
    <w:rsid w:val="009E3A9D"/>
    <w:rsid w:val="009E4EDA"/>
    <w:rsid w:val="009E60F5"/>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297F"/>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2E8E"/>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D677C"/>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3CF1"/>
    <w:rsid w:val="00B24863"/>
    <w:rsid w:val="00B257A7"/>
    <w:rsid w:val="00B25ED4"/>
    <w:rsid w:val="00B260C1"/>
    <w:rsid w:val="00B27DC7"/>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66EC9"/>
    <w:rsid w:val="00B70D9D"/>
    <w:rsid w:val="00B75E60"/>
    <w:rsid w:val="00B80396"/>
    <w:rsid w:val="00B82020"/>
    <w:rsid w:val="00B84FD9"/>
    <w:rsid w:val="00B87524"/>
    <w:rsid w:val="00B875FD"/>
    <w:rsid w:val="00B90736"/>
    <w:rsid w:val="00B9226E"/>
    <w:rsid w:val="00B925F6"/>
    <w:rsid w:val="00B9293F"/>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4332"/>
    <w:rsid w:val="00BF7A99"/>
    <w:rsid w:val="00C011F5"/>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6BDC"/>
    <w:rsid w:val="00C56D21"/>
    <w:rsid w:val="00C619C1"/>
    <w:rsid w:val="00C66AE3"/>
    <w:rsid w:val="00C70ABA"/>
    <w:rsid w:val="00C71011"/>
    <w:rsid w:val="00C7112F"/>
    <w:rsid w:val="00C72281"/>
    <w:rsid w:val="00C747C7"/>
    <w:rsid w:val="00C74BE8"/>
    <w:rsid w:val="00C75BE7"/>
    <w:rsid w:val="00C774CE"/>
    <w:rsid w:val="00C847BA"/>
    <w:rsid w:val="00C84AC1"/>
    <w:rsid w:val="00C84D80"/>
    <w:rsid w:val="00C86ABB"/>
    <w:rsid w:val="00C91C19"/>
    <w:rsid w:val="00C9320C"/>
    <w:rsid w:val="00C94073"/>
    <w:rsid w:val="00CA23AF"/>
    <w:rsid w:val="00CA250C"/>
    <w:rsid w:val="00CA3E16"/>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675A"/>
    <w:rsid w:val="00CF7599"/>
    <w:rsid w:val="00D02C6D"/>
    <w:rsid w:val="00D05DF8"/>
    <w:rsid w:val="00D06F1E"/>
    <w:rsid w:val="00D070B7"/>
    <w:rsid w:val="00D10E1F"/>
    <w:rsid w:val="00D10F26"/>
    <w:rsid w:val="00D16E2C"/>
    <w:rsid w:val="00D178E9"/>
    <w:rsid w:val="00D239F3"/>
    <w:rsid w:val="00D25011"/>
    <w:rsid w:val="00D25100"/>
    <w:rsid w:val="00D3483E"/>
    <w:rsid w:val="00D34CD9"/>
    <w:rsid w:val="00D36DB7"/>
    <w:rsid w:val="00D409B2"/>
    <w:rsid w:val="00D4144E"/>
    <w:rsid w:val="00D42DBF"/>
    <w:rsid w:val="00D4351A"/>
    <w:rsid w:val="00D44B6E"/>
    <w:rsid w:val="00D46449"/>
    <w:rsid w:val="00D4703A"/>
    <w:rsid w:val="00D47F86"/>
    <w:rsid w:val="00D51D31"/>
    <w:rsid w:val="00D52710"/>
    <w:rsid w:val="00D5590D"/>
    <w:rsid w:val="00D62922"/>
    <w:rsid w:val="00D63049"/>
    <w:rsid w:val="00D63D2D"/>
    <w:rsid w:val="00D644BB"/>
    <w:rsid w:val="00D715E9"/>
    <w:rsid w:val="00D77B3C"/>
    <w:rsid w:val="00D8052C"/>
    <w:rsid w:val="00D84ED0"/>
    <w:rsid w:val="00D8583F"/>
    <w:rsid w:val="00D90078"/>
    <w:rsid w:val="00D9138B"/>
    <w:rsid w:val="00D93E2A"/>
    <w:rsid w:val="00D94CD8"/>
    <w:rsid w:val="00D962DA"/>
    <w:rsid w:val="00D9695B"/>
    <w:rsid w:val="00D96E9F"/>
    <w:rsid w:val="00DA0153"/>
    <w:rsid w:val="00DA0A93"/>
    <w:rsid w:val="00DA281B"/>
    <w:rsid w:val="00DA6C42"/>
    <w:rsid w:val="00DB342C"/>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91DBE"/>
    <w:rsid w:val="00E92419"/>
    <w:rsid w:val="00E92CAB"/>
    <w:rsid w:val="00E93504"/>
    <w:rsid w:val="00E96869"/>
    <w:rsid w:val="00E96C90"/>
    <w:rsid w:val="00EA1DC3"/>
    <w:rsid w:val="00EA29B3"/>
    <w:rsid w:val="00EA7595"/>
    <w:rsid w:val="00EB1999"/>
    <w:rsid w:val="00EB24C8"/>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679"/>
    <w:rsid w:val="00EF4EC3"/>
    <w:rsid w:val="00EF7222"/>
    <w:rsid w:val="00EF73C1"/>
    <w:rsid w:val="00EF7AE6"/>
    <w:rsid w:val="00F024F0"/>
    <w:rsid w:val="00F04C3D"/>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0B22"/>
    <w:rsid w:val="00F5288D"/>
    <w:rsid w:val="00F52D8B"/>
    <w:rsid w:val="00F5334C"/>
    <w:rsid w:val="00F53F12"/>
    <w:rsid w:val="00F551D0"/>
    <w:rsid w:val="00F60CA4"/>
    <w:rsid w:val="00F623EE"/>
    <w:rsid w:val="00F62E51"/>
    <w:rsid w:val="00F63719"/>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3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uiPriority w:val="39"/>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uiPriority w:val="39"/>
    <w:qFormat/>
    <w:rsid w:val="008E261D"/>
    <w:pPr>
      <w:numPr>
        <w:ilvl w:val="6"/>
        <w:numId w:val="22"/>
      </w:numPr>
      <w:spacing w:before="240" w:after="60"/>
      <w:outlineLvl w:val="6"/>
    </w:pPr>
  </w:style>
  <w:style w:type="paragraph" w:styleId="Heading8">
    <w:name w:val="heading 8"/>
    <w:basedOn w:val="Normal"/>
    <w:next w:val="Normal"/>
    <w:link w:val="Heading8Char"/>
    <w:uiPriority w:val="39"/>
    <w:qFormat/>
    <w:rsid w:val="008E261D"/>
    <w:pPr>
      <w:numPr>
        <w:ilvl w:val="7"/>
        <w:numId w:val="22"/>
      </w:numPr>
      <w:spacing w:before="240" w:after="60"/>
      <w:outlineLvl w:val="7"/>
    </w:pPr>
    <w:rPr>
      <w:i/>
      <w:iCs/>
    </w:rPr>
  </w:style>
  <w:style w:type="paragraph" w:styleId="Heading9">
    <w:name w:val="heading 9"/>
    <w:basedOn w:val="Normal"/>
    <w:next w:val="Normal"/>
    <w:link w:val="Heading9Char"/>
    <w:uiPriority w:val="39"/>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1"/>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link w:val="TableTextChar"/>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uiPriority w:val="99"/>
    <w:rsid w:val="00EF4EC3"/>
    <w:rPr>
      <w:sz w:val="20"/>
      <w:szCs w:val="20"/>
    </w:rPr>
  </w:style>
  <w:style w:type="character" w:customStyle="1" w:styleId="FootnoteTextChar">
    <w:name w:val="Footnote Text Char"/>
    <w:basedOn w:val="DefaultParagraphFont"/>
    <w:link w:val="FootnoteText"/>
    <w:uiPriority w:val="99"/>
    <w:rsid w:val="00EF4EC3"/>
  </w:style>
  <w:style w:type="character" w:styleId="FootnoteReference">
    <w:name w:val="footnote reference"/>
    <w:uiPriority w:val="99"/>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39"/>
      </w:numPr>
    </w:pPr>
  </w:style>
  <w:style w:type="numbering" w:customStyle="1" w:styleId="DHSSStyle11">
    <w:name w:val="DHSS Style 11"/>
    <w:uiPriority w:val="99"/>
    <w:rsid w:val="00CF66BF"/>
    <w:pPr>
      <w:numPr>
        <w:numId w:val="40"/>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43"/>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numbering" w:customStyle="1" w:styleId="NoList3">
    <w:name w:val="No List3"/>
    <w:next w:val="NoList"/>
    <w:uiPriority w:val="99"/>
    <w:semiHidden/>
    <w:unhideWhenUsed/>
    <w:rsid w:val="009B4DDB"/>
  </w:style>
  <w:style w:type="numbering" w:customStyle="1" w:styleId="Style11">
    <w:name w:val="Style11"/>
    <w:rsid w:val="009B4DDB"/>
    <w:pPr>
      <w:numPr>
        <w:numId w:val="1"/>
      </w:numPr>
    </w:pPr>
  </w:style>
  <w:style w:type="character" w:customStyle="1" w:styleId="UnresolvedMention1">
    <w:name w:val="Unresolved Mention1"/>
    <w:basedOn w:val="DefaultParagraphFont"/>
    <w:uiPriority w:val="99"/>
    <w:semiHidden/>
    <w:unhideWhenUsed/>
    <w:rsid w:val="009B4DDB"/>
    <w:rPr>
      <w:color w:val="605E5C"/>
      <w:shd w:val="clear" w:color="auto" w:fill="E1DFDD"/>
    </w:rPr>
  </w:style>
  <w:style w:type="table" w:styleId="GridTable4-Accent1">
    <w:name w:val="Grid Table 4 Accent 1"/>
    <w:basedOn w:val="TableNormal"/>
    <w:uiPriority w:val="49"/>
    <w:rsid w:val="009B4DDB"/>
    <w:pPr>
      <w:widowControl w:val="0"/>
    </w:pPr>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3">
    <w:name w:val="toc 3"/>
    <w:basedOn w:val="Normal"/>
    <w:next w:val="Normal"/>
    <w:autoRedefine/>
    <w:uiPriority w:val="39"/>
    <w:unhideWhenUsed/>
    <w:rsid w:val="009B4DDB"/>
    <w:pPr>
      <w:widowControl w:val="0"/>
      <w:spacing w:after="100"/>
      <w:ind w:left="440" w:right="-30"/>
      <w:jc w:val="both"/>
    </w:pPr>
    <w:rPr>
      <w:rFonts w:ascii="Arial" w:eastAsia="Arial" w:hAnsi="Arial" w:cstheme="minorBidi"/>
      <w:sz w:val="22"/>
      <w:szCs w:val="22"/>
    </w:rPr>
  </w:style>
  <w:style w:type="paragraph" w:styleId="TOC4">
    <w:name w:val="toc 4"/>
    <w:basedOn w:val="Normal"/>
    <w:next w:val="Normal"/>
    <w:autoRedefine/>
    <w:uiPriority w:val="39"/>
    <w:unhideWhenUsed/>
    <w:rsid w:val="009B4DDB"/>
    <w:pPr>
      <w:spacing w:after="100" w:line="259" w:lineRule="auto"/>
      <w:ind w:left="660" w:right="-30"/>
      <w:jc w:val="both"/>
    </w:pPr>
    <w:rPr>
      <w:rFonts w:ascii="Arial" w:eastAsiaTheme="minorEastAsia" w:hAnsi="Arial" w:cstheme="minorBidi"/>
      <w:sz w:val="22"/>
      <w:szCs w:val="22"/>
    </w:rPr>
  </w:style>
  <w:style w:type="paragraph" w:styleId="TOC5">
    <w:name w:val="toc 5"/>
    <w:basedOn w:val="Normal"/>
    <w:next w:val="Normal"/>
    <w:autoRedefine/>
    <w:uiPriority w:val="39"/>
    <w:unhideWhenUsed/>
    <w:rsid w:val="009B4DDB"/>
    <w:pPr>
      <w:spacing w:after="100" w:line="259" w:lineRule="auto"/>
      <w:ind w:left="880" w:right="-30"/>
      <w:jc w:val="both"/>
    </w:pPr>
    <w:rPr>
      <w:rFonts w:ascii="Arial" w:eastAsiaTheme="minorEastAsia" w:hAnsi="Arial" w:cstheme="minorBidi"/>
      <w:sz w:val="22"/>
      <w:szCs w:val="22"/>
    </w:rPr>
  </w:style>
  <w:style w:type="paragraph" w:styleId="TOC6">
    <w:name w:val="toc 6"/>
    <w:basedOn w:val="Normal"/>
    <w:next w:val="Normal"/>
    <w:autoRedefine/>
    <w:uiPriority w:val="39"/>
    <w:unhideWhenUsed/>
    <w:rsid w:val="009B4DDB"/>
    <w:pPr>
      <w:spacing w:after="100" w:line="259" w:lineRule="auto"/>
      <w:ind w:left="1100" w:right="-30"/>
      <w:jc w:val="both"/>
    </w:pPr>
    <w:rPr>
      <w:rFonts w:ascii="Arial" w:eastAsiaTheme="minorEastAsia" w:hAnsi="Arial" w:cstheme="minorBidi"/>
      <w:sz w:val="22"/>
      <w:szCs w:val="22"/>
    </w:rPr>
  </w:style>
  <w:style w:type="paragraph" w:styleId="TOC7">
    <w:name w:val="toc 7"/>
    <w:basedOn w:val="Normal"/>
    <w:next w:val="Normal"/>
    <w:autoRedefine/>
    <w:uiPriority w:val="39"/>
    <w:unhideWhenUsed/>
    <w:rsid w:val="009B4DDB"/>
    <w:pPr>
      <w:spacing w:after="100" w:line="259" w:lineRule="auto"/>
      <w:ind w:left="1320" w:right="-30"/>
      <w:jc w:val="both"/>
    </w:pPr>
    <w:rPr>
      <w:rFonts w:ascii="Arial" w:eastAsiaTheme="minorEastAsia" w:hAnsi="Arial" w:cstheme="minorBidi"/>
      <w:sz w:val="22"/>
      <w:szCs w:val="22"/>
    </w:rPr>
  </w:style>
  <w:style w:type="paragraph" w:styleId="TOC8">
    <w:name w:val="toc 8"/>
    <w:basedOn w:val="Normal"/>
    <w:next w:val="Normal"/>
    <w:autoRedefine/>
    <w:uiPriority w:val="39"/>
    <w:unhideWhenUsed/>
    <w:rsid w:val="009B4DDB"/>
    <w:pPr>
      <w:spacing w:after="100" w:line="259" w:lineRule="auto"/>
      <w:ind w:left="1540" w:right="-30"/>
      <w:jc w:val="both"/>
    </w:pPr>
    <w:rPr>
      <w:rFonts w:ascii="Arial" w:eastAsiaTheme="minorEastAsia" w:hAnsi="Arial" w:cstheme="minorBidi"/>
      <w:sz w:val="22"/>
      <w:szCs w:val="22"/>
    </w:rPr>
  </w:style>
  <w:style w:type="paragraph" w:styleId="TOC9">
    <w:name w:val="toc 9"/>
    <w:basedOn w:val="Normal"/>
    <w:next w:val="Normal"/>
    <w:autoRedefine/>
    <w:uiPriority w:val="39"/>
    <w:unhideWhenUsed/>
    <w:rsid w:val="009B4DDB"/>
    <w:pPr>
      <w:spacing w:after="100" w:line="259" w:lineRule="auto"/>
      <w:ind w:left="1760" w:right="-30"/>
      <w:jc w:val="both"/>
    </w:pPr>
    <w:rPr>
      <w:rFonts w:ascii="Arial" w:eastAsiaTheme="minorEastAsia" w:hAnsi="Arial" w:cstheme="minorBidi"/>
      <w:sz w:val="22"/>
      <w:szCs w:val="22"/>
    </w:rPr>
  </w:style>
  <w:style w:type="numbering" w:customStyle="1" w:styleId="NoList11">
    <w:name w:val="No List11"/>
    <w:next w:val="NoList"/>
    <w:uiPriority w:val="99"/>
    <w:semiHidden/>
    <w:unhideWhenUsed/>
    <w:rsid w:val="009B4DDB"/>
  </w:style>
  <w:style w:type="numbering" w:customStyle="1" w:styleId="Style111">
    <w:name w:val="Style111"/>
    <w:rsid w:val="009B4DDB"/>
    <w:pPr>
      <w:numPr>
        <w:numId w:val="84"/>
      </w:numPr>
    </w:pPr>
  </w:style>
  <w:style w:type="table" w:customStyle="1" w:styleId="TableGrid1">
    <w:name w:val="Table Grid1"/>
    <w:basedOn w:val="TableNormal"/>
    <w:next w:val="TableGrid"/>
    <w:rsid w:val="009B4DDB"/>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Sessions">
    <w:name w:val="Response_Sessions"/>
    <w:basedOn w:val="Normal"/>
    <w:qFormat/>
    <w:rsid w:val="009B4DDB"/>
    <w:pPr>
      <w:tabs>
        <w:tab w:val="center" w:pos="4464"/>
      </w:tabs>
      <w:ind w:left="432" w:right="1260" w:hanging="432"/>
    </w:pPr>
    <w:rPr>
      <w:sz w:val="22"/>
      <w:szCs w:val="20"/>
    </w:rPr>
  </w:style>
  <w:style w:type="character" w:customStyle="1" w:styleId="TableTextChar">
    <w:name w:val="Table Text Char"/>
    <w:link w:val="TableText"/>
    <w:locked/>
    <w:rsid w:val="009B4DDB"/>
    <w:rPr>
      <w:sz w:val="24"/>
    </w:rPr>
  </w:style>
  <w:style w:type="paragraph" w:customStyle="1" w:styleId="TableBullet1">
    <w:name w:val="Table Bullet 1"/>
    <w:basedOn w:val="Normal"/>
    <w:link w:val="TableBullet1Char"/>
    <w:rsid w:val="009B4DDB"/>
    <w:pPr>
      <w:numPr>
        <w:ilvl w:val="4"/>
        <w:numId w:val="77"/>
      </w:numPr>
      <w:spacing w:before="40" w:after="40"/>
      <w:outlineLvl w:val="4"/>
    </w:pPr>
    <w:rPr>
      <w:rFonts w:ascii="Arial" w:hAnsi="Arial" w:cs="Arial"/>
      <w:sz w:val="16"/>
      <w:szCs w:val="16"/>
    </w:rPr>
  </w:style>
  <w:style w:type="character" w:customStyle="1" w:styleId="TableBullet1Char">
    <w:name w:val="Table Bullet 1 Char"/>
    <w:basedOn w:val="DefaultParagraphFont"/>
    <w:link w:val="TableBullet1"/>
    <w:rsid w:val="009B4DDB"/>
    <w:rPr>
      <w:rFonts w:ascii="Arial" w:hAnsi="Arial" w:cs="Arial"/>
      <w:sz w:val="16"/>
      <w:szCs w:val="16"/>
    </w:rPr>
  </w:style>
  <w:style w:type="paragraph" w:customStyle="1" w:styleId="TableBullet2">
    <w:name w:val="Table Bullet 2"/>
    <w:basedOn w:val="Normal"/>
    <w:link w:val="TableBullet2Char"/>
    <w:rsid w:val="009B4DDB"/>
    <w:pPr>
      <w:numPr>
        <w:ilvl w:val="5"/>
        <w:numId w:val="77"/>
      </w:numPr>
      <w:spacing w:before="40" w:after="40"/>
      <w:outlineLvl w:val="5"/>
    </w:pPr>
    <w:rPr>
      <w:rFonts w:ascii="Arial" w:hAnsi="Arial" w:cs="Arial"/>
      <w:sz w:val="16"/>
      <w:szCs w:val="16"/>
    </w:rPr>
  </w:style>
  <w:style w:type="paragraph" w:customStyle="1" w:styleId="TableBullet3">
    <w:name w:val="Table Bullet 3"/>
    <w:basedOn w:val="Normal"/>
    <w:rsid w:val="009B4DDB"/>
    <w:pPr>
      <w:numPr>
        <w:ilvl w:val="6"/>
        <w:numId w:val="77"/>
      </w:numPr>
      <w:spacing w:before="40" w:after="40"/>
      <w:outlineLvl w:val="6"/>
    </w:pPr>
    <w:rPr>
      <w:rFonts w:ascii="Arial" w:hAnsi="Arial" w:cs="Arial"/>
      <w:sz w:val="16"/>
      <w:szCs w:val="16"/>
    </w:rPr>
  </w:style>
  <w:style w:type="paragraph" w:customStyle="1" w:styleId="TableBullet4">
    <w:name w:val="Table Bullet 4"/>
    <w:basedOn w:val="Normal"/>
    <w:rsid w:val="009B4DDB"/>
    <w:pPr>
      <w:numPr>
        <w:ilvl w:val="7"/>
        <w:numId w:val="77"/>
      </w:numPr>
      <w:spacing w:before="40" w:after="40"/>
      <w:outlineLvl w:val="7"/>
    </w:pPr>
    <w:rPr>
      <w:rFonts w:ascii="Arial" w:hAnsi="Arial" w:cs="Arial"/>
      <w:sz w:val="16"/>
      <w:szCs w:val="16"/>
    </w:rPr>
  </w:style>
  <w:style w:type="character" w:customStyle="1" w:styleId="TableBullet2Char">
    <w:name w:val="Table Bullet 2 Char"/>
    <w:basedOn w:val="DefaultParagraphFont"/>
    <w:link w:val="TableBullet2"/>
    <w:rsid w:val="009B4DDB"/>
    <w:rPr>
      <w:rFonts w:ascii="Arial" w:hAnsi="Arial" w:cs="Arial"/>
      <w:sz w:val="16"/>
      <w:szCs w:val="16"/>
    </w:rPr>
  </w:style>
  <w:style w:type="paragraph" w:styleId="NormalWeb">
    <w:name w:val="Normal (Web)"/>
    <w:basedOn w:val="Normal"/>
    <w:uiPriority w:val="99"/>
    <w:semiHidden/>
    <w:unhideWhenUsed/>
    <w:rsid w:val="009B4DDB"/>
    <w:pPr>
      <w:spacing w:before="100" w:beforeAutospacing="1" w:after="100" w:afterAutospacing="1"/>
    </w:pPr>
  </w:style>
  <w:style w:type="character" w:customStyle="1" w:styleId="normaltextrun1">
    <w:name w:val="normaltextrun1"/>
    <w:basedOn w:val="DefaultParagraphFont"/>
    <w:rsid w:val="009B4DDB"/>
  </w:style>
  <w:style w:type="paragraph" w:customStyle="1" w:styleId="ColorfulList-Accent11">
    <w:name w:val="Colorful List - Accent 11"/>
    <w:basedOn w:val="Normal"/>
    <w:uiPriority w:val="34"/>
    <w:qFormat/>
    <w:rsid w:val="009B4DDB"/>
    <w:pPr>
      <w:spacing w:after="200" w:line="276" w:lineRule="auto"/>
      <w:ind w:left="720"/>
      <w:contextualSpacing/>
    </w:pPr>
    <w:rPr>
      <w:rFonts w:ascii="Calibri" w:hAnsi="Calibri"/>
      <w:sz w:val="22"/>
      <w:szCs w:val="22"/>
    </w:rPr>
  </w:style>
  <w:style w:type="paragraph" w:customStyle="1" w:styleId="xparagraph">
    <w:name w:val="x_paragraph"/>
    <w:basedOn w:val="Normal"/>
    <w:rsid w:val="009B4DDB"/>
    <w:rPr>
      <w:rFonts w:ascii="Calibri" w:eastAsiaTheme="minorHAnsi" w:hAnsi="Calibri" w:cs="Calibri"/>
      <w:sz w:val="22"/>
      <w:szCs w:val="22"/>
    </w:rPr>
  </w:style>
  <w:style w:type="character" w:customStyle="1" w:styleId="xnormaltextrun">
    <w:name w:val="x_normaltextrun"/>
    <w:basedOn w:val="DefaultParagraphFont"/>
    <w:rsid w:val="009B4DDB"/>
  </w:style>
  <w:style w:type="character" w:customStyle="1" w:styleId="xeop">
    <w:name w:val="x_eop"/>
    <w:basedOn w:val="DefaultParagraphFont"/>
    <w:rsid w:val="009B4DDB"/>
  </w:style>
  <w:style w:type="paragraph" w:customStyle="1" w:styleId="indent-1">
    <w:name w:val="indent-1"/>
    <w:basedOn w:val="Normal"/>
    <w:rsid w:val="009B4DDB"/>
    <w:pPr>
      <w:spacing w:before="100" w:beforeAutospacing="1" w:after="100" w:afterAutospacing="1"/>
    </w:pPr>
  </w:style>
  <w:style w:type="paragraph" w:customStyle="1" w:styleId="indent-2">
    <w:name w:val="indent-2"/>
    <w:basedOn w:val="Normal"/>
    <w:rsid w:val="009B4DDB"/>
    <w:pPr>
      <w:spacing w:before="100" w:beforeAutospacing="1" w:after="100" w:afterAutospacing="1"/>
    </w:pPr>
  </w:style>
  <w:style w:type="paragraph" w:styleId="PlainText">
    <w:name w:val="Plain Text"/>
    <w:basedOn w:val="Normal"/>
    <w:link w:val="PlainTextChar"/>
    <w:uiPriority w:val="99"/>
    <w:semiHidden/>
    <w:unhideWhenUsed/>
    <w:rsid w:val="009B4DDB"/>
    <w:rPr>
      <w:rFonts w:ascii="Calibri" w:eastAsiaTheme="minorHAnsi" w:hAnsi="Calibri" w:cstheme="minorBidi"/>
      <w:sz w:val="28"/>
      <w:szCs w:val="21"/>
    </w:rPr>
  </w:style>
  <w:style w:type="character" w:customStyle="1" w:styleId="PlainTextChar">
    <w:name w:val="Plain Text Char"/>
    <w:basedOn w:val="DefaultParagraphFont"/>
    <w:link w:val="PlainText"/>
    <w:uiPriority w:val="99"/>
    <w:semiHidden/>
    <w:rsid w:val="009B4DDB"/>
    <w:rPr>
      <w:rFonts w:ascii="Calibri" w:eastAsiaTheme="minorHAnsi" w:hAnsi="Calibri" w:cstheme="minorBidi"/>
      <w:sz w:val="28"/>
      <w:szCs w:val="21"/>
    </w:rPr>
  </w:style>
  <w:style w:type="character" w:customStyle="1" w:styleId="contentcontrolboundarysink">
    <w:name w:val="contentcontrolboundarysink"/>
    <w:basedOn w:val="DefaultParagraphFont"/>
    <w:rsid w:val="00A72E8E"/>
  </w:style>
  <w:style w:type="character" w:customStyle="1" w:styleId="wacimagecontainer">
    <w:name w:val="wacimagecontainer"/>
    <w:basedOn w:val="DefaultParagraphFont"/>
    <w:rsid w:val="00D36DB7"/>
  </w:style>
  <w:style w:type="numbering" w:customStyle="1" w:styleId="CurrentList3">
    <w:name w:val="Current List3"/>
    <w:uiPriority w:val="99"/>
    <w:rsid w:val="00B66EC9"/>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018817">
      <w:bodyDiv w:val="1"/>
      <w:marLeft w:val="0"/>
      <w:marRight w:val="0"/>
      <w:marTop w:val="0"/>
      <w:marBottom w:val="0"/>
      <w:divBdr>
        <w:top w:val="none" w:sz="0" w:space="0" w:color="auto"/>
        <w:left w:val="none" w:sz="0" w:space="0" w:color="auto"/>
        <w:bottom w:val="none" w:sz="0" w:space="0" w:color="auto"/>
        <w:right w:val="none" w:sz="0" w:space="0" w:color="auto"/>
      </w:divBdr>
      <w:divsChild>
        <w:div w:id="1106658470">
          <w:marLeft w:val="0"/>
          <w:marRight w:val="0"/>
          <w:marTop w:val="0"/>
          <w:marBottom w:val="0"/>
          <w:divBdr>
            <w:top w:val="none" w:sz="0" w:space="0" w:color="auto"/>
            <w:left w:val="none" w:sz="0" w:space="0" w:color="auto"/>
            <w:bottom w:val="none" w:sz="0" w:space="0" w:color="auto"/>
            <w:right w:val="none" w:sz="0" w:space="0" w:color="auto"/>
          </w:divBdr>
        </w:div>
        <w:div w:id="990139681">
          <w:marLeft w:val="0"/>
          <w:marRight w:val="0"/>
          <w:marTop w:val="0"/>
          <w:marBottom w:val="0"/>
          <w:divBdr>
            <w:top w:val="none" w:sz="0" w:space="0" w:color="auto"/>
            <w:left w:val="none" w:sz="0" w:space="0" w:color="auto"/>
            <w:bottom w:val="none" w:sz="0" w:space="0" w:color="auto"/>
            <w:right w:val="none" w:sz="0" w:space="0" w:color="auto"/>
          </w:divBdr>
        </w:div>
        <w:div w:id="1948538306">
          <w:marLeft w:val="0"/>
          <w:marRight w:val="0"/>
          <w:marTop w:val="0"/>
          <w:marBottom w:val="0"/>
          <w:divBdr>
            <w:top w:val="none" w:sz="0" w:space="0" w:color="auto"/>
            <w:left w:val="none" w:sz="0" w:space="0" w:color="auto"/>
            <w:bottom w:val="none" w:sz="0" w:space="0" w:color="auto"/>
            <w:right w:val="none" w:sz="0" w:space="0" w:color="auto"/>
          </w:divBdr>
        </w:div>
        <w:div w:id="243955173">
          <w:marLeft w:val="0"/>
          <w:marRight w:val="0"/>
          <w:marTop w:val="0"/>
          <w:marBottom w:val="0"/>
          <w:divBdr>
            <w:top w:val="none" w:sz="0" w:space="0" w:color="auto"/>
            <w:left w:val="none" w:sz="0" w:space="0" w:color="auto"/>
            <w:bottom w:val="none" w:sz="0" w:space="0" w:color="auto"/>
            <w:right w:val="none" w:sz="0" w:space="0" w:color="auto"/>
          </w:divBdr>
        </w:div>
      </w:divsChild>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60394304">
      <w:bodyDiv w:val="1"/>
      <w:marLeft w:val="0"/>
      <w:marRight w:val="0"/>
      <w:marTop w:val="0"/>
      <w:marBottom w:val="0"/>
      <w:divBdr>
        <w:top w:val="none" w:sz="0" w:space="0" w:color="auto"/>
        <w:left w:val="none" w:sz="0" w:space="0" w:color="auto"/>
        <w:bottom w:val="none" w:sz="0" w:space="0" w:color="auto"/>
        <w:right w:val="none" w:sz="0" w:space="0" w:color="auto"/>
      </w:divBdr>
      <w:divsChild>
        <w:div w:id="485248347">
          <w:marLeft w:val="0"/>
          <w:marRight w:val="0"/>
          <w:marTop w:val="0"/>
          <w:marBottom w:val="0"/>
          <w:divBdr>
            <w:top w:val="none" w:sz="0" w:space="0" w:color="auto"/>
            <w:left w:val="none" w:sz="0" w:space="0" w:color="auto"/>
            <w:bottom w:val="none" w:sz="0" w:space="0" w:color="auto"/>
            <w:right w:val="none" w:sz="0" w:space="0" w:color="auto"/>
          </w:divBdr>
        </w:div>
        <w:div w:id="1059481355">
          <w:marLeft w:val="0"/>
          <w:marRight w:val="0"/>
          <w:marTop w:val="0"/>
          <w:marBottom w:val="0"/>
          <w:divBdr>
            <w:top w:val="none" w:sz="0" w:space="0" w:color="auto"/>
            <w:left w:val="none" w:sz="0" w:space="0" w:color="auto"/>
            <w:bottom w:val="none" w:sz="0" w:space="0" w:color="auto"/>
            <w:right w:val="none" w:sz="0" w:space="0" w:color="auto"/>
          </w:divBdr>
        </w:div>
        <w:div w:id="1081025063">
          <w:marLeft w:val="0"/>
          <w:marRight w:val="0"/>
          <w:marTop w:val="0"/>
          <w:marBottom w:val="0"/>
          <w:divBdr>
            <w:top w:val="none" w:sz="0" w:space="0" w:color="auto"/>
            <w:left w:val="none" w:sz="0" w:space="0" w:color="auto"/>
            <w:bottom w:val="none" w:sz="0" w:space="0" w:color="auto"/>
            <w:right w:val="none" w:sz="0" w:space="0" w:color="auto"/>
          </w:divBdr>
        </w:div>
        <w:div w:id="1449080168">
          <w:marLeft w:val="0"/>
          <w:marRight w:val="0"/>
          <w:marTop w:val="0"/>
          <w:marBottom w:val="0"/>
          <w:divBdr>
            <w:top w:val="none" w:sz="0" w:space="0" w:color="auto"/>
            <w:left w:val="none" w:sz="0" w:space="0" w:color="auto"/>
            <w:bottom w:val="none" w:sz="0" w:space="0" w:color="auto"/>
            <w:right w:val="none" w:sz="0" w:space="0" w:color="auto"/>
          </w:divBdr>
        </w:div>
        <w:div w:id="2021158142">
          <w:marLeft w:val="0"/>
          <w:marRight w:val="0"/>
          <w:marTop w:val="0"/>
          <w:marBottom w:val="0"/>
          <w:divBdr>
            <w:top w:val="none" w:sz="0" w:space="0" w:color="auto"/>
            <w:left w:val="none" w:sz="0" w:space="0" w:color="auto"/>
            <w:bottom w:val="none" w:sz="0" w:space="0" w:color="auto"/>
            <w:right w:val="none" w:sz="0" w:space="0" w:color="auto"/>
          </w:divBdr>
        </w:div>
        <w:div w:id="63914596">
          <w:marLeft w:val="0"/>
          <w:marRight w:val="0"/>
          <w:marTop w:val="0"/>
          <w:marBottom w:val="0"/>
          <w:divBdr>
            <w:top w:val="none" w:sz="0" w:space="0" w:color="auto"/>
            <w:left w:val="none" w:sz="0" w:space="0" w:color="auto"/>
            <w:bottom w:val="none" w:sz="0" w:space="0" w:color="auto"/>
            <w:right w:val="none" w:sz="0" w:space="0" w:color="auto"/>
          </w:divBdr>
          <w:divsChild>
            <w:div w:id="82460730">
              <w:marLeft w:val="-75"/>
              <w:marRight w:val="0"/>
              <w:marTop w:val="30"/>
              <w:marBottom w:val="30"/>
              <w:divBdr>
                <w:top w:val="none" w:sz="0" w:space="0" w:color="auto"/>
                <w:left w:val="none" w:sz="0" w:space="0" w:color="auto"/>
                <w:bottom w:val="none" w:sz="0" w:space="0" w:color="auto"/>
                <w:right w:val="none" w:sz="0" w:space="0" w:color="auto"/>
              </w:divBdr>
              <w:divsChild>
                <w:div w:id="1953784859">
                  <w:marLeft w:val="0"/>
                  <w:marRight w:val="0"/>
                  <w:marTop w:val="0"/>
                  <w:marBottom w:val="0"/>
                  <w:divBdr>
                    <w:top w:val="none" w:sz="0" w:space="0" w:color="auto"/>
                    <w:left w:val="none" w:sz="0" w:space="0" w:color="auto"/>
                    <w:bottom w:val="none" w:sz="0" w:space="0" w:color="auto"/>
                    <w:right w:val="none" w:sz="0" w:space="0" w:color="auto"/>
                  </w:divBdr>
                  <w:divsChild>
                    <w:div w:id="1792476133">
                      <w:marLeft w:val="0"/>
                      <w:marRight w:val="0"/>
                      <w:marTop w:val="0"/>
                      <w:marBottom w:val="0"/>
                      <w:divBdr>
                        <w:top w:val="none" w:sz="0" w:space="0" w:color="auto"/>
                        <w:left w:val="none" w:sz="0" w:space="0" w:color="auto"/>
                        <w:bottom w:val="none" w:sz="0" w:space="0" w:color="auto"/>
                        <w:right w:val="none" w:sz="0" w:space="0" w:color="auto"/>
                      </w:divBdr>
                    </w:div>
                  </w:divsChild>
                </w:div>
                <w:div w:id="745421160">
                  <w:marLeft w:val="0"/>
                  <w:marRight w:val="0"/>
                  <w:marTop w:val="0"/>
                  <w:marBottom w:val="0"/>
                  <w:divBdr>
                    <w:top w:val="none" w:sz="0" w:space="0" w:color="auto"/>
                    <w:left w:val="none" w:sz="0" w:space="0" w:color="auto"/>
                    <w:bottom w:val="none" w:sz="0" w:space="0" w:color="auto"/>
                    <w:right w:val="none" w:sz="0" w:space="0" w:color="auto"/>
                  </w:divBdr>
                  <w:divsChild>
                    <w:div w:id="377507593">
                      <w:marLeft w:val="0"/>
                      <w:marRight w:val="0"/>
                      <w:marTop w:val="0"/>
                      <w:marBottom w:val="0"/>
                      <w:divBdr>
                        <w:top w:val="none" w:sz="0" w:space="0" w:color="auto"/>
                        <w:left w:val="none" w:sz="0" w:space="0" w:color="auto"/>
                        <w:bottom w:val="none" w:sz="0" w:space="0" w:color="auto"/>
                        <w:right w:val="none" w:sz="0" w:space="0" w:color="auto"/>
                      </w:divBdr>
                    </w:div>
                  </w:divsChild>
                </w:div>
                <w:div w:id="610480539">
                  <w:marLeft w:val="0"/>
                  <w:marRight w:val="0"/>
                  <w:marTop w:val="0"/>
                  <w:marBottom w:val="0"/>
                  <w:divBdr>
                    <w:top w:val="none" w:sz="0" w:space="0" w:color="auto"/>
                    <w:left w:val="none" w:sz="0" w:space="0" w:color="auto"/>
                    <w:bottom w:val="none" w:sz="0" w:space="0" w:color="auto"/>
                    <w:right w:val="none" w:sz="0" w:space="0" w:color="auto"/>
                  </w:divBdr>
                  <w:divsChild>
                    <w:div w:id="1730031613">
                      <w:marLeft w:val="0"/>
                      <w:marRight w:val="0"/>
                      <w:marTop w:val="0"/>
                      <w:marBottom w:val="0"/>
                      <w:divBdr>
                        <w:top w:val="none" w:sz="0" w:space="0" w:color="auto"/>
                        <w:left w:val="none" w:sz="0" w:space="0" w:color="auto"/>
                        <w:bottom w:val="none" w:sz="0" w:space="0" w:color="auto"/>
                        <w:right w:val="none" w:sz="0" w:space="0" w:color="auto"/>
                      </w:divBdr>
                    </w:div>
                  </w:divsChild>
                </w:div>
                <w:div w:id="879050995">
                  <w:marLeft w:val="0"/>
                  <w:marRight w:val="0"/>
                  <w:marTop w:val="0"/>
                  <w:marBottom w:val="0"/>
                  <w:divBdr>
                    <w:top w:val="none" w:sz="0" w:space="0" w:color="auto"/>
                    <w:left w:val="none" w:sz="0" w:space="0" w:color="auto"/>
                    <w:bottom w:val="none" w:sz="0" w:space="0" w:color="auto"/>
                    <w:right w:val="none" w:sz="0" w:space="0" w:color="auto"/>
                  </w:divBdr>
                  <w:divsChild>
                    <w:div w:id="232618237">
                      <w:marLeft w:val="0"/>
                      <w:marRight w:val="0"/>
                      <w:marTop w:val="0"/>
                      <w:marBottom w:val="0"/>
                      <w:divBdr>
                        <w:top w:val="none" w:sz="0" w:space="0" w:color="auto"/>
                        <w:left w:val="none" w:sz="0" w:space="0" w:color="auto"/>
                        <w:bottom w:val="none" w:sz="0" w:space="0" w:color="auto"/>
                        <w:right w:val="none" w:sz="0" w:space="0" w:color="auto"/>
                      </w:divBdr>
                    </w:div>
                  </w:divsChild>
                </w:div>
                <w:div w:id="527107589">
                  <w:marLeft w:val="0"/>
                  <w:marRight w:val="0"/>
                  <w:marTop w:val="0"/>
                  <w:marBottom w:val="0"/>
                  <w:divBdr>
                    <w:top w:val="none" w:sz="0" w:space="0" w:color="auto"/>
                    <w:left w:val="none" w:sz="0" w:space="0" w:color="auto"/>
                    <w:bottom w:val="none" w:sz="0" w:space="0" w:color="auto"/>
                    <w:right w:val="none" w:sz="0" w:space="0" w:color="auto"/>
                  </w:divBdr>
                  <w:divsChild>
                    <w:div w:id="978539056">
                      <w:marLeft w:val="0"/>
                      <w:marRight w:val="0"/>
                      <w:marTop w:val="0"/>
                      <w:marBottom w:val="0"/>
                      <w:divBdr>
                        <w:top w:val="none" w:sz="0" w:space="0" w:color="auto"/>
                        <w:left w:val="none" w:sz="0" w:space="0" w:color="auto"/>
                        <w:bottom w:val="none" w:sz="0" w:space="0" w:color="auto"/>
                        <w:right w:val="none" w:sz="0" w:space="0" w:color="auto"/>
                      </w:divBdr>
                    </w:div>
                  </w:divsChild>
                </w:div>
                <w:div w:id="1926717716">
                  <w:marLeft w:val="0"/>
                  <w:marRight w:val="0"/>
                  <w:marTop w:val="0"/>
                  <w:marBottom w:val="0"/>
                  <w:divBdr>
                    <w:top w:val="none" w:sz="0" w:space="0" w:color="auto"/>
                    <w:left w:val="none" w:sz="0" w:space="0" w:color="auto"/>
                    <w:bottom w:val="none" w:sz="0" w:space="0" w:color="auto"/>
                    <w:right w:val="none" w:sz="0" w:space="0" w:color="auto"/>
                  </w:divBdr>
                  <w:divsChild>
                    <w:div w:id="1790079697">
                      <w:marLeft w:val="0"/>
                      <w:marRight w:val="0"/>
                      <w:marTop w:val="0"/>
                      <w:marBottom w:val="0"/>
                      <w:divBdr>
                        <w:top w:val="none" w:sz="0" w:space="0" w:color="auto"/>
                        <w:left w:val="none" w:sz="0" w:space="0" w:color="auto"/>
                        <w:bottom w:val="none" w:sz="0" w:space="0" w:color="auto"/>
                        <w:right w:val="none" w:sz="0" w:space="0" w:color="auto"/>
                      </w:divBdr>
                    </w:div>
                  </w:divsChild>
                </w:div>
                <w:div w:id="137043225">
                  <w:marLeft w:val="0"/>
                  <w:marRight w:val="0"/>
                  <w:marTop w:val="0"/>
                  <w:marBottom w:val="0"/>
                  <w:divBdr>
                    <w:top w:val="none" w:sz="0" w:space="0" w:color="auto"/>
                    <w:left w:val="none" w:sz="0" w:space="0" w:color="auto"/>
                    <w:bottom w:val="none" w:sz="0" w:space="0" w:color="auto"/>
                    <w:right w:val="none" w:sz="0" w:space="0" w:color="auto"/>
                  </w:divBdr>
                  <w:divsChild>
                    <w:div w:id="1849518127">
                      <w:marLeft w:val="0"/>
                      <w:marRight w:val="0"/>
                      <w:marTop w:val="0"/>
                      <w:marBottom w:val="0"/>
                      <w:divBdr>
                        <w:top w:val="none" w:sz="0" w:space="0" w:color="auto"/>
                        <w:left w:val="none" w:sz="0" w:space="0" w:color="auto"/>
                        <w:bottom w:val="none" w:sz="0" w:space="0" w:color="auto"/>
                        <w:right w:val="none" w:sz="0" w:space="0" w:color="auto"/>
                      </w:divBdr>
                    </w:div>
                  </w:divsChild>
                </w:div>
                <w:div w:id="395055204">
                  <w:marLeft w:val="0"/>
                  <w:marRight w:val="0"/>
                  <w:marTop w:val="0"/>
                  <w:marBottom w:val="0"/>
                  <w:divBdr>
                    <w:top w:val="none" w:sz="0" w:space="0" w:color="auto"/>
                    <w:left w:val="none" w:sz="0" w:space="0" w:color="auto"/>
                    <w:bottom w:val="none" w:sz="0" w:space="0" w:color="auto"/>
                    <w:right w:val="none" w:sz="0" w:space="0" w:color="auto"/>
                  </w:divBdr>
                  <w:divsChild>
                    <w:div w:id="1394936852">
                      <w:marLeft w:val="0"/>
                      <w:marRight w:val="0"/>
                      <w:marTop w:val="0"/>
                      <w:marBottom w:val="0"/>
                      <w:divBdr>
                        <w:top w:val="none" w:sz="0" w:space="0" w:color="auto"/>
                        <w:left w:val="none" w:sz="0" w:space="0" w:color="auto"/>
                        <w:bottom w:val="none" w:sz="0" w:space="0" w:color="auto"/>
                        <w:right w:val="none" w:sz="0" w:space="0" w:color="auto"/>
                      </w:divBdr>
                    </w:div>
                    <w:div w:id="2014524100">
                      <w:marLeft w:val="0"/>
                      <w:marRight w:val="0"/>
                      <w:marTop w:val="0"/>
                      <w:marBottom w:val="0"/>
                      <w:divBdr>
                        <w:top w:val="none" w:sz="0" w:space="0" w:color="auto"/>
                        <w:left w:val="none" w:sz="0" w:space="0" w:color="auto"/>
                        <w:bottom w:val="none" w:sz="0" w:space="0" w:color="auto"/>
                        <w:right w:val="none" w:sz="0" w:space="0" w:color="auto"/>
                      </w:divBdr>
                    </w:div>
                  </w:divsChild>
                </w:div>
                <w:div w:id="1558786775">
                  <w:marLeft w:val="0"/>
                  <w:marRight w:val="0"/>
                  <w:marTop w:val="0"/>
                  <w:marBottom w:val="0"/>
                  <w:divBdr>
                    <w:top w:val="none" w:sz="0" w:space="0" w:color="auto"/>
                    <w:left w:val="none" w:sz="0" w:space="0" w:color="auto"/>
                    <w:bottom w:val="none" w:sz="0" w:space="0" w:color="auto"/>
                    <w:right w:val="none" w:sz="0" w:space="0" w:color="auto"/>
                  </w:divBdr>
                  <w:divsChild>
                    <w:div w:id="1643777918">
                      <w:marLeft w:val="0"/>
                      <w:marRight w:val="0"/>
                      <w:marTop w:val="0"/>
                      <w:marBottom w:val="0"/>
                      <w:divBdr>
                        <w:top w:val="none" w:sz="0" w:space="0" w:color="auto"/>
                        <w:left w:val="none" w:sz="0" w:space="0" w:color="auto"/>
                        <w:bottom w:val="none" w:sz="0" w:space="0" w:color="auto"/>
                        <w:right w:val="none" w:sz="0" w:space="0" w:color="auto"/>
                      </w:divBdr>
                    </w:div>
                  </w:divsChild>
                </w:div>
                <w:div w:id="945775526">
                  <w:marLeft w:val="0"/>
                  <w:marRight w:val="0"/>
                  <w:marTop w:val="0"/>
                  <w:marBottom w:val="0"/>
                  <w:divBdr>
                    <w:top w:val="none" w:sz="0" w:space="0" w:color="auto"/>
                    <w:left w:val="none" w:sz="0" w:space="0" w:color="auto"/>
                    <w:bottom w:val="none" w:sz="0" w:space="0" w:color="auto"/>
                    <w:right w:val="none" w:sz="0" w:space="0" w:color="auto"/>
                  </w:divBdr>
                  <w:divsChild>
                    <w:div w:id="1746607931">
                      <w:marLeft w:val="0"/>
                      <w:marRight w:val="0"/>
                      <w:marTop w:val="0"/>
                      <w:marBottom w:val="0"/>
                      <w:divBdr>
                        <w:top w:val="none" w:sz="0" w:space="0" w:color="auto"/>
                        <w:left w:val="none" w:sz="0" w:space="0" w:color="auto"/>
                        <w:bottom w:val="none" w:sz="0" w:space="0" w:color="auto"/>
                        <w:right w:val="none" w:sz="0" w:space="0" w:color="auto"/>
                      </w:divBdr>
                    </w:div>
                  </w:divsChild>
                </w:div>
                <w:div w:id="1942374476">
                  <w:marLeft w:val="0"/>
                  <w:marRight w:val="0"/>
                  <w:marTop w:val="0"/>
                  <w:marBottom w:val="0"/>
                  <w:divBdr>
                    <w:top w:val="none" w:sz="0" w:space="0" w:color="auto"/>
                    <w:left w:val="none" w:sz="0" w:space="0" w:color="auto"/>
                    <w:bottom w:val="none" w:sz="0" w:space="0" w:color="auto"/>
                    <w:right w:val="none" w:sz="0" w:space="0" w:color="auto"/>
                  </w:divBdr>
                  <w:divsChild>
                    <w:div w:id="259487415">
                      <w:marLeft w:val="0"/>
                      <w:marRight w:val="0"/>
                      <w:marTop w:val="0"/>
                      <w:marBottom w:val="0"/>
                      <w:divBdr>
                        <w:top w:val="none" w:sz="0" w:space="0" w:color="auto"/>
                        <w:left w:val="none" w:sz="0" w:space="0" w:color="auto"/>
                        <w:bottom w:val="none" w:sz="0" w:space="0" w:color="auto"/>
                        <w:right w:val="none" w:sz="0" w:space="0" w:color="auto"/>
                      </w:divBdr>
                    </w:div>
                  </w:divsChild>
                </w:div>
                <w:div w:id="384069310">
                  <w:marLeft w:val="0"/>
                  <w:marRight w:val="0"/>
                  <w:marTop w:val="0"/>
                  <w:marBottom w:val="0"/>
                  <w:divBdr>
                    <w:top w:val="none" w:sz="0" w:space="0" w:color="auto"/>
                    <w:left w:val="none" w:sz="0" w:space="0" w:color="auto"/>
                    <w:bottom w:val="none" w:sz="0" w:space="0" w:color="auto"/>
                    <w:right w:val="none" w:sz="0" w:space="0" w:color="auto"/>
                  </w:divBdr>
                  <w:divsChild>
                    <w:div w:id="977077486">
                      <w:marLeft w:val="0"/>
                      <w:marRight w:val="0"/>
                      <w:marTop w:val="0"/>
                      <w:marBottom w:val="0"/>
                      <w:divBdr>
                        <w:top w:val="none" w:sz="0" w:space="0" w:color="auto"/>
                        <w:left w:val="none" w:sz="0" w:space="0" w:color="auto"/>
                        <w:bottom w:val="none" w:sz="0" w:space="0" w:color="auto"/>
                        <w:right w:val="none" w:sz="0" w:space="0" w:color="auto"/>
                      </w:divBdr>
                    </w:div>
                  </w:divsChild>
                </w:div>
                <w:div w:id="730346948">
                  <w:marLeft w:val="0"/>
                  <w:marRight w:val="0"/>
                  <w:marTop w:val="0"/>
                  <w:marBottom w:val="0"/>
                  <w:divBdr>
                    <w:top w:val="none" w:sz="0" w:space="0" w:color="auto"/>
                    <w:left w:val="none" w:sz="0" w:space="0" w:color="auto"/>
                    <w:bottom w:val="none" w:sz="0" w:space="0" w:color="auto"/>
                    <w:right w:val="none" w:sz="0" w:space="0" w:color="auto"/>
                  </w:divBdr>
                  <w:divsChild>
                    <w:div w:id="446312512">
                      <w:marLeft w:val="0"/>
                      <w:marRight w:val="0"/>
                      <w:marTop w:val="0"/>
                      <w:marBottom w:val="0"/>
                      <w:divBdr>
                        <w:top w:val="none" w:sz="0" w:space="0" w:color="auto"/>
                        <w:left w:val="none" w:sz="0" w:space="0" w:color="auto"/>
                        <w:bottom w:val="none" w:sz="0" w:space="0" w:color="auto"/>
                        <w:right w:val="none" w:sz="0" w:space="0" w:color="auto"/>
                      </w:divBdr>
                    </w:div>
                  </w:divsChild>
                </w:div>
                <w:div w:id="1280067378">
                  <w:marLeft w:val="0"/>
                  <w:marRight w:val="0"/>
                  <w:marTop w:val="0"/>
                  <w:marBottom w:val="0"/>
                  <w:divBdr>
                    <w:top w:val="none" w:sz="0" w:space="0" w:color="auto"/>
                    <w:left w:val="none" w:sz="0" w:space="0" w:color="auto"/>
                    <w:bottom w:val="none" w:sz="0" w:space="0" w:color="auto"/>
                    <w:right w:val="none" w:sz="0" w:space="0" w:color="auto"/>
                  </w:divBdr>
                  <w:divsChild>
                    <w:div w:id="1011644960">
                      <w:marLeft w:val="0"/>
                      <w:marRight w:val="0"/>
                      <w:marTop w:val="0"/>
                      <w:marBottom w:val="0"/>
                      <w:divBdr>
                        <w:top w:val="none" w:sz="0" w:space="0" w:color="auto"/>
                        <w:left w:val="none" w:sz="0" w:space="0" w:color="auto"/>
                        <w:bottom w:val="none" w:sz="0" w:space="0" w:color="auto"/>
                        <w:right w:val="none" w:sz="0" w:space="0" w:color="auto"/>
                      </w:divBdr>
                    </w:div>
                  </w:divsChild>
                </w:div>
                <w:div w:id="2000500839">
                  <w:marLeft w:val="0"/>
                  <w:marRight w:val="0"/>
                  <w:marTop w:val="0"/>
                  <w:marBottom w:val="0"/>
                  <w:divBdr>
                    <w:top w:val="none" w:sz="0" w:space="0" w:color="auto"/>
                    <w:left w:val="none" w:sz="0" w:space="0" w:color="auto"/>
                    <w:bottom w:val="none" w:sz="0" w:space="0" w:color="auto"/>
                    <w:right w:val="none" w:sz="0" w:space="0" w:color="auto"/>
                  </w:divBdr>
                  <w:divsChild>
                    <w:div w:id="1398355721">
                      <w:marLeft w:val="0"/>
                      <w:marRight w:val="0"/>
                      <w:marTop w:val="0"/>
                      <w:marBottom w:val="0"/>
                      <w:divBdr>
                        <w:top w:val="none" w:sz="0" w:space="0" w:color="auto"/>
                        <w:left w:val="none" w:sz="0" w:space="0" w:color="auto"/>
                        <w:bottom w:val="none" w:sz="0" w:space="0" w:color="auto"/>
                        <w:right w:val="none" w:sz="0" w:space="0" w:color="auto"/>
                      </w:divBdr>
                    </w:div>
                  </w:divsChild>
                </w:div>
                <w:div w:id="1075203107">
                  <w:marLeft w:val="0"/>
                  <w:marRight w:val="0"/>
                  <w:marTop w:val="0"/>
                  <w:marBottom w:val="0"/>
                  <w:divBdr>
                    <w:top w:val="none" w:sz="0" w:space="0" w:color="auto"/>
                    <w:left w:val="none" w:sz="0" w:space="0" w:color="auto"/>
                    <w:bottom w:val="none" w:sz="0" w:space="0" w:color="auto"/>
                    <w:right w:val="none" w:sz="0" w:space="0" w:color="auto"/>
                  </w:divBdr>
                  <w:divsChild>
                    <w:div w:id="1714646809">
                      <w:marLeft w:val="0"/>
                      <w:marRight w:val="0"/>
                      <w:marTop w:val="0"/>
                      <w:marBottom w:val="0"/>
                      <w:divBdr>
                        <w:top w:val="none" w:sz="0" w:space="0" w:color="auto"/>
                        <w:left w:val="none" w:sz="0" w:space="0" w:color="auto"/>
                        <w:bottom w:val="none" w:sz="0" w:space="0" w:color="auto"/>
                        <w:right w:val="none" w:sz="0" w:space="0" w:color="auto"/>
                      </w:divBdr>
                    </w:div>
                    <w:div w:id="665939110">
                      <w:marLeft w:val="0"/>
                      <w:marRight w:val="0"/>
                      <w:marTop w:val="0"/>
                      <w:marBottom w:val="0"/>
                      <w:divBdr>
                        <w:top w:val="none" w:sz="0" w:space="0" w:color="auto"/>
                        <w:left w:val="none" w:sz="0" w:space="0" w:color="auto"/>
                        <w:bottom w:val="none" w:sz="0" w:space="0" w:color="auto"/>
                        <w:right w:val="none" w:sz="0" w:space="0" w:color="auto"/>
                      </w:divBdr>
                    </w:div>
                    <w:div w:id="79569636">
                      <w:marLeft w:val="0"/>
                      <w:marRight w:val="0"/>
                      <w:marTop w:val="0"/>
                      <w:marBottom w:val="0"/>
                      <w:divBdr>
                        <w:top w:val="none" w:sz="0" w:space="0" w:color="auto"/>
                        <w:left w:val="none" w:sz="0" w:space="0" w:color="auto"/>
                        <w:bottom w:val="none" w:sz="0" w:space="0" w:color="auto"/>
                        <w:right w:val="none" w:sz="0" w:space="0" w:color="auto"/>
                      </w:divBdr>
                    </w:div>
                    <w:div w:id="957251509">
                      <w:marLeft w:val="0"/>
                      <w:marRight w:val="0"/>
                      <w:marTop w:val="0"/>
                      <w:marBottom w:val="0"/>
                      <w:divBdr>
                        <w:top w:val="none" w:sz="0" w:space="0" w:color="auto"/>
                        <w:left w:val="none" w:sz="0" w:space="0" w:color="auto"/>
                        <w:bottom w:val="none" w:sz="0" w:space="0" w:color="auto"/>
                        <w:right w:val="none" w:sz="0" w:space="0" w:color="auto"/>
                      </w:divBdr>
                    </w:div>
                    <w:div w:id="18519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2141">
          <w:marLeft w:val="0"/>
          <w:marRight w:val="0"/>
          <w:marTop w:val="0"/>
          <w:marBottom w:val="0"/>
          <w:divBdr>
            <w:top w:val="none" w:sz="0" w:space="0" w:color="auto"/>
            <w:left w:val="none" w:sz="0" w:space="0" w:color="auto"/>
            <w:bottom w:val="none" w:sz="0" w:space="0" w:color="auto"/>
            <w:right w:val="none" w:sz="0" w:space="0" w:color="auto"/>
          </w:divBdr>
        </w:div>
      </w:divsChild>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6282681">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391853037">
      <w:bodyDiv w:val="1"/>
      <w:marLeft w:val="0"/>
      <w:marRight w:val="0"/>
      <w:marTop w:val="0"/>
      <w:marBottom w:val="0"/>
      <w:divBdr>
        <w:top w:val="none" w:sz="0" w:space="0" w:color="auto"/>
        <w:left w:val="none" w:sz="0" w:space="0" w:color="auto"/>
        <w:bottom w:val="none" w:sz="0" w:space="0" w:color="auto"/>
        <w:right w:val="none" w:sz="0" w:space="0" w:color="auto"/>
      </w:divBdr>
    </w:div>
    <w:div w:id="461769271">
      <w:bodyDiv w:val="1"/>
      <w:marLeft w:val="0"/>
      <w:marRight w:val="0"/>
      <w:marTop w:val="0"/>
      <w:marBottom w:val="0"/>
      <w:divBdr>
        <w:top w:val="none" w:sz="0" w:space="0" w:color="auto"/>
        <w:left w:val="none" w:sz="0" w:space="0" w:color="auto"/>
        <w:bottom w:val="none" w:sz="0" w:space="0" w:color="auto"/>
        <w:right w:val="none" w:sz="0" w:space="0" w:color="auto"/>
      </w:divBdr>
      <w:divsChild>
        <w:div w:id="180247171">
          <w:marLeft w:val="0"/>
          <w:marRight w:val="0"/>
          <w:marTop w:val="0"/>
          <w:marBottom w:val="0"/>
          <w:divBdr>
            <w:top w:val="none" w:sz="0" w:space="0" w:color="auto"/>
            <w:left w:val="none" w:sz="0" w:space="0" w:color="auto"/>
            <w:bottom w:val="none" w:sz="0" w:space="0" w:color="auto"/>
            <w:right w:val="none" w:sz="0" w:space="0" w:color="auto"/>
          </w:divBdr>
          <w:divsChild>
            <w:div w:id="120729313">
              <w:marLeft w:val="0"/>
              <w:marRight w:val="0"/>
              <w:marTop w:val="0"/>
              <w:marBottom w:val="0"/>
              <w:divBdr>
                <w:top w:val="none" w:sz="0" w:space="0" w:color="auto"/>
                <w:left w:val="none" w:sz="0" w:space="0" w:color="auto"/>
                <w:bottom w:val="none" w:sz="0" w:space="0" w:color="auto"/>
                <w:right w:val="none" w:sz="0" w:space="0" w:color="auto"/>
              </w:divBdr>
            </w:div>
            <w:div w:id="1947808004">
              <w:marLeft w:val="0"/>
              <w:marRight w:val="0"/>
              <w:marTop w:val="0"/>
              <w:marBottom w:val="0"/>
              <w:divBdr>
                <w:top w:val="none" w:sz="0" w:space="0" w:color="auto"/>
                <w:left w:val="none" w:sz="0" w:space="0" w:color="auto"/>
                <w:bottom w:val="none" w:sz="0" w:space="0" w:color="auto"/>
                <w:right w:val="none" w:sz="0" w:space="0" w:color="auto"/>
              </w:divBdr>
            </w:div>
            <w:div w:id="1055472764">
              <w:marLeft w:val="0"/>
              <w:marRight w:val="0"/>
              <w:marTop w:val="0"/>
              <w:marBottom w:val="0"/>
              <w:divBdr>
                <w:top w:val="none" w:sz="0" w:space="0" w:color="auto"/>
                <w:left w:val="none" w:sz="0" w:space="0" w:color="auto"/>
                <w:bottom w:val="none" w:sz="0" w:space="0" w:color="auto"/>
                <w:right w:val="none" w:sz="0" w:space="0" w:color="auto"/>
              </w:divBdr>
            </w:div>
            <w:div w:id="98454823">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529563752">
              <w:marLeft w:val="0"/>
              <w:marRight w:val="0"/>
              <w:marTop w:val="0"/>
              <w:marBottom w:val="0"/>
              <w:divBdr>
                <w:top w:val="none" w:sz="0" w:space="0" w:color="auto"/>
                <w:left w:val="none" w:sz="0" w:space="0" w:color="auto"/>
                <w:bottom w:val="none" w:sz="0" w:space="0" w:color="auto"/>
                <w:right w:val="none" w:sz="0" w:space="0" w:color="auto"/>
              </w:divBdr>
            </w:div>
            <w:div w:id="363599799">
              <w:marLeft w:val="0"/>
              <w:marRight w:val="0"/>
              <w:marTop w:val="0"/>
              <w:marBottom w:val="0"/>
              <w:divBdr>
                <w:top w:val="none" w:sz="0" w:space="0" w:color="auto"/>
                <w:left w:val="none" w:sz="0" w:space="0" w:color="auto"/>
                <w:bottom w:val="none" w:sz="0" w:space="0" w:color="auto"/>
                <w:right w:val="none" w:sz="0" w:space="0" w:color="auto"/>
              </w:divBdr>
            </w:div>
            <w:div w:id="1563830025">
              <w:marLeft w:val="0"/>
              <w:marRight w:val="0"/>
              <w:marTop w:val="0"/>
              <w:marBottom w:val="0"/>
              <w:divBdr>
                <w:top w:val="none" w:sz="0" w:space="0" w:color="auto"/>
                <w:left w:val="none" w:sz="0" w:space="0" w:color="auto"/>
                <w:bottom w:val="none" w:sz="0" w:space="0" w:color="auto"/>
                <w:right w:val="none" w:sz="0" w:space="0" w:color="auto"/>
              </w:divBdr>
            </w:div>
            <w:div w:id="665324183">
              <w:marLeft w:val="0"/>
              <w:marRight w:val="0"/>
              <w:marTop w:val="0"/>
              <w:marBottom w:val="0"/>
              <w:divBdr>
                <w:top w:val="none" w:sz="0" w:space="0" w:color="auto"/>
                <w:left w:val="none" w:sz="0" w:space="0" w:color="auto"/>
                <w:bottom w:val="none" w:sz="0" w:space="0" w:color="auto"/>
                <w:right w:val="none" w:sz="0" w:space="0" w:color="auto"/>
              </w:divBdr>
            </w:div>
            <w:div w:id="1434666727">
              <w:marLeft w:val="0"/>
              <w:marRight w:val="0"/>
              <w:marTop w:val="0"/>
              <w:marBottom w:val="0"/>
              <w:divBdr>
                <w:top w:val="none" w:sz="0" w:space="0" w:color="auto"/>
                <w:left w:val="none" w:sz="0" w:space="0" w:color="auto"/>
                <w:bottom w:val="none" w:sz="0" w:space="0" w:color="auto"/>
                <w:right w:val="none" w:sz="0" w:space="0" w:color="auto"/>
              </w:divBdr>
            </w:div>
            <w:div w:id="763452492">
              <w:marLeft w:val="0"/>
              <w:marRight w:val="0"/>
              <w:marTop w:val="0"/>
              <w:marBottom w:val="0"/>
              <w:divBdr>
                <w:top w:val="none" w:sz="0" w:space="0" w:color="auto"/>
                <w:left w:val="none" w:sz="0" w:space="0" w:color="auto"/>
                <w:bottom w:val="none" w:sz="0" w:space="0" w:color="auto"/>
                <w:right w:val="none" w:sz="0" w:space="0" w:color="auto"/>
              </w:divBdr>
            </w:div>
            <w:div w:id="1811828812">
              <w:marLeft w:val="0"/>
              <w:marRight w:val="0"/>
              <w:marTop w:val="0"/>
              <w:marBottom w:val="0"/>
              <w:divBdr>
                <w:top w:val="none" w:sz="0" w:space="0" w:color="auto"/>
                <w:left w:val="none" w:sz="0" w:space="0" w:color="auto"/>
                <w:bottom w:val="none" w:sz="0" w:space="0" w:color="auto"/>
                <w:right w:val="none" w:sz="0" w:space="0" w:color="auto"/>
              </w:divBdr>
            </w:div>
            <w:div w:id="554047354">
              <w:marLeft w:val="0"/>
              <w:marRight w:val="0"/>
              <w:marTop w:val="0"/>
              <w:marBottom w:val="0"/>
              <w:divBdr>
                <w:top w:val="none" w:sz="0" w:space="0" w:color="auto"/>
                <w:left w:val="none" w:sz="0" w:space="0" w:color="auto"/>
                <w:bottom w:val="none" w:sz="0" w:space="0" w:color="auto"/>
                <w:right w:val="none" w:sz="0" w:space="0" w:color="auto"/>
              </w:divBdr>
            </w:div>
            <w:div w:id="1498225438">
              <w:marLeft w:val="0"/>
              <w:marRight w:val="0"/>
              <w:marTop w:val="0"/>
              <w:marBottom w:val="0"/>
              <w:divBdr>
                <w:top w:val="none" w:sz="0" w:space="0" w:color="auto"/>
                <w:left w:val="none" w:sz="0" w:space="0" w:color="auto"/>
                <w:bottom w:val="none" w:sz="0" w:space="0" w:color="auto"/>
                <w:right w:val="none" w:sz="0" w:space="0" w:color="auto"/>
              </w:divBdr>
            </w:div>
            <w:div w:id="1704090963">
              <w:marLeft w:val="0"/>
              <w:marRight w:val="0"/>
              <w:marTop w:val="0"/>
              <w:marBottom w:val="0"/>
              <w:divBdr>
                <w:top w:val="none" w:sz="0" w:space="0" w:color="auto"/>
                <w:left w:val="none" w:sz="0" w:space="0" w:color="auto"/>
                <w:bottom w:val="none" w:sz="0" w:space="0" w:color="auto"/>
                <w:right w:val="none" w:sz="0" w:space="0" w:color="auto"/>
              </w:divBdr>
            </w:div>
            <w:div w:id="1263369399">
              <w:marLeft w:val="0"/>
              <w:marRight w:val="0"/>
              <w:marTop w:val="0"/>
              <w:marBottom w:val="0"/>
              <w:divBdr>
                <w:top w:val="none" w:sz="0" w:space="0" w:color="auto"/>
                <w:left w:val="none" w:sz="0" w:space="0" w:color="auto"/>
                <w:bottom w:val="none" w:sz="0" w:space="0" w:color="auto"/>
                <w:right w:val="none" w:sz="0" w:space="0" w:color="auto"/>
              </w:divBdr>
            </w:div>
            <w:div w:id="821193886">
              <w:marLeft w:val="0"/>
              <w:marRight w:val="0"/>
              <w:marTop w:val="0"/>
              <w:marBottom w:val="0"/>
              <w:divBdr>
                <w:top w:val="none" w:sz="0" w:space="0" w:color="auto"/>
                <w:left w:val="none" w:sz="0" w:space="0" w:color="auto"/>
                <w:bottom w:val="none" w:sz="0" w:space="0" w:color="auto"/>
                <w:right w:val="none" w:sz="0" w:space="0" w:color="auto"/>
              </w:divBdr>
            </w:div>
            <w:div w:id="313797078">
              <w:marLeft w:val="0"/>
              <w:marRight w:val="0"/>
              <w:marTop w:val="0"/>
              <w:marBottom w:val="0"/>
              <w:divBdr>
                <w:top w:val="none" w:sz="0" w:space="0" w:color="auto"/>
                <w:left w:val="none" w:sz="0" w:space="0" w:color="auto"/>
                <w:bottom w:val="none" w:sz="0" w:space="0" w:color="auto"/>
                <w:right w:val="none" w:sz="0" w:space="0" w:color="auto"/>
              </w:divBdr>
            </w:div>
            <w:div w:id="1919824790">
              <w:marLeft w:val="0"/>
              <w:marRight w:val="0"/>
              <w:marTop w:val="0"/>
              <w:marBottom w:val="0"/>
              <w:divBdr>
                <w:top w:val="none" w:sz="0" w:space="0" w:color="auto"/>
                <w:left w:val="none" w:sz="0" w:space="0" w:color="auto"/>
                <w:bottom w:val="none" w:sz="0" w:space="0" w:color="auto"/>
                <w:right w:val="none" w:sz="0" w:space="0" w:color="auto"/>
              </w:divBdr>
            </w:div>
            <w:div w:id="708452051">
              <w:marLeft w:val="0"/>
              <w:marRight w:val="0"/>
              <w:marTop w:val="0"/>
              <w:marBottom w:val="0"/>
              <w:divBdr>
                <w:top w:val="none" w:sz="0" w:space="0" w:color="auto"/>
                <w:left w:val="none" w:sz="0" w:space="0" w:color="auto"/>
                <w:bottom w:val="none" w:sz="0" w:space="0" w:color="auto"/>
                <w:right w:val="none" w:sz="0" w:space="0" w:color="auto"/>
              </w:divBdr>
            </w:div>
          </w:divsChild>
        </w:div>
        <w:div w:id="408045451">
          <w:marLeft w:val="0"/>
          <w:marRight w:val="0"/>
          <w:marTop w:val="0"/>
          <w:marBottom w:val="0"/>
          <w:divBdr>
            <w:top w:val="none" w:sz="0" w:space="0" w:color="auto"/>
            <w:left w:val="none" w:sz="0" w:space="0" w:color="auto"/>
            <w:bottom w:val="none" w:sz="0" w:space="0" w:color="auto"/>
            <w:right w:val="none" w:sz="0" w:space="0" w:color="auto"/>
          </w:divBdr>
          <w:divsChild>
            <w:div w:id="1696535967">
              <w:marLeft w:val="0"/>
              <w:marRight w:val="0"/>
              <w:marTop w:val="0"/>
              <w:marBottom w:val="0"/>
              <w:divBdr>
                <w:top w:val="none" w:sz="0" w:space="0" w:color="auto"/>
                <w:left w:val="none" w:sz="0" w:space="0" w:color="auto"/>
                <w:bottom w:val="none" w:sz="0" w:space="0" w:color="auto"/>
                <w:right w:val="none" w:sz="0" w:space="0" w:color="auto"/>
              </w:divBdr>
            </w:div>
            <w:div w:id="1627858449">
              <w:marLeft w:val="0"/>
              <w:marRight w:val="0"/>
              <w:marTop w:val="0"/>
              <w:marBottom w:val="0"/>
              <w:divBdr>
                <w:top w:val="none" w:sz="0" w:space="0" w:color="auto"/>
                <w:left w:val="none" w:sz="0" w:space="0" w:color="auto"/>
                <w:bottom w:val="none" w:sz="0" w:space="0" w:color="auto"/>
                <w:right w:val="none" w:sz="0" w:space="0" w:color="auto"/>
              </w:divBdr>
            </w:div>
            <w:div w:id="1901667704">
              <w:marLeft w:val="0"/>
              <w:marRight w:val="0"/>
              <w:marTop w:val="0"/>
              <w:marBottom w:val="0"/>
              <w:divBdr>
                <w:top w:val="none" w:sz="0" w:space="0" w:color="auto"/>
                <w:left w:val="none" w:sz="0" w:space="0" w:color="auto"/>
                <w:bottom w:val="none" w:sz="0" w:space="0" w:color="auto"/>
                <w:right w:val="none" w:sz="0" w:space="0" w:color="auto"/>
              </w:divBdr>
            </w:div>
            <w:div w:id="55054183">
              <w:marLeft w:val="0"/>
              <w:marRight w:val="0"/>
              <w:marTop w:val="0"/>
              <w:marBottom w:val="0"/>
              <w:divBdr>
                <w:top w:val="none" w:sz="0" w:space="0" w:color="auto"/>
                <w:left w:val="none" w:sz="0" w:space="0" w:color="auto"/>
                <w:bottom w:val="none" w:sz="0" w:space="0" w:color="auto"/>
                <w:right w:val="none" w:sz="0" w:space="0" w:color="auto"/>
              </w:divBdr>
            </w:div>
            <w:div w:id="1092235569">
              <w:marLeft w:val="0"/>
              <w:marRight w:val="0"/>
              <w:marTop w:val="0"/>
              <w:marBottom w:val="0"/>
              <w:divBdr>
                <w:top w:val="none" w:sz="0" w:space="0" w:color="auto"/>
                <w:left w:val="none" w:sz="0" w:space="0" w:color="auto"/>
                <w:bottom w:val="none" w:sz="0" w:space="0" w:color="auto"/>
                <w:right w:val="none" w:sz="0" w:space="0" w:color="auto"/>
              </w:divBdr>
            </w:div>
            <w:div w:id="913589789">
              <w:marLeft w:val="0"/>
              <w:marRight w:val="0"/>
              <w:marTop w:val="0"/>
              <w:marBottom w:val="0"/>
              <w:divBdr>
                <w:top w:val="none" w:sz="0" w:space="0" w:color="auto"/>
                <w:left w:val="none" w:sz="0" w:space="0" w:color="auto"/>
                <w:bottom w:val="none" w:sz="0" w:space="0" w:color="auto"/>
                <w:right w:val="none" w:sz="0" w:space="0" w:color="auto"/>
              </w:divBdr>
            </w:div>
            <w:div w:id="1376732438">
              <w:marLeft w:val="0"/>
              <w:marRight w:val="0"/>
              <w:marTop w:val="0"/>
              <w:marBottom w:val="0"/>
              <w:divBdr>
                <w:top w:val="none" w:sz="0" w:space="0" w:color="auto"/>
                <w:left w:val="none" w:sz="0" w:space="0" w:color="auto"/>
                <w:bottom w:val="none" w:sz="0" w:space="0" w:color="auto"/>
                <w:right w:val="none" w:sz="0" w:space="0" w:color="auto"/>
              </w:divBdr>
            </w:div>
            <w:div w:id="461652513">
              <w:marLeft w:val="0"/>
              <w:marRight w:val="0"/>
              <w:marTop w:val="0"/>
              <w:marBottom w:val="0"/>
              <w:divBdr>
                <w:top w:val="none" w:sz="0" w:space="0" w:color="auto"/>
                <w:left w:val="none" w:sz="0" w:space="0" w:color="auto"/>
                <w:bottom w:val="none" w:sz="0" w:space="0" w:color="auto"/>
                <w:right w:val="none" w:sz="0" w:space="0" w:color="auto"/>
              </w:divBdr>
            </w:div>
            <w:div w:id="969436748">
              <w:marLeft w:val="0"/>
              <w:marRight w:val="0"/>
              <w:marTop w:val="0"/>
              <w:marBottom w:val="0"/>
              <w:divBdr>
                <w:top w:val="none" w:sz="0" w:space="0" w:color="auto"/>
                <w:left w:val="none" w:sz="0" w:space="0" w:color="auto"/>
                <w:bottom w:val="none" w:sz="0" w:space="0" w:color="auto"/>
                <w:right w:val="none" w:sz="0" w:space="0" w:color="auto"/>
              </w:divBdr>
            </w:div>
            <w:div w:id="1209341136">
              <w:marLeft w:val="0"/>
              <w:marRight w:val="0"/>
              <w:marTop w:val="0"/>
              <w:marBottom w:val="0"/>
              <w:divBdr>
                <w:top w:val="none" w:sz="0" w:space="0" w:color="auto"/>
                <w:left w:val="none" w:sz="0" w:space="0" w:color="auto"/>
                <w:bottom w:val="none" w:sz="0" w:space="0" w:color="auto"/>
                <w:right w:val="none" w:sz="0" w:space="0" w:color="auto"/>
              </w:divBdr>
            </w:div>
            <w:div w:id="2143115350">
              <w:marLeft w:val="0"/>
              <w:marRight w:val="0"/>
              <w:marTop w:val="0"/>
              <w:marBottom w:val="0"/>
              <w:divBdr>
                <w:top w:val="none" w:sz="0" w:space="0" w:color="auto"/>
                <w:left w:val="none" w:sz="0" w:space="0" w:color="auto"/>
                <w:bottom w:val="none" w:sz="0" w:space="0" w:color="auto"/>
                <w:right w:val="none" w:sz="0" w:space="0" w:color="auto"/>
              </w:divBdr>
            </w:div>
            <w:div w:id="947005307">
              <w:marLeft w:val="0"/>
              <w:marRight w:val="0"/>
              <w:marTop w:val="0"/>
              <w:marBottom w:val="0"/>
              <w:divBdr>
                <w:top w:val="none" w:sz="0" w:space="0" w:color="auto"/>
                <w:left w:val="none" w:sz="0" w:space="0" w:color="auto"/>
                <w:bottom w:val="none" w:sz="0" w:space="0" w:color="auto"/>
                <w:right w:val="none" w:sz="0" w:space="0" w:color="auto"/>
              </w:divBdr>
            </w:div>
            <w:div w:id="283079185">
              <w:marLeft w:val="0"/>
              <w:marRight w:val="0"/>
              <w:marTop w:val="0"/>
              <w:marBottom w:val="0"/>
              <w:divBdr>
                <w:top w:val="none" w:sz="0" w:space="0" w:color="auto"/>
                <w:left w:val="none" w:sz="0" w:space="0" w:color="auto"/>
                <w:bottom w:val="none" w:sz="0" w:space="0" w:color="auto"/>
                <w:right w:val="none" w:sz="0" w:space="0" w:color="auto"/>
              </w:divBdr>
            </w:div>
            <w:div w:id="1682391595">
              <w:marLeft w:val="0"/>
              <w:marRight w:val="0"/>
              <w:marTop w:val="0"/>
              <w:marBottom w:val="0"/>
              <w:divBdr>
                <w:top w:val="none" w:sz="0" w:space="0" w:color="auto"/>
                <w:left w:val="none" w:sz="0" w:space="0" w:color="auto"/>
                <w:bottom w:val="none" w:sz="0" w:space="0" w:color="auto"/>
                <w:right w:val="none" w:sz="0" w:space="0" w:color="auto"/>
              </w:divBdr>
            </w:div>
            <w:div w:id="44570818">
              <w:marLeft w:val="0"/>
              <w:marRight w:val="0"/>
              <w:marTop w:val="0"/>
              <w:marBottom w:val="0"/>
              <w:divBdr>
                <w:top w:val="none" w:sz="0" w:space="0" w:color="auto"/>
                <w:left w:val="none" w:sz="0" w:space="0" w:color="auto"/>
                <w:bottom w:val="none" w:sz="0" w:space="0" w:color="auto"/>
                <w:right w:val="none" w:sz="0" w:space="0" w:color="auto"/>
              </w:divBdr>
            </w:div>
            <w:div w:id="994409664">
              <w:marLeft w:val="0"/>
              <w:marRight w:val="0"/>
              <w:marTop w:val="0"/>
              <w:marBottom w:val="0"/>
              <w:divBdr>
                <w:top w:val="none" w:sz="0" w:space="0" w:color="auto"/>
                <w:left w:val="none" w:sz="0" w:space="0" w:color="auto"/>
                <w:bottom w:val="none" w:sz="0" w:space="0" w:color="auto"/>
                <w:right w:val="none" w:sz="0" w:space="0" w:color="auto"/>
              </w:divBdr>
            </w:div>
            <w:div w:id="2122455584">
              <w:marLeft w:val="0"/>
              <w:marRight w:val="0"/>
              <w:marTop w:val="0"/>
              <w:marBottom w:val="0"/>
              <w:divBdr>
                <w:top w:val="none" w:sz="0" w:space="0" w:color="auto"/>
                <w:left w:val="none" w:sz="0" w:space="0" w:color="auto"/>
                <w:bottom w:val="none" w:sz="0" w:space="0" w:color="auto"/>
                <w:right w:val="none" w:sz="0" w:space="0" w:color="auto"/>
              </w:divBdr>
            </w:div>
            <w:div w:id="316568339">
              <w:marLeft w:val="0"/>
              <w:marRight w:val="0"/>
              <w:marTop w:val="0"/>
              <w:marBottom w:val="0"/>
              <w:divBdr>
                <w:top w:val="none" w:sz="0" w:space="0" w:color="auto"/>
                <w:left w:val="none" w:sz="0" w:space="0" w:color="auto"/>
                <w:bottom w:val="none" w:sz="0" w:space="0" w:color="auto"/>
                <w:right w:val="none" w:sz="0" w:space="0" w:color="auto"/>
              </w:divBdr>
            </w:div>
            <w:div w:id="1487018179">
              <w:marLeft w:val="0"/>
              <w:marRight w:val="0"/>
              <w:marTop w:val="0"/>
              <w:marBottom w:val="0"/>
              <w:divBdr>
                <w:top w:val="none" w:sz="0" w:space="0" w:color="auto"/>
                <w:left w:val="none" w:sz="0" w:space="0" w:color="auto"/>
                <w:bottom w:val="none" w:sz="0" w:space="0" w:color="auto"/>
                <w:right w:val="none" w:sz="0" w:space="0" w:color="auto"/>
              </w:divBdr>
            </w:div>
            <w:div w:id="1694922070">
              <w:marLeft w:val="0"/>
              <w:marRight w:val="0"/>
              <w:marTop w:val="0"/>
              <w:marBottom w:val="0"/>
              <w:divBdr>
                <w:top w:val="none" w:sz="0" w:space="0" w:color="auto"/>
                <w:left w:val="none" w:sz="0" w:space="0" w:color="auto"/>
                <w:bottom w:val="none" w:sz="0" w:space="0" w:color="auto"/>
                <w:right w:val="none" w:sz="0" w:space="0" w:color="auto"/>
              </w:divBdr>
            </w:div>
          </w:divsChild>
        </w:div>
        <w:div w:id="619843919">
          <w:marLeft w:val="0"/>
          <w:marRight w:val="0"/>
          <w:marTop w:val="0"/>
          <w:marBottom w:val="0"/>
          <w:divBdr>
            <w:top w:val="none" w:sz="0" w:space="0" w:color="auto"/>
            <w:left w:val="none" w:sz="0" w:space="0" w:color="auto"/>
            <w:bottom w:val="none" w:sz="0" w:space="0" w:color="auto"/>
            <w:right w:val="none" w:sz="0" w:space="0" w:color="auto"/>
          </w:divBdr>
          <w:divsChild>
            <w:div w:id="1217206797">
              <w:marLeft w:val="0"/>
              <w:marRight w:val="0"/>
              <w:marTop w:val="0"/>
              <w:marBottom w:val="0"/>
              <w:divBdr>
                <w:top w:val="none" w:sz="0" w:space="0" w:color="auto"/>
                <w:left w:val="none" w:sz="0" w:space="0" w:color="auto"/>
                <w:bottom w:val="none" w:sz="0" w:space="0" w:color="auto"/>
                <w:right w:val="none" w:sz="0" w:space="0" w:color="auto"/>
              </w:divBdr>
            </w:div>
            <w:div w:id="622083093">
              <w:marLeft w:val="0"/>
              <w:marRight w:val="0"/>
              <w:marTop w:val="0"/>
              <w:marBottom w:val="0"/>
              <w:divBdr>
                <w:top w:val="none" w:sz="0" w:space="0" w:color="auto"/>
                <w:left w:val="none" w:sz="0" w:space="0" w:color="auto"/>
                <w:bottom w:val="none" w:sz="0" w:space="0" w:color="auto"/>
                <w:right w:val="none" w:sz="0" w:space="0" w:color="auto"/>
              </w:divBdr>
            </w:div>
            <w:div w:id="422188718">
              <w:marLeft w:val="0"/>
              <w:marRight w:val="0"/>
              <w:marTop w:val="0"/>
              <w:marBottom w:val="0"/>
              <w:divBdr>
                <w:top w:val="none" w:sz="0" w:space="0" w:color="auto"/>
                <w:left w:val="none" w:sz="0" w:space="0" w:color="auto"/>
                <w:bottom w:val="none" w:sz="0" w:space="0" w:color="auto"/>
                <w:right w:val="none" w:sz="0" w:space="0" w:color="auto"/>
              </w:divBdr>
            </w:div>
            <w:div w:id="1774982908">
              <w:marLeft w:val="0"/>
              <w:marRight w:val="0"/>
              <w:marTop w:val="0"/>
              <w:marBottom w:val="0"/>
              <w:divBdr>
                <w:top w:val="none" w:sz="0" w:space="0" w:color="auto"/>
                <w:left w:val="none" w:sz="0" w:space="0" w:color="auto"/>
                <w:bottom w:val="none" w:sz="0" w:space="0" w:color="auto"/>
                <w:right w:val="none" w:sz="0" w:space="0" w:color="auto"/>
              </w:divBdr>
            </w:div>
            <w:div w:id="1567181366">
              <w:marLeft w:val="0"/>
              <w:marRight w:val="0"/>
              <w:marTop w:val="0"/>
              <w:marBottom w:val="0"/>
              <w:divBdr>
                <w:top w:val="none" w:sz="0" w:space="0" w:color="auto"/>
                <w:left w:val="none" w:sz="0" w:space="0" w:color="auto"/>
                <w:bottom w:val="none" w:sz="0" w:space="0" w:color="auto"/>
                <w:right w:val="none" w:sz="0" w:space="0" w:color="auto"/>
              </w:divBdr>
            </w:div>
            <w:div w:id="1668630658">
              <w:marLeft w:val="0"/>
              <w:marRight w:val="0"/>
              <w:marTop w:val="0"/>
              <w:marBottom w:val="0"/>
              <w:divBdr>
                <w:top w:val="none" w:sz="0" w:space="0" w:color="auto"/>
                <w:left w:val="none" w:sz="0" w:space="0" w:color="auto"/>
                <w:bottom w:val="none" w:sz="0" w:space="0" w:color="auto"/>
                <w:right w:val="none" w:sz="0" w:space="0" w:color="auto"/>
              </w:divBdr>
            </w:div>
            <w:div w:id="1522619653">
              <w:marLeft w:val="0"/>
              <w:marRight w:val="0"/>
              <w:marTop w:val="0"/>
              <w:marBottom w:val="0"/>
              <w:divBdr>
                <w:top w:val="none" w:sz="0" w:space="0" w:color="auto"/>
                <w:left w:val="none" w:sz="0" w:space="0" w:color="auto"/>
                <w:bottom w:val="none" w:sz="0" w:space="0" w:color="auto"/>
                <w:right w:val="none" w:sz="0" w:space="0" w:color="auto"/>
              </w:divBdr>
            </w:div>
            <w:div w:id="202594914">
              <w:marLeft w:val="0"/>
              <w:marRight w:val="0"/>
              <w:marTop w:val="0"/>
              <w:marBottom w:val="0"/>
              <w:divBdr>
                <w:top w:val="none" w:sz="0" w:space="0" w:color="auto"/>
                <w:left w:val="none" w:sz="0" w:space="0" w:color="auto"/>
                <w:bottom w:val="none" w:sz="0" w:space="0" w:color="auto"/>
                <w:right w:val="none" w:sz="0" w:space="0" w:color="auto"/>
              </w:divBdr>
            </w:div>
            <w:div w:id="591743043">
              <w:marLeft w:val="0"/>
              <w:marRight w:val="0"/>
              <w:marTop w:val="0"/>
              <w:marBottom w:val="0"/>
              <w:divBdr>
                <w:top w:val="none" w:sz="0" w:space="0" w:color="auto"/>
                <w:left w:val="none" w:sz="0" w:space="0" w:color="auto"/>
                <w:bottom w:val="none" w:sz="0" w:space="0" w:color="auto"/>
                <w:right w:val="none" w:sz="0" w:space="0" w:color="auto"/>
              </w:divBdr>
            </w:div>
            <w:div w:id="1531601554">
              <w:marLeft w:val="0"/>
              <w:marRight w:val="0"/>
              <w:marTop w:val="0"/>
              <w:marBottom w:val="0"/>
              <w:divBdr>
                <w:top w:val="none" w:sz="0" w:space="0" w:color="auto"/>
                <w:left w:val="none" w:sz="0" w:space="0" w:color="auto"/>
                <w:bottom w:val="none" w:sz="0" w:space="0" w:color="auto"/>
                <w:right w:val="none" w:sz="0" w:space="0" w:color="auto"/>
              </w:divBdr>
            </w:div>
            <w:div w:id="14309042">
              <w:marLeft w:val="0"/>
              <w:marRight w:val="0"/>
              <w:marTop w:val="0"/>
              <w:marBottom w:val="0"/>
              <w:divBdr>
                <w:top w:val="none" w:sz="0" w:space="0" w:color="auto"/>
                <w:left w:val="none" w:sz="0" w:space="0" w:color="auto"/>
                <w:bottom w:val="none" w:sz="0" w:space="0" w:color="auto"/>
                <w:right w:val="none" w:sz="0" w:space="0" w:color="auto"/>
              </w:divBdr>
            </w:div>
            <w:div w:id="1102341287">
              <w:marLeft w:val="0"/>
              <w:marRight w:val="0"/>
              <w:marTop w:val="0"/>
              <w:marBottom w:val="0"/>
              <w:divBdr>
                <w:top w:val="none" w:sz="0" w:space="0" w:color="auto"/>
                <w:left w:val="none" w:sz="0" w:space="0" w:color="auto"/>
                <w:bottom w:val="none" w:sz="0" w:space="0" w:color="auto"/>
                <w:right w:val="none" w:sz="0" w:space="0" w:color="auto"/>
              </w:divBdr>
            </w:div>
            <w:div w:id="1568882941">
              <w:marLeft w:val="0"/>
              <w:marRight w:val="0"/>
              <w:marTop w:val="0"/>
              <w:marBottom w:val="0"/>
              <w:divBdr>
                <w:top w:val="none" w:sz="0" w:space="0" w:color="auto"/>
                <w:left w:val="none" w:sz="0" w:space="0" w:color="auto"/>
                <w:bottom w:val="none" w:sz="0" w:space="0" w:color="auto"/>
                <w:right w:val="none" w:sz="0" w:space="0" w:color="auto"/>
              </w:divBdr>
            </w:div>
            <w:div w:id="1370110997">
              <w:marLeft w:val="0"/>
              <w:marRight w:val="0"/>
              <w:marTop w:val="0"/>
              <w:marBottom w:val="0"/>
              <w:divBdr>
                <w:top w:val="none" w:sz="0" w:space="0" w:color="auto"/>
                <w:left w:val="none" w:sz="0" w:space="0" w:color="auto"/>
                <w:bottom w:val="none" w:sz="0" w:space="0" w:color="auto"/>
                <w:right w:val="none" w:sz="0" w:space="0" w:color="auto"/>
              </w:divBdr>
            </w:div>
            <w:div w:id="566231152">
              <w:marLeft w:val="0"/>
              <w:marRight w:val="0"/>
              <w:marTop w:val="0"/>
              <w:marBottom w:val="0"/>
              <w:divBdr>
                <w:top w:val="none" w:sz="0" w:space="0" w:color="auto"/>
                <w:left w:val="none" w:sz="0" w:space="0" w:color="auto"/>
                <w:bottom w:val="none" w:sz="0" w:space="0" w:color="auto"/>
                <w:right w:val="none" w:sz="0" w:space="0" w:color="auto"/>
              </w:divBdr>
            </w:div>
            <w:div w:id="1791389963">
              <w:marLeft w:val="0"/>
              <w:marRight w:val="0"/>
              <w:marTop w:val="0"/>
              <w:marBottom w:val="0"/>
              <w:divBdr>
                <w:top w:val="none" w:sz="0" w:space="0" w:color="auto"/>
                <w:left w:val="none" w:sz="0" w:space="0" w:color="auto"/>
                <w:bottom w:val="none" w:sz="0" w:space="0" w:color="auto"/>
                <w:right w:val="none" w:sz="0" w:space="0" w:color="auto"/>
              </w:divBdr>
            </w:div>
            <w:div w:id="2123722183">
              <w:marLeft w:val="0"/>
              <w:marRight w:val="0"/>
              <w:marTop w:val="0"/>
              <w:marBottom w:val="0"/>
              <w:divBdr>
                <w:top w:val="none" w:sz="0" w:space="0" w:color="auto"/>
                <w:left w:val="none" w:sz="0" w:space="0" w:color="auto"/>
                <w:bottom w:val="none" w:sz="0" w:space="0" w:color="auto"/>
                <w:right w:val="none" w:sz="0" w:space="0" w:color="auto"/>
              </w:divBdr>
            </w:div>
            <w:div w:id="1138835145">
              <w:marLeft w:val="0"/>
              <w:marRight w:val="0"/>
              <w:marTop w:val="0"/>
              <w:marBottom w:val="0"/>
              <w:divBdr>
                <w:top w:val="none" w:sz="0" w:space="0" w:color="auto"/>
                <w:left w:val="none" w:sz="0" w:space="0" w:color="auto"/>
                <w:bottom w:val="none" w:sz="0" w:space="0" w:color="auto"/>
                <w:right w:val="none" w:sz="0" w:space="0" w:color="auto"/>
              </w:divBdr>
            </w:div>
            <w:div w:id="1150442084">
              <w:marLeft w:val="0"/>
              <w:marRight w:val="0"/>
              <w:marTop w:val="0"/>
              <w:marBottom w:val="0"/>
              <w:divBdr>
                <w:top w:val="none" w:sz="0" w:space="0" w:color="auto"/>
                <w:left w:val="none" w:sz="0" w:space="0" w:color="auto"/>
                <w:bottom w:val="none" w:sz="0" w:space="0" w:color="auto"/>
                <w:right w:val="none" w:sz="0" w:space="0" w:color="auto"/>
              </w:divBdr>
            </w:div>
            <w:div w:id="2021810127">
              <w:marLeft w:val="0"/>
              <w:marRight w:val="0"/>
              <w:marTop w:val="0"/>
              <w:marBottom w:val="0"/>
              <w:divBdr>
                <w:top w:val="none" w:sz="0" w:space="0" w:color="auto"/>
                <w:left w:val="none" w:sz="0" w:space="0" w:color="auto"/>
                <w:bottom w:val="none" w:sz="0" w:space="0" w:color="auto"/>
                <w:right w:val="none" w:sz="0" w:space="0" w:color="auto"/>
              </w:divBdr>
            </w:div>
          </w:divsChild>
        </w:div>
        <w:div w:id="584730955">
          <w:marLeft w:val="0"/>
          <w:marRight w:val="0"/>
          <w:marTop w:val="0"/>
          <w:marBottom w:val="0"/>
          <w:divBdr>
            <w:top w:val="none" w:sz="0" w:space="0" w:color="auto"/>
            <w:left w:val="none" w:sz="0" w:space="0" w:color="auto"/>
            <w:bottom w:val="none" w:sz="0" w:space="0" w:color="auto"/>
            <w:right w:val="none" w:sz="0" w:space="0" w:color="auto"/>
          </w:divBdr>
          <w:divsChild>
            <w:div w:id="166335850">
              <w:marLeft w:val="0"/>
              <w:marRight w:val="0"/>
              <w:marTop w:val="0"/>
              <w:marBottom w:val="0"/>
              <w:divBdr>
                <w:top w:val="none" w:sz="0" w:space="0" w:color="auto"/>
                <w:left w:val="none" w:sz="0" w:space="0" w:color="auto"/>
                <w:bottom w:val="none" w:sz="0" w:space="0" w:color="auto"/>
                <w:right w:val="none" w:sz="0" w:space="0" w:color="auto"/>
              </w:divBdr>
            </w:div>
            <w:div w:id="268007582">
              <w:marLeft w:val="0"/>
              <w:marRight w:val="0"/>
              <w:marTop w:val="0"/>
              <w:marBottom w:val="0"/>
              <w:divBdr>
                <w:top w:val="none" w:sz="0" w:space="0" w:color="auto"/>
                <w:left w:val="none" w:sz="0" w:space="0" w:color="auto"/>
                <w:bottom w:val="none" w:sz="0" w:space="0" w:color="auto"/>
                <w:right w:val="none" w:sz="0" w:space="0" w:color="auto"/>
              </w:divBdr>
            </w:div>
            <w:div w:id="752628366">
              <w:marLeft w:val="0"/>
              <w:marRight w:val="0"/>
              <w:marTop w:val="0"/>
              <w:marBottom w:val="0"/>
              <w:divBdr>
                <w:top w:val="none" w:sz="0" w:space="0" w:color="auto"/>
                <w:left w:val="none" w:sz="0" w:space="0" w:color="auto"/>
                <w:bottom w:val="none" w:sz="0" w:space="0" w:color="auto"/>
                <w:right w:val="none" w:sz="0" w:space="0" w:color="auto"/>
              </w:divBdr>
            </w:div>
            <w:div w:id="1796368062">
              <w:marLeft w:val="0"/>
              <w:marRight w:val="0"/>
              <w:marTop w:val="0"/>
              <w:marBottom w:val="0"/>
              <w:divBdr>
                <w:top w:val="none" w:sz="0" w:space="0" w:color="auto"/>
                <w:left w:val="none" w:sz="0" w:space="0" w:color="auto"/>
                <w:bottom w:val="none" w:sz="0" w:space="0" w:color="auto"/>
                <w:right w:val="none" w:sz="0" w:space="0" w:color="auto"/>
              </w:divBdr>
            </w:div>
            <w:div w:id="1833251085">
              <w:marLeft w:val="0"/>
              <w:marRight w:val="0"/>
              <w:marTop w:val="0"/>
              <w:marBottom w:val="0"/>
              <w:divBdr>
                <w:top w:val="none" w:sz="0" w:space="0" w:color="auto"/>
                <w:left w:val="none" w:sz="0" w:space="0" w:color="auto"/>
                <w:bottom w:val="none" w:sz="0" w:space="0" w:color="auto"/>
                <w:right w:val="none" w:sz="0" w:space="0" w:color="auto"/>
              </w:divBdr>
            </w:div>
            <w:div w:id="1940066029">
              <w:marLeft w:val="0"/>
              <w:marRight w:val="0"/>
              <w:marTop w:val="0"/>
              <w:marBottom w:val="0"/>
              <w:divBdr>
                <w:top w:val="none" w:sz="0" w:space="0" w:color="auto"/>
                <w:left w:val="none" w:sz="0" w:space="0" w:color="auto"/>
                <w:bottom w:val="none" w:sz="0" w:space="0" w:color="auto"/>
                <w:right w:val="none" w:sz="0" w:space="0" w:color="auto"/>
              </w:divBdr>
            </w:div>
            <w:div w:id="850755273">
              <w:marLeft w:val="0"/>
              <w:marRight w:val="0"/>
              <w:marTop w:val="0"/>
              <w:marBottom w:val="0"/>
              <w:divBdr>
                <w:top w:val="none" w:sz="0" w:space="0" w:color="auto"/>
                <w:left w:val="none" w:sz="0" w:space="0" w:color="auto"/>
                <w:bottom w:val="none" w:sz="0" w:space="0" w:color="auto"/>
                <w:right w:val="none" w:sz="0" w:space="0" w:color="auto"/>
              </w:divBdr>
            </w:div>
            <w:div w:id="809636162">
              <w:marLeft w:val="0"/>
              <w:marRight w:val="0"/>
              <w:marTop w:val="0"/>
              <w:marBottom w:val="0"/>
              <w:divBdr>
                <w:top w:val="none" w:sz="0" w:space="0" w:color="auto"/>
                <w:left w:val="none" w:sz="0" w:space="0" w:color="auto"/>
                <w:bottom w:val="none" w:sz="0" w:space="0" w:color="auto"/>
                <w:right w:val="none" w:sz="0" w:space="0" w:color="auto"/>
              </w:divBdr>
            </w:div>
            <w:div w:id="942028502">
              <w:marLeft w:val="0"/>
              <w:marRight w:val="0"/>
              <w:marTop w:val="0"/>
              <w:marBottom w:val="0"/>
              <w:divBdr>
                <w:top w:val="none" w:sz="0" w:space="0" w:color="auto"/>
                <w:left w:val="none" w:sz="0" w:space="0" w:color="auto"/>
                <w:bottom w:val="none" w:sz="0" w:space="0" w:color="auto"/>
                <w:right w:val="none" w:sz="0" w:space="0" w:color="auto"/>
              </w:divBdr>
            </w:div>
            <w:div w:id="1058434146">
              <w:marLeft w:val="0"/>
              <w:marRight w:val="0"/>
              <w:marTop w:val="0"/>
              <w:marBottom w:val="0"/>
              <w:divBdr>
                <w:top w:val="none" w:sz="0" w:space="0" w:color="auto"/>
                <w:left w:val="none" w:sz="0" w:space="0" w:color="auto"/>
                <w:bottom w:val="none" w:sz="0" w:space="0" w:color="auto"/>
                <w:right w:val="none" w:sz="0" w:space="0" w:color="auto"/>
              </w:divBdr>
            </w:div>
            <w:div w:id="1666278171">
              <w:marLeft w:val="0"/>
              <w:marRight w:val="0"/>
              <w:marTop w:val="0"/>
              <w:marBottom w:val="0"/>
              <w:divBdr>
                <w:top w:val="none" w:sz="0" w:space="0" w:color="auto"/>
                <w:left w:val="none" w:sz="0" w:space="0" w:color="auto"/>
                <w:bottom w:val="none" w:sz="0" w:space="0" w:color="auto"/>
                <w:right w:val="none" w:sz="0" w:space="0" w:color="auto"/>
              </w:divBdr>
            </w:div>
            <w:div w:id="158666877">
              <w:marLeft w:val="0"/>
              <w:marRight w:val="0"/>
              <w:marTop w:val="0"/>
              <w:marBottom w:val="0"/>
              <w:divBdr>
                <w:top w:val="none" w:sz="0" w:space="0" w:color="auto"/>
                <w:left w:val="none" w:sz="0" w:space="0" w:color="auto"/>
                <w:bottom w:val="none" w:sz="0" w:space="0" w:color="auto"/>
                <w:right w:val="none" w:sz="0" w:space="0" w:color="auto"/>
              </w:divBdr>
            </w:div>
            <w:div w:id="568198732">
              <w:marLeft w:val="0"/>
              <w:marRight w:val="0"/>
              <w:marTop w:val="0"/>
              <w:marBottom w:val="0"/>
              <w:divBdr>
                <w:top w:val="none" w:sz="0" w:space="0" w:color="auto"/>
                <w:left w:val="none" w:sz="0" w:space="0" w:color="auto"/>
                <w:bottom w:val="none" w:sz="0" w:space="0" w:color="auto"/>
                <w:right w:val="none" w:sz="0" w:space="0" w:color="auto"/>
              </w:divBdr>
            </w:div>
            <w:div w:id="958802203">
              <w:marLeft w:val="0"/>
              <w:marRight w:val="0"/>
              <w:marTop w:val="0"/>
              <w:marBottom w:val="0"/>
              <w:divBdr>
                <w:top w:val="none" w:sz="0" w:space="0" w:color="auto"/>
                <w:left w:val="none" w:sz="0" w:space="0" w:color="auto"/>
                <w:bottom w:val="none" w:sz="0" w:space="0" w:color="auto"/>
                <w:right w:val="none" w:sz="0" w:space="0" w:color="auto"/>
              </w:divBdr>
            </w:div>
            <w:div w:id="1673215714">
              <w:marLeft w:val="0"/>
              <w:marRight w:val="0"/>
              <w:marTop w:val="0"/>
              <w:marBottom w:val="0"/>
              <w:divBdr>
                <w:top w:val="none" w:sz="0" w:space="0" w:color="auto"/>
                <w:left w:val="none" w:sz="0" w:space="0" w:color="auto"/>
                <w:bottom w:val="none" w:sz="0" w:space="0" w:color="auto"/>
                <w:right w:val="none" w:sz="0" w:space="0" w:color="auto"/>
              </w:divBdr>
            </w:div>
            <w:div w:id="1835416383">
              <w:marLeft w:val="0"/>
              <w:marRight w:val="0"/>
              <w:marTop w:val="0"/>
              <w:marBottom w:val="0"/>
              <w:divBdr>
                <w:top w:val="none" w:sz="0" w:space="0" w:color="auto"/>
                <w:left w:val="none" w:sz="0" w:space="0" w:color="auto"/>
                <w:bottom w:val="none" w:sz="0" w:space="0" w:color="auto"/>
                <w:right w:val="none" w:sz="0" w:space="0" w:color="auto"/>
              </w:divBdr>
            </w:div>
            <w:div w:id="1551653176">
              <w:marLeft w:val="0"/>
              <w:marRight w:val="0"/>
              <w:marTop w:val="0"/>
              <w:marBottom w:val="0"/>
              <w:divBdr>
                <w:top w:val="none" w:sz="0" w:space="0" w:color="auto"/>
                <w:left w:val="none" w:sz="0" w:space="0" w:color="auto"/>
                <w:bottom w:val="none" w:sz="0" w:space="0" w:color="auto"/>
                <w:right w:val="none" w:sz="0" w:space="0" w:color="auto"/>
              </w:divBdr>
            </w:div>
            <w:div w:id="445659442">
              <w:marLeft w:val="0"/>
              <w:marRight w:val="0"/>
              <w:marTop w:val="0"/>
              <w:marBottom w:val="0"/>
              <w:divBdr>
                <w:top w:val="none" w:sz="0" w:space="0" w:color="auto"/>
                <w:left w:val="none" w:sz="0" w:space="0" w:color="auto"/>
                <w:bottom w:val="none" w:sz="0" w:space="0" w:color="auto"/>
                <w:right w:val="none" w:sz="0" w:space="0" w:color="auto"/>
              </w:divBdr>
            </w:div>
            <w:div w:id="1259482067">
              <w:marLeft w:val="0"/>
              <w:marRight w:val="0"/>
              <w:marTop w:val="0"/>
              <w:marBottom w:val="0"/>
              <w:divBdr>
                <w:top w:val="none" w:sz="0" w:space="0" w:color="auto"/>
                <w:left w:val="none" w:sz="0" w:space="0" w:color="auto"/>
                <w:bottom w:val="none" w:sz="0" w:space="0" w:color="auto"/>
                <w:right w:val="none" w:sz="0" w:space="0" w:color="auto"/>
              </w:divBdr>
            </w:div>
            <w:div w:id="6105569">
              <w:marLeft w:val="0"/>
              <w:marRight w:val="0"/>
              <w:marTop w:val="0"/>
              <w:marBottom w:val="0"/>
              <w:divBdr>
                <w:top w:val="none" w:sz="0" w:space="0" w:color="auto"/>
                <w:left w:val="none" w:sz="0" w:space="0" w:color="auto"/>
                <w:bottom w:val="none" w:sz="0" w:space="0" w:color="auto"/>
                <w:right w:val="none" w:sz="0" w:space="0" w:color="auto"/>
              </w:divBdr>
            </w:div>
          </w:divsChild>
        </w:div>
        <w:div w:id="1001272082">
          <w:marLeft w:val="0"/>
          <w:marRight w:val="0"/>
          <w:marTop w:val="0"/>
          <w:marBottom w:val="0"/>
          <w:divBdr>
            <w:top w:val="none" w:sz="0" w:space="0" w:color="auto"/>
            <w:left w:val="none" w:sz="0" w:space="0" w:color="auto"/>
            <w:bottom w:val="none" w:sz="0" w:space="0" w:color="auto"/>
            <w:right w:val="none" w:sz="0" w:space="0" w:color="auto"/>
          </w:divBdr>
          <w:divsChild>
            <w:div w:id="1408066163">
              <w:marLeft w:val="0"/>
              <w:marRight w:val="0"/>
              <w:marTop w:val="0"/>
              <w:marBottom w:val="0"/>
              <w:divBdr>
                <w:top w:val="none" w:sz="0" w:space="0" w:color="auto"/>
                <w:left w:val="none" w:sz="0" w:space="0" w:color="auto"/>
                <w:bottom w:val="none" w:sz="0" w:space="0" w:color="auto"/>
                <w:right w:val="none" w:sz="0" w:space="0" w:color="auto"/>
              </w:divBdr>
            </w:div>
            <w:div w:id="575095256">
              <w:marLeft w:val="0"/>
              <w:marRight w:val="0"/>
              <w:marTop w:val="0"/>
              <w:marBottom w:val="0"/>
              <w:divBdr>
                <w:top w:val="none" w:sz="0" w:space="0" w:color="auto"/>
                <w:left w:val="none" w:sz="0" w:space="0" w:color="auto"/>
                <w:bottom w:val="none" w:sz="0" w:space="0" w:color="auto"/>
                <w:right w:val="none" w:sz="0" w:space="0" w:color="auto"/>
              </w:divBdr>
            </w:div>
            <w:div w:id="1678583233">
              <w:marLeft w:val="0"/>
              <w:marRight w:val="0"/>
              <w:marTop w:val="0"/>
              <w:marBottom w:val="0"/>
              <w:divBdr>
                <w:top w:val="none" w:sz="0" w:space="0" w:color="auto"/>
                <w:left w:val="none" w:sz="0" w:space="0" w:color="auto"/>
                <w:bottom w:val="none" w:sz="0" w:space="0" w:color="auto"/>
                <w:right w:val="none" w:sz="0" w:space="0" w:color="auto"/>
              </w:divBdr>
            </w:div>
            <w:div w:id="1856336602">
              <w:marLeft w:val="0"/>
              <w:marRight w:val="0"/>
              <w:marTop w:val="0"/>
              <w:marBottom w:val="0"/>
              <w:divBdr>
                <w:top w:val="none" w:sz="0" w:space="0" w:color="auto"/>
                <w:left w:val="none" w:sz="0" w:space="0" w:color="auto"/>
                <w:bottom w:val="none" w:sz="0" w:space="0" w:color="auto"/>
                <w:right w:val="none" w:sz="0" w:space="0" w:color="auto"/>
              </w:divBdr>
            </w:div>
            <w:div w:id="1325160719">
              <w:marLeft w:val="0"/>
              <w:marRight w:val="0"/>
              <w:marTop w:val="0"/>
              <w:marBottom w:val="0"/>
              <w:divBdr>
                <w:top w:val="none" w:sz="0" w:space="0" w:color="auto"/>
                <w:left w:val="none" w:sz="0" w:space="0" w:color="auto"/>
                <w:bottom w:val="none" w:sz="0" w:space="0" w:color="auto"/>
                <w:right w:val="none" w:sz="0" w:space="0" w:color="auto"/>
              </w:divBdr>
            </w:div>
            <w:div w:id="684788433">
              <w:marLeft w:val="0"/>
              <w:marRight w:val="0"/>
              <w:marTop w:val="0"/>
              <w:marBottom w:val="0"/>
              <w:divBdr>
                <w:top w:val="none" w:sz="0" w:space="0" w:color="auto"/>
                <w:left w:val="none" w:sz="0" w:space="0" w:color="auto"/>
                <w:bottom w:val="none" w:sz="0" w:space="0" w:color="auto"/>
                <w:right w:val="none" w:sz="0" w:space="0" w:color="auto"/>
              </w:divBdr>
            </w:div>
            <w:div w:id="289362386">
              <w:marLeft w:val="0"/>
              <w:marRight w:val="0"/>
              <w:marTop w:val="0"/>
              <w:marBottom w:val="0"/>
              <w:divBdr>
                <w:top w:val="none" w:sz="0" w:space="0" w:color="auto"/>
                <w:left w:val="none" w:sz="0" w:space="0" w:color="auto"/>
                <w:bottom w:val="none" w:sz="0" w:space="0" w:color="auto"/>
                <w:right w:val="none" w:sz="0" w:space="0" w:color="auto"/>
              </w:divBdr>
            </w:div>
            <w:div w:id="972441254">
              <w:marLeft w:val="0"/>
              <w:marRight w:val="0"/>
              <w:marTop w:val="0"/>
              <w:marBottom w:val="0"/>
              <w:divBdr>
                <w:top w:val="none" w:sz="0" w:space="0" w:color="auto"/>
                <w:left w:val="none" w:sz="0" w:space="0" w:color="auto"/>
                <w:bottom w:val="none" w:sz="0" w:space="0" w:color="auto"/>
                <w:right w:val="none" w:sz="0" w:space="0" w:color="auto"/>
              </w:divBdr>
            </w:div>
            <w:div w:id="237641446">
              <w:marLeft w:val="0"/>
              <w:marRight w:val="0"/>
              <w:marTop w:val="0"/>
              <w:marBottom w:val="0"/>
              <w:divBdr>
                <w:top w:val="none" w:sz="0" w:space="0" w:color="auto"/>
                <w:left w:val="none" w:sz="0" w:space="0" w:color="auto"/>
                <w:bottom w:val="none" w:sz="0" w:space="0" w:color="auto"/>
                <w:right w:val="none" w:sz="0" w:space="0" w:color="auto"/>
              </w:divBdr>
            </w:div>
            <w:div w:id="63726621">
              <w:marLeft w:val="0"/>
              <w:marRight w:val="0"/>
              <w:marTop w:val="0"/>
              <w:marBottom w:val="0"/>
              <w:divBdr>
                <w:top w:val="none" w:sz="0" w:space="0" w:color="auto"/>
                <w:left w:val="none" w:sz="0" w:space="0" w:color="auto"/>
                <w:bottom w:val="none" w:sz="0" w:space="0" w:color="auto"/>
                <w:right w:val="none" w:sz="0" w:space="0" w:color="auto"/>
              </w:divBdr>
            </w:div>
            <w:div w:id="1920745384">
              <w:marLeft w:val="0"/>
              <w:marRight w:val="0"/>
              <w:marTop w:val="0"/>
              <w:marBottom w:val="0"/>
              <w:divBdr>
                <w:top w:val="none" w:sz="0" w:space="0" w:color="auto"/>
                <w:left w:val="none" w:sz="0" w:space="0" w:color="auto"/>
                <w:bottom w:val="none" w:sz="0" w:space="0" w:color="auto"/>
                <w:right w:val="none" w:sz="0" w:space="0" w:color="auto"/>
              </w:divBdr>
            </w:div>
            <w:div w:id="1917322801">
              <w:marLeft w:val="0"/>
              <w:marRight w:val="0"/>
              <w:marTop w:val="0"/>
              <w:marBottom w:val="0"/>
              <w:divBdr>
                <w:top w:val="none" w:sz="0" w:space="0" w:color="auto"/>
                <w:left w:val="none" w:sz="0" w:space="0" w:color="auto"/>
                <w:bottom w:val="none" w:sz="0" w:space="0" w:color="auto"/>
                <w:right w:val="none" w:sz="0" w:space="0" w:color="auto"/>
              </w:divBdr>
            </w:div>
            <w:div w:id="2092190513">
              <w:marLeft w:val="0"/>
              <w:marRight w:val="0"/>
              <w:marTop w:val="0"/>
              <w:marBottom w:val="0"/>
              <w:divBdr>
                <w:top w:val="none" w:sz="0" w:space="0" w:color="auto"/>
                <w:left w:val="none" w:sz="0" w:space="0" w:color="auto"/>
                <w:bottom w:val="none" w:sz="0" w:space="0" w:color="auto"/>
                <w:right w:val="none" w:sz="0" w:space="0" w:color="auto"/>
              </w:divBdr>
            </w:div>
            <w:div w:id="1462917595">
              <w:marLeft w:val="0"/>
              <w:marRight w:val="0"/>
              <w:marTop w:val="0"/>
              <w:marBottom w:val="0"/>
              <w:divBdr>
                <w:top w:val="none" w:sz="0" w:space="0" w:color="auto"/>
                <w:left w:val="none" w:sz="0" w:space="0" w:color="auto"/>
                <w:bottom w:val="none" w:sz="0" w:space="0" w:color="auto"/>
                <w:right w:val="none" w:sz="0" w:space="0" w:color="auto"/>
              </w:divBdr>
            </w:div>
            <w:div w:id="1246963183">
              <w:marLeft w:val="0"/>
              <w:marRight w:val="0"/>
              <w:marTop w:val="0"/>
              <w:marBottom w:val="0"/>
              <w:divBdr>
                <w:top w:val="none" w:sz="0" w:space="0" w:color="auto"/>
                <w:left w:val="none" w:sz="0" w:space="0" w:color="auto"/>
                <w:bottom w:val="none" w:sz="0" w:space="0" w:color="auto"/>
                <w:right w:val="none" w:sz="0" w:space="0" w:color="auto"/>
              </w:divBdr>
            </w:div>
            <w:div w:id="1275135721">
              <w:marLeft w:val="0"/>
              <w:marRight w:val="0"/>
              <w:marTop w:val="0"/>
              <w:marBottom w:val="0"/>
              <w:divBdr>
                <w:top w:val="none" w:sz="0" w:space="0" w:color="auto"/>
                <w:left w:val="none" w:sz="0" w:space="0" w:color="auto"/>
                <w:bottom w:val="none" w:sz="0" w:space="0" w:color="auto"/>
                <w:right w:val="none" w:sz="0" w:space="0" w:color="auto"/>
              </w:divBdr>
            </w:div>
            <w:div w:id="194314994">
              <w:marLeft w:val="0"/>
              <w:marRight w:val="0"/>
              <w:marTop w:val="0"/>
              <w:marBottom w:val="0"/>
              <w:divBdr>
                <w:top w:val="none" w:sz="0" w:space="0" w:color="auto"/>
                <w:left w:val="none" w:sz="0" w:space="0" w:color="auto"/>
                <w:bottom w:val="none" w:sz="0" w:space="0" w:color="auto"/>
                <w:right w:val="none" w:sz="0" w:space="0" w:color="auto"/>
              </w:divBdr>
            </w:div>
            <w:div w:id="237635859">
              <w:marLeft w:val="0"/>
              <w:marRight w:val="0"/>
              <w:marTop w:val="0"/>
              <w:marBottom w:val="0"/>
              <w:divBdr>
                <w:top w:val="none" w:sz="0" w:space="0" w:color="auto"/>
                <w:left w:val="none" w:sz="0" w:space="0" w:color="auto"/>
                <w:bottom w:val="none" w:sz="0" w:space="0" w:color="auto"/>
                <w:right w:val="none" w:sz="0" w:space="0" w:color="auto"/>
              </w:divBdr>
            </w:div>
            <w:div w:id="73860496">
              <w:marLeft w:val="0"/>
              <w:marRight w:val="0"/>
              <w:marTop w:val="0"/>
              <w:marBottom w:val="0"/>
              <w:divBdr>
                <w:top w:val="none" w:sz="0" w:space="0" w:color="auto"/>
                <w:left w:val="none" w:sz="0" w:space="0" w:color="auto"/>
                <w:bottom w:val="none" w:sz="0" w:space="0" w:color="auto"/>
                <w:right w:val="none" w:sz="0" w:space="0" w:color="auto"/>
              </w:divBdr>
            </w:div>
            <w:div w:id="1673920714">
              <w:marLeft w:val="0"/>
              <w:marRight w:val="0"/>
              <w:marTop w:val="0"/>
              <w:marBottom w:val="0"/>
              <w:divBdr>
                <w:top w:val="none" w:sz="0" w:space="0" w:color="auto"/>
                <w:left w:val="none" w:sz="0" w:space="0" w:color="auto"/>
                <w:bottom w:val="none" w:sz="0" w:space="0" w:color="auto"/>
                <w:right w:val="none" w:sz="0" w:space="0" w:color="auto"/>
              </w:divBdr>
            </w:div>
          </w:divsChild>
        </w:div>
        <w:div w:id="282660582">
          <w:marLeft w:val="0"/>
          <w:marRight w:val="0"/>
          <w:marTop w:val="0"/>
          <w:marBottom w:val="0"/>
          <w:divBdr>
            <w:top w:val="none" w:sz="0" w:space="0" w:color="auto"/>
            <w:left w:val="none" w:sz="0" w:space="0" w:color="auto"/>
            <w:bottom w:val="none" w:sz="0" w:space="0" w:color="auto"/>
            <w:right w:val="none" w:sz="0" w:space="0" w:color="auto"/>
          </w:divBdr>
          <w:divsChild>
            <w:div w:id="789593183">
              <w:marLeft w:val="0"/>
              <w:marRight w:val="0"/>
              <w:marTop w:val="0"/>
              <w:marBottom w:val="0"/>
              <w:divBdr>
                <w:top w:val="none" w:sz="0" w:space="0" w:color="auto"/>
                <w:left w:val="none" w:sz="0" w:space="0" w:color="auto"/>
                <w:bottom w:val="none" w:sz="0" w:space="0" w:color="auto"/>
                <w:right w:val="none" w:sz="0" w:space="0" w:color="auto"/>
              </w:divBdr>
            </w:div>
            <w:div w:id="426735949">
              <w:marLeft w:val="0"/>
              <w:marRight w:val="0"/>
              <w:marTop w:val="0"/>
              <w:marBottom w:val="0"/>
              <w:divBdr>
                <w:top w:val="none" w:sz="0" w:space="0" w:color="auto"/>
                <w:left w:val="none" w:sz="0" w:space="0" w:color="auto"/>
                <w:bottom w:val="none" w:sz="0" w:space="0" w:color="auto"/>
                <w:right w:val="none" w:sz="0" w:space="0" w:color="auto"/>
              </w:divBdr>
            </w:div>
            <w:div w:id="43143128">
              <w:marLeft w:val="0"/>
              <w:marRight w:val="0"/>
              <w:marTop w:val="0"/>
              <w:marBottom w:val="0"/>
              <w:divBdr>
                <w:top w:val="none" w:sz="0" w:space="0" w:color="auto"/>
                <w:left w:val="none" w:sz="0" w:space="0" w:color="auto"/>
                <w:bottom w:val="none" w:sz="0" w:space="0" w:color="auto"/>
                <w:right w:val="none" w:sz="0" w:space="0" w:color="auto"/>
              </w:divBdr>
            </w:div>
            <w:div w:id="1909725883">
              <w:marLeft w:val="0"/>
              <w:marRight w:val="0"/>
              <w:marTop w:val="0"/>
              <w:marBottom w:val="0"/>
              <w:divBdr>
                <w:top w:val="none" w:sz="0" w:space="0" w:color="auto"/>
                <w:left w:val="none" w:sz="0" w:space="0" w:color="auto"/>
                <w:bottom w:val="none" w:sz="0" w:space="0" w:color="auto"/>
                <w:right w:val="none" w:sz="0" w:space="0" w:color="auto"/>
              </w:divBdr>
            </w:div>
            <w:div w:id="377168494">
              <w:marLeft w:val="0"/>
              <w:marRight w:val="0"/>
              <w:marTop w:val="0"/>
              <w:marBottom w:val="0"/>
              <w:divBdr>
                <w:top w:val="none" w:sz="0" w:space="0" w:color="auto"/>
                <w:left w:val="none" w:sz="0" w:space="0" w:color="auto"/>
                <w:bottom w:val="none" w:sz="0" w:space="0" w:color="auto"/>
                <w:right w:val="none" w:sz="0" w:space="0" w:color="auto"/>
              </w:divBdr>
            </w:div>
            <w:div w:id="1668170648">
              <w:marLeft w:val="0"/>
              <w:marRight w:val="0"/>
              <w:marTop w:val="0"/>
              <w:marBottom w:val="0"/>
              <w:divBdr>
                <w:top w:val="none" w:sz="0" w:space="0" w:color="auto"/>
                <w:left w:val="none" w:sz="0" w:space="0" w:color="auto"/>
                <w:bottom w:val="none" w:sz="0" w:space="0" w:color="auto"/>
                <w:right w:val="none" w:sz="0" w:space="0" w:color="auto"/>
              </w:divBdr>
            </w:div>
            <w:div w:id="1113865104">
              <w:marLeft w:val="0"/>
              <w:marRight w:val="0"/>
              <w:marTop w:val="0"/>
              <w:marBottom w:val="0"/>
              <w:divBdr>
                <w:top w:val="none" w:sz="0" w:space="0" w:color="auto"/>
                <w:left w:val="none" w:sz="0" w:space="0" w:color="auto"/>
                <w:bottom w:val="none" w:sz="0" w:space="0" w:color="auto"/>
                <w:right w:val="none" w:sz="0" w:space="0" w:color="auto"/>
              </w:divBdr>
            </w:div>
            <w:div w:id="519662556">
              <w:marLeft w:val="0"/>
              <w:marRight w:val="0"/>
              <w:marTop w:val="0"/>
              <w:marBottom w:val="0"/>
              <w:divBdr>
                <w:top w:val="none" w:sz="0" w:space="0" w:color="auto"/>
                <w:left w:val="none" w:sz="0" w:space="0" w:color="auto"/>
                <w:bottom w:val="none" w:sz="0" w:space="0" w:color="auto"/>
                <w:right w:val="none" w:sz="0" w:space="0" w:color="auto"/>
              </w:divBdr>
            </w:div>
            <w:div w:id="36241775">
              <w:marLeft w:val="0"/>
              <w:marRight w:val="0"/>
              <w:marTop w:val="0"/>
              <w:marBottom w:val="0"/>
              <w:divBdr>
                <w:top w:val="none" w:sz="0" w:space="0" w:color="auto"/>
                <w:left w:val="none" w:sz="0" w:space="0" w:color="auto"/>
                <w:bottom w:val="none" w:sz="0" w:space="0" w:color="auto"/>
                <w:right w:val="none" w:sz="0" w:space="0" w:color="auto"/>
              </w:divBdr>
            </w:div>
          </w:divsChild>
        </w:div>
        <w:div w:id="578248529">
          <w:marLeft w:val="0"/>
          <w:marRight w:val="0"/>
          <w:marTop w:val="0"/>
          <w:marBottom w:val="0"/>
          <w:divBdr>
            <w:top w:val="none" w:sz="0" w:space="0" w:color="auto"/>
            <w:left w:val="none" w:sz="0" w:space="0" w:color="auto"/>
            <w:bottom w:val="none" w:sz="0" w:space="0" w:color="auto"/>
            <w:right w:val="none" w:sz="0" w:space="0" w:color="auto"/>
          </w:divBdr>
          <w:divsChild>
            <w:div w:id="1240675916">
              <w:marLeft w:val="-75"/>
              <w:marRight w:val="0"/>
              <w:marTop w:val="30"/>
              <w:marBottom w:val="30"/>
              <w:divBdr>
                <w:top w:val="none" w:sz="0" w:space="0" w:color="auto"/>
                <w:left w:val="none" w:sz="0" w:space="0" w:color="auto"/>
                <w:bottom w:val="none" w:sz="0" w:space="0" w:color="auto"/>
                <w:right w:val="none" w:sz="0" w:space="0" w:color="auto"/>
              </w:divBdr>
              <w:divsChild>
                <w:div w:id="2146239529">
                  <w:marLeft w:val="0"/>
                  <w:marRight w:val="0"/>
                  <w:marTop w:val="0"/>
                  <w:marBottom w:val="0"/>
                  <w:divBdr>
                    <w:top w:val="none" w:sz="0" w:space="0" w:color="auto"/>
                    <w:left w:val="none" w:sz="0" w:space="0" w:color="auto"/>
                    <w:bottom w:val="none" w:sz="0" w:space="0" w:color="auto"/>
                    <w:right w:val="none" w:sz="0" w:space="0" w:color="auto"/>
                  </w:divBdr>
                  <w:divsChild>
                    <w:div w:id="124543703">
                      <w:marLeft w:val="0"/>
                      <w:marRight w:val="0"/>
                      <w:marTop w:val="0"/>
                      <w:marBottom w:val="0"/>
                      <w:divBdr>
                        <w:top w:val="none" w:sz="0" w:space="0" w:color="auto"/>
                        <w:left w:val="none" w:sz="0" w:space="0" w:color="auto"/>
                        <w:bottom w:val="none" w:sz="0" w:space="0" w:color="auto"/>
                        <w:right w:val="none" w:sz="0" w:space="0" w:color="auto"/>
                      </w:divBdr>
                    </w:div>
                  </w:divsChild>
                </w:div>
                <w:div w:id="1090348650">
                  <w:marLeft w:val="0"/>
                  <w:marRight w:val="0"/>
                  <w:marTop w:val="0"/>
                  <w:marBottom w:val="0"/>
                  <w:divBdr>
                    <w:top w:val="none" w:sz="0" w:space="0" w:color="auto"/>
                    <w:left w:val="none" w:sz="0" w:space="0" w:color="auto"/>
                    <w:bottom w:val="none" w:sz="0" w:space="0" w:color="auto"/>
                    <w:right w:val="none" w:sz="0" w:space="0" w:color="auto"/>
                  </w:divBdr>
                  <w:divsChild>
                    <w:div w:id="480080447">
                      <w:marLeft w:val="0"/>
                      <w:marRight w:val="0"/>
                      <w:marTop w:val="0"/>
                      <w:marBottom w:val="0"/>
                      <w:divBdr>
                        <w:top w:val="none" w:sz="0" w:space="0" w:color="auto"/>
                        <w:left w:val="none" w:sz="0" w:space="0" w:color="auto"/>
                        <w:bottom w:val="none" w:sz="0" w:space="0" w:color="auto"/>
                        <w:right w:val="none" w:sz="0" w:space="0" w:color="auto"/>
                      </w:divBdr>
                    </w:div>
                    <w:div w:id="60324998">
                      <w:marLeft w:val="0"/>
                      <w:marRight w:val="0"/>
                      <w:marTop w:val="0"/>
                      <w:marBottom w:val="0"/>
                      <w:divBdr>
                        <w:top w:val="none" w:sz="0" w:space="0" w:color="auto"/>
                        <w:left w:val="none" w:sz="0" w:space="0" w:color="auto"/>
                        <w:bottom w:val="none" w:sz="0" w:space="0" w:color="auto"/>
                        <w:right w:val="none" w:sz="0" w:space="0" w:color="auto"/>
                      </w:divBdr>
                    </w:div>
                  </w:divsChild>
                </w:div>
                <w:div w:id="900944162">
                  <w:marLeft w:val="0"/>
                  <w:marRight w:val="0"/>
                  <w:marTop w:val="0"/>
                  <w:marBottom w:val="0"/>
                  <w:divBdr>
                    <w:top w:val="none" w:sz="0" w:space="0" w:color="auto"/>
                    <w:left w:val="none" w:sz="0" w:space="0" w:color="auto"/>
                    <w:bottom w:val="none" w:sz="0" w:space="0" w:color="auto"/>
                    <w:right w:val="none" w:sz="0" w:space="0" w:color="auto"/>
                  </w:divBdr>
                  <w:divsChild>
                    <w:div w:id="704255576">
                      <w:marLeft w:val="0"/>
                      <w:marRight w:val="0"/>
                      <w:marTop w:val="0"/>
                      <w:marBottom w:val="0"/>
                      <w:divBdr>
                        <w:top w:val="none" w:sz="0" w:space="0" w:color="auto"/>
                        <w:left w:val="none" w:sz="0" w:space="0" w:color="auto"/>
                        <w:bottom w:val="none" w:sz="0" w:space="0" w:color="auto"/>
                        <w:right w:val="none" w:sz="0" w:space="0" w:color="auto"/>
                      </w:divBdr>
                    </w:div>
                  </w:divsChild>
                </w:div>
                <w:div w:id="1946497762">
                  <w:marLeft w:val="0"/>
                  <w:marRight w:val="0"/>
                  <w:marTop w:val="0"/>
                  <w:marBottom w:val="0"/>
                  <w:divBdr>
                    <w:top w:val="none" w:sz="0" w:space="0" w:color="auto"/>
                    <w:left w:val="none" w:sz="0" w:space="0" w:color="auto"/>
                    <w:bottom w:val="none" w:sz="0" w:space="0" w:color="auto"/>
                    <w:right w:val="none" w:sz="0" w:space="0" w:color="auto"/>
                  </w:divBdr>
                  <w:divsChild>
                    <w:div w:id="690685061">
                      <w:marLeft w:val="0"/>
                      <w:marRight w:val="0"/>
                      <w:marTop w:val="0"/>
                      <w:marBottom w:val="0"/>
                      <w:divBdr>
                        <w:top w:val="none" w:sz="0" w:space="0" w:color="auto"/>
                        <w:left w:val="none" w:sz="0" w:space="0" w:color="auto"/>
                        <w:bottom w:val="none" w:sz="0" w:space="0" w:color="auto"/>
                        <w:right w:val="none" w:sz="0" w:space="0" w:color="auto"/>
                      </w:divBdr>
                    </w:div>
                  </w:divsChild>
                </w:div>
                <w:div w:id="678968232">
                  <w:marLeft w:val="0"/>
                  <w:marRight w:val="0"/>
                  <w:marTop w:val="0"/>
                  <w:marBottom w:val="0"/>
                  <w:divBdr>
                    <w:top w:val="none" w:sz="0" w:space="0" w:color="auto"/>
                    <w:left w:val="none" w:sz="0" w:space="0" w:color="auto"/>
                    <w:bottom w:val="none" w:sz="0" w:space="0" w:color="auto"/>
                    <w:right w:val="none" w:sz="0" w:space="0" w:color="auto"/>
                  </w:divBdr>
                  <w:divsChild>
                    <w:div w:id="238709205">
                      <w:marLeft w:val="0"/>
                      <w:marRight w:val="0"/>
                      <w:marTop w:val="0"/>
                      <w:marBottom w:val="0"/>
                      <w:divBdr>
                        <w:top w:val="none" w:sz="0" w:space="0" w:color="auto"/>
                        <w:left w:val="none" w:sz="0" w:space="0" w:color="auto"/>
                        <w:bottom w:val="none" w:sz="0" w:space="0" w:color="auto"/>
                        <w:right w:val="none" w:sz="0" w:space="0" w:color="auto"/>
                      </w:divBdr>
                    </w:div>
                  </w:divsChild>
                </w:div>
                <w:div w:id="741874199">
                  <w:marLeft w:val="0"/>
                  <w:marRight w:val="0"/>
                  <w:marTop w:val="0"/>
                  <w:marBottom w:val="0"/>
                  <w:divBdr>
                    <w:top w:val="none" w:sz="0" w:space="0" w:color="auto"/>
                    <w:left w:val="none" w:sz="0" w:space="0" w:color="auto"/>
                    <w:bottom w:val="none" w:sz="0" w:space="0" w:color="auto"/>
                    <w:right w:val="none" w:sz="0" w:space="0" w:color="auto"/>
                  </w:divBdr>
                  <w:divsChild>
                    <w:div w:id="835340938">
                      <w:marLeft w:val="0"/>
                      <w:marRight w:val="0"/>
                      <w:marTop w:val="0"/>
                      <w:marBottom w:val="0"/>
                      <w:divBdr>
                        <w:top w:val="none" w:sz="0" w:space="0" w:color="auto"/>
                        <w:left w:val="none" w:sz="0" w:space="0" w:color="auto"/>
                        <w:bottom w:val="none" w:sz="0" w:space="0" w:color="auto"/>
                        <w:right w:val="none" w:sz="0" w:space="0" w:color="auto"/>
                      </w:divBdr>
                    </w:div>
                  </w:divsChild>
                </w:div>
                <w:div w:id="1558399886">
                  <w:marLeft w:val="0"/>
                  <w:marRight w:val="0"/>
                  <w:marTop w:val="0"/>
                  <w:marBottom w:val="0"/>
                  <w:divBdr>
                    <w:top w:val="none" w:sz="0" w:space="0" w:color="auto"/>
                    <w:left w:val="none" w:sz="0" w:space="0" w:color="auto"/>
                    <w:bottom w:val="none" w:sz="0" w:space="0" w:color="auto"/>
                    <w:right w:val="none" w:sz="0" w:space="0" w:color="auto"/>
                  </w:divBdr>
                  <w:divsChild>
                    <w:div w:id="1875582867">
                      <w:marLeft w:val="0"/>
                      <w:marRight w:val="0"/>
                      <w:marTop w:val="0"/>
                      <w:marBottom w:val="0"/>
                      <w:divBdr>
                        <w:top w:val="none" w:sz="0" w:space="0" w:color="auto"/>
                        <w:left w:val="none" w:sz="0" w:space="0" w:color="auto"/>
                        <w:bottom w:val="none" w:sz="0" w:space="0" w:color="auto"/>
                        <w:right w:val="none" w:sz="0" w:space="0" w:color="auto"/>
                      </w:divBdr>
                    </w:div>
                  </w:divsChild>
                </w:div>
                <w:div w:id="564141688">
                  <w:marLeft w:val="0"/>
                  <w:marRight w:val="0"/>
                  <w:marTop w:val="0"/>
                  <w:marBottom w:val="0"/>
                  <w:divBdr>
                    <w:top w:val="none" w:sz="0" w:space="0" w:color="auto"/>
                    <w:left w:val="none" w:sz="0" w:space="0" w:color="auto"/>
                    <w:bottom w:val="none" w:sz="0" w:space="0" w:color="auto"/>
                    <w:right w:val="none" w:sz="0" w:space="0" w:color="auto"/>
                  </w:divBdr>
                  <w:divsChild>
                    <w:div w:id="460998498">
                      <w:marLeft w:val="0"/>
                      <w:marRight w:val="0"/>
                      <w:marTop w:val="0"/>
                      <w:marBottom w:val="0"/>
                      <w:divBdr>
                        <w:top w:val="none" w:sz="0" w:space="0" w:color="auto"/>
                        <w:left w:val="none" w:sz="0" w:space="0" w:color="auto"/>
                        <w:bottom w:val="none" w:sz="0" w:space="0" w:color="auto"/>
                        <w:right w:val="none" w:sz="0" w:space="0" w:color="auto"/>
                      </w:divBdr>
                    </w:div>
                  </w:divsChild>
                </w:div>
                <w:div w:id="2143494455">
                  <w:marLeft w:val="0"/>
                  <w:marRight w:val="0"/>
                  <w:marTop w:val="0"/>
                  <w:marBottom w:val="0"/>
                  <w:divBdr>
                    <w:top w:val="none" w:sz="0" w:space="0" w:color="auto"/>
                    <w:left w:val="none" w:sz="0" w:space="0" w:color="auto"/>
                    <w:bottom w:val="none" w:sz="0" w:space="0" w:color="auto"/>
                    <w:right w:val="none" w:sz="0" w:space="0" w:color="auto"/>
                  </w:divBdr>
                  <w:divsChild>
                    <w:div w:id="1694840272">
                      <w:marLeft w:val="0"/>
                      <w:marRight w:val="0"/>
                      <w:marTop w:val="0"/>
                      <w:marBottom w:val="0"/>
                      <w:divBdr>
                        <w:top w:val="none" w:sz="0" w:space="0" w:color="auto"/>
                        <w:left w:val="none" w:sz="0" w:space="0" w:color="auto"/>
                        <w:bottom w:val="none" w:sz="0" w:space="0" w:color="auto"/>
                        <w:right w:val="none" w:sz="0" w:space="0" w:color="auto"/>
                      </w:divBdr>
                    </w:div>
                  </w:divsChild>
                </w:div>
                <w:div w:id="1308440844">
                  <w:marLeft w:val="0"/>
                  <w:marRight w:val="0"/>
                  <w:marTop w:val="0"/>
                  <w:marBottom w:val="0"/>
                  <w:divBdr>
                    <w:top w:val="none" w:sz="0" w:space="0" w:color="auto"/>
                    <w:left w:val="none" w:sz="0" w:space="0" w:color="auto"/>
                    <w:bottom w:val="none" w:sz="0" w:space="0" w:color="auto"/>
                    <w:right w:val="none" w:sz="0" w:space="0" w:color="auto"/>
                  </w:divBdr>
                  <w:divsChild>
                    <w:div w:id="1417093218">
                      <w:marLeft w:val="0"/>
                      <w:marRight w:val="0"/>
                      <w:marTop w:val="0"/>
                      <w:marBottom w:val="0"/>
                      <w:divBdr>
                        <w:top w:val="none" w:sz="0" w:space="0" w:color="auto"/>
                        <w:left w:val="none" w:sz="0" w:space="0" w:color="auto"/>
                        <w:bottom w:val="none" w:sz="0" w:space="0" w:color="auto"/>
                        <w:right w:val="none" w:sz="0" w:space="0" w:color="auto"/>
                      </w:divBdr>
                    </w:div>
                  </w:divsChild>
                </w:div>
                <w:div w:id="1395199793">
                  <w:marLeft w:val="0"/>
                  <w:marRight w:val="0"/>
                  <w:marTop w:val="0"/>
                  <w:marBottom w:val="0"/>
                  <w:divBdr>
                    <w:top w:val="none" w:sz="0" w:space="0" w:color="auto"/>
                    <w:left w:val="none" w:sz="0" w:space="0" w:color="auto"/>
                    <w:bottom w:val="none" w:sz="0" w:space="0" w:color="auto"/>
                    <w:right w:val="none" w:sz="0" w:space="0" w:color="auto"/>
                  </w:divBdr>
                  <w:divsChild>
                    <w:div w:id="192309591">
                      <w:marLeft w:val="0"/>
                      <w:marRight w:val="0"/>
                      <w:marTop w:val="0"/>
                      <w:marBottom w:val="0"/>
                      <w:divBdr>
                        <w:top w:val="none" w:sz="0" w:space="0" w:color="auto"/>
                        <w:left w:val="none" w:sz="0" w:space="0" w:color="auto"/>
                        <w:bottom w:val="none" w:sz="0" w:space="0" w:color="auto"/>
                        <w:right w:val="none" w:sz="0" w:space="0" w:color="auto"/>
                      </w:divBdr>
                    </w:div>
                  </w:divsChild>
                </w:div>
                <w:div w:id="2122187121">
                  <w:marLeft w:val="0"/>
                  <w:marRight w:val="0"/>
                  <w:marTop w:val="0"/>
                  <w:marBottom w:val="0"/>
                  <w:divBdr>
                    <w:top w:val="none" w:sz="0" w:space="0" w:color="auto"/>
                    <w:left w:val="none" w:sz="0" w:space="0" w:color="auto"/>
                    <w:bottom w:val="none" w:sz="0" w:space="0" w:color="auto"/>
                    <w:right w:val="none" w:sz="0" w:space="0" w:color="auto"/>
                  </w:divBdr>
                  <w:divsChild>
                    <w:div w:id="1197506495">
                      <w:marLeft w:val="0"/>
                      <w:marRight w:val="0"/>
                      <w:marTop w:val="0"/>
                      <w:marBottom w:val="0"/>
                      <w:divBdr>
                        <w:top w:val="none" w:sz="0" w:space="0" w:color="auto"/>
                        <w:left w:val="none" w:sz="0" w:space="0" w:color="auto"/>
                        <w:bottom w:val="none" w:sz="0" w:space="0" w:color="auto"/>
                        <w:right w:val="none" w:sz="0" w:space="0" w:color="auto"/>
                      </w:divBdr>
                    </w:div>
                  </w:divsChild>
                </w:div>
                <w:div w:id="2017220236">
                  <w:marLeft w:val="0"/>
                  <w:marRight w:val="0"/>
                  <w:marTop w:val="0"/>
                  <w:marBottom w:val="0"/>
                  <w:divBdr>
                    <w:top w:val="none" w:sz="0" w:space="0" w:color="auto"/>
                    <w:left w:val="none" w:sz="0" w:space="0" w:color="auto"/>
                    <w:bottom w:val="none" w:sz="0" w:space="0" w:color="auto"/>
                    <w:right w:val="none" w:sz="0" w:space="0" w:color="auto"/>
                  </w:divBdr>
                  <w:divsChild>
                    <w:div w:id="1519659437">
                      <w:marLeft w:val="0"/>
                      <w:marRight w:val="0"/>
                      <w:marTop w:val="0"/>
                      <w:marBottom w:val="0"/>
                      <w:divBdr>
                        <w:top w:val="none" w:sz="0" w:space="0" w:color="auto"/>
                        <w:left w:val="none" w:sz="0" w:space="0" w:color="auto"/>
                        <w:bottom w:val="none" w:sz="0" w:space="0" w:color="auto"/>
                        <w:right w:val="none" w:sz="0" w:space="0" w:color="auto"/>
                      </w:divBdr>
                    </w:div>
                  </w:divsChild>
                </w:div>
                <w:div w:id="1424187654">
                  <w:marLeft w:val="0"/>
                  <w:marRight w:val="0"/>
                  <w:marTop w:val="0"/>
                  <w:marBottom w:val="0"/>
                  <w:divBdr>
                    <w:top w:val="none" w:sz="0" w:space="0" w:color="auto"/>
                    <w:left w:val="none" w:sz="0" w:space="0" w:color="auto"/>
                    <w:bottom w:val="none" w:sz="0" w:space="0" w:color="auto"/>
                    <w:right w:val="none" w:sz="0" w:space="0" w:color="auto"/>
                  </w:divBdr>
                  <w:divsChild>
                    <w:div w:id="1377701541">
                      <w:marLeft w:val="0"/>
                      <w:marRight w:val="0"/>
                      <w:marTop w:val="0"/>
                      <w:marBottom w:val="0"/>
                      <w:divBdr>
                        <w:top w:val="none" w:sz="0" w:space="0" w:color="auto"/>
                        <w:left w:val="none" w:sz="0" w:space="0" w:color="auto"/>
                        <w:bottom w:val="none" w:sz="0" w:space="0" w:color="auto"/>
                        <w:right w:val="none" w:sz="0" w:space="0" w:color="auto"/>
                      </w:divBdr>
                    </w:div>
                  </w:divsChild>
                </w:div>
                <w:div w:id="1971205122">
                  <w:marLeft w:val="0"/>
                  <w:marRight w:val="0"/>
                  <w:marTop w:val="0"/>
                  <w:marBottom w:val="0"/>
                  <w:divBdr>
                    <w:top w:val="none" w:sz="0" w:space="0" w:color="auto"/>
                    <w:left w:val="none" w:sz="0" w:space="0" w:color="auto"/>
                    <w:bottom w:val="none" w:sz="0" w:space="0" w:color="auto"/>
                    <w:right w:val="none" w:sz="0" w:space="0" w:color="auto"/>
                  </w:divBdr>
                  <w:divsChild>
                    <w:div w:id="1367754453">
                      <w:marLeft w:val="0"/>
                      <w:marRight w:val="0"/>
                      <w:marTop w:val="0"/>
                      <w:marBottom w:val="0"/>
                      <w:divBdr>
                        <w:top w:val="none" w:sz="0" w:space="0" w:color="auto"/>
                        <w:left w:val="none" w:sz="0" w:space="0" w:color="auto"/>
                        <w:bottom w:val="none" w:sz="0" w:space="0" w:color="auto"/>
                        <w:right w:val="none" w:sz="0" w:space="0" w:color="auto"/>
                      </w:divBdr>
                    </w:div>
                  </w:divsChild>
                </w:div>
                <w:div w:id="1724593144">
                  <w:marLeft w:val="0"/>
                  <w:marRight w:val="0"/>
                  <w:marTop w:val="0"/>
                  <w:marBottom w:val="0"/>
                  <w:divBdr>
                    <w:top w:val="none" w:sz="0" w:space="0" w:color="auto"/>
                    <w:left w:val="none" w:sz="0" w:space="0" w:color="auto"/>
                    <w:bottom w:val="none" w:sz="0" w:space="0" w:color="auto"/>
                    <w:right w:val="none" w:sz="0" w:space="0" w:color="auto"/>
                  </w:divBdr>
                  <w:divsChild>
                    <w:div w:id="920213186">
                      <w:marLeft w:val="0"/>
                      <w:marRight w:val="0"/>
                      <w:marTop w:val="0"/>
                      <w:marBottom w:val="0"/>
                      <w:divBdr>
                        <w:top w:val="none" w:sz="0" w:space="0" w:color="auto"/>
                        <w:left w:val="none" w:sz="0" w:space="0" w:color="auto"/>
                        <w:bottom w:val="none" w:sz="0" w:space="0" w:color="auto"/>
                        <w:right w:val="none" w:sz="0" w:space="0" w:color="auto"/>
                      </w:divBdr>
                    </w:div>
                  </w:divsChild>
                </w:div>
                <w:div w:id="1791900571">
                  <w:marLeft w:val="0"/>
                  <w:marRight w:val="0"/>
                  <w:marTop w:val="0"/>
                  <w:marBottom w:val="0"/>
                  <w:divBdr>
                    <w:top w:val="none" w:sz="0" w:space="0" w:color="auto"/>
                    <w:left w:val="none" w:sz="0" w:space="0" w:color="auto"/>
                    <w:bottom w:val="none" w:sz="0" w:space="0" w:color="auto"/>
                    <w:right w:val="none" w:sz="0" w:space="0" w:color="auto"/>
                  </w:divBdr>
                  <w:divsChild>
                    <w:div w:id="1513452668">
                      <w:marLeft w:val="0"/>
                      <w:marRight w:val="0"/>
                      <w:marTop w:val="0"/>
                      <w:marBottom w:val="0"/>
                      <w:divBdr>
                        <w:top w:val="none" w:sz="0" w:space="0" w:color="auto"/>
                        <w:left w:val="none" w:sz="0" w:space="0" w:color="auto"/>
                        <w:bottom w:val="none" w:sz="0" w:space="0" w:color="auto"/>
                        <w:right w:val="none" w:sz="0" w:space="0" w:color="auto"/>
                      </w:divBdr>
                    </w:div>
                  </w:divsChild>
                </w:div>
                <w:div w:id="1030107782">
                  <w:marLeft w:val="0"/>
                  <w:marRight w:val="0"/>
                  <w:marTop w:val="0"/>
                  <w:marBottom w:val="0"/>
                  <w:divBdr>
                    <w:top w:val="none" w:sz="0" w:space="0" w:color="auto"/>
                    <w:left w:val="none" w:sz="0" w:space="0" w:color="auto"/>
                    <w:bottom w:val="none" w:sz="0" w:space="0" w:color="auto"/>
                    <w:right w:val="none" w:sz="0" w:space="0" w:color="auto"/>
                  </w:divBdr>
                  <w:divsChild>
                    <w:div w:id="13306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48667">
          <w:marLeft w:val="0"/>
          <w:marRight w:val="0"/>
          <w:marTop w:val="0"/>
          <w:marBottom w:val="0"/>
          <w:divBdr>
            <w:top w:val="none" w:sz="0" w:space="0" w:color="auto"/>
            <w:left w:val="none" w:sz="0" w:space="0" w:color="auto"/>
            <w:bottom w:val="none" w:sz="0" w:space="0" w:color="auto"/>
            <w:right w:val="none" w:sz="0" w:space="0" w:color="auto"/>
          </w:divBdr>
        </w:div>
      </w:divsChild>
    </w:div>
    <w:div w:id="477310882">
      <w:bodyDiv w:val="1"/>
      <w:marLeft w:val="0"/>
      <w:marRight w:val="0"/>
      <w:marTop w:val="0"/>
      <w:marBottom w:val="0"/>
      <w:divBdr>
        <w:top w:val="none" w:sz="0" w:space="0" w:color="auto"/>
        <w:left w:val="none" w:sz="0" w:space="0" w:color="auto"/>
        <w:bottom w:val="none" w:sz="0" w:space="0" w:color="auto"/>
        <w:right w:val="none" w:sz="0" w:space="0" w:color="auto"/>
      </w:divBdr>
      <w:divsChild>
        <w:div w:id="1902792644">
          <w:marLeft w:val="0"/>
          <w:marRight w:val="0"/>
          <w:marTop w:val="0"/>
          <w:marBottom w:val="0"/>
          <w:divBdr>
            <w:top w:val="none" w:sz="0" w:space="0" w:color="auto"/>
            <w:left w:val="none" w:sz="0" w:space="0" w:color="auto"/>
            <w:bottom w:val="none" w:sz="0" w:space="0" w:color="auto"/>
            <w:right w:val="none" w:sz="0" w:space="0" w:color="auto"/>
          </w:divBdr>
          <w:divsChild>
            <w:div w:id="50812293">
              <w:marLeft w:val="0"/>
              <w:marRight w:val="0"/>
              <w:marTop w:val="0"/>
              <w:marBottom w:val="0"/>
              <w:divBdr>
                <w:top w:val="none" w:sz="0" w:space="0" w:color="auto"/>
                <w:left w:val="none" w:sz="0" w:space="0" w:color="auto"/>
                <w:bottom w:val="none" w:sz="0" w:space="0" w:color="auto"/>
                <w:right w:val="none" w:sz="0" w:space="0" w:color="auto"/>
              </w:divBdr>
            </w:div>
          </w:divsChild>
        </w:div>
        <w:div w:id="725952977">
          <w:marLeft w:val="0"/>
          <w:marRight w:val="0"/>
          <w:marTop w:val="0"/>
          <w:marBottom w:val="0"/>
          <w:divBdr>
            <w:top w:val="none" w:sz="0" w:space="0" w:color="auto"/>
            <w:left w:val="none" w:sz="0" w:space="0" w:color="auto"/>
            <w:bottom w:val="none" w:sz="0" w:space="0" w:color="auto"/>
            <w:right w:val="none" w:sz="0" w:space="0" w:color="auto"/>
          </w:divBdr>
          <w:divsChild>
            <w:div w:id="1012418052">
              <w:marLeft w:val="0"/>
              <w:marRight w:val="0"/>
              <w:marTop w:val="0"/>
              <w:marBottom w:val="0"/>
              <w:divBdr>
                <w:top w:val="none" w:sz="0" w:space="0" w:color="auto"/>
                <w:left w:val="none" w:sz="0" w:space="0" w:color="auto"/>
                <w:bottom w:val="none" w:sz="0" w:space="0" w:color="auto"/>
                <w:right w:val="none" w:sz="0" w:space="0" w:color="auto"/>
              </w:divBdr>
            </w:div>
          </w:divsChild>
        </w:div>
        <w:div w:id="952781826">
          <w:marLeft w:val="0"/>
          <w:marRight w:val="0"/>
          <w:marTop w:val="0"/>
          <w:marBottom w:val="0"/>
          <w:divBdr>
            <w:top w:val="none" w:sz="0" w:space="0" w:color="auto"/>
            <w:left w:val="none" w:sz="0" w:space="0" w:color="auto"/>
            <w:bottom w:val="none" w:sz="0" w:space="0" w:color="auto"/>
            <w:right w:val="none" w:sz="0" w:space="0" w:color="auto"/>
          </w:divBdr>
          <w:divsChild>
            <w:div w:id="968704947">
              <w:marLeft w:val="0"/>
              <w:marRight w:val="0"/>
              <w:marTop w:val="0"/>
              <w:marBottom w:val="0"/>
              <w:divBdr>
                <w:top w:val="none" w:sz="0" w:space="0" w:color="auto"/>
                <w:left w:val="none" w:sz="0" w:space="0" w:color="auto"/>
                <w:bottom w:val="none" w:sz="0" w:space="0" w:color="auto"/>
                <w:right w:val="none" w:sz="0" w:space="0" w:color="auto"/>
              </w:divBdr>
            </w:div>
          </w:divsChild>
        </w:div>
        <w:div w:id="55470517">
          <w:marLeft w:val="0"/>
          <w:marRight w:val="0"/>
          <w:marTop w:val="0"/>
          <w:marBottom w:val="0"/>
          <w:divBdr>
            <w:top w:val="none" w:sz="0" w:space="0" w:color="auto"/>
            <w:left w:val="none" w:sz="0" w:space="0" w:color="auto"/>
            <w:bottom w:val="none" w:sz="0" w:space="0" w:color="auto"/>
            <w:right w:val="none" w:sz="0" w:space="0" w:color="auto"/>
          </w:divBdr>
          <w:divsChild>
            <w:div w:id="200748389">
              <w:marLeft w:val="0"/>
              <w:marRight w:val="0"/>
              <w:marTop w:val="0"/>
              <w:marBottom w:val="0"/>
              <w:divBdr>
                <w:top w:val="none" w:sz="0" w:space="0" w:color="auto"/>
                <w:left w:val="none" w:sz="0" w:space="0" w:color="auto"/>
                <w:bottom w:val="none" w:sz="0" w:space="0" w:color="auto"/>
                <w:right w:val="none" w:sz="0" w:space="0" w:color="auto"/>
              </w:divBdr>
            </w:div>
            <w:div w:id="432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578488725">
      <w:bodyDiv w:val="1"/>
      <w:marLeft w:val="0"/>
      <w:marRight w:val="0"/>
      <w:marTop w:val="0"/>
      <w:marBottom w:val="0"/>
      <w:divBdr>
        <w:top w:val="none" w:sz="0" w:space="0" w:color="auto"/>
        <w:left w:val="none" w:sz="0" w:space="0" w:color="auto"/>
        <w:bottom w:val="none" w:sz="0" w:space="0" w:color="auto"/>
        <w:right w:val="none" w:sz="0" w:space="0" w:color="auto"/>
      </w:divBdr>
      <w:divsChild>
        <w:div w:id="180049301">
          <w:marLeft w:val="0"/>
          <w:marRight w:val="0"/>
          <w:marTop w:val="0"/>
          <w:marBottom w:val="0"/>
          <w:divBdr>
            <w:top w:val="none" w:sz="0" w:space="0" w:color="auto"/>
            <w:left w:val="none" w:sz="0" w:space="0" w:color="auto"/>
            <w:bottom w:val="none" w:sz="0" w:space="0" w:color="auto"/>
            <w:right w:val="none" w:sz="0" w:space="0" w:color="auto"/>
          </w:divBdr>
          <w:divsChild>
            <w:div w:id="876085352">
              <w:marLeft w:val="0"/>
              <w:marRight w:val="0"/>
              <w:marTop w:val="0"/>
              <w:marBottom w:val="0"/>
              <w:divBdr>
                <w:top w:val="none" w:sz="0" w:space="0" w:color="auto"/>
                <w:left w:val="none" w:sz="0" w:space="0" w:color="auto"/>
                <w:bottom w:val="none" w:sz="0" w:space="0" w:color="auto"/>
                <w:right w:val="none" w:sz="0" w:space="0" w:color="auto"/>
              </w:divBdr>
            </w:div>
          </w:divsChild>
        </w:div>
        <w:div w:id="1566145265">
          <w:marLeft w:val="0"/>
          <w:marRight w:val="0"/>
          <w:marTop w:val="0"/>
          <w:marBottom w:val="0"/>
          <w:divBdr>
            <w:top w:val="none" w:sz="0" w:space="0" w:color="auto"/>
            <w:left w:val="none" w:sz="0" w:space="0" w:color="auto"/>
            <w:bottom w:val="none" w:sz="0" w:space="0" w:color="auto"/>
            <w:right w:val="none" w:sz="0" w:space="0" w:color="auto"/>
          </w:divBdr>
          <w:divsChild>
            <w:div w:id="1592546596">
              <w:marLeft w:val="0"/>
              <w:marRight w:val="0"/>
              <w:marTop w:val="0"/>
              <w:marBottom w:val="0"/>
              <w:divBdr>
                <w:top w:val="none" w:sz="0" w:space="0" w:color="auto"/>
                <w:left w:val="none" w:sz="0" w:space="0" w:color="auto"/>
                <w:bottom w:val="none" w:sz="0" w:space="0" w:color="auto"/>
                <w:right w:val="none" w:sz="0" w:space="0" w:color="auto"/>
              </w:divBdr>
            </w:div>
          </w:divsChild>
        </w:div>
        <w:div w:id="183178738">
          <w:marLeft w:val="0"/>
          <w:marRight w:val="0"/>
          <w:marTop w:val="0"/>
          <w:marBottom w:val="0"/>
          <w:divBdr>
            <w:top w:val="none" w:sz="0" w:space="0" w:color="auto"/>
            <w:left w:val="none" w:sz="0" w:space="0" w:color="auto"/>
            <w:bottom w:val="none" w:sz="0" w:space="0" w:color="auto"/>
            <w:right w:val="none" w:sz="0" w:space="0" w:color="auto"/>
          </w:divBdr>
          <w:divsChild>
            <w:div w:id="642348314">
              <w:marLeft w:val="0"/>
              <w:marRight w:val="0"/>
              <w:marTop w:val="0"/>
              <w:marBottom w:val="0"/>
              <w:divBdr>
                <w:top w:val="none" w:sz="0" w:space="0" w:color="auto"/>
                <w:left w:val="none" w:sz="0" w:space="0" w:color="auto"/>
                <w:bottom w:val="none" w:sz="0" w:space="0" w:color="auto"/>
                <w:right w:val="none" w:sz="0" w:space="0" w:color="auto"/>
              </w:divBdr>
            </w:div>
          </w:divsChild>
        </w:div>
        <w:div w:id="1811753247">
          <w:marLeft w:val="0"/>
          <w:marRight w:val="0"/>
          <w:marTop w:val="0"/>
          <w:marBottom w:val="0"/>
          <w:divBdr>
            <w:top w:val="none" w:sz="0" w:space="0" w:color="auto"/>
            <w:left w:val="none" w:sz="0" w:space="0" w:color="auto"/>
            <w:bottom w:val="none" w:sz="0" w:space="0" w:color="auto"/>
            <w:right w:val="none" w:sz="0" w:space="0" w:color="auto"/>
          </w:divBdr>
          <w:divsChild>
            <w:div w:id="82729970">
              <w:marLeft w:val="0"/>
              <w:marRight w:val="0"/>
              <w:marTop w:val="0"/>
              <w:marBottom w:val="0"/>
              <w:divBdr>
                <w:top w:val="none" w:sz="0" w:space="0" w:color="auto"/>
                <w:left w:val="none" w:sz="0" w:space="0" w:color="auto"/>
                <w:bottom w:val="none" w:sz="0" w:space="0" w:color="auto"/>
                <w:right w:val="none" w:sz="0" w:space="0" w:color="auto"/>
              </w:divBdr>
            </w:div>
          </w:divsChild>
        </w:div>
        <w:div w:id="2078479766">
          <w:marLeft w:val="0"/>
          <w:marRight w:val="0"/>
          <w:marTop w:val="0"/>
          <w:marBottom w:val="0"/>
          <w:divBdr>
            <w:top w:val="none" w:sz="0" w:space="0" w:color="auto"/>
            <w:left w:val="none" w:sz="0" w:space="0" w:color="auto"/>
            <w:bottom w:val="none" w:sz="0" w:space="0" w:color="auto"/>
            <w:right w:val="none" w:sz="0" w:space="0" w:color="auto"/>
          </w:divBdr>
          <w:divsChild>
            <w:div w:id="773941305">
              <w:marLeft w:val="0"/>
              <w:marRight w:val="0"/>
              <w:marTop w:val="0"/>
              <w:marBottom w:val="0"/>
              <w:divBdr>
                <w:top w:val="none" w:sz="0" w:space="0" w:color="auto"/>
                <w:left w:val="none" w:sz="0" w:space="0" w:color="auto"/>
                <w:bottom w:val="none" w:sz="0" w:space="0" w:color="auto"/>
                <w:right w:val="none" w:sz="0" w:space="0" w:color="auto"/>
              </w:divBdr>
            </w:div>
          </w:divsChild>
        </w:div>
        <w:div w:id="881554728">
          <w:marLeft w:val="0"/>
          <w:marRight w:val="0"/>
          <w:marTop w:val="0"/>
          <w:marBottom w:val="0"/>
          <w:divBdr>
            <w:top w:val="none" w:sz="0" w:space="0" w:color="auto"/>
            <w:left w:val="none" w:sz="0" w:space="0" w:color="auto"/>
            <w:bottom w:val="none" w:sz="0" w:space="0" w:color="auto"/>
            <w:right w:val="none" w:sz="0" w:space="0" w:color="auto"/>
          </w:divBdr>
          <w:divsChild>
            <w:div w:id="426193968">
              <w:marLeft w:val="0"/>
              <w:marRight w:val="0"/>
              <w:marTop w:val="0"/>
              <w:marBottom w:val="0"/>
              <w:divBdr>
                <w:top w:val="none" w:sz="0" w:space="0" w:color="auto"/>
                <w:left w:val="none" w:sz="0" w:space="0" w:color="auto"/>
                <w:bottom w:val="none" w:sz="0" w:space="0" w:color="auto"/>
                <w:right w:val="none" w:sz="0" w:space="0" w:color="auto"/>
              </w:divBdr>
            </w:div>
          </w:divsChild>
        </w:div>
        <w:div w:id="991181139">
          <w:marLeft w:val="0"/>
          <w:marRight w:val="0"/>
          <w:marTop w:val="0"/>
          <w:marBottom w:val="0"/>
          <w:divBdr>
            <w:top w:val="none" w:sz="0" w:space="0" w:color="auto"/>
            <w:left w:val="none" w:sz="0" w:space="0" w:color="auto"/>
            <w:bottom w:val="none" w:sz="0" w:space="0" w:color="auto"/>
            <w:right w:val="none" w:sz="0" w:space="0" w:color="auto"/>
          </w:divBdr>
          <w:divsChild>
            <w:div w:id="939947024">
              <w:marLeft w:val="0"/>
              <w:marRight w:val="0"/>
              <w:marTop w:val="0"/>
              <w:marBottom w:val="0"/>
              <w:divBdr>
                <w:top w:val="none" w:sz="0" w:space="0" w:color="auto"/>
                <w:left w:val="none" w:sz="0" w:space="0" w:color="auto"/>
                <w:bottom w:val="none" w:sz="0" w:space="0" w:color="auto"/>
                <w:right w:val="none" w:sz="0" w:space="0" w:color="auto"/>
              </w:divBdr>
            </w:div>
          </w:divsChild>
        </w:div>
        <w:div w:id="1829638927">
          <w:marLeft w:val="0"/>
          <w:marRight w:val="0"/>
          <w:marTop w:val="0"/>
          <w:marBottom w:val="0"/>
          <w:divBdr>
            <w:top w:val="none" w:sz="0" w:space="0" w:color="auto"/>
            <w:left w:val="none" w:sz="0" w:space="0" w:color="auto"/>
            <w:bottom w:val="none" w:sz="0" w:space="0" w:color="auto"/>
            <w:right w:val="none" w:sz="0" w:space="0" w:color="auto"/>
          </w:divBdr>
          <w:divsChild>
            <w:div w:id="976186847">
              <w:marLeft w:val="0"/>
              <w:marRight w:val="0"/>
              <w:marTop w:val="0"/>
              <w:marBottom w:val="0"/>
              <w:divBdr>
                <w:top w:val="none" w:sz="0" w:space="0" w:color="auto"/>
                <w:left w:val="none" w:sz="0" w:space="0" w:color="auto"/>
                <w:bottom w:val="none" w:sz="0" w:space="0" w:color="auto"/>
                <w:right w:val="none" w:sz="0" w:space="0" w:color="auto"/>
              </w:divBdr>
            </w:div>
            <w:div w:id="893397200">
              <w:marLeft w:val="0"/>
              <w:marRight w:val="0"/>
              <w:marTop w:val="0"/>
              <w:marBottom w:val="0"/>
              <w:divBdr>
                <w:top w:val="none" w:sz="0" w:space="0" w:color="auto"/>
                <w:left w:val="none" w:sz="0" w:space="0" w:color="auto"/>
                <w:bottom w:val="none" w:sz="0" w:space="0" w:color="auto"/>
                <w:right w:val="none" w:sz="0" w:space="0" w:color="auto"/>
              </w:divBdr>
            </w:div>
            <w:div w:id="1271889678">
              <w:marLeft w:val="0"/>
              <w:marRight w:val="0"/>
              <w:marTop w:val="0"/>
              <w:marBottom w:val="0"/>
              <w:divBdr>
                <w:top w:val="none" w:sz="0" w:space="0" w:color="auto"/>
                <w:left w:val="none" w:sz="0" w:space="0" w:color="auto"/>
                <w:bottom w:val="none" w:sz="0" w:space="0" w:color="auto"/>
                <w:right w:val="none" w:sz="0" w:space="0" w:color="auto"/>
              </w:divBdr>
            </w:div>
          </w:divsChild>
        </w:div>
        <w:div w:id="1114439996">
          <w:marLeft w:val="0"/>
          <w:marRight w:val="0"/>
          <w:marTop w:val="0"/>
          <w:marBottom w:val="0"/>
          <w:divBdr>
            <w:top w:val="none" w:sz="0" w:space="0" w:color="auto"/>
            <w:left w:val="none" w:sz="0" w:space="0" w:color="auto"/>
            <w:bottom w:val="none" w:sz="0" w:space="0" w:color="auto"/>
            <w:right w:val="none" w:sz="0" w:space="0" w:color="auto"/>
          </w:divBdr>
          <w:divsChild>
            <w:div w:id="958798761">
              <w:marLeft w:val="0"/>
              <w:marRight w:val="0"/>
              <w:marTop w:val="0"/>
              <w:marBottom w:val="0"/>
              <w:divBdr>
                <w:top w:val="none" w:sz="0" w:space="0" w:color="auto"/>
                <w:left w:val="none" w:sz="0" w:space="0" w:color="auto"/>
                <w:bottom w:val="none" w:sz="0" w:space="0" w:color="auto"/>
                <w:right w:val="none" w:sz="0" w:space="0" w:color="auto"/>
              </w:divBdr>
            </w:div>
          </w:divsChild>
        </w:div>
        <w:div w:id="1641885279">
          <w:marLeft w:val="0"/>
          <w:marRight w:val="0"/>
          <w:marTop w:val="0"/>
          <w:marBottom w:val="0"/>
          <w:divBdr>
            <w:top w:val="none" w:sz="0" w:space="0" w:color="auto"/>
            <w:left w:val="none" w:sz="0" w:space="0" w:color="auto"/>
            <w:bottom w:val="none" w:sz="0" w:space="0" w:color="auto"/>
            <w:right w:val="none" w:sz="0" w:space="0" w:color="auto"/>
          </w:divBdr>
          <w:divsChild>
            <w:div w:id="1464036569">
              <w:marLeft w:val="0"/>
              <w:marRight w:val="0"/>
              <w:marTop w:val="0"/>
              <w:marBottom w:val="0"/>
              <w:divBdr>
                <w:top w:val="none" w:sz="0" w:space="0" w:color="auto"/>
                <w:left w:val="none" w:sz="0" w:space="0" w:color="auto"/>
                <w:bottom w:val="none" w:sz="0" w:space="0" w:color="auto"/>
                <w:right w:val="none" w:sz="0" w:space="0" w:color="auto"/>
              </w:divBdr>
            </w:div>
          </w:divsChild>
        </w:div>
        <w:div w:id="707149794">
          <w:marLeft w:val="0"/>
          <w:marRight w:val="0"/>
          <w:marTop w:val="0"/>
          <w:marBottom w:val="0"/>
          <w:divBdr>
            <w:top w:val="none" w:sz="0" w:space="0" w:color="auto"/>
            <w:left w:val="none" w:sz="0" w:space="0" w:color="auto"/>
            <w:bottom w:val="none" w:sz="0" w:space="0" w:color="auto"/>
            <w:right w:val="none" w:sz="0" w:space="0" w:color="auto"/>
          </w:divBdr>
          <w:divsChild>
            <w:div w:id="368184509">
              <w:marLeft w:val="0"/>
              <w:marRight w:val="0"/>
              <w:marTop w:val="0"/>
              <w:marBottom w:val="0"/>
              <w:divBdr>
                <w:top w:val="none" w:sz="0" w:space="0" w:color="auto"/>
                <w:left w:val="none" w:sz="0" w:space="0" w:color="auto"/>
                <w:bottom w:val="none" w:sz="0" w:space="0" w:color="auto"/>
                <w:right w:val="none" w:sz="0" w:space="0" w:color="auto"/>
              </w:divBdr>
            </w:div>
          </w:divsChild>
        </w:div>
        <w:div w:id="1193297908">
          <w:marLeft w:val="0"/>
          <w:marRight w:val="0"/>
          <w:marTop w:val="0"/>
          <w:marBottom w:val="0"/>
          <w:divBdr>
            <w:top w:val="none" w:sz="0" w:space="0" w:color="auto"/>
            <w:left w:val="none" w:sz="0" w:space="0" w:color="auto"/>
            <w:bottom w:val="none" w:sz="0" w:space="0" w:color="auto"/>
            <w:right w:val="none" w:sz="0" w:space="0" w:color="auto"/>
          </w:divBdr>
          <w:divsChild>
            <w:div w:id="1754662710">
              <w:marLeft w:val="0"/>
              <w:marRight w:val="0"/>
              <w:marTop w:val="0"/>
              <w:marBottom w:val="0"/>
              <w:divBdr>
                <w:top w:val="none" w:sz="0" w:space="0" w:color="auto"/>
                <w:left w:val="none" w:sz="0" w:space="0" w:color="auto"/>
                <w:bottom w:val="none" w:sz="0" w:space="0" w:color="auto"/>
                <w:right w:val="none" w:sz="0" w:space="0" w:color="auto"/>
              </w:divBdr>
            </w:div>
            <w:div w:id="725763162">
              <w:marLeft w:val="0"/>
              <w:marRight w:val="0"/>
              <w:marTop w:val="0"/>
              <w:marBottom w:val="0"/>
              <w:divBdr>
                <w:top w:val="none" w:sz="0" w:space="0" w:color="auto"/>
                <w:left w:val="none" w:sz="0" w:space="0" w:color="auto"/>
                <w:bottom w:val="none" w:sz="0" w:space="0" w:color="auto"/>
                <w:right w:val="none" w:sz="0" w:space="0" w:color="auto"/>
              </w:divBdr>
            </w:div>
          </w:divsChild>
        </w:div>
        <w:div w:id="1613174226">
          <w:marLeft w:val="0"/>
          <w:marRight w:val="0"/>
          <w:marTop w:val="0"/>
          <w:marBottom w:val="0"/>
          <w:divBdr>
            <w:top w:val="none" w:sz="0" w:space="0" w:color="auto"/>
            <w:left w:val="none" w:sz="0" w:space="0" w:color="auto"/>
            <w:bottom w:val="none" w:sz="0" w:space="0" w:color="auto"/>
            <w:right w:val="none" w:sz="0" w:space="0" w:color="auto"/>
          </w:divBdr>
          <w:divsChild>
            <w:div w:id="1726176362">
              <w:marLeft w:val="0"/>
              <w:marRight w:val="0"/>
              <w:marTop w:val="0"/>
              <w:marBottom w:val="0"/>
              <w:divBdr>
                <w:top w:val="none" w:sz="0" w:space="0" w:color="auto"/>
                <w:left w:val="none" w:sz="0" w:space="0" w:color="auto"/>
                <w:bottom w:val="none" w:sz="0" w:space="0" w:color="auto"/>
                <w:right w:val="none" w:sz="0" w:space="0" w:color="auto"/>
              </w:divBdr>
            </w:div>
          </w:divsChild>
        </w:div>
        <w:div w:id="2051833029">
          <w:marLeft w:val="0"/>
          <w:marRight w:val="0"/>
          <w:marTop w:val="0"/>
          <w:marBottom w:val="0"/>
          <w:divBdr>
            <w:top w:val="none" w:sz="0" w:space="0" w:color="auto"/>
            <w:left w:val="none" w:sz="0" w:space="0" w:color="auto"/>
            <w:bottom w:val="none" w:sz="0" w:space="0" w:color="auto"/>
            <w:right w:val="none" w:sz="0" w:space="0" w:color="auto"/>
          </w:divBdr>
          <w:divsChild>
            <w:div w:id="516508350">
              <w:marLeft w:val="0"/>
              <w:marRight w:val="0"/>
              <w:marTop w:val="0"/>
              <w:marBottom w:val="0"/>
              <w:divBdr>
                <w:top w:val="none" w:sz="0" w:space="0" w:color="auto"/>
                <w:left w:val="none" w:sz="0" w:space="0" w:color="auto"/>
                <w:bottom w:val="none" w:sz="0" w:space="0" w:color="auto"/>
                <w:right w:val="none" w:sz="0" w:space="0" w:color="auto"/>
              </w:divBdr>
            </w:div>
          </w:divsChild>
        </w:div>
        <w:div w:id="1682967556">
          <w:marLeft w:val="0"/>
          <w:marRight w:val="0"/>
          <w:marTop w:val="0"/>
          <w:marBottom w:val="0"/>
          <w:divBdr>
            <w:top w:val="none" w:sz="0" w:space="0" w:color="auto"/>
            <w:left w:val="none" w:sz="0" w:space="0" w:color="auto"/>
            <w:bottom w:val="none" w:sz="0" w:space="0" w:color="auto"/>
            <w:right w:val="none" w:sz="0" w:space="0" w:color="auto"/>
          </w:divBdr>
          <w:divsChild>
            <w:div w:id="1361396893">
              <w:marLeft w:val="0"/>
              <w:marRight w:val="0"/>
              <w:marTop w:val="0"/>
              <w:marBottom w:val="0"/>
              <w:divBdr>
                <w:top w:val="none" w:sz="0" w:space="0" w:color="auto"/>
                <w:left w:val="none" w:sz="0" w:space="0" w:color="auto"/>
                <w:bottom w:val="none" w:sz="0" w:space="0" w:color="auto"/>
                <w:right w:val="none" w:sz="0" w:space="0" w:color="auto"/>
              </w:divBdr>
            </w:div>
          </w:divsChild>
        </w:div>
        <w:div w:id="1979454602">
          <w:marLeft w:val="0"/>
          <w:marRight w:val="0"/>
          <w:marTop w:val="0"/>
          <w:marBottom w:val="0"/>
          <w:divBdr>
            <w:top w:val="none" w:sz="0" w:space="0" w:color="auto"/>
            <w:left w:val="none" w:sz="0" w:space="0" w:color="auto"/>
            <w:bottom w:val="none" w:sz="0" w:space="0" w:color="auto"/>
            <w:right w:val="none" w:sz="0" w:space="0" w:color="auto"/>
          </w:divBdr>
          <w:divsChild>
            <w:div w:id="262494507">
              <w:marLeft w:val="0"/>
              <w:marRight w:val="0"/>
              <w:marTop w:val="0"/>
              <w:marBottom w:val="0"/>
              <w:divBdr>
                <w:top w:val="none" w:sz="0" w:space="0" w:color="auto"/>
                <w:left w:val="none" w:sz="0" w:space="0" w:color="auto"/>
                <w:bottom w:val="none" w:sz="0" w:space="0" w:color="auto"/>
                <w:right w:val="none" w:sz="0" w:space="0" w:color="auto"/>
              </w:divBdr>
            </w:div>
            <w:div w:id="1757088091">
              <w:marLeft w:val="0"/>
              <w:marRight w:val="0"/>
              <w:marTop w:val="0"/>
              <w:marBottom w:val="0"/>
              <w:divBdr>
                <w:top w:val="none" w:sz="0" w:space="0" w:color="auto"/>
                <w:left w:val="none" w:sz="0" w:space="0" w:color="auto"/>
                <w:bottom w:val="none" w:sz="0" w:space="0" w:color="auto"/>
                <w:right w:val="none" w:sz="0" w:space="0" w:color="auto"/>
              </w:divBdr>
            </w:div>
          </w:divsChild>
        </w:div>
        <w:div w:id="1832984023">
          <w:marLeft w:val="0"/>
          <w:marRight w:val="0"/>
          <w:marTop w:val="0"/>
          <w:marBottom w:val="0"/>
          <w:divBdr>
            <w:top w:val="none" w:sz="0" w:space="0" w:color="auto"/>
            <w:left w:val="none" w:sz="0" w:space="0" w:color="auto"/>
            <w:bottom w:val="none" w:sz="0" w:space="0" w:color="auto"/>
            <w:right w:val="none" w:sz="0" w:space="0" w:color="auto"/>
          </w:divBdr>
          <w:divsChild>
            <w:div w:id="28268206">
              <w:marLeft w:val="0"/>
              <w:marRight w:val="0"/>
              <w:marTop w:val="0"/>
              <w:marBottom w:val="0"/>
              <w:divBdr>
                <w:top w:val="none" w:sz="0" w:space="0" w:color="auto"/>
                <w:left w:val="none" w:sz="0" w:space="0" w:color="auto"/>
                <w:bottom w:val="none" w:sz="0" w:space="0" w:color="auto"/>
                <w:right w:val="none" w:sz="0" w:space="0" w:color="auto"/>
              </w:divBdr>
            </w:div>
          </w:divsChild>
        </w:div>
        <w:div w:id="1857190946">
          <w:marLeft w:val="0"/>
          <w:marRight w:val="0"/>
          <w:marTop w:val="0"/>
          <w:marBottom w:val="0"/>
          <w:divBdr>
            <w:top w:val="none" w:sz="0" w:space="0" w:color="auto"/>
            <w:left w:val="none" w:sz="0" w:space="0" w:color="auto"/>
            <w:bottom w:val="none" w:sz="0" w:space="0" w:color="auto"/>
            <w:right w:val="none" w:sz="0" w:space="0" w:color="auto"/>
          </w:divBdr>
          <w:divsChild>
            <w:div w:id="1425345533">
              <w:marLeft w:val="0"/>
              <w:marRight w:val="0"/>
              <w:marTop w:val="0"/>
              <w:marBottom w:val="0"/>
              <w:divBdr>
                <w:top w:val="none" w:sz="0" w:space="0" w:color="auto"/>
                <w:left w:val="none" w:sz="0" w:space="0" w:color="auto"/>
                <w:bottom w:val="none" w:sz="0" w:space="0" w:color="auto"/>
                <w:right w:val="none" w:sz="0" w:space="0" w:color="auto"/>
              </w:divBdr>
            </w:div>
          </w:divsChild>
        </w:div>
        <w:div w:id="1527254168">
          <w:marLeft w:val="0"/>
          <w:marRight w:val="0"/>
          <w:marTop w:val="0"/>
          <w:marBottom w:val="0"/>
          <w:divBdr>
            <w:top w:val="none" w:sz="0" w:space="0" w:color="auto"/>
            <w:left w:val="none" w:sz="0" w:space="0" w:color="auto"/>
            <w:bottom w:val="none" w:sz="0" w:space="0" w:color="auto"/>
            <w:right w:val="none" w:sz="0" w:space="0" w:color="auto"/>
          </w:divBdr>
          <w:divsChild>
            <w:div w:id="1142892539">
              <w:marLeft w:val="0"/>
              <w:marRight w:val="0"/>
              <w:marTop w:val="0"/>
              <w:marBottom w:val="0"/>
              <w:divBdr>
                <w:top w:val="none" w:sz="0" w:space="0" w:color="auto"/>
                <w:left w:val="none" w:sz="0" w:space="0" w:color="auto"/>
                <w:bottom w:val="none" w:sz="0" w:space="0" w:color="auto"/>
                <w:right w:val="none" w:sz="0" w:space="0" w:color="auto"/>
              </w:divBdr>
            </w:div>
          </w:divsChild>
        </w:div>
        <w:div w:id="1803841272">
          <w:marLeft w:val="0"/>
          <w:marRight w:val="0"/>
          <w:marTop w:val="0"/>
          <w:marBottom w:val="0"/>
          <w:divBdr>
            <w:top w:val="none" w:sz="0" w:space="0" w:color="auto"/>
            <w:left w:val="none" w:sz="0" w:space="0" w:color="auto"/>
            <w:bottom w:val="none" w:sz="0" w:space="0" w:color="auto"/>
            <w:right w:val="none" w:sz="0" w:space="0" w:color="auto"/>
          </w:divBdr>
          <w:divsChild>
            <w:div w:id="841890015">
              <w:marLeft w:val="0"/>
              <w:marRight w:val="0"/>
              <w:marTop w:val="0"/>
              <w:marBottom w:val="0"/>
              <w:divBdr>
                <w:top w:val="none" w:sz="0" w:space="0" w:color="auto"/>
                <w:left w:val="none" w:sz="0" w:space="0" w:color="auto"/>
                <w:bottom w:val="none" w:sz="0" w:space="0" w:color="auto"/>
                <w:right w:val="none" w:sz="0" w:space="0" w:color="auto"/>
              </w:divBdr>
            </w:div>
            <w:div w:id="17476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2495">
      <w:bodyDiv w:val="1"/>
      <w:marLeft w:val="0"/>
      <w:marRight w:val="0"/>
      <w:marTop w:val="0"/>
      <w:marBottom w:val="0"/>
      <w:divBdr>
        <w:top w:val="none" w:sz="0" w:space="0" w:color="auto"/>
        <w:left w:val="none" w:sz="0" w:space="0" w:color="auto"/>
        <w:bottom w:val="none" w:sz="0" w:space="0" w:color="auto"/>
        <w:right w:val="none" w:sz="0" w:space="0" w:color="auto"/>
      </w:divBdr>
      <w:divsChild>
        <w:div w:id="1106196734">
          <w:marLeft w:val="0"/>
          <w:marRight w:val="0"/>
          <w:marTop w:val="0"/>
          <w:marBottom w:val="0"/>
          <w:divBdr>
            <w:top w:val="none" w:sz="0" w:space="0" w:color="auto"/>
            <w:left w:val="none" w:sz="0" w:space="0" w:color="auto"/>
            <w:bottom w:val="none" w:sz="0" w:space="0" w:color="auto"/>
            <w:right w:val="none" w:sz="0" w:space="0" w:color="auto"/>
          </w:divBdr>
        </w:div>
        <w:div w:id="2107800857">
          <w:marLeft w:val="0"/>
          <w:marRight w:val="0"/>
          <w:marTop w:val="0"/>
          <w:marBottom w:val="0"/>
          <w:divBdr>
            <w:top w:val="none" w:sz="0" w:space="0" w:color="auto"/>
            <w:left w:val="none" w:sz="0" w:space="0" w:color="auto"/>
            <w:bottom w:val="none" w:sz="0" w:space="0" w:color="auto"/>
            <w:right w:val="none" w:sz="0" w:space="0" w:color="auto"/>
          </w:divBdr>
        </w:div>
        <w:div w:id="1129317580">
          <w:marLeft w:val="0"/>
          <w:marRight w:val="0"/>
          <w:marTop w:val="0"/>
          <w:marBottom w:val="0"/>
          <w:divBdr>
            <w:top w:val="none" w:sz="0" w:space="0" w:color="auto"/>
            <w:left w:val="none" w:sz="0" w:space="0" w:color="auto"/>
            <w:bottom w:val="none" w:sz="0" w:space="0" w:color="auto"/>
            <w:right w:val="none" w:sz="0" w:space="0" w:color="auto"/>
          </w:divBdr>
        </w:div>
        <w:div w:id="390159428">
          <w:marLeft w:val="0"/>
          <w:marRight w:val="0"/>
          <w:marTop w:val="0"/>
          <w:marBottom w:val="0"/>
          <w:divBdr>
            <w:top w:val="none" w:sz="0" w:space="0" w:color="auto"/>
            <w:left w:val="none" w:sz="0" w:space="0" w:color="auto"/>
            <w:bottom w:val="none" w:sz="0" w:space="0" w:color="auto"/>
            <w:right w:val="none" w:sz="0" w:space="0" w:color="auto"/>
          </w:divBdr>
        </w:div>
        <w:div w:id="1279801496">
          <w:marLeft w:val="0"/>
          <w:marRight w:val="0"/>
          <w:marTop w:val="0"/>
          <w:marBottom w:val="0"/>
          <w:divBdr>
            <w:top w:val="none" w:sz="0" w:space="0" w:color="auto"/>
            <w:left w:val="none" w:sz="0" w:space="0" w:color="auto"/>
            <w:bottom w:val="none" w:sz="0" w:space="0" w:color="auto"/>
            <w:right w:val="none" w:sz="0" w:space="0" w:color="auto"/>
          </w:divBdr>
        </w:div>
        <w:div w:id="141236515">
          <w:marLeft w:val="0"/>
          <w:marRight w:val="0"/>
          <w:marTop w:val="0"/>
          <w:marBottom w:val="0"/>
          <w:divBdr>
            <w:top w:val="none" w:sz="0" w:space="0" w:color="auto"/>
            <w:left w:val="none" w:sz="0" w:space="0" w:color="auto"/>
            <w:bottom w:val="none" w:sz="0" w:space="0" w:color="auto"/>
            <w:right w:val="none" w:sz="0" w:space="0" w:color="auto"/>
          </w:divBdr>
          <w:divsChild>
            <w:div w:id="2019962753">
              <w:marLeft w:val="-75"/>
              <w:marRight w:val="0"/>
              <w:marTop w:val="30"/>
              <w:marBottom w:val="30"/>
              <w:divBdr>
                <w:top w:val="none" w:sz="0" w:space="0" w:color="auto"/>
                <w:left w:val="none" w:sz="0" w:space="0" w:color="auto"/>
                <w:bottom w:val="none" w:sz="0" w:space="0" w:color="auto"/>
                <w:right w:val="none" w:sz="0" w:space="0" w:color="auto"/>
              </w:divBdr>
              <w:divsChild>
                <w:div w:id="1665427980">
                  <w:marLeft w:val="0"/>
                  <w:marRight w:val="0"/>
                  <w:marTop w:val="0"/>
                  <w:marBottom w:val="0"/>
                  <w:divBdr>
                    <w:top w:val="none" w:sz="0" w:space="0" w:color="auto"/>
                    <w:left w:val="none" w:sz="0" w:space="0" w:color="auto"/>
                    <w:bottom w:val="none" w:sz="0" w:space="0" w:color="auto"/>
                    <w:right w:val="none" w:sz="0" w:space="0" w:color="auto"/>
                  </w:divBdr>
                  <w:divsChild>
                    <w:div w:id="1228885106">
                      <w:marLeft w:val="0"/>
                      <w:marRight w:val="0"/>
                      <w:marTop w:val="0"/>
                      <w:marBottom w:val="0"/>
                      <w:divBdr>
                        <w:top w:val="none" w:sz="0" w:space="0" w:color="auto"/>
                        <w:left w:val="none" w:sz="0" w:space="0" w:color="auto"/>
                        <w:bottom w:val="none" w:sz="0" w:space="0" w:color="auto"/>
                        <w:right w:val="none" w:sz="0" w:space="0" w:color="auto"/>
                      </w:divBdr>
                    </w:div>
                  </w:divsChild>
                </w:div>
                <w:div w:id="608396697">
                  <w:marLeft w:val="0"/>
                  <w:marRight w:val="0"/>
                  <w:marTop w:val="0"/>
                  <w:marBottom w:val="0"/>
                  <w:divBdr>
                    <w:top w:val="none" w:sz="0" w:space="0" w:color="auto"/>
                    <w:left w:val="none" w:sz="0" w:space="0" w:color="auto"/>
                    <w:bottom w:val="none" w:sz="0" w:space="0" w:color="auto"/>
                    <w:right w:val="none" w:sz="0" w:space="0" w:color="auto"/>
                  </w:divBdr>
                  <w:divsChild>
                    <w:div w:id="1823353513">
                      <w:marLeft w:val="0"/>
                      <w:marRight w:val="0"/>
                      <w:marTop w:val="0"/>
                      <w:marBottom w:val="0"/>
                      <w:divBdr>
                        <w:top w:val="none" w:sz="0" w:space="0" w:color="auto"/>
                        <w:left w:val="none" w:sz="0" w:space="0" w:color="auto"/>
                        <w:bottom w:val="none" w:sz="0" w:space="0" w:color="auto"/>
                        <w:right w:val="none" w:sz="0" w:space="0" w:color="auto"/>
                      </w:divBdr>
                    </w:div>
                  </w:divsChild>
                </w:div>
                <w:div w:id="1089277654">
                  <w:marLeft w:val="0"/>
                  <w:marRight w:val="0"/>
                  <w:marTop w:val="0"/>
                  <w:marBottom w:val="0"/>
                  <w:divBdr>
                    <w:top w:val="none" w:sz="0" w:space="0" w:color="auto"/>
                    <w:left w:val="none" w:sz="0" w:space="0" w:color="auto"/>
                    <w:bottom w:val="none" w:sz="0" w:space="0" w:color="auto"/>
                    <w:right w:val="none" w:sz="0" w:space="0" w:color="auto"/>
                  </w:divBdr>
                  <w:divsChild>
                    <w:div w:id="1129934150">
                      <w:marLeft w:val="0"/>
                      <w:marRight w:val="0"/>
                      <w:marTop w:val="0"/>
                      <w:marBottom w:val="0"/>
                      <w:divBdr>
                        <w:top w:val="none" w:sz="0" w:space="0" w:color="auto"/>
                        <w:left w:val="none" w:sz="0" w:space="0" w:color="auto"/>
                        <w:bottom w:val="none" w:sz="0" w:space="0" w:color="auto"/>
                        <w:right w:val="none" w:sz="0" w:space="0" w:color="auto"/>
                      </w:divBdr>
                    </w:div>
                  </w:divsChild>
                </w:div>
                <w:div w:id="567568487">
                  <w:marLeft w:val="0"/>
                  <w:marRight w:val="0"/>
                  <w:marTop w:val="0"/>
                  <w:marBottom w:val="0"/>
                  <w:divBdr>
                    <w:top w:val="none" w:sz="0" w:space="0" w:color="auto"/>
                    <w:left w:val="none" w:sz="0" w:space="0" w:color="auto"/>
                    <w:bottom w:val="none" w:sz="0" w:space="0" w:color="auto"/>
                    <w:right w:val="none" w:sz="0" w:space="0" w:color="auto"/>
                  </w:divBdr>
                  <w:divsChild>
                    <w:div w:id="883903898">
                      <w:marLeft w:val="0"/>
                      <w:marRight w:val="0"/>
                      <w:marTop w:val="0"/>
                      <w:marBottom w:val="0"/>
                      <w:divBdr>
                        <w:top w:val="none" w:sz="0" w:space="0" w:color="auto"/>
                        <w:left w:val="none" w:sz="0" w:space="0" w:color="auto"/>
                        <w:bottom w:val="none" w:sz="0" w:space="0" w:color="auto"/>
                        <w:right w:val="none" w:sz="0" w:space="0" w:color="auto"/>
                      </w:divBdr>
                    </w:div>
                  </w:divsChild>
                </w:div>
                <w:div w:id="1568108326">
                  <w:marLeft w:val="0"/>
                  <w:marRight w:val="0"/>
                  <w:marTop w:val="0"/>
                  <w:marBottom w:val="0"/>
                  <w:divBdr>
                    <w:top w:val="none" w:sz="0" w:space="0" w:color="auto"/>
                    <w:left w:val="none" w:sz="0" w:space="0" w:color="auto"/>
                    <w:bottom w:val="none" w:sz="0" w:space="0" w:color="auto"/>
                    <w:right w:val="none" w:sz="0" w:space="0" w:color="auto"/>
                  </w:divBdr>
                  <w:divsChild>
                    <w:div w:id="1431468900">
                      <w:marLeft w:val="0"/>
                      <w:marRight w:val="0"/>
                      <w:marTop w:val="0"/>
                      <w:marBottom w:val="0"/>
                      <w:divBdr>
                        <w:top w:val="none" w:sz="0" w:space="0" w:color="auto"/>
                        <w:left w:val="none" w:sz="0" w:space="0" w:color="auto"/>
                        <w:bottom w:val="none" w:sz="0" w:space="0" w:color="auto"/>
                        <w:right w:val="none" w:sz="0" w:space="0" w:color="auto"/>
                      </w:divBdr>
                    </w:div>
                  </w:divsChild>
                </w:div>
                <w:div w:id="714238270">
                  <w:marLeft w:val="0"/>
                  <w:marRight w:val="0"/>
                  <w:marTop w:val="0"/>
                  <w:marBottom w:val="0"/>
                  <w:divBdr>
                    <w:top w:val="none" w:sz="0" w:space="0" w:color="auto"/>
                    <w:left w:val="none" w:sz="0" w:space="0" w:color="auto"/>
                    <w:bottom w:val="none" w:sz="0" w:space="0" w:color="auto"/>
                    <w:right w:val="none" w:sz="0" w:space="0" w:color="auto"/>
                  </w:divBdr>
                  <w:divsChild>
                    <w:div w:id="973679393">
                      <w:marLeft w:val="0"/>
                      <w:marRight w:val="0"/>
                      <w:marTop w:val="0"/>
                      <w:marBottom w:val="0"/>
                      <w:divBdr>
                        <w:top w:val="none" w:sz="0" w:space="0" w:color="auto"/>
                        <w:left w:val="none" w:sz="0" w:space="0" w:color="auto"/>
                        <w:bottom w:val="none" w:sz="0" w:space="0" w:color="auto"/>
                        <w:right w:val="none" w:sz="0" w:space="0" w:color="auto"/>
                      </w:divBdr>
                    </w:div>
                  </w:divsChild>
                </w:div>
                <w:div w:id="1868791648">
                  <w:marLeft w:val="0"/>
                  <w:marRight w:val="0"/>
                  <w:marTop w:val="0"/>
                  <w:marBottom w:val="0"/>
                  <w:divBdr>
                    <w:top w:val="none" w:sz="0" w:space="0" w:color="auto"/>
                    <w:left w:val="none" w:sz="0" w:space="0" w:color="auto"/>
                    <w:bottom w:val="none" w:sz="0" w:space="0" w:color="auto"/>
                    <w:right w:val="none" w:sz="0" w:space="0" w:color="auto"/>
                  </w:divBdr>
                  <w:divsChild>
                    <w:div w:id="673336615">
                      <w:marLeft w:val="0"/>
                      <w:marRight w:val="0"/>
                      <w:marTop w:val="0"/>
                      <w:marBottom w:val="0"/>
                      <w:divBdr>
                        <w:top w:val="none" w:sz="0" w:space="0" w:color="auto"/>
                        <w:left w:val="none" w:sz="0" w:space="0" w:color="auto"/>
                        <w:bottom w:val="none" w:sz="0" w:space="0" w:color="auto"/>
                        <w:right w:val="none" w:sz="0" w:space="0" w:color="auto"/>
                      </w:divBdr>
                    </w:div>
                  </w:divsChild>
                </w:div>
                <w:div w:id="900404895">
                  <w:marLeft w:val="0"/>
                  <w:marRight w:val="0"/>
                  <w:marTop w:val="0"/>
                  <w:marBottom w:val="0"/>
                  <w:divBdr>
                    <w:top w:val="none" w:sz="0" w:space="0" w:color="auto"/>
                    <w:left w:val="none" w:sz="0" w:space="0" w:color="auto"/>
                    <w:bottom w:val="none" w:sz="0" w:space="0" w:color="auto"/>
                    <w:right w:val="none" w:sz="0" w:space="0" w:color="auto"/>
                  </w:divBdr>
                  <w:divsChild>
                    <w:div w:id="1057584481">
                      <w:marLeft w:val="0"/>
                      <w:marRight w:val="0"/>
                      <w:marTop w:val="0"/>
                      <w:marBottom w:val="0"/>
                      <w:divBdr>
                        <w:top w:val="none" w:sz="0" w:space="0" w:color="auto"/>
                        <w:left w:val="none" w:sz="0" w:space="0" w:color="auto"/>
                        <w:bottom w:val="none" w:sz="0" w:space="0" w:color="auto"/>
                        <w:right w:val="none" w:sz="0" w:space="0" w:color="auto"/>
                      </w:divBdr>
                    </w:div>
                    <w:div w:id="972368266">
                      <w:marLeft w:val="0"/>
                      <w:marRight w:val="0"/>
                      <w:marTop w:val="0"/>
                      <w:marBottom w:val="0"/>
                      <w:divBdr>
                        <w:top w:val="none" w:sz="0" w:space="0" w:color="auto"/>
                        <w:left w:val="none" w:sz="0" w:space="0" w:color="auto"/>
                        <w:bottom w:val="none" w:sz="0" w:space="0" w:color="auto"/>
                        <w:right w:val="none" w:sz="0" w:space="0" w:color="auto"/>
                      </w:divBdr>
                    </w:div>
                  </w:divsChild>
                </w:div>
                <w:div w:id="1509783382">
                  <w:marLeft w:val="0"/>
                  <w:marRight w:val="0"/>
                  <w:marTop w:val="0"/>
                  <w:marBottom w:val="0"/>
                  <w:divBdr>
                    <w:top w:val="none" w:sz="0" w:space="0" w:color="auto"/>
                    <w:left w:val="none" w:sz="0" w:space="0" w:color="auto"/>
                    <w:bottom w:val="none" w:sz="0" w:space="0" w:color="auto"/>
                    <w:right w:val="none" w:sz="0" w:space="0" w:color="auto"/>
                  </w:divBdr>
                  <w:divsChild>
                    <w:div w:id="1530098348">
                      <w:marLeft w:val="0"/>
                      <w:marRight w:val="0"/>
                      <w:marTop w:val="0"/>
                      <w:marBottom w:val="0"/>
                      <w:divBdr>
                        <w:top w:val="none" w:sz="0" w:space="0" w:color="auto"/>
                        <w:left w:val="none" w:sz="0" w:space="0" w:color="auto"/>
                        <w:bottom w:val="none" w:sz="0" w:space="0" w:color="auto"/>
                        <w:right w:val="none" w:sz="0" w:space="0" w:color="auto"/>
                      </w:divBdr>
                    </w:div>
                  </w:divsChild>
                </w:div>
                <w:div w:id="217517728">
                  <w:marLeft w:val="0"/>
                  <w:marRight w:val="0"/>
                  <w:marTop w:val="0"/>
                  <w:marBottom w:val="0"/>
                  <w:divBdr>
                    <w:top w:val="none" w:sz="0" w:space="0" w:color="auto"/>
                    <w:left w:val="none" w:sz="0" w:space="0" w:color="auto"/>
                    <w:bottom w:val="none" w:sz="0" w:space="0" w:color="auto"/>
                    <w:right w:val="none" w:sz="0" w:space="0" w:color="auto"/>
                  </w:divBdr>
                  <w:divsChild>
                    <w:div w:id="1433627659">
                      <w:marLeft w:val="0"/>
                      <w:marRight w:val="0"/>
                      <w:marTop w:val="0"/>
                      <w:marBottom w:val="0"/>
                      <w:divBdr>
                        <w:top w:val="none" w:sz="0" w:space="0" w:color="auto"/>
                        <w:left w:val="none" w:sz="0" w:space="0" w:color="auto"/>
                        <w:bottom w:val="none" w:sz="0" w:space="0" w:color="auto"/>
                        <w:right w:val="none" w:sz="0" w:space="0" w:color="auto"/>
                      </w:divBdr>
                    </w:div>
                  </w:divsChild>
                </w:div>
                <w:div w:id="1485659472">
                  <w:marLeft w:val="0"/>
                  <w:marRight w:val="0"/>
                  <w:marTop w:val="0"/>
                  <w:marBottom w:val="0"/>
                  <w:divBdr>
                    <w:top w:val="none" w:sz="0" w:space="0" w:color="auto"/>
                    <w:left w:val="none" w:sz="0" w:space="0" w:color="auto"/>
                    <w:bottom w:val="none" w:sz="0" w:space="0" w:color="auto"/>
                    <w:right w:val="none" w:sz="0" w:space="0" w:color="auto"/>
                  </w:divBdr>
                  <w:divsChild>
                    <w:div w:id="669454886">
                      <w:marLeft w:val="0"/>
                      <w:marRight w:val="0"/>
                      <w:marTop w:val="0"/>
                      <w:marBottom w:val="0"/>
                      <w:divBdr>
                        <w:top w:val="none" w:sz="0" w:space="0" w:color="auto"/>
                        <w:left w:val="none" w:sz="0" w:space="0" w:color="auto"/>
                        <w:bottom w:val="none" w:sz="0" w:space="0" w:color="auto"/>
                        <w:right w:val="none" w:sz="0" w:space="0" w:color="auto"/>
                      </w:divBdr>
                    </w:div>
                  </w:divsChild>
                </w:div>
                <w:div w:id="1534688899">
                  <w:marLeft w:val="0"/>
                  <w:marRight w:val="0"/>
                  <w:marTop w:val="0"/>
                  <w:marBottom w:val="0"/>
                  <w:divBdr>
                    <w:top w:val="none" w:sz="0" w:space="0" w:color="auto"/>
                    <w:left w:val="none" w:sz="0" w:space="0" w:color="auto"/>
                    <w:bottom w:val="none" w:sz="0" w:space="0" w:color="auto"/>
                    <w:right w:val="none" w:sz="0" w:space="0" w:color="auto"/>
                  </w:divBdr>
                  <w:divsChild>
                    <w:div w:id="1989283204">
                      <w:marLeft w:val="0"/>
                      <w:marRight w:val="0"/>
                      <w:marTop w:val="0"/>
                      <w:marBottom w:val="0"/>
                      <w:divBdr>
                        <w:top w:val="none" w:sz="0" w:space="0" w:color="auto"/>
                        <w:left w:val="none" w:sz="0" w:space="0" w:color="auto"/>
                        <w:bottom w:val="none" w:sz="0" w:space="0" w:color="auto"/>
                        <w:right w:val="none" w:sz="0" w:space="0" w:color="auto"/>
                      </w:divBdr>
                    </w:div>
                    <w:div w:id="490367836">
                      <w:marLeft w:val="0"/>
                      <w:marRight w:val="0"/>
                      <w:marTop w:val="0"/>
                      <w:marBottom w:val="0"/>
                      <w:divBdr>
                        <w:top w:val="none" w:sz="0" w:space="0" w:color="auto"/>
                        <w:left w:val="none" w:sz="0" w:space="0" w:color="auto"/>
                        <w:bottom w:val="none" w:sz="0" w:space="0" w:color="auto"/>
                        <w:right w:val="none" w:sz="0" w:space="0" w:color="auto"/>
                      </w:divBdr>
                    </w:div>
                  </w:divsChild>
                </w:div>
                <w:div w:id="986981122">
                  <w:marLeft w:val="0"/>
                  <w:marRight w:val="0"/>
                  <w:marTop w:val="0"/>
                  <w:marBottom w:val="0"/>
                  <w:divBdr>
                    <w:top w:val="none" w:sz="0" w:space="0" w:color="auto"/>
                    <w:left w:val="none" w:sz="0" w:space="0" w:color="auto"/>
                    <w:bottom w:val="none" w:sz="0" w:space="0" w:color="auto"/>
                    <w:right w:val="none" w:sz="0" w:space="0" w:color="auto"/>
                  </w:divBdr>
                  <w:divsChild>
                    <w:div w:id="575700328">
                      <w:marLeft w:val="0"/>
                      <w:marRight w:val="0"/>
                      <w:marTop w:val="0"/>
                      <w:marBottom w:val="0"/>
                      <w:divBdr>
                        <w:top w:val="none" w:sz="0" w:space="0" w:color="auto"/>
                        <w:left w:val="none" w:sz="0" w:space="0" w:color="auto"/>
                        <w:bottom w:val="none" w:sz="0" w:space="0" w:color="auto"/>
                        <w:right w:val="none" w:sz="0" w:space="0" w:color="auto"/>
                      </w:divBdr>
                    </w:div>
                  </w:divsChild>
                </w:div>
                <w:div w:id="141309767">
                  <w:marLeft w:val="0"/>
                  <w:marRight w:val="0"/>
                  <w:marTop w:val="0"/>
                  <w:marBottom w:val="0"/>
                  <w:divBdr>
                    <w:top w:val="none" w:sz="0" w:space="0" w:color="auto"/>
                    <w:left w:val="none" w:sz="0" w:space="0" w:color="auto"/>
                    <w:bottom w:val="none" w:sz="0" w:space="0" w:color="auto"/>
                    <w:right w:val="none" w:sz="0" w:space="0" w:color="auto"/>
                  </w:divBdr>
                  <w:divsChild>
                    <w:div w:id="229391504">
                      <w:marLeft w:val="0"/>
                      <w:marRight w:val="0"/>
                      <w:marTop w:val="0"/>
                      <w:marBottom w:val="0"/>
                      <w:divBdr>
                        <w:top w:val="none" w:sz="0" w:space="0" w:color="auto"/>
                        <w:left w:val="none" w:sz="0" w:space="0" w:color="auto"/>
                        <w:bottom w:val="none" w:sz="0" w:space="0" w:color="auto"/>
                        <w:right w:val="none" w:sz="0" w:space="0" w:color="auto"/>
                      </w:divBdr>
                    </w:div>
                  </w:divsChild>
                </w:div>
                <w:div w:id="1286548135">
                  <w:marLeft w:val="0"/>
                  <w:marRight w:val="0"/>
                  <w:marTop w:val="0"/>
                  <w:marBottom w:val="0"/>
                  <w:divBdr>
                    <w:top w:val="none" w:sz="0" w:space="0" w:color="auto"/>
                    <w:left w:val="none" w:sz="0" w:space="0" w:color="auto"/>
                    <w:bottom w:val="none" w:sz="0" w:space="0" w:color="auto"/>
                    <w:right w:val="none" w:sz="0" w:space="0" w:color="auto"/>
                  </w:divBdr>
                  <w:divsChild>
                    <w:div w:id="1138305616">
                      <w:marLeft w:val="0"/>
                      <w:marRight w:val="0"/>
                      <w:marTop w:val="0"/>
                      <w:marBottom w:val="0"/>
                      <w:divBdr>
                        <w:top w:val="none" w:sz="0" w:space="0" w:color="auto"/>
                        <w:left w:val="none" w:sz="0" w:space="0" w:color="auto"/>
                        <w:bottom w:val="none" w:sz="0" w:space="0" w:color="auto"/>
                        <w:right w:val="none" w:sz="0" w:space="0" w:color="auto"/>
                      </w:divBdr>
                    </w:div>
                  </w:divsChild>
                </w:div>
                <w:div w:id="2137478871">
                  <w:marLeft w:val="0"/>
                  <w:marRight w:val="0"/>
                  <w:marTop w:val="0"/>
                  <w:marBottom w:val="0"/>
                  <w:divBdr>
                    <w:top w:val="none" w:sz="0" w:space="0" w:color="auto"/>
                    <w:left w:val="none" w:sz="0" w:space="0" w:color="auto"/>
                    <w:bottom w:val="none" w:sz="0" w:space="0" w:color="auto"/>
                    <w:right w:val="none" w:sz="0" w:space="0" w:color="auto"/>
                  </w:divBdr>
                  <w:divsChild>
                    <w:div w:id="1254054115">
                      <w:marLeft w:val="0"/>
                      <w:marRight w:val="0"/>
                      <w:marTop w:val="0"/>
                      <w:marBottom w:val="0"/>
                      <w:divBdr>
                        <w:top w:val="none" w:sz="0" w:space="0" w:color="auto"/>
                        <w:left w:val="none" w:sz="0" w:space="0" w:color="auto"/>
                        <w:bottom w:val="none" w:sz="0" w:space="0" w:color="auto"/>
                        <w:right w:val="none" w:sz="0" w:space="0" w:color="auto"/>
                      </w:divBdr>
                    </w:div>
                    <w:div w:id="5916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6797">
          <w:marLeft w:val="0"/>
          <w:marRight w:val="0"/>
          <w:marTop w:val="0"/>
          <w:marBottom w:val="0"/>
          <w:divBdr>
            <w:top w:val="none" w:sz="0" w:space="0" w:color="auto"/>
            <w:left w:val="none" w:sz="0" w:space="0" w:color="auto"/>
            <w:bottom w:val="none" w:sz="0" w:space="0" w:color="auto"/>
            <w:right w:val="none" w:sz="0" w:space="0" w:color="auto"/>
          </w:divBdr>
        </w:div>
      </w:divsChild>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19010858">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52262500">
      <w:bodyDiv w:val="1"/>
      <w:marLeft w:val="0"/>
      <w:marRight w:val="0"/>
      <w:marTop w:val="0"/>
      <w:marBottom w:val="0"/>
      <w:divBdr>
        <w:top w:val="none" w:sz="0" w:space="0" w:color="auto"/>
        <w:left w:val="none" w:sz="0" w:space="0" w:color="auto"/>
        <w:bottom w:val="none" w:sz="0" w:space="0" w:color="auto"/>
        <w:right w:val="none" w:sz="0" w:space="0" w:color="auto"/>
      </w:divBdr>
      <w:divsChild>
        <w:div w:id="2141340252">
          <w:marLeft w:val="0"/>
          <w:marRight w:val="0"/>
          <w:marTop w:val="0"/>
          <w:marBottom w:val="0"/>
          <w:divBdr>
            <w:top w:val="none" w:sz="0" w:space="0" w:color="auto"/>
            <w:left w:val="none" w:sz="0" w:space="0" w:color="auto"/>
            <w:bottom w:val="none" w:sz="0" w:space="0" w:color="auto"/>
            <w:right w:val="none" w:sz="0" w:space="0" w:color="auto"/>
          </w:divBdr>
        </w:div>
        <w:div w:id="1867400594">
          <w:marLeft w:val="0"/>
          <w:marRight w:val="0"/>
          <w:marTop w:val="0"/>
          <w:marBottom w:val="0"/>
          <w:divBdr>
            <w:top w:val="none" w:sz="0" w:space="0" w:color="auto"/>
            <w:left w:val="none" w:sz="0" w:space="0" w:color="auto"/>
            <w:bottom w:val="none" w:sz="0" w:space="0" w:color="auto"/>
            <w:right w:val="none" w:sz="0" w:space="0" w:color="auto"/>
          </w:divBdr>
        </w:div>
        <w:div w:id="403726482">
          <w:marLeft w:val="0"/>
          <w:marRight w:val="0"/>
          <w:marTop w:val="0"/>
          <w:marBottom w:val="0"/>
          <w:divBdr>
            <w:top w:val="none" w:sz="0" w:space="0" w:color="auto"/>
            <w:left w:val="none" w:sz="0" w:space="0" w:color="auto"/>
            <w:bottom w:val="none" w:sz="0" w:space="0" w:color="auto"/>
            <w:right w:val="none" w:sz="0" w:space="0" w:color="auto"/>
          </w:divBdr>
        </w:div>
        <w:div w:id="1548564184">
          <w:marLeft w:val="0"/>
          <w:marRight w:val="0"/>
          <w:marTop w:val="0"/>
          <w:marBottom w:val="0"/>
          <w:divBdr>
            <w:top w:val="none" w:sz="0" w:space="0" w:color="auto"/>
            <w:left w:val="none" w:sz="0" w:space="0" w:color="auto"/>
            <w:bottom w:val="none" w:sz="0" w:space="0" w:color="auto"/>
            <w:right w:val="none" w:sz="0" w:space="0" w:color="auto"/>
          </w:divBdr>
        </w:div>
        <w:div w:id="367294740">
          <w:marLeft w:val="0"/>
          <w:marRight w:val="0"/>
          <w:marTop w:val="0"/>
          <w:marBottom w:val="0"/>
          <w:divBdr>
            <w:top w:val="none" w:sz="0" w:space="0" w:color="auto"/>
            <w:left w:val="none" w:sz="0" w:space="0" w:color="auto"/>
            <w:bottom w:val="none" w:sz="0" w:space="0" w:color="auto"/>
            <w:right w:val="none" w:sz="0" w:space="0" w:color="auto"/>
          </w:divBdr>
        </w:div>
        <w:div w:id="600649012">
          <w:marLeft w:val="0"/>
          <w:marRight w:val="0"/>
          <w:marTop w:val="0"/>
          <w:marBottom w:val="0"/>
          <w:divBdr>
            <w:top w:val="none" w:sz="0" w:space="0" w:color="auto"/>
            <w:left w:val="none" w:sz="0" w:space="0" w:color="auto"/>
            <w:bottom w:val="none" w:sz="0" w:space="0" w:color="auto"/>
            <w:right w:val="none" w:sz="0" w:space="0" w:color="auto"/>
          </w:divBdr>
        </w:div>
      </w:divsChild>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882332783">
      <w:bodyDiv w:val="1"/>
      <w:marLeft w:val="0"/>
      <w:marRight w:val="0"/>
      <w:marTop w:val="0"/>
      <w:marBottom w:val="0"/>
      <w:divBdr>
        <w:top w:val="none" w:sz="0" w:space="0" w:color="auto"/>
        <w:left w:val="none" w:sz="0" w:space="0" w:color="auto"/>
        <w:bottom w:val="none" w:sz="0" w:space="0" w:color="auto"/>
        <w:right w:val="none" w:sz="0" w:space="0" w:color="auto"/>
      </w:divBdr>
      <w:divsChild>
        <w:div w:id="1767773843">
          <w:marLeft w:val="0"/>
          <w:marRight w:val="0"/>
          <w:marTop w:val="0"/>
          <w:marBottom w:val="0"/>
          <w:divBdr>
            <w:top w:val="none" w:sz="0" w:space="0" w:color="auto"/>
            <w:left w:val="none" w:sz="0" w:space="0" w:color="auto"/>
            <w:bottom w:val="none" w:sz="0" w:space="0" w:color="auto"/>
            <w:right w:val="none" w:sz="0" w:space="0" w:color="auto"/>
          </w:divBdr>
        </w:div>
        <w:div w:id="70278286">
          <w:marLeft w:val="0"/>
          <w:marRight w:val="0"/>
          <w:marTop w:val="0"/>
          <w:marBottom w:val="0"/>
          <w:divBdr>
            <w:top w:val="none" w:sz="0" w:space="0" w:color="auto"/>
            <w:left w:val="none" w:sz="0" w:space="0" w:color="auto"/>
            <w:bottom w:val="none" w:sz="0" w:space="0" w:color="auto"/>
            <w:right w:val="none" w:sz="0" w:space="0" w:color="auto"/>
          </w:divBdr>
        </w:div>
        <w:div w:id="1658535255">
          <w:marLeft w:val="0"/>
          <w:marRight w:val="0"/>
          <w:marTop w:val="0"/>
          <w:marBottom w:val="0"/>
          <w:divBdr>
            <w:top w:val="none" w:sz="0" w:space="0" w:color="auto"/>
            <w:left w:val="none" w:sz="0" w:space="0" w:color="auto"/>
            <w:bottom w:val="none" w:sz="0" w:space="0" w:color="auto"/>
            <w:right w:val="none" w:sz="0" w:space="0" w:color="auto"/>
          </w:divBdr>
        </w:div>
        <w:div w:id="1318075169">
          <w:marLeft w:val="0"/>
          <w:marRight w:val="0"/>
          <w:marTop w:val="0"/>
          <w:marBottom w:val="0"/>
          <w:divBdr>
            <w:top w:val="none" w:sz="0" w:space="0" w:color="auto"/>
            <w:left w:val="none" w:sz="0" w:space="0" w:color="auto"/>
            <w:bottom w:val="none" w:sz="0" w:space="0" w:color="auto"/>
            <w:right w:val="none" w:sz="0" w:space="0" w:color="auto"/>
          </w:divBdr>
        </w:div>
        <w:div w:id="22364029">
          <w:marLeft w:val="0"/>
          <w:marRight w:val="0"/>
          <w:marTop w:val="0"/>
          <w:marBottom w:val="0"/>
          <w:divBdr>
            <w:top w:val="none" w:sz="0" w:space="0" w:color="auto"/>
            <w:left w:val="none" w:sz="0" w:space="0" w:color="auto"/>
            <w:bottom w:val="none" w:sz="0" w:space="0" w:color="auto"/>
            <w:right w:val="none" w:sz="0" w:space="0" w:color="auto"/>
          </w:divBdr>
        </w:div>
        <w:div w:id="1996717989">
          <w:marLeft w:val="0"/>
          <w:marRight w:val="0"/>
          <w:marTop w:val="0"/>
          <w:marBottom w:val="0"/>
          <w:divBdr>
            <w:top w:val="none" w:sz="0" w:space="0" w:color="auto"/>
            <w:left w:val="none" w:sz="0" w:space="0" w:color="auto"/>
            <w:bottom w:val="none" w:sz="0" w:space="0" w:color="auto"/>
            <w:right w:val="none" w:sz="0" w:space="0" w:color="auto"/>
          </w:divBdr>
          <w:divsChild>
            <w:div w:id="198595516">
              <w:marLeft w:val="-75"/>
              <w:marRight w:val="0"/>
              <w:marTop w:val="30"/>
              <w:marBottom w:val="30"/>
              <w:divBdr>
                <w:top w:val="none" w:sz="0" w:space="0" w:color="auto"/>
                <w:left w:val="none" w:sz="0" w:space="0" w:color="auto"/>
                <w:bottom w:val="none" w:sz="0" w:space="0" w:color="auto"/>
                <w:right w:val="none" w:sz="0" w:space="0" w:color="auto"/>
              </w:divBdr>
              <w:divsChild>
                <w:div w:id="1526940366">
                  <w:marLeft w:val="0"/>
                  <w:marRight w:val="0"/>
                  <w:marTop w:val="0"/>
                  <w:marBottom w:val="0"/>
                  <w:divBdr>
                    <w:top w:val="none" w:sz="0" w:space="0" w:color="auto"/>
                    <w:left w:val="none" w:sz="0" w:space="0" w:color="auto"/>
                    <w:bottom w:val="none" w:sz="0" w:space="0" w:color="auto"/>
                    <w:right w:val="none" w:sz="0" w:space="0" w:color="auto"/>
                  </w:divBdr>
                  <w:divsChild>
                    <w:div w:id="667447373">
                      <w:marLeft w:val="0"/>
                      <w:marRight w:val="0"/>
                      <w:marTop w:val="0"/>
                      <w:marBottom w:val="0"/>
                      <w:divBdr>
                        <w:top w:val="none" w:sz="0" w:space="0" w:color="auto"/>
                        <w:left w:val="none" w:sz="0" w:space="0" w:color="auto"/>
                        <w:bottom w:val="none" w:sz="0" w:space="0" w:color="auto"/>
                        <w:right w:val="none" w:sz="0" w:space="0" w:color="auto"/>
                      </w:divBdr>
                    </w:div>
                  </w:divsChild>
                </w:div>
                <w:div w:id="410129301">
                  <w:marLeft w:val="0"/>
                  <w:marRight w:val="0"/>
                  <w:marTop w:val="0"/>
                  <w:marBottom w:val="0"/>
                  <w:divBdr>
                    <w:top w:val="none" w:sz="0" w:space="0" w:color="auto"/>
                    <w:left w:val="none" w:sz="0" w:space="0" w:color="auto"/>
                    <w:bottom w:val="none" w:sz="0" w:space="0" w:color="auto"/>
                    <w:right w:val="none" w:sz="0" w:space="0" w:color="auto"/>
                  </w:divBdr>
                  <w:divsChild>
                    <w:div w:id="1923485794">
                      <w:marLeft w:val="0"/>
                      <w:marRight w:val="0"/>
                      <w:marTop w:val="0"/>
                      <w:marBottom w:val="0"/>
                      <w:divBdr>
                        <w:top w:val="none" w:sz="0" w:space="0" w:color="auto"/>
                        <w:left w:val="none" w:sz="0" w:space="0" w:color="auto"/>
                        <w:bottom w:val="none" w:sz="0" w:space="0" w:color="auto"/>
                        <w:right w:val="none" w:sz="0" w:space="0" w:color="auto"/>
                      </w:divBdr>
                    </w:div>
                  </w:divsChild>
                </w:div>
                <w:div w:id="207450125">
                  <w:marLeft w:val="0"/>
                  <w:marRight w:val="0"/>
                  <w:marTop w:val="0"/>
                  <w:marBottom w:val="0"/>
                  <w:divBdr>
                    <w:top w:val="none" w:sz="0" w:space="0" w:color="auto"/>
                    <w:left w:val="none" w:sz="0" w:space="0" w:color="auto"/>
                    <w:bottom w:val="none" w:sz="0" w:space="0" w:color="auto"/>
                    <w:right w:val="none" w:sz="0" w:space="0" w:color="auto"/>
                  </w:divBdr>
                  <w:divsChild>
                    <w:div w:id="1195075738">
                      <w:marLeft w:val="0"/>
                      <w:marRight w:val="0"/>
                      <w:marTop w:val="0"/>
                      <w:marBottom w:val="0"/>
                      <w:divBdr>
                        <w:top w:val="none" w:sz="0" w:space="0" w:color="auto"/>
                        <w:left w:val="none" w:sz="0" w:space="0" w:color="auto"/>
                        <w:bottom w:val="none" w:sz="0" w:space="0" w:color="auto"/>
                        <w:right w:val="none" w:sz="0" w:space="0" w:color="auto"/>
                      </w:divBdr>
                    </w:div>
                  </w:divsChild>
                </w:div>
                <w:div w:id="1157578730">
                  <w:marLeft w:val="0"/>
                  <w:marRight w:val="0"/>
                  <w:marTop w:val="0"/>
                  <w:marBottom w:val="0"/>
                  <w:divBdr>
                    <w:top w:val="none" w:sz="0" w:space="0" w:color="auto"/>
                    <w:left w:val="none" w:sz="0" w:space="0" w:color="auto"/>
                    <w:bottom w:val="none" w:sz="0" w:space="0" w:color="auto"/>
                    <w:right w:val="none" w:sz="0" w:space="0" w:color="auto"/>
                  </w:divBdr>
                  <w:divsChild>
                    <w:div w:id="1199708163">
                      <w:marLeft w:val="0"/>
                      <w:marRight w:val="0"/>
                      <w:marTop w:val="0"/>
                      <w:marBottom w:val="0"/>
                      <w:divBdr>
                        <w:top w:val="none" w:sz="0" w:space="0" w:color="auto"/>
                        <w:left w:val="none" w:sz="0" w:space="0" w:color="auto"/>
                        <w:bottom w:val="none" w:sz="0" w:space="0" w:color="auto"/>
                        <w:right w:val="none" w:sz="0" w:space="0" w:color="auto"/>
                      </w:divBdr>
                    </w:div>
                  </w:divsChild>
                </w:div>
                <w:div w:id="1206916900">
                  <w:marLeft w:val="0"/>
                  <w:marRight w:val="0"/>
                  <w:marTop w:val="0"/>
                  <w:marBottom w:val="0"/>
                  <w:divBdr>
                    <w:top w:val="none" w:sz="0" w:space="0" w:color="auto"/>
                    <w:left w:val="none" w:sz="0" w:space="0" w:color="auto"/>
                    <w:bottom w:val="none" w:sz="0" w:space="0" w:color="auto"/>
                    <w:right w:val="none" w:sz="0" w:space="0" w:color="auto"/>
                  </w:divBdr>
                  <w:divsChild>
                    <w:div w:id="146361848">
                      <w:marLeft w:val="0"/>
                      <w:marRight w:val="0"/>
                      <w:marTop w:val="0"/>
                      <w:marBottom w:val="0"/>
                      <w:divBdr>
                        <w:top w:val="none" w:sz="0" w:space="0" w:color="auto"/>
                        <w:left w:val="none" w:sz="0" w:space="0" w:color="auto"/>
                        <w:bottom w:val="none" w:sz="0" w:space="0" w:color="auto"/>
                        <w:right w:val="none" w:sz="0" w:space="0" w:color="auto"/>
                      </w:divBdr>
                    </w:div>
                  </w:divsChild>
                </w:div>
                <w:div w:id="1177773000">
                  <w:marLeft w:val="0"/>
                  <w:marRight w:val="0"/>
                  <w:marTop w:val="0"/>
                  <w:marBottom w:val="0"/>
                  <w:divBdr>
                    <w:top w:val="none" w:sz="0" w:space="0" w:color="auto"/>
                    <w:left w:val="none" w:sz="0" w:space="0" w:color="auto"/>
                    <w:bottom w:val="none" w:sz="0" w:space="0" w:color="auto"/>
                    <w:right w:val="none" w:sz="0" w:space="0" w:color="auto"/>
                  </w:divBdr>
                  <w:divsChild>
                    <w:div w:id="1247374802">
                      <w:marLeft w:val="0"/>
                      <w:marRight w:val="0"/>
                      <w:marTop w:val="0"/>
                      <w:marBottom w:val="0"/>
                      <w:divBdr>
                        <w:top w:val="none" w:sz="0" w:space="0" w:color="auto"/>
                        <w:left w:val="none" w:sz="0" w:space="0" w:color="auto"/>
                        <w:bottom w:val="none" w:sz="0" w:space="0" w:color="auto"/>
                        <w:right w:val="none" w:sz="0" w:space="0" w:color="auto"/>
                      </w:divBdr>
                    </w:div>
                  </w:divsChild>
                </w:div>
                <w:div w:id="2101677579">
                  <w:marLeft w:val="0"/>
                  <w:marRight w:val="0"/>
                  <w:marTop w:val="0"/>
                  <w:marBottom w:val="0"/>
                  <w:divBdr>
                    <w:top w:val="none" w:sz="0" w:space="0" w:color="auto"/>
                    <w:left w:val="none" w:sz="0" w:space="0" w:color="auto"/>
                    <w:bottom w:val="none" w:sz="0" w:space="0" w:color="auto"/>
                    <w:right w:val="none" w:sz="0" w:space="0" w:color="auto"/>
                  </w:divBdr>
                  <w:divsChild>
                    <w:div w:id="315301316">
                      <w:marLeft w:val="0"/>
                      <w:marRight w:val="0"/>
                      <w:marTop w:val="0"/>
                      <w:marBottom w:val="0"/>
                      <w:divBdr>
                        <w:top w:val="none" w:sz="0" w:space="0" w:color="auto"/>
                        <w:left w:val="none" w:sz="0" w:space="0" w:color="auto"/>
                        <w:bottom w:val="none" w:sz="0" w:space="0" w:color="auto"/>
                        <w:right w:val="none" w:sz="0" w:space="0" w:color="auto"/>
                      </w:divBdr>
                    </w:div>
                  </w:divsChild>
                </w:div>
                <w:div w:id="235479037">
                  <w:marLeft w:val="0"/>
                  <w:marRight w:val="0"/>
                  <w:marTop w:val="0"/>
                  <w:marBottom w:val="0"/>
                  <w:divBdr>
                    <w:top w:val="none" w:sz="0" w:space="0" w:color="auto"/>
                    <w:left w:val="none" w:sz="0" w:space="0" w:color="auto"/>
                    <w:bottom w:val="none" w:sz="0" w:space="0" w:color="auto"/>
                    <w:right w:val="none" w:sz="0" w:space="0" w:color="auto"/>
                  </w:divBdr>
                  <w:divsChild>
                    <w:div w:id="1409812863">
                      <w:marLeft w:val="0"/>
                      <w:marRight w:val="0"/>
                      <w:marTop w:val="0"/>
                      <w:marBottom w:val="0"/>
                      <w:divBdr>
                        <w:top w:val="none" w:sz="0" w:space="0" w:color="auto"/>
                        <w:left w:val="none" w:sz="0" w:space="0" w:color="auto"/>
                        <w:bottom w:val="none" w:sz="0" w:space="0" w:color="auto"/>
                        <w:right w:val="none" w:sz="0" w:space="0" w:color="auto"/>
                      </w:divBdr>
                    </w:div>
                    <w:div w:id="1479297043">
                      <w:marLeft w:val="0"/>
                      <w:marRight w:val="0"/>
                      <w:marTop w:val="0"/>
                      <w:marBottom w:val="0"/>
                      <w:divBdr>
                        <w:top w:val="none" w:sz="0" w:space="0" w:color="auto"/>
                        <w:left w:val="none" w:sz="0" w:space="0" w:color="auto"/>
                        <w:bottom w:val="none" w:sz="0" w:space="0" w:color="auto"/>
                        <w:right w:val="none" w:sz="0" w:space="0" w:color="auto"/>
                      </w:divBdr>
                    </w:div>
                  </w:divsChild>
                </w:div>
                <w:div w:id="1460227494">
                  <w:marLeft w:val="0"/>
                  <w:marRight w:val="0"/>
                  <w:marTop w:val="0"/>
                  <w:marBottom w:val="0"/>
                  <w:divBdr>
                    <w:top w:val="none" w:sz="0" w:space="0" w:color="auto"/>
                    <w:left w:val="none" w:sz="0" w:space="0" w:color="auto"/>
                    <w:bottom w:val="none" w:sz="0" w:space="0" w:color="auto"/>
                    <w:right w:val="none" w:sz="0" w:space="0" w:color="auto"/>
                  </w:divBdr>
                  <w:divsChild>
                    <w:div w:id="1116752717">
                      <w:marLeft w:val="0"/>
                      <w:marRight w:val="0"/>
                      <w:marTop w:val="0"/>
                      <w:marBottom w:val="0"/>
                      <w:divBdr>
                        <w:top w:val="none" w:sz="0" w:space="0" w:color="auto"/>
                        <w:left w:val="none" w:sz="0" w:space="0" w:color="auto"/>
                        <w:bottom w:val="none" w:sz="0" w:space="0" w:color="auto"/>
                        <w:right w:val="none" w:sz="0" w:space="0" w:color="auto"/>
                      </w:divBdr>
                    </w:div>
                  </w:divsChild>
                </w:div>
                <w:div w:id="308172994">
                  <w:marLeft w:val="0"/>
                  <w:marRight w:val="0"/>
                  <w:marTop w:val="0"/>
                  <w:marBottom w:val="0"/>
                  <w:divBdr>
                    <w:top w:val="none" w:sz="0" w:space="0" w:color="auto"/>
                    <w:left w:val="none" w:sz="0" w:space="0" w:color="auto"/>
                    <w:bottom w:val="none" w:sz="0" w:space="0" w:color="auto"/>
                    <w:right w:val="none" w:sz="0" w:space="0" w:color="auto"/>
                  </w:divBdr>
                  <w:divsChild>
                    <w:div w:id="1786734183">
                      <w:marLeft w:val="0"/>
                      <w:marRight w:val="0"/>
                      <w:marTop w:val="0"/>
                      <w:marBottom w:val="0"/>
                      <w:divBdr>
                        <w:top w:val="none" w:sz="0" w:space="0" w:color="auto"/>
                        <w:left w:val="none" w:sz="0" w:space="0" w:color="auto"/>
                        <w:bottom w:val="none" w:sz="0" w:space="0" w:color="auto"/>
                        <w:right w:val="none" w:sz="0" w:space="0" w:color="auto"/>
                      </w:divBdr>
                    </w:div>
                  </w:divsChild>
                </w:div>
                <w:div w:id="1024793814">
                  <w:marLeft w:val="0"/>
                  <w:marRight w:val="0"/>
                  <w:marTop w:val="0"/>
                  <w:marBottom w:val="0"/>
                  <w:divBdr>
                    <w:top w:val="none" w:sz="0" w:space="0" w:color="auto"/>
                    <w:left w:val="none" w:sz="0" w:space="0" w:color="auto"/>
                    <w:bottom w:val="none" w:sz="0" w:space="0" w:color="auto"/>
                    <w:right w:val="none" w:sz="0" w:space="0" w:color="auto"/>
                  </w:divBdr>
                  <w:divsChild>
                    <w:div w:id="492988094">
                      <w:marLeft w:val="0"/>
                      <w:marRight w:val="0"/>
                      <w:marTop w:val="0"/>
                      <w:marBottom w:val="0"/>
                      <w:divBdr>
                        <w:top w:val="none" w:sz="0" w:space="0" w:color="auto"/>
                        <w:left w:val="none" w:sz="0" w:space="0" w:color="auto"/>
                        <w:bottom w:val="none" w:sz="0" w:space="0" w:color="auto"/>
                        <w:right w:val="none" w:sz="0" w:space="0" w:color="auto"/>
                      </w:divBdr>
                    </w:div>
                  </w:divsChild>
                </w:div>
                <w:div w:id="63917271">
                  <w:marLeft w:val="0"/>
                  <w:marRight w:val="0"/>
                  <w:marTop w:val="0"/>
                  <w:marBottom w:val="0"/>
                  <w:divBdr>
                    <w:top w:val="none" w:sz="0" w:space="0" w:color="auto"/>
                    <w:left w:val="none" w:sz="0" w:space="0" w:color="auto"/>
                    <w:bottom w:val="none" w:sz="0" w:space="0" w:color="auto"/>
                    <w:right w:val="none" w:sz="0" w:space="0" w:color="auto"/>
                  </w:divBdr>
                  <w:divsChild>
                    <w:div w:id="1347902050">
                      <w:marLeft w:val="0"/>
                      <w:marRight w:val="0"/>
                      <w:marTop w:val="0"/>
                      <w:marBottom w:val="0"/>
                      <w:divBdr>
                        <w:top w:val="none" w:sz="0" w:space="0" w:color="auto"/>
                        <w:left w:val="none" w:sz="0" w:space="0" w:color="auto"/>
                        <w:bottom w:val="none" w:sz="0" w:space="0" w:color="auto"/>
                        <w:right w:val="none" w:sz="0" w:space="0" w:color="auto"/>
                      </w:divBdr>
                    </w:div>
                    <w:div w:id="1910655888">
                      <w:marLeft w:val="0"/>
                      <w:marRight w:val="0"/>
                      <w:marTop w:val="0"/>
                      <w:marBottom w:val="0"/>
                      <w:divBdr>
                        <w:top w:val="none" w:sz="0" w:space="0" w:color="auto"/>
                        <w:left w:val="none" w:sz="0" w:space="0" w:color="auto"/>
                        <w:bottom w:val="none" w:sz="0" w:space="0" w:color="auto"/>
                        <w:right w:val="none" w:sz="0" w:space="0" w:color="auto"/>
                      </w:divBdr>
                    </w:div>
                  </w:divsChild>
                </w:div>
                <w:div w:id="1328022441">
                  <w:marLeft w:val="0"/>
                  <w:marRight w:val="0"/>
                  <w:marTop w:val="0"/>
                  <w:marBottom w:val="0"/>
                  <w:divBdr>
                    <w:top w:val="none" w:sz="0" w:space="0" w:color="auto"/>
                    <w:left w:val="none" w:sz="0" w:space="0" w:color="auto"/>
                    <w:bottom w:val="none" w:sz="0" w:space="0" w:color="auto"/>
                    <w:right w:val="none" w:sz="0" w:space="0" w:color="auto"/>
                  </w:divBdr>
                  <w:divsChild>
                    <w:div w:id="1817994506">
                      <w:marLeft w:val="0"/>
                      <w:marRight w:val="0"/>
                      <w:marTop w:val="0"/>
                      <w:marBottom w:val="0"/>
                      <w:divBdr>
                        <w:top w:val="none" w:sz="0" w:space="0" w:color="auto"/>
                        <w:left w:val="none" w:sz="0" w:space="0" w:color="auto"/>
                        <w:bottom w:val="none" w:sz="0" w:space="0" w:color="auto"/>
                        <w:right w:val="none" w:sz="0" w:space="0" w:color="auto"/>
                      </w:divBdr>
                    </w:div>
                  </w:divsChild>
                </w:div>
                <w:div w:id="1039663670">
                  <w:marLeft w:val="0"/>
                  <w:marRight w:val="0"/>
                  <w:marTop w:val="0"/>
                  <w:marBottom w:val="0"/>
                  <w:divBdr>
                    <w:top w:val="none" w:sz="0" w:space="0" w:color="auto"/>
                    <w:left w:val="none" w:sz="0" w:space="0" w:color="auto"/>
                    <w:bottom w:val="none" w:sz="0" w:space="0" w:color="auto"/>
                    <w:right w:val="none" w:sz="0" w:space="0" w:color="auto"/>
                  </w:divBdr>
                  <w:divsChild>
                    <w:div w:id="1740058025">
                      <w:marLeft w:val="0"/>
                      <w:marRight w:val="0"/>
                      <w:marTop w:val="0"/>
                      <w:marBottom w:val="0"/>
                      <w:divBdr>
                        <w:top w:val="none" w:sz="0" w:space="0" w:color="auto"/>
                        <w:left w:val="none" w:sz="0" w:space="0" w:color="auto"/>
                        <w:bottom w:val="none" w:sz="0" w:space="0" w:color="auto"/>
                        <w:right w:val="none" w:sz="0" w:space="0" w:color="auto"/>
                      </w:divBdr>
                    </w:div>
                  </w:divsChild>
                </w:div>
                <w:div w:id="1493637565">
                  <w:marLeft w:val="0"/>
                  <w:marRight w:val="0"/>
                  <w:marTop w:val="0"/>
                  <w:marBottom w:val="0"/>
                  <w:divBdr>
                    <w:top w:val="none" w:sz="0" w:space="0" w:color="auto"/>
                    <w:left w:val="none" w:sz="0" w:space="0" w:color="auto"/>
                    <w:bottom w:val="none" w:sz="0" w:space="0" w:color="auto"/>
                    <w:right w:val="none" w:sz="0" w:space="0" w:color="auto"/>
                  </w:divBdr>
                  <w:divsChild>
                    <w:div w:id="1806845716">
                      <w:marLeft w:val="0"/>
                      <w:marRight w:val="0"/>
                      <w:marTop w:val="0"/>
                      <w:marBottom w:val="0"/>
                      <w:divBdr>
                        <w:top w:val="none" w:sz="0" w:space="0" w:color="auto"/>
                        <w:left w:val="none" w:sz="0" w:space="0" w:color="auto"/>
                        <w:bottom w:val="none" w:sz="0" w:space="0" w:color="auto"/>
                        <w:right w:val="none" w:sz="0" w:space="0" w:color="auto"/>
                      </w:divBdr>
                    </w:div>
                  </w:divsChild>
                </w:div>
                <w:div w:id="1515462700">
                  <w:marLeft w:val="0"/>
                  <w:marRight w:val="0"/>
                  <w:marTop w:val="0"/>
                  <w:marBottom w:val="0"/>
                  <w:divBdr>
                    <w:top w:val="none" w:sz="0" w:space="0" w:color="auto"/>
                    <w:left w:val="none" w:sz="0" w:space="0" w:color="auto"/>
                    <w:bottom w:val="none" w:sz="0" w:space="0" w:color="auto"/>
                    <w:right w:val="none" w:sz="0" w:space="0" w:color="auto"/>
                  </w:divBdr>
                  <w:divsChild>
                    <w:div w:id="1731489936">
                      <w:marLeft w:val="0"/>
                      <w:marRight w:val="0"/>
                      <w:marTop w:val="0"/>
                      <w:marBottom w:val="0"/>
                      <w:divBdr>
                        <w:top w:val="none" w:sz="0" w:space="0" w:color="auto"/>
                        <w:left w:val="none" w:sz="0" w:space="0" w:color="auto"/>
                        <w:bottom w:val="none" w:sz="0" w:space="0" w:color="auto"/>
                        <w:right w:val="none" w:sz="0" w:space="0" w:color="auto"/>
                      </w:divBdr>
                    </w:div>
                    <w:div w:id="18567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315">
          <w:marLeft w:val="0"/>
          <w:marRight w:val="0"/>
          <w:marTop w:val="0"/>
          <w:marBottom w:val="0"/>
          <w:divBdr>
            <w:top w:val="none" w:sz="0" w:space="0" w:color="auto"/>
            <w:left w:val="none" w:sz="0" w:space="0" w:color="auto"/>
            <w:bottom w:val="none" w:sz="0" w:space="0" w:color="auto"/>
            <w:right w:val="none" w:sz="0" w:space="0" w:color="auto"/>
          </w:divBdr>
        </w:div>
      </w:divsChild>
    </w:div>
    <w:div w:id="892619443">
      <w:bodyDiv w:val="1"/>
      <w:marLeft w:val="0"/>
      <w:marRight w:val="0"/>
      <w:marTop w:val="0"/>
      <w:marBottom w:val="0"/>
      <w:divBdr>
        <w:top w:val="none" w:sz="0" w:space="0" w:color="auto"/>
        <w:left w:val="none" w:sz="0" w:space="0" w:color="auto"/>
        <w:bottom w:val="none" w:sz="0" w:space="0" w:color="auto"/>
        <w:right w:val="none" w:sz="0" w:space="0" w:color="auto"/>
      </w:divBdr>
    </w:div>
    <w:div w:id="913276757">
      <w:bodyDiv w:val="1"/>
      <w:marLeft w:val="0"/>
      <w:marRight w:val="0"/>
      <w:marTop w:val="0"/>
      <w:marBottom w:val="0"/>
      <w:divBdr>
        <w:top w:val="none" w:sz="0" w:space="0" w:color="auto"/>
        <w:left w:val="none" w:sz="0" w:space="0" w:color="auto"/>
        <w:bottom w:val="none" w:sz="0" w:space="0" w:color="auto"/>
        <w:right w:val="none" w:sz="0" w:space="0" w:color="auto"/>
      </w:divBdr>
      <w:divsChild>
        <w:div w:id="1077945091">
          <w:marLeft w:val="0"/>
          <w:marRight w:val="0"/>
          <w:marTop w:val="0"/>
          <w:marBottom w:val="0"/>
          <w:divBdr>
            <w:top w:val="none" w:sz="0" w:space="0" w:color="auto"/>
            <w:left w:val="none" w:sz="0" w:space="0" w:color="auto"/>
            <w:bottom w:val="none" w:sz="0" w:space="0" w:color="auto"/>
            <w:right w:val="none" w:sz="0" w:space="0" w:color="auto"/>
          </w:divBdr>
        </w:div>
        <w:div w:id="1305236399">
          <w:marLeft w:val="0"/>
          <w:marRight w:val="0"/>
          <w:marTop w:val="0"/>
          <w:marBottom w:val="0"/>
          <w:divBdr>
            <w:top w:val="none" w:sz="0" w:space="0" w:color="auto"/>
            <w:left w:val="none" w:sz="0" w:space="0" w:color="auto"/>
            <w:bottom w:val="none" w:sz="0" w:space="0" w:color="auto"/>
            <w:right w:val="none" w:sz="0" w:space="0" w:color="auto"/>
          </w:divBdr>
        </w:div>
        <w:div w:id="2079864380">
          <w:marLeft w:val="0"/>
          <w:marRight w:val="0"/>
          <w:marTop w:val="0"/>
          <w:marBottom w:val="0"/>
          <w:divBdr>
            <w:top w:val="none" w:sz="0" w:space="0" w:color="auto"/>
            <w:left w:val="none" w:sz="0" w:space="0" w:color="auto"/>
            <w:bottom w:val="none" w:sz="0" w:space="0" w:color="auto"/>
            <w:right w:val="none" w:sz="0" w:space="0" w:color="auto"/>
          </w:divBdr>
        </w:div>
        <w:div w:id="760487870">
          <w:marLeft w:val="0"/>
          <w:marRight w:val="0"/>
          <w:marTop w:val="0"/>
          <w:marBottom w:val="0"/>
          <w:divBdr>
            <w:top w:val="none" w:sz="0" w:space="0" w:color="auto"/>
            <w:left w:val="none" w:sz="0" w:space="0" w:color="auto"/>
            <w:bottom w:val="none" w:sz="0" w:space="0" w:color="auto"/>
            <w:right w:val="none" w:sz="0" w:space="0" w:color="auto"/>
          </w:divBdr>
        </w:div>
        <w:div w:id="1081606696">
          <w:marLeft w:val="0"/>
          <w:marRight w:val="0"/>
          <w:marTop w:val="0"/>
          <w:marBottom w:val="0"/>
          <w:divBdr>
            <w:top w:val="none" w:sz="0" w:space="0" w:color="auto"/>
            <w:left w:val="none" w:sz="0" w:space="0" w:color="auto"/>
            <w:bottom w:val="none" w:sz="0" w:space="0" w:color="auto"/>
            <w:right w:val="none" w:sz="0" w:space="0" w:color="auto"/>
          </w:divBdr>
        </w:div>
      </w:divsChild>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6935">
      <w:bodyDiv w:val="1"/>
      <w:marLeft w:val="0"/>
      <w:marRight w:val="0"/>
      <w:marTop w:val="0"/>
      <w:marBottom w:val="0"/>
      <w:divBdr>
        <w:top w:val="none" w:sz="0" w:space="0" w:color="auto"/>
        <w:left w:val="none" w:sz="0" w:space="0" w:color="auto"/>
        <w:bottom w:val="none" w:sz="0" w:space="0" w:color="auto"/>
        <w:right w:val="none" w:sz="0" w:space="0" w:color="auto"/>
      </w:divBdr>
      <w:divsChild>
        <w:div w:id="577599559">
          <w:marLeft w:val="0"/>
          <w:marRight w:val="0"/>
          <w:marTop w:val="0"/>
          <w:marBottom w:val="0"/>
          <w:divBdr>
            <w:top w:val="none" w:sz="0" w:space="0" w:color="auto"/>
            <w:left w:val="none" w:sz="0" w:space="0" w:color="auto"/>
            <w:bottom w:val="none" w:sz="0" w:space="0" w:color="auto"/>
            <w:right w:val="none" w:sz="0" w:space="0" w:color="auto"/>
          </w:divBdr>
          <w:divsChild>
            <w:div w:id="761991707">
              <w:marLeft w:val="0"/>
              <w:marRight w:val="0"/>
              <w:marTop w:val="0"/>
              <w:marBottom w:val="0"/>
              <w:divBdr>
                <w:top w:val="none" w:sz="0" w:space="0" w:color="auto"/>
                <w:left w:val="none" w:sz="0" w:space="0" w:color="auto"/>
                <w:bottom w:val="none" w:sz="0" w:space="0" w:color="auto"/>
                <w:right w:val="none" w:sz="0" w:space="0" w:color="auto"/>
              </w:divBdr>
            </w:div>
          </w:divsChild>
        </w:div>
        <w:div w:id="264314045">
          <w:marLeft w:val="0"/>
          <w:marRight w:val="0"/>
          <w:marTop w:val="0"/>
          <w:marBottom w:val="0"/>
          <w:divBdr>
            <w:top w:val="none" w:sz="0" w:space="0" w:color="auto"/>
            <w:left w:val="none" w:sz="0" w:space="0" w:color="auto"/>
            <w:bottom w:val="none" w:sz="0" w:space="0" w:color="auto"/>
            <w:right w:val="none" w:sz="0" w:space="0" w:color="auto"/>
          </w:divBdr>
          <w:divsChild>
            <w:div w:id="1931623705">
              <w:marLeft w:val="0"/>
              <w:marRight w:val="0"/>
              <w:marTop w:val="0"/>
              <w:marBottom w:val="0"/>
              <w:divBdr>
                <w:top w:val="none" w:sz="0" w:space="0" w:color="auto"/>
                <w:left w:val="none" w:sz="0" w:space="0" w:color="auto"/>
                <w:bottom w:val="none" w:sz="0" w:space="0" w:color="auto"/>
                <w:right w:val="none" w:sz="0" w:space="0" w:color="auto"/>
              </w:divBdr>
            </w:div>
          </w:divsChild>
        </w:div>
        <w:div w:id="1694958553">
          <w:marLeft w:val="0"/>
          <w:marRight w:val="0"/>
          <w:marTop w:val="0"/>
          <w:marBottom w:val="0"/>
          <w:divBdr>
            <w:top w:val="none" w:sz="0" w:space="0" w:color="auto"/>
            <w:left w:val="none" w:sz="0" w:space="0" w:color="auto"/>
            <w:bottom w:val="none" w:sz="0" w:space="0" w:color="auto"/>
            <w:right w:val="none" w:sz="0" w:space="0" w:color="auto"/>
          </w:divBdr>
          <w:divsChild>
            <w:div w:id="23677226">
              <w:marLeft w:val="0"/>
              <w:marRight w:val="0"/>
              <w:marTop w:val="0"/>
              <w:marBottom w:val="0"/>
              <w:divBdr>
                <w:top w:val="none" w:sz="0" w:space="0" w:color="auto"/>
                <w:left w:val="none" w:sz="0" w:space="0" w:color="auto"/>
                <w:bottom w:val="none" w:sz="0" w:space="0" w:color="auto"/>
                <w:right w:val="none" w:sz="0" w:space="0" w:color="auto"/>
              </w:divBdr>
            </w:div>
          </w:divsChild>
        </w:div>
        <w:div w:id="206450693">
          <w:marLeft w:val="0"/>
          <w:marRight w:val="0"/>
          <w:marTop w:val="0"/>
          <w:marBottom w:val="0"/>
          <w:divBdr>
            <w:top w:val="none" w:sz="0" w:space="0" w:color="auto"/>
            <w:left w:val="none" w:sz="0" w:space="0" w:color="auto"/>
            <w:bottom w:val="none" w:sz="0" w:space="0" w:color="auto"/>
            <w:right w:val="none" w:sz="0" w:space="0" w:color="auto"/>
          </w:divBdr>
          <w:divsChild>
            <w:div w:id="671176271">
              <w:marLeft w:val="0"/>
              <w:marRight w:val="0"/>
              <w:marTop w:val="0"/>
              <w:marBottom w:val="0"/>
              <w:divBdr>
                <w:top w:val="none" w:sz="0" w:space="0" w:color="auto"/>
                <w:left w:val="none" w:sz="0" w:space="0" w:color="auto"/>
                <w:bottom w:val="none" w:sz="0" w:space="0" w:color="auto"/>
                <w:right w:val="none" w:sz="0" w:space="0" w:color="auto"/>
              </w:divBdr>
            </w:div>
            <w:div w:id="784274141">
              <w:marLeft w:val="0"/>
              <w:marRight w:val="0"/>
              <w:marTop w:val="0"/>
              <w:marBottom w:val="0"/>
              <w:divBdr>
                <w:top w:val="none" w:sz="0" w:space="0" w:color="auto"/>
                <w:left w:val="none" w:sz="0" w:space="0" w:color="auto"/>
                <w:bottom w:val="none" w:sz="0" w:space="0" w:color="auto"/>
                <w:right w:val="none" w:sz="0" w:space="0" w:color="auto"/>
              </w:divBdr>
            </w:div>
            <w:div w:id="1142426011">
              <w:marLeft w:val="0"/>
              <w:marRight w:val="0"/>
              <w:marTop w:val="0"/>
              <w:marBottom w:val="0"/>
              <w:divBdr>
                <w:top w:val="none" w:sz="0" w:space="0" w:color="auto"/>
                <w:left w:val="none" w:sz="0" w:space="0" w:color="auto"/>
                <w:bottom w:val="none" w:sz="0" w:space="0" w:color="auto"/>
                <w:right w:val="none" w:sz="0" w:space="0" w:color="auto"/>
              </w:divBdr>
            </w:div>
            <w:div w:id="652609031">
              <w:marLeft w:val="0"/>
              <w:marRight w:val="0"/>
              <w:marTop w:val="0"/>
              <w:marBottom w:val="0"/>
              <w:divBdr>
                <w:top w:val="none" w:sz="0" w:space="0" w:color="auto"/>
                <w:left w:val="none" w:sz="0" w:space="0" w:color="auto"/>
                <w:bottom w:val="none" w:sz="0" w:space="0" w:color="auto"/>
                <w:right w:val="none" w:sz="0" w:space="0" w:color="auto"/>
              </w:divBdr>
            </w:div>
            <w:div w:id="473063197">
              <w:marLeft w:val="0"/>
              <w:marRight w:val="0"/>
              <w:marTop w:val="0"/>
              <w:marBottom w:val="0"/>
              <w:divBdr>
                <w:top w:val="none" w:sz="0" w:space="0" w:color="auto"/>
                <w:left w:val="none" w:sz="0" w:space="0" w:color="auto"/>
                <w:bottom w:val="none" w:sz="0" w:space="0" w:color="auto"/>
                <w:right w:val="none" w:sz="0" w:space="0" w:color="auto"/>
              </w:divBdr>
            </w:div>
            <w:div w:id="1268855643">
              <w:marLeft w:val="0"/>
              <w:marRight w:val="0"/>
              <w:marTop w:val="0"/>
              <w:marBottom w:val="0"/>
              <w:divBdr>
                <w:top w:val="none" w:sz="0" w:space="0" w:color="auto"/>
                <w:left w:val="none" w:sz="0" w:space="0" w:color="auto"/>
                <w:bottom w:val="none" w:sz="0" w:space="0" w:color="auto"/>
                <w:right w:val="none" w:sz="0" w:space="0" w:color="auto"/>
              </w:divBdr>
            </w:div>
            <w:div w:id="983852605">
              <w:marLeft w:val="0"/>
              <w:marRight w:val="0"/>
              <w:marTop w:val="0"/>
              <w:marBottom w:val="0"/>
              <w:divBdr>
                <w:top w:val="none" w:sz="0" w:space="0" w:color="auto"/>
                <w:left w:val="none" w:sz="0" w:space="0" w:color="auto"/>
                <w:bottom w:val="none" w:sz="0" w:space="0" w:color="auto"/>
                <w:right w:val="none" w:sz="0" w:space="0" w:color="auto"/>
              </w:divBdr>
            </w:div>
            <w:div w:id="978539575">
              <w:marLeft w:val="0"/>
              <w:marRight w:val="0"/>
              <w:marTop w:val="0"/>
              <w:marBottom w:val="0"/>
              <w:divBdr>
                <w:top w:val="none" w:sz="0" w:space="0" w:color="auto"/>
                <w:left w:val="none" w:sz="0" w:space="0" w:color="auto"/>
                <w:bottom w:val="none" w:sz="0" w:space="0" w:color="auto"/>
                <w:right w:val="none" w:sz="0" w:space="0" w:color="auto"/>
              </w:divBdr>
            </w:div>
            <w:div w:id="689254971">
              <w:marLeft w:val="0"/>
              <w:marRight w:val="0"/>
              <w:marTop w:val="0"/>
              <w:marBottom w:val="0"/>
              <w:divBdr>
                <w:top w:val="none" w:sz="0" w:space="0" w:color="auto"/>
                <w:left w:val="none" w:sz="0" w:space="0" w:color="auto"/>
                <w:bottom w:val="none" w:sz="0" w:space="0" w:color="auto"/>
                <w:right w:val="none" w:sz="0" w:space="0" w:color="auto"/>
              </w:divBdr>
            </w:div>
            <w:div w:id="11621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262834308">
      <w:bodyDiv w:val="1"/>
      <w:marLeft w:val="0"/>
      <w:marRight w:val="0"/>
      <w:marTop w:val="0"/>
      <w:marBottom w:val="0"/>
      <w:divBdr>
        <w:top w:val="none" w:sz="0" w:space="0" w:color="auto"/>
        <w:left w:val="none" w:sz="0" w:space="0" w:color="auto"/>
        <w:bottom w:val="none" w:sz="0" w:space="0" w:color="auto"/>
        <w:right w:val="none" w:sz="0" w:space="0" w:color="auto"/>
      </w:divBdr>
      <w:divsChild>
        <w:div w:id="992485887">
          <w:marLeft w:val="0"/>
          <w:marRight w:val="0"/>
          <w:marTop w:val="0"/>
          <w:marBottom w:val="0"/>
          <w:divBdr>
            <w:top w:val="none" w:sz="0" w:space="0" w:color="auto"/>
            <w:left w:val="none" w:sz="0" w:space="0" w:color="auto"/>
            <w:bottom w:val="none" w:sz="0" w:space="0" w:color="auto"/>
            <w:right w:val="none" w:sz="0" w:space="0" w:color="auto"/>
          </w:divBdr>
        </w:div>
        <w:div w:id="1440030633">
          <w:marLeft w:val="0"/>
          <w:marRight w:val="0"/>
          <w:marTop w:val="0"/>
          <w:marBottom w:val="0"/>
          <w:divBdr>
            <w:top w:val="none" w:sz="0" w:space="0" w:color="auto"/>
            <w:left w:val="none" w:sz="0" w:space="0" w:color="auto"/>
            <w:bottom w:val="none" w:sz="0" w:space="0" w:color="auto"/>
            <w:right w:val="none" w:sz="0" w:space="0" w:color="auto"/>
          </w:divBdr>
        </w:div>
        <w:div w:id="419369900">
          <w:marLeft w:val="0"/>
          <w:marRight w:val="0"/>
          <w:marTop w:val="0"/>
          <w:marBottom w:val="0"/>
          <w:divBdr>
            <w:top w:val="none" w:sz="0" w:space="0" w:color="auto"/>
            <w:left w:val="none" w:sz="0" w:space="0" w:color="auto"/>
            <w:bottom w:val="none" w:sz="0" w:space="0" w:color="auto"/>
            <w:right w:val="none" w:sz="0" w:space="0" w:color="auto"/>
          </w:divBdr>
        </w:div>
        <w:div w:id="1244798339">
          <w:marLeft w:val="0"/>
          <w:marRight w:val="0"/>
          <w:marTop w:val="0"/>
          <w:marBottom w:val="0"/>
          <w:divBdr>
            <w:top w:val="none" w:sz="0" w:space="0" w:color="auto"/>
            <w:left w:val="none" w:sz="0" w:space="0" w:color="auto"/>
            <w:bottom w:val="none" w:sz="0" w:space="0" w:color="auto"/>
            <w:right w:val="none" w:sz="0" w:space="0" w:color="auto"/>
          </w:divBdr>
        </w:div>
      </w:divsChild>
    </w:div>
    <w:div w:id="1279221436">
      <w:bodyDiv w:val="1"/>
      <w:marLeft w:val="0"/>
      <w:marRight w:val="0"/>
      <w:marTop w:val="0"/>
      <w:marBottom w:val="0"/>
      <w:divBdr>
        <w:top w:val="none" w:sz="0" w:space="0" w:color="auto"/>
        <w:left w:val="none" w:sz="0" w:space="0" w:color="auto"/>
        <w:bottom w:val="none" w:sz="0" w:space="0" w:color="auto"/>
        <w:right w:val="none" w:sz="0" w:space="0" w:color="auto"/>
      </w:divBdr>
      <w:divsChild>
        <w:div w:id="1002273478">
          <w:marLeft w:val="0"/>
          <w:marRight w:val="0"/>
          <w:marTop w:val="0"/>
          <w:marBottom w:val="0"/>
          <w:divBdr>
            <w:top w:val="none" w:sz="0" w:space="0" w:color="auto"/>
            <w:left w:val="none" w:sz="0" w:space="0" w:color="auto"/>
            <w:bottom w:val="none" w:sz="0" w:space="0" w:color="auto"/>
            <w:right w:val="none" w:sz="0" w:space="0" w:color="auto"/>
          </w:divBdr>
        </w:div>
        <w:div w:id="700590456">
          <w:marLeft w:val="0"/>
          <w:marRight w:val="0"/>
          <w:marTop w:val="0"/>
          <w:marBottom w:val="0"/>
          <w:divBdr>
            <w:top w:val="none" w:sz="0" w:space="0" w:color="auto"/>
            <w:left w:val="none" w:sz="0" w:space="0" w:color="auto"/>
            <w:bottom w:val="none" w:sz="0" w:space="0" w:color="auto"/>
            <w:right w:val="none" w:sz="0" w:space="0" w:color="auto"/>
          </w:divBdr>
        </w:div>
        <w:div w:id="2110657190">
          <w:marLeft w:val="0"/>
          <w:marRight w:val="0"/>
          <w:marTop w:val="0"/>
          <w:marBottom w:val="0"/>
          <w:divBdr>
            <w:top w:val="none" w:sz="0" w:space="0" w:color="auto"/>
            <w:left w:val="none" w:sz="0" w:space="0" w:color="auto"/>
            <w:bottom w:val="none" w:sz="0" w:space="0" w:color="auto"/>
            <w:right w:val="none" w:sz="0" w:space="0" w:color="auto"/>
          </w:divBdr>
        </w:div>
        <w:div w:id="162941325">
          <w:marLeft w:val="0"/>
          <w:marRight w:val="0"/>
          <w:marTop w:val="0"/>
          <w:marBottom w:val="0"/>
          <w:divBdr>
            <w:top w:val="none" w:sz="0" w:space="0" w:color="auto"/>
            <w:left w:val="none" w:sz="0" w:space="0" w:color="auto"/>
            <w:bottom w:val="none" w:sz="0" w:space="0" w:color="auto"/>
            <w:right w:val="none" w:sz="0" w:space="0" w:color="auto"/>
          </w:divBdr>
        </w:div>
      </w:divsChild>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473213990">
      <w:bodyDiv w:val="1"/>
      <w:marLeft w:val="0"/>
      <w:marRight w:val="0"/>
      <w:marTop w:val="0"/>
      <w:marBottom w:val="0"/>
      <w:divBdr>
        <w:top w:val="none" w:sz="0" w:space="0" w:color="auto"/>
        <w:left w:val="none" w:sz="0" w:space="0" w:color="auto"/>
        <w:bottom w:val="none" w:sz="0" w:space="0" w:color="auto"/>
        <w:right w:val="none" w:sz="0" w:space="0" w:color="auto"/>
      </w:divBdr>
      <w:divsChild>
        <w:div w:id="1847671048">
          <w:marLeft w:val="0"/>
          <w:marRight w:val="0"/>
          <w:marTop w:val="0"/>
          <w:marBottom w:val="0"/>
          <w:divBdr>
            <w:top w:val="none" w:sz="0" w:space="0" w:color="auto"/>
            <w:left w:val="none" w:sz="0" w:space="0" w:color="auto"/>
            <w:bottom w:val="none" w:sz="0" w:space="0" w:color="auto"/>
            <w:right w:val="none" w:sz="0" w:space="0" w:color="auto"/>
          </w:divBdr>
        </w:div>
        <w:div w:id="286351008">
          <w:marLeft w:val="0"/>
          <w:marRight w:val="0"/>
          <w:marTop w:val="0"/>
          <w:marBottom w:val="0"/>
          <w:divBdr>
            <w:top w:val="none" w:sz="0" w:space="0" w:color="auto"/>
            <w:left w:val="none" w:sz="0" w:space="0" w:color="auto"/>
            <w:bottom w:val="none" w:sz="0" w:space="0" w:color="auto"/>
            <w:right w:val="none" w:sz="0" w:space="0" w:color="auto"/>
          </w:divBdr>
        </w:div>
        <w:div w:id="1217938722">
          <w:marLeft w:val="0"/>
          <w:marRight w:val="0"/>
          <w:marTop w:val="0"/>
          <w:marBottom w:val="0"/>
          <w:divBdr>
            <w:top w:val="none" w:sz="0" w:space="0" w:color="auto"/>
            <w:left w:val="none" w:sz="0" w:space="0" w:color="auto"/>
            <w:bottom w:val="none" w:sz="0" w:space="0" w:color="auto"/>
            <w:right w:val="none" w:sz="0" w:space="0" w:color="auto"/>
          </w:divBdr>
        </w:div>
        <w:div w:id="1418281767">
          <w:marLeft w:val="0"/>
          <w:marRight w:val="0"/>
          <w:marTop w:val="0"/>
          <w:marBottom w:val="0"/>
          <w:divBdr>
            <w:top w:val="none" w:sz="0" w:space="0" w:color="auto"/>
            <w:left w:val="none" w:sz="0" w:space="0" w:color="auto"/>
            <w:bottom w:val="none" w:sz="0" w:space="0" w:color="auto"/>
            <w:right w:val="none" w:sz="0" w:space="0" w:color="auto"/>
          </w:divBdr>
        </w:div>
        <w:div w:id="1230723937">
          <w:marLeft w:val="0"/>
          <w:marRight w:val="0"/>
          <w:marTop w:val="0"/>
          <w:marBottom w:val="0"/>
          <w:divBdr>
            <w:top w:val="none" w:sz="0" w:space="0" w:color="auto"/>
            <w:left w:val="none" w:sz="0" w:space="0" w:color="auto"/>
            <w:bottom w:val="none" w:sz="0" w:space="0" w:color="auto"/>
            <w:right w:val="none" w:sz="0" w:space="0" w:color="auto"/>
          </w:divBdr>
        </w:div>
        <w:div w:id="677658809">
          <w:marLeft w:val="0"/>
          <w:marRight w:val="0"/>
          <w:marTop w:val="0"/>
          <w:marBottom w:val="0"/>
          <w:divBdr>
            <w:top w:val="none" w:sz="0" w:space="0" w:color="auto"/>
            <w:left w:val="none" w:sz="0" w:space="0" w:color="auto"/>
            <w:bottom w:val="none" w:sz="0" w:space="0" w:color="auto"/>
            <w:right w:val="none" w:sz="0" w:space="0" w:color="auto"/>
          </w:divBdr>
        </w:div>
        <w:div w:id="429737591">
          <w:marLeft w:val="0"/>
          <w:marRight w:val="0"/>
          <w:marTop w:val="0"/>
          <w:marBottom w:val="0"/>
          <w:divBdr>
            <w:top w:val="none" w:sz="0" w:space="0" w:color="auto"/>
            <w:left w:val="none" w:sz="0" w:space="0" w:color="auto"/>
            <w:bottom w:val="none" w:sz="0" w:space="0" w:color="auto"/>
            <w:right w:val="none" w:sz="0" w:space="0" w:color="auto"/>
          </w:divBdr>
        </w:div>
      </w:divsChild>
    </w:div>
    <w:div w:id="1556624287">
      <w:bodyDiv w:val="1"/>
      <w:marLeft w:val="0"/>
      <w:marRight w:val="0"/>
      <w:marTop w:val="0"/>
      <w:marBottom w:val="0"/>
      <w:divBdr>
        <w:top w:val="none" w:sz="0" w:space="0" w:color="auto"/>
        <w:left w:val="none" w:sz="0" w:space="0" w:color="auto"/>
        <w:bottom w:val="none" w:sz="0" w:space="0" w:color="auto"/>
        <w:right w:val="none" w:sz="0" w:space="0" w:color="auto"/>
      </w:divBdr>
    </w:div>
    <w:div w:id="1599872292">
      <w:bodyDiv w:val="1"/>
      <w:marLeft w:val="0"/>
      <w:marRight w:val="0"/>
      <w:marTop w:val="0"/>
      <w:marBottom w:val="0"/>
      <w:divBdr>
        <w:top w:val="none" w:sz="0" w:space="0" w:color="auto"/>
        <w:left w:val="none" w:sz="0" w:space="0" w:color="auto"/>
        <w:bottom w:val="none" w:sz="0" w:space="0" w:color="auto"/>
        <w:right w:val="none" w:sz="0" w:space="0" w:color="auto"/>
      </w:divBdr>
      <w:divsChild>
        <w:div w:id="1560703500">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730882169">
          <w:marLeft w:val="0"/>
          <w:marRight w:val="0"/>
          <w:marTop w:val="0"/>
          <w:marBottom w:val="0"/>
          <w:divBdr>
            <w:top w:val="none" w:sz="0" w:space="0" w:color="auto"/>
            <w:left w:val="none" w:sz="0" w:space="0" w:color="auto"/>
            <w:bottom w:val="none" w:sz="0" w:space="0" w:color="auto"/>
            <w:right w:val="none" w:sz="0" w:space="0" w:color="auto"/>
          </w:divBdr>
        </w:div>
        <w:div w:id="1746299765">
          <w:marLeft w:val="0"/>
          <w:marRight w:val="0"/>
          <w:marTop w:val="0"/>
          <w:marBottom w:val="0"/>
          <w:divBdr>
            <w:top w:val="none" w:sz="0" w:space="0" w:color="auto"/>
            <w:left w:val="none" w:sz="0" w:space="0" w:color="auto"/>
            <w:bottom w:val="none" w:sz="0" w:space="0" w:color="auto"/>
            <w:right w:val="none" w:sz="0" w:space="0" w:color="auto"/>
          </w:divBdr>
        </w:div>
        <w:div w:id="146016663">
          <w:marLeft w:val="0"/>
          <w:marRight w:val="0"/>
          <w:marTop w:val="0"/>
          <w:marBottom w:val="0"/>
          <w:divBdr>
            <w:top w:val="none" w:sz="0" w:space="0" w:color="auto"/>
            <w:left w:val="none" w:sz="0" w:space="0" w:color="auto"/>
            <w:bottom w:val="none" w:sz="0" w:space="0" w:color="auto"/>
            <w:right w:val="none" w:sz="0" w:space="0" w:color="auto"/>
          </w:divBdr>
        </w:div>
        <w:div w:id="1634751409">
          <w:marLeft w:val="0"/>
          <w:marRight w:val="0"/>
          <w:marTop w:val="0"/>
          <w:marBottom w:val="0"/>
          <w:divBdr>
            <w:top w:val="none" w:sz="0" w:space="0" w:color="auto"/>
            <w:left w:val="none" w:sz="0" w:space="0" w:color="auto"/>
            <w:bottom w:val="none" w:sz="0" w:space="0" w:color="auto"/>
            <w:right w:val="none" w:sz="0" w:space="0" w:color="auto"/>
          </w:divBdr>
        </w:div>
        <w:div w:id="1576552439">
          <w:marLeft w:val="0"/>
          <w:marRight w:val="0"/>
          <w:marTop w:val="0"/>
          <w:marBottom w:val="0"/>
          <w:divBdr>
            <w:top w:val="none" w:sz="0" w:space="0" w:color="auto"/>
            <w:left w:val="none" w:sz="0" w:space="0" w:color="auto"/>
            <w:bottom w:val="none" w:sz="0" w:space="0" w:color="auto"/>
            <w:right w:val="none" w:sz="0" w:space="0" w:color="auto"/>
          </w:divBdr>
        </w:div>
      </w:divsChild>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32055327">
      <w:bodyDiv w:val="1"/>
      <w:marLeft w:val="0"/>
      <w:marRight w:val="0"/>
      <w:marTop w:val="0"/>
      <w:marBottom w:val="0"/>
      <w:divBdr>
        <w:top w:val="none" w:sz="0" w:space="0" w:color="auto"/>
        <w:left w:val="none" w:sz="0" w:space="0" w:color="auto"/>
        <w:bottom w:val="none" w:sz="0" w:space="0" w:color="auto"/>
        <w:right w:val="none" w:sz="0" w:space="0" w:color="auto"/>
      </w:divBdr>
      <w:divsChild>
        <w:div w:id="1728993601">
          <w:marLeft w:val="0"/>
          <w:marRight w:val="0"/>
          <w:marTop w:val="0"/>
          <w:marBottom w:val="0"/>
          <w:divBdr>
            <w:top w:val="none" w:sz="0" w:space="0" w:color="auto"/>
            <w:left w:val="none" w:sz="0" w:space="0" w:color="auto"/>
            <w:bottom w:val="none" w:sz="0" w:space="0" w:color="auto"/>
            <w:right w:val="none" w:sz="0" w:space="0" w:color="auto"/>
          </w:divBdr>
          <w:divsChild>
            <w:div w:id="43718578">
              <w:marLeft w:val="0"/>
              <w:marRight w:val="0"/>
              <w:marTop w:val="0"/>
              <w:marBottom w:val="0"/>
              <w:divBdr>
                <w:top w:val="none" w:sz="0" w:space="0" w:color="auto"/>
                <w:left w:val="none" w:sz="0" w:space="0" w:color="auto"/>
                <w:bottom w:val="none" w:sz="0" w:space="0" w:color="auto"/>
                <w:right w:val="none" w:sz="0" w:space="0" w:color="auto"/>
              </w:divBdr>
            </w:div>
            <w:div w:id="1282763683">
              <w:marLeft w:val="0"/>
              <w:marRight w:val="0"/>
              <w:marTop w:val="0"/>
              <w:marBottom w:val="0"/>
              <w:divBdr>
                <w:top w:val="none" w:sz="0" w:space="0" w:color="auto"/>
                <w:left w:val="none" w:sz="0" w:space="0" w:color="auto"/>
                <w:bottom w:val="none" w:sz="0" w:space="0" w:color="auto"/>
                <w:right w:val="none" w:sz="0" w:space="0" w:color="auto"/>
              </w:divBdr>
            </w:div>
          </w:divsChild>
        </w:div>
        <w:div w:id="1325553649">
          <w:marLeft w:val="0"/>
          <w:marRight w:val="0"/>
          <w:marTop w:val="0"/>
          <w:marBottom w:val="0"/>
          <w:divBdr>
            <w:top w:val="none" w:sz="0" w:space="0" w:color="auto"/>
            <w:left w:val="none" w:sz="0" w:space="0" w:color="auto"/>
            <w:bottom w:val="none" w:sz="0" w:space="0" w:color="auto"/>
            <w:right w:val="none" w:sz="0" w:space="0" w:color="auto"/>
          </w:divBdr>
          <w:divsChild>
            <w:div w:id="1695644149">
              <w:marLeft w:val="0"/>
              <w:marRight w:val="0"/>
              <w:marTop w:val="0"/>
              <w:marBottom w:val="0"/>
              <w:divBdr>
                <w:top w:val="none" w:sz="0" w:space="0" w:color="auto"/>
                <w:left w:val="none" w:sz="0" w:space="0" w:color="auto"/>
                <w:bottom w:val="none" w:sz="0" w:space="0" w:color="auto"/>
                <w:right w:val="none" w:sz="0" w:space="0" w:color="auto"/>
              </w:divBdr>
            </w:div>
            <w:div w:id="979656220">
              <w:marLeft w:val="0"/>
              <w:marRight w:val="0"/>
              <w:marTop w:val="0"/>
              <w:marBottom w:val="0"/>
              <w:divBdr>
                <w:top w:val="none" w:sz="0" w:space="0" w:color="auto"/>
                <w:left w:val="none" w:sz="0" w:space="0" w:color="auto"/>
                <w:bottom w:val="none" w:sz="0" w:space="0" w:color="auto"/>
                <w:right w:val="none" w:sz="0" w:space="0" w:color="auto"/>
              </w:divBdr>
            </w:div>
            <w:div w:id="18351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688362615">
      <w:bodyDiv w:val="1"/>
      <w:marLeft w:val="0"/>
      <w:marRight w:val="0"/>
      <w:marTop w:val="0"/>
      <w:marBottom w:val="0"/>
      <w:divBdr>
        <w:top w:val="none" w:sz="0" w:space="0" w:color="auto"/>
        <w:left w:val="none" w:sz="0" w:space="0" w:color="auto"/>
        <w:bottom w:val="none" w:sz="0" w:space="0" w:color="auto"/>
        <w:right w:val="none" w:sz="0" w:space="0" w:color="auto"/>
      </w:divBdr>
      <w:divsChild>
        <w:div w:id="1005134684">
          <w:marLeft w:val="0"/>
          <w:marRight w:val="0"/>
          <w:marTop w:val="0"/>
          <w:marBottom w:val="0"/>
          <w:divBdr>
            <w:top w:val="none" w:sz="0" w:space="0" w:color="auto"/>
            <w:left w:val="none" w:sz="0" w:space="0" w:color="auto"/>
            <w:bottom w:val="none" w:sz="0" w:space="0" w:color="auto"/>
            <w:right w:val="none" w:sz="0" w:space="0" w:color="auto"/>
          </w:divBdr>
        </w:div>
        <w:div w:id="514925383">
          <w:marLeft w:val="0"/>
          <w:marRight w:val="0"/>
          <w:marTop w:val="0"/>
          <w:marBottom w:val="0"/>
          <w:divBdr>
            <w:top w:val="none" w:sz="0" w:space="0" w:color="auto"/>
            <w:left w:val="none" w:sz="0" w:space="0" w:color="auto"/>
            <w:bottom w:val="none" w:sz="0" w:space="0" w:color="auto"/>
            <w:right w:val="none" w:sz="0" w:space="0" w:color="auto"/>
          </w:divBdr>
        </w:div>
        <w:div w:id="1823428434">
          <w:marLeft w:val="0"/>
          <w:marRight w:val="0"/>
          <w:marTop w:val="0"/>
          <w:marBottom w:val="0"/>
          <w:divBdr>
            <w:top w:val="none" w:sz="0" w:space="0" w:color="auto"/>
            <w:left w:val="none" w:sz="0" w:space="0" w:color="auto"/>
            <w:bottom w:val="none" w:sz="0" w:space="0" w:color="auto"/>
            <w:right w:val="none" w:sz="0" w:space="0" w:color="auto"/>
          </w:divBdr>
        </w:div>
        <w:div w:id="159392516">
          <w:marLeft w:val="0"/>
          <w:marRight w:val="0"/>
          <w:marTop w:val="0"/>
          <w:marBottom w:val="0"/>
          <w:divBdr>
            <w:top w:val="none" w:sz="0" w:space="0" w:color="auto"/>
            <w:left w:val="none" w:sz="0" w:space="0" w:color="auto"/>
            <w:bottom w:val="none" w:sz="0" w:space="0" w:color="auto"/>
            <w:right w:val="none" w:sz="0" w:space="0" w:color="auto"/>
          </w:divBdr>
        </w:div>
      </w:divsChild>
    </w:div>
    <w:div w:id="1837573782">
      <w:bodyDiv w:val="1"/>
      <w:marLeft w:val="0"/>
      <w:marRight w:val="0"/>
      <w:marTop w:val="0"/>
      <w:marBottom w:val="0"/>
      <w:divBdr>
        <w:top w:val="none" w:sz="0" w:space="0" w:color="auto"/>
        <w:left w:val="none" w:sz="0" w:space="0" w:color="auto"/>
        <w:bottom w:val="none" w:sz="0" w:space="0" w:color="auto"/>
        <w:right w:val="none" w:sz="0" w:space="0" w:color="auto"/>
      </w:divBdr>
    </w:div>
    <w:div w:id="1978797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8918">
          <w:marLeft w:val="0"/>
          <w:marRight w:val="0"/>
          <w:marTop w:val="0"/>
          <w:marBottom w:val="0"/>
          <w:divBdr>
            <w:top w:val="none" w:sz="0" w:space="0" w:color="auto"/>
            <w:left w:val="none" w:sz="0" w:space="0" w:color="auto"/>
            <w:bottom w:val="none" w:sz="0" w:space="0" w:color="auto"/>
            <w:right w:val="none" w:sz="0" w:space="0" w:color="auto"/>
          </w:divBdr>
          <w:divsChild>
            <w:div w:id="1385176626">
              <w:marLeft w:val="0"/>
              <w:marRight w:val="0"/>
              <w:marTop w:val="0"/>
              <w:marBottom w:val="0"/>
              <w:divBdr>
                <w:top w:val="none" w:sz="0" w:space="0" w:color="auto"/>
                <w:left w:val="none" w:sz="0" w:space="0" w:color="auto"/>
                <w:bottom w:val="none" w:sz="0" w:space="0" w:color="auto"/>
                <w:right w:val="none" w:sz="0" w:space="0" w:color="auto"/>
              </w:divBdr>
            </w:div>
            <w:div w:id="113403025">
              <w:marLeft w:val="0"/>
              <w:marRight w:val="0"/>
              <w:marTop w:val="0"/>
              <w:marBottom w:val="0"/>
              <w:divBdr>
                <w:top w:val="none" w:sz="0" w:space="0" w:color="auto"/>
                <w:left w:val="none" w:sz="0" w:space="0" w:color="auto"/>
                <w:bottom w:val="none" w:sz="0" w:space="0" w:color="auto"/>
                <w:right w:val="none" w:sz="0" w:space="0" w:color="auto"/>
              </w:divBdr>
            </w:div>
            <w:div w:id="1822849074">
              <w:marLeft w:val="0"/>
              <w:marRight w:val="0"/>
              <w:marTop w:val="0"/>
              <w:marBottom w:val="0"/>
              <w:divBdr>
                <w:top w:val="none" w:sz="0" w:space="0" w:color="auto"/>
                <w:left w:val="none" w:sz="0" w:space="0" w:color="auto"/>
                <w:bottom w:val="none" w:sz="0" w:space="0" w:color="auto"/>
                <w:right w:val="none" w:sz="0" w:space="0" w:color="auto"/>
              </w:divBdr>
            </w:div>
            <w:div w:id="169756729">
              <w:marLeft w:val="0"/>
              <w:marRight w:val="0"/>
              <w:marTop w:val="0"/>
              <w:marBottom w:val="0"/>
              <w:divBdr>
                <w:top w:val="none" w:sz="0" w:space="0" w:color="auto"/>
                <w:left w:val="none" w:sz="0" w:space="0" w:color="auto"/>
                <w:bottom w:val="none" w:sz="0" w:space="0" w:color="auto"/>
                <w:right w:val="none" w:sz="0" w:space="0" w:color="auto"/>
              </w:divBdr>
            </w:div>
          </w:divsChild>
        </w:div>
        <w:div w:id="305817146">
          <w:marLeft w:val="0"/>
          <w:marRight w:val="0"/>
          <w:marTop w:val="0"/>
          <w:marBottom w:val="0"/>
          <w:divBdr>
            <w:top w:val="none" w:sz="0" w:space="0" w:color="auto"/>
            <w:left w:val="none" w:sz="0" w:space="0" w:color="auto"/>
            <w:bottom w:val="none" w:sz="0" w:space="0" w:color="auto"/>
            <w:right w:val="none" w:sz="0" w:space="0" w:color="auto"/>
          </w:divBdr>
          <w:divsChild>
            <w:div w:id="539318906">
              <w:marLeft w:val="0"/>
              <w:marRight w:val="0"/>
              <w:marTop w:val="0"/>
              <w:marBottom w:val="0"/>
              <w:divBdr>
                <w:top w:val="none" w:sz="0" w:space="0" w:color="auto"/>
                <w:left w:val="none" w:sz="0" w:space="0" w:color="auto"/>
                <w:bottom w:val="none" w:sz="0" w:space="0" w:color="auto"/>
                <w:right w:val="none" w:sz="0" w:space="0" w:color="auto"/>
              </w:divBdr>
            </w:div>
            <w:div w:id="1321958685">
              <w:marLeft w:val="0"/>
              <w:marRight w:val="0"/>
              <w:marTop w:val="0"/>
              <w:marBottom w:val="0"/>
              <w:divBdr>
                <w:top w:val="none" w:sz="0" w:space="0" w:color="auto"/>
                <w:left w:val="none" w:sz="0" w:space="0" w:color="auto"/>
                <w:bottom w:val="none" w:sz="0" w:space="0" w:color="auto"/>
                <w:right w:val="none" w:sz="0" w:space="0" w:color="auto"/>
              </w:divBdr>
            </w:div>
            <w:div w:id="124666417">
              <w:marLeft w:val="0"/>
              <w:marRight w:val="0"/>
              <w:marTop w:val="0"/>
              <w:marBottom w:val="0"/>
              <w:divBdr>
                <w:top w:val="none" w:sz="0" w:space="0" w:color="auto"/>
                <w:left w:val="none" w:sz="0" w:space="0" w:color="auto"/>
                <w:bottom w:val="none" w:sz="0" w:space="0" w:color="auto"/>
                <w:right w:val="none" w:sz="0" w:space="0" w:color="auto"/>
              </w:divBdr>
            </w:div>
            <w:div w:id="8233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41473837">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 w:id="21416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117" Type="http://schemas.openxmlformats.org/officeDocument/2006/relationships/footer" Target="footer9.xml"/><Relationship Id="rId21" Type="http://schemas.openxmlformats.org/officeDocument/2006/relationships/hyperlink" Target="https://dhss.bonfirehub.com" TargetMode="External"/><Relationship Id="rId42" Type="http://schemas.openxmlformats.org/officeDocument/2006/relationships/hyperlink" Target="https://dhss.bonfirehub.com" TargetMode="External"/><Relationship Id="rId47" Type="http://schemas.openxmlformats.org/officeDocument/2006/relationships/hyperlink" Target="http://delcode.delaware.gov/title30/c025/index.shtml" TargetMode="External"/><Relationship Id="rId63" Type="http://schemas.openxmlformats.org/officeDocument/2006/relationships/footer" Target="footer3.xml"/><Relationship Id="rId68" Type="http://schemas.openxmlformats.org/officeDocument/2006/relationships/footer" Target="footer6.xml"/><Relationship Id="rId84" Type="http://schemas.openxmlformats.org/officeDocument/2006/relationships/hyperlink" Target="https://regulations.delaware.gov/AdminCode/title16/6001" TargetMode="External"/><Relationship Id="rId89" Type="http://schemas.openxmlformats.org/officeDocument/2006/relationships/hyperlink" Target="https://dhss.delaware.gov/dhss/dsamh/files/DSAMH012Cultural_Diversity_Linguistic_Services.pdf" TargetMode="External"/><Relationship Id="rId112" Type="http://schemas.openxmlformats.org/officeDocument/2006/relationships/hyperlink" Target="https://www.irs.gov/publications/p510" TargetMode="External"/><Relationship Id="rId16" Type="http://schemas.openxmlformats.org/officeDocument/2006/relationships/hyperlink" Target="tel:+13025048986,,835660548" TargetMode="External"/><Relationship Id="rId107" Type="http://schemas.openxmlformats.org/officeDocument/2006/relationships/hyperlink" Target="http://bids.delaware.gov/" TargetMode="External"/><Relationship Id="rId11" Type="http://schemas.openxmlformats.org/officeDocument/2006/relationships/footnotes" Target="footnotes.xml"/><Relationship Id="rId32" Type="http://schemas.openxmlformats.org/officeDocument/2006/relationships/hyperlink" Target="https://dhss.bonfirehub.com/" TargetMode="External"/><Relationship Id="rId37" Type="http://schemas.openxmlformats.org/officeDocument/2006/relationships/hyperlink" Target="https://dhss.bonfirehub.com" TargetMode="External"/><Relationship Id="rId53" Type="http://schemas.openxmlformats.org/officeDocument/2006/relationships/hyperlink" Target="http://delcode.delaware.gov/title29/c069/sc01/index.shtml" TargetMode="External"/><Relationship Id="rId58" Type="http://schemas.openxmlformats.org/officeDocument/2006/relationships/hyperlink" Target="https://governor.delaware.gov/executive-orders/eo49/" TargetMode="External"/><Relationship Id="rId74" Type="http://schemas.openxmlformats.org/officeDocument/2006/relationships/image" Target="media/image5.jpeg"/><Relationship Id="rId79" Type="http://schemas.openxmlformats.org/officeDocument/2006/relationships/hyperlink" Target="mailto:OSD@Delaware.gov" TargetMode="External"/><Relationship Id="rId102" Type="http://schemas.openxmlformats.org/officeDocument/2006/relationships/hyperlink" Target="http://dhss.delaware.gov/dhss/dsamh/cpfrms.html" TargetMode="External"/><Relationship Id="rId123"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s://dhss.delaware.gov/wp-content/uploads/sites/12/2025/08/DSAMH040-Telemedicine-Requirements-in-DSAMH-Licensed-and-Certified-Sites-1.pdf" TargetMode="External"/><Relationship Id="rId95" Type="http://schemas.openxmlformats.org/officeDocument/2006/relationships/hyperlink" Target="mailto:DSAMH_SRU@delaware.gov" TargetMode="External"/><Relationship Id="rId22" Type="http://schemas.openxmlformats.org/officeDocument/2006/relationships/hyperlink" Target="http://www.bids.delaware.gov/" TargetMode="External"/><Relationship Id="rId27" Type="http://schemas.openxmlformats.org/officeDocument/2006/relationships/hyperlink" Target="http://www.bids.delaware.gov"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mailto:Adeyeye.Awope@delaware.gov" TargetMode="External"/><Relationship Id="rId64" Type="http://schemas.openxmlformats.org/officeDocument/2006/relationships/header" Target="header3.xml"/><Relationship Id="rId69" Type="http://schemas.openxmlformats.org/officeDocument/2006/relationships/header" Target="header5.xml"/><Relationship Id="rId113" Type="http://schemas.openxmlformats.org/officeDocument/2006/relationships/hyperlink" Target="https://dti.delaware.gov/technology-services/standards-and-policies/" TargetMode="External"/><Relationship Id="rId118" Type="http://schemas.openxmlformats.org/officeDocument/2006/relationships/header" Target="header8.xml"/><Relationship Id="rId80" Type="http://schemas.openxmlformats.org/officeDocument/2006/relationships/hyperlink" Target="https://business.delaware.gov/osd/" TargetMode="External"/><Relationship Id="rId85" Type="http://schemas.openxmlformats.org/officeDocument/2006/relationships/hyperlink" Target="https://dhss.delaware.gov/wp-content/uploads/sites/12/2025/08/DSAMH013-Discharge-From-Services-Policy-1.pdf" TargetMode="External"/><Relationship Id="rId12" Type="http://schemas.openxmlformats.org/officeDocument/2006/relationships/endnotes" Target="endnotes.xml"/><Relationship Id="rId17" Type="http://schemas.openxmlformats.org/officeDocument/2006/relationships/hyperlink" Target="https://dialin.teams.microsoft.com/4c43fd5f-fe91-4bec-8ad1-eeed4888ae52?id=835660548" TargetMode="External"/><Relationship Id="rId33" Type="http://schemas.openxmlformats.org/officeDocument/2006/relationships/hyperlink" Target="https://dhss.bonfirehub.com" TargetMode="External"/><Relationship Id="rId38" Type="http://schemas.openxmlformats.org/officeDocument/2006/relationships/hyperlink" Target="http://www.bids.delaware.gov/" TargetMode="External"/><Relationship Id="rId59" Type="http://schemas.openxmlformats.org/officeDocument/2006/relationships/header" Target="header1.xml"/><Relationship Id="rId103" Type="http://schemas.openxmlformats.org/officeDocument/2006/relationships/hyperlink" Target="https://www.govinfo.gov/link/uscode/21/823" TargetMode="External"/><Relationship Id="rId108" Type="http://schemas.openxmlformats.org/officeDocument/2006/relationships/hyperlink" Target="https://dhss.bonfirehub.com" TargetMode="External"/><Relationship Id="rId124" Type="http://schemas.openxmlformats.org/officeDocument/2006/relationships/theme" Target="theme/theme1.xml"/><Relationship Id="rId54" Type="http://schemas.openxmlformats.org/officeDocument/2006/relationships/hyperlink" Target="http://delcode.delaware.gov/title29/c069/sc04/index.shtml" TargetMode="External"/><Relationship Id="rId70" Type="http://schemas.openxmlformats.org/officeDocument/2006/relationships/footer" Target="footer7.xml"/><Relationship Id="rId75" Type="http://schemas.openxmlformats.org/officeDocument/2006/relationships/hyperlink" Target="https://business.delaware.gov/osd/certify/" TargetMode="External"/><Relationship Id="rId91" Type="http://schemas.openxmlformats.org/officeDocument/2006/relationships/hyperlink" Target="https://www.sam.gov/" TargetMode="External"/><Relationship Id="rId96" Type="http://schemas.openxmlformats.org/officeDocument/2006/relationships/hyperlink" Target="http://dhss.delaware.gov/dhss/dms/irm/files/sftpmoa01292010.pdf"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delcode.delaware.gov/title16/c047/sc07/index.shtml" TargetMode="External"/><Relationship Id="rId28" Type="http://schemas.openxmlformats.org/officeDocument/2006/relationships/hyperlink" Target="https://dhss.bonfirehub.com" TargetMode="External"/><Relationship Id="rId49" Type="http://schemas.openxmlformats.org/officeDocument/2006/relationships/hyperlink" Target="http://delcode.delaware.gov/title19/c007/sc02/index.shtml" TargetMode="External"/><Relationship Id="rId114" Type="http://schemas.openxmlformats.org/officeDocument/2006/relationships/header" Target="header6.xml"/><Relationship Id="rId119" Type="http://schemas.openxmlformats.org/officeDocument/2006/relationships/footer" Target="footer10.xml"/><Relationship Id="rId44" Type="http://schemas.openxmlformats.org/officeDocument/2006/relationships/hyperlink" Target="http://delcode.delaware.gov/title29/c069/sc06/index.shtml" TargetMode="External"/><Relationship Id="rId60" Type="http://schemas.openxmlformats.org/officeDocument/2006/relationships/footer" Target="footer1.xml"/><Relationship Id="rId65" Type="http://schemas.openxmlformats.org/officeDocument/2006/relationships/footer" Target="footer4.xml"/><Relationship Id="rId81" Type="http://schemas.openxmlformats.org/officeDocument/2006/relationships/hyperlink" Target="https://dhss.bonfirehub.com/" TargetMode="External"/><Relationship Id="rId86" Type="http://schemas.openxmlformats.org/officeDocument/2006/relationships/hyperlink" Target="https://dhss.delaware.gov/dhss/dsamh/files/adstannew.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delcode.delaware.gov/title29/c069/sc06/index.shtml" TargetMode="External"/><Relationship Id="rId18" Type="http://schemas.openxmlformats.org/officeDocument/2006/relationships/hyperlink" Target="https://pexip.me/teams/sod.onpexip.com/1186468704" TargetMode="External"/><Relationship Id="rId39" Type="http://schemas.openxmlformats.org/officeDocument/2006/relationships/hyperlink" Target="https://dhss.bonfirehub.com" TargetMode="External"/><Relationship Id="rId109" Type="http://schemas.openxmlformats.org/officeDocument/2006/relationships/hyperlink" Target="http://www.ecfr.gov/cgi-bin/text-idx?node=2:1.1.2.2.1&amp;rgn=div5" TargetMode="External"/><Relationship Id="rId34" Type="http://schemas.openxmlformats.org/officeDocument/2006/relationships/hyperlink" Target="https://bonfirehub.zendesk.com/hc"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http://regulations.delaware.gov/register/september2015/final/19%20DE%20Reg%20207%2009-01-15.htm" TargetMode="External"/><Relationship Id="rId76" Type="http://schemas.openxmlformats.org/officeDocument/2006/relationships/hyperlink" Target="mailto:OSD@Delaware.gov" TargetMode="External"/><Relationship Id="rId97" Type="http://schemas.openxmlformats.org/officeDocument/2006/relationships/hyperlink" Target="http://dhss.delaware.gov/dhss/dms/irm/files/sftpuserprocedures_20120611.pdf" TargetMode="External"/><Relationship Id="rId104" Type="http://schemas.openxmlformats.org/officeDocument/2006/relationships/hyperlink" Target="https://www.justice.gov/opa/file/902701/download" TargetMode="External"/><Relationship Id="rId120" Type="http://schemas.openxmlformats.org/officeDocument/2006/relationships/hyperlink" Target="https://webfiles.dti.delaware.gov/pdfs/pp/Terms%20and%20Conditions%20Governing%20Cloud%20Services%20and%20Data%20Usage%20Agreement.pdf" TargetMode="External"/><Relationship Id="rId7" Type="http://schemas.openxmlformats.org/officeDocument/2006/relationships/numbering" Target="numbering.xml"/><Relationship Id="rId71" Type="http://schemas.openxmlformats.org/officeDocument/2006/relationships/image" Target="media/image4.png"/><Relationship Id="rId92" Type="http://schemas.openxmlformats.org/officeDocument/2006/relationships/hyperlink" Target="http://sam.gov/"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pr.delaware.gov/boards/controlledsubstances/"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29/c069/sc06/index.shtml" TargetMode="External"/><Relationship Id="rId66" Type="http://schemas.openxmlformats.org/officeDocument/2006/relationships/header" Target="header4.xml"/><Relationship Id="rId87" Type="http://schemas.openxmlformats.org/officeDocument/2006/relationships/hyperlink" Target="https://www.dhss.delaware.gov/dhss/dsamh/files/DSAMH012Cultural_Diversity_Linguistic_Services.pdf" TargetMode="External"/><Relationship Id="rId110" Type="http://schemas.openxmlformats.org/officeDocument/2006/relationships/hyperlink" Target="http://delcode.delaware.gov/title29/c071/index.shtml" TargetMode="External"/><Relationship Id="rId115" Type="http://schemas.openxmlformats.org/officeDocument/2006/relationships/header" Target="header7.xml"/><Relationship Id="rId61" Type="http://schemas.openxmlformats.org/officeDocument/2006/relationships/footer" Target="footer2.xml"/><Relationship Id="rId82" Type="http://schemas.openxmlformats.org/officeDocument/2006/relationships/hyperlink" Target="https://dhss.delaware.gov/dhss/dsamh/policies/ProviderPolicies.html" TargetMode="External"/><Relationship Id="rId19" Type="http://schemas.openxmlformats.org/officeDocument/2006/relationships/hyperlink" Target="https://teams.microsoft.com/meetingOptions/?organizerId=7fe20093-23e7-474a-955d-15db4b3df3a5&amp;tenantId=8c09e569-51c5-4dee-abb2-8b99c32a4396&amp;threadId=19_meeting_NjRkNmM4MTQtMjliMS00YTU4LWFhMDktMzVkZjU4ZDBmY2Fk@thread.v2&amp;messageId=0&amp;language=en-US" TargetMode="External"/><Relationship Id="rId14" Type="http://schemas.openxmlformats.org/officeDocument/2006/relationships/hyperlink" Target="https://aka.ms/JoinTeamsMeeting?omkt=en-US" TargetMode="External"/><Relationship Id="rId30" Type="http://schemas.openxmlformats.org/officeDocument/2006/relationships/hyperlink" Target="mailto:your.email@delaware.gov" TargetMode="External"/><Relationship Id="rId35" Type="http://schemas.openxmlformats.org/officeDocument/2006/relationships/hyperlink" Target="http://governor.delaware.gov/orders/exec_order_31.shtml" TargetMode="External"/><Relationship Id="rId56" Type="http://schemas.openxmlformats.org/officeDocument/2006/relationships/hyperlink" Target="https://w9.accounting.delaware.gov/W9form.aspx" TargetMode="External"/><Relationship Id="rId77" Type="http://schemas.openxmlformats.org/officeDocument/2006/relationships/hyperlink" Target="mailto:OSD@Delaware.gov" TargetMode="External"/><Relationship Id="rId100" Type="http://schemas.openxmlformats.org/officeDocument/2006/relationships/hyperlink" Target="http://dti.delaware.gov/pdfs/pp/AcceptableUsePolicy.pdf" TargetMode="External"/><Relationship Id="rId105" Type="http://schemas.openxmlformats.org/officeDocument/2006/relationships/hyperlink" Target="https://dhss.delaware.gov/wp-content/uploads/sites/12/dsamh/pdf/stateplanmanual11012016.pdf" TargetMode="External"/><Relationship Id="rId8" Type="http://schemas.openxmlformats.org/officeDocument/2006/relationships/styles" Target="styles.xml"/><Relationship Id="rId51" Type="http://schemas.openxmlformats.org/officeDocument/2006/relationships/hyperlink" Target="http://delcode.delaware.gov/title19/c007/sc02/index.shtml" TargetMode="External"/><Relationship Id="rId72" Type="http://schemas.openxmlformats.org/officeDocument/2006/relationships/hyperlink" Target="mailto:osd@delaware.gov" TargetMode="External"/><Relationship Id="rId93" Type="http://schemas.openxmlformats.org/officeDocument/2006/relationships/hyperlink" Target="https://budget.delaware.gov/accounting-manual/index.shtml" TargetMode="External"/><Relationship Id="rId98" Type="http://schemas.openxmlformats.org/officeDocument/2006/relationships/hyperlink" Target="http://dhss.delaware.gov/dhss/dms/irm/files/sftpquickstartguide06112012.pdf" TargetMode="External"/><Relationship Id="rId121" Type="http://schemas.openxmlformats.org/officeDocument/2006/relationships/header" Target="header9.xml"/><Relationship Id="rId3" Type="http://schemas.openxmlformats.org/officeDocument/2006/relationships/customXml" Target="../customXml/item3.xml"/><Relationship Id="rId25" Type="http://schemas.openxmlformats.org/officeDocument/2006/relationships/image" Target="media/image1.jpeg"/><Relationship Id="rId46" Type="http://schemas.openxmlformats.org/officeDocument/2006/relationships/hyperlink" Target="http://delcode.delaware.gov/title29/c069/sc01/index.shtml" TargetMode="External"/><Relationship Id="rId67" Type="http://schemas.openxmlformats.org/officeDocument/2006/relationships/footer" Target="footer5.xml"/><Relationship Id="rId116" Type="http://schemas.openxmlformats.org/officeDocument/2006/relationships/footer" Target="footer8.xml"/><Relationship Id="rId20" Type="http://schemas.openxmlformats.org/officeDocument/2006/relationships/hyperlink" Target="https://dialin.teams.microsoft.com/usp/pstnconferencing" TargetMode="External"/><Relationship Id="rId41" Type="http://schemas.openxmlformats.org/officeDocument/2006/relationships/hyperlink" Target="http://www.bids.delaware.gov" TargetMode="External"/><Relationship Id="rId62" Type="http://schemas.openxmlformats.org/officeDocument/2006/relationships/header" Target="header2.xml"/><Relationship Id="rId83" Type="http://schemas.openxmlformats.org/officeDocument/2006/relationships/hyperlink" Target="https://dhss.delaware.gov/dhss/dsamh/policies/ProviderPolicies.html" TargetMode="External"/><Relationship Id="rId88" Type="http://schemas.openxmlformats.org/officeDocument/2006/relationships/hyperlink" Target="https://dhss.delaware.gov/wp-content/uploads/sites/12/2025/08/DSAMH011-Provider-Trauma-Informed-Care-Policy.pdf" TargetMode="External"/><Relationship Id="rId111" Type="http://schemas.openxmlformats.org/officeDocument/2006/relationships/hyperlink" Target="https://budget.delaware.gov/accounting-manual/index.shtml" TargetMode="External"/><Relationship Id="rId15" Type="http://schemas.openxmlformats.org/officeDocument/2006/relationships/hyperlink" Target="https://teams.microsoft.com/l/meetup-join/19%3ameeting_NjRkNmM4MTQtMjliMS00YTU4LWFhMDktMzVkZjU4ZDBmY2Fk%40thread.v2/0?context=%7b%22Tid%22%3a%228c09e569-51c5-4dee-abb2-8b99c32a4396%22%2c%22Oid%22%3a%227fe20093-23e7-474a-955d-15db4b3df3a5%22%7d" TargetMode="External"/><Relationship Id="rId36" Type="http://schemas.openxmlformats.org/officeDocument/2006/relationships/hyperlink" Target="http://delcode.delaware.gov/title29/c100/index.shtml" TargetMode="External"/><Relationship Id="rId57" Type="http://schemas.openxmlformats.org/officeDocument/2006/relationships/hyperlink" Target="https://esupplier.erp.delaware.gov" TargetMode="External"/><Relationship Id="rId106" Type="http://schemas.openxmlformats.org/officeDocument/2006/relationships/hyperlink" Target="https://dhss.delaware.gov/dsamh/policies/ProviderPolicies/" TargetMode="External"/><Relationship Id="rId10" Type="http://schemas.openxmlformats.org/officeDocument/2006/relationships/webSettings" Target="webSettings.xml"/><Relationship Id="rId31" Type="http://schemas.openxmlformats.org/officeDocument/2006/relationships/hyperlink" Target="mailto:DHSS_DMS_dmsprocure@delaware.gov" TargetMode="External"/><Relationship Id="rId52" Type="http://schemas.openxmlformats.org/officeDocument/2006/relationships/hyperlink" Target="https://sexoffender.dsp.delaware.gov/" TargetMode="External"/><Relationship Id="rId73" Type="http://schemas.openxmlformats.org/officeDocument/2006/relationships/hyperlink" Target="https://business.delaware.gov/osd/" TargetMode="External"/><Relationship Id="rId78" Type="http://schemas.openxmlformats.org/officeDocument/2006/relationships/hyperlink" Target="https://delaware.us13.list-manage.com/subscribe/post?u=95130e4b7a6cae8d1f44df75f&amp;amp;id=86db06f68d&amp;amp;f_id=0044c3e2f0" TargetMode="External"/><Relationship Id="rId94" Type="http://schemas.openxmlformats.org/officeDocument/2006/relationships/hyperlink" Target="https://dhss.delaware.gov/dhss/dsamh/policies/ProviderPolicies.html" TargetMode="External"/><Relationship Id="rId99" Type="http://schemas.openxmlformats.org/officeDocument/2006/relationships/hyperlink" Target="http://www.dhss.delaware.gov/dhss/dms/files/irmnon-d02072013.pdf" TargetMode="External"/><Relationship Id="rId101" Type="http://schemas.openxmlformats.org/officeDocument/2006/relationships/hyperlink" Target="mailto:dsamh_sudservices@delaware.gov" TargetMode="External"/><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79868E4144177A62CEC5DE0A7F680"/>
        <w:category>
          <w:name w:val="General"/>
          <w:gallery w:val="placeholder"/>
        </w:category>
        <w:types>
          <w:type w:val="bbPlcHdr"/>
        </w:types>
        <w:behaviors>
          <w:behavior w:val="content"/>
        </w:behaviors>
        <w:guid w:val="{DA77437E-170E-41BA-9673-0B5F6CB97F8F}"/>
      </w:docPartPr>
      <w:docPartBody>
        <w:p w:rsidR="00845626" w:rsidRDefault="00C108F5" w:rsidP="00C108F5">
          <w:pPr>
            <w:pStyle w:val="E0E79868E4144177A62CEC5DE0A7F680"/>
          </w:pPr>
          <w:r w:rsidRPr="000E23CA">
            <w:rPr>
              <w:rStyle w:val="PlaceholderText"/>
            </w:rPr>
            <w:t>Click here to enter text.</w:t>
          </w:r>
        </w:p>
      </w:docPartBody>
    </w:docPart>
    <w:docPart>
      <w:docPartPr>
        <w:name w:val="84064CF099EB48D6B3A869689C18E865"/>
        <w:category>
          <w:name w:val="General"/>
          <w:gallery w:val="placeholder"/>
        </w:category>
        <w:types>
          <w:type w:val="bbPlcHdr"/>
        </w:types>
        <w:behaviors>
          <w:behavior w:val="content"/>
        </w:behaviors>
        <w:guid w:val="{DCCDB41F-382E-4E00-9050-96B43C95F95E}"/>
      </w:docPartPr>
      <w:docPartBody>
        <w:p w:rsidR="00845626" w:rsidRDefault="00C108F5" w:rsidP="00C108F5">
          <w:pPr>
            <w:pStyle w:val="84064CF099EB48D6B3A869689C18E865"/>
          </w:pPr>
          <w:r w:rsidRPr="000E23CA">
            <w:rPr>
              <w:rStyle w:val="PlaceholderText"/>
            </w:rPr>
            <w:t>Click here to enter text.</w:t>
          </w:r>
        </w:p>
      </w:docPartBody>
    </w:docPart>
    <w:docPart>
      <w:docPartPr>
        <w:name w:val="6A31B3A51AE44CC7B4F2A7A30EB3A228"/>
        <w:category>
          <w:name w:val="General"/>
          <w:gallery w:val="placeholder"/>
        </w:category>
        <w:types>
          <w:type w:val="bbPlcHdr"/>
        </w:types>
        <w:behaviors>
          <w:behavior w:val="content"/>
        </w:behaviors>
        <w:guid w:val="{2EE19589-1A60-49DB-B3CA-33142B3DDE75}"/>
      </w:docPartPr>
      <w:docPartBody>
        <w:p w:rsidR="00845626" w:rsidRDefault="00C108F5" w:rsidP="00C108F5">
          <w:pPr>
            <w:pStyle w:val="6A31B3A51AE44CC7B4F2A7A30EB3A228"/>
          </w:pPr>
          <w:r w:rsidRPr="000E23CA">
            <w:rPr>
              <w:rStyle w:val="PlaceholderText"/>
            </w:rPr>
            <w:t>Click here to enter text.</w:t>
          </w:r>
        </w:p>
      </w:docPartBody>
    </w:docPart>
    <w:docPart>
      <w:docPartPr>
        <w:name w:val="A3836F0A8C4E4D24A5BFCB40A4610A82"/>
        <w:category>
          <w:name w:val="General"/>
          <w:gallery w:val="placeholder"/>
        </w:category>
        <w:types>
          <w:type w:val="bbPlcHdr"/>
        </w:types>
        <w:behaviors>
          <w:behavior w:val="content"/>
        </w:behaviors>
        <w:guid w:val="{B7D3C80F-8E8C-4A1D-8E3E-56D89A3A44EC}"/>
      </w:docPartPr>
      <w:docPartBody>
        <w:p w:rsidR="00845626" w:rsidRDefault="00C108F5" w:rsidP="00C108F5">
          <w:pPr>
            <w:pStyle w:val="A3836F0A8C4E4D24A5BFCB40A4610A82"/>
          </w:pPr>
          <w:r w:rsidRPr="000E23CA">
            <w:rPr>
              <w:rStyle w:val="PlaceholderText"/>
            </w:rPr>
            <w:t>Click here to enter text.</w:t>
          </w:r>
        </w:p>
      </w:docPartBody>
    </w:docPart>
    <w:docPart>
      <w:docPartPr>
        <w:name w:val="6FB94DEDA9294A6F8B9136BB4130B347"/>
        <w:category>
          <w:name w:val="General"/>
          <w:gallery w:val="placeholder"/>
        </w:category>
        <w:types>
          <w:type w:val="bbPlcHdr"/>
        </w:types>
        <w:behaviors>
          <w:behavior w:val="content"/>
        </w:behaviors>
        <w:guid w:val="{1EA717F6-F5C0-473F-A76E-F90B5AA1256A}"/>
      </w:docPartPr>
      <w:docPartBody>
        <w:p w:rsidR="00845626" w:rsidRDefault="00C108F5" w:rsidP="00C108F5">
          <w:pPr>
            <w:pStyle w:val="6FB94DEDA9294A6F8B9136BB4130B347"/>
          </w:pPr>
          <w:r w:rsidRPr="000E23CA">
            <w:rPr>
              <w:rStyle w:val="PlaceholderText"/>
            </w:rPr>
            <w:t>Click here to enter text.</w:t>
          </w:r>
        </w:p>
      </w:docPartBody>
    </w:docPart>
    <w:docPart>
      <w:docPartPr>
        <w:name w:val="B0FEAAA249C94C65B0AF61AB8AE625EE"/>
        <w:category>
          <w:name w:val="General"/>
          <w:gallery w:val="placeholder"/>
        </w:category>
        <w:types>
          <w:type w:val="bbPlcHdr"/>
        </w:types>
        <w:behaviors>
          <w:behavior w:val="content"/>
        </w:behaviors>
        <w:guid w:val="{137AEC54-EBE2-4FF8-9BC8-E14670D31E64}"/>
      </w:docPartPr>
      <w:docPartBody>
        <w:p w:rsidR="00845626" w:rsidRDefault="00C108F5" w:rsidP="00C108F5">
          <w:pPr>
            <w:pStyle w:val="B0FEAAA249C94C65B0AF61AB8AE625EE"/>
          </w:pPr>
          <w:r w:rsidRPr="001671FB">
            <w:rPr>
              <w:rStyle w:val="PlaceholderText"/>
              <w:b/>
              <w:bCs/>
              <w:caps/>
              <w:color w:val="FF0000"/>
            </w:rPr>
            <w:t>HSS-XX-XXX</w:t>
          </w:r>
        </w:p>
      </w:docPartBody>
    </w:docPart>
    <w:docPart>
      <w:docPartPr>
        <w:name w:val="A698BE0BD2DE4FD78293FB89E330E7D6"/>
        <w:category>
          <w:name w:val="General"/>
          <w:gallery w:val="placeholder"/>
        </w:category>
        <w:types>
          <w:type w:val="bbPlcHdr"/>
        </w:types>
        <w:behaviors>
          <w:behavior w:val="content"/>
        </w:behaviors>
        <w:guid w:val="{9689E9B4-5A14-4CD9-B706-8E54B5D39758}"/>
      </w:docPartPr>
      <w:docPartBody>
        <w:p w:rsidR="00845626" w:rsidRDefault="00C108F5" w:rsidP="00C108F5">
          <w:pPr>
            <w:pStyle w:val="A698BE0BD2DE4FD78293FB89E330E7D6"/>
          </w:pPr>
          <w:r w:rsidRPr="001671FB">
            <w:rPr>
              <w:rStyle w:val="PlaceholderText"/>
              <w:b/>
              <w:bCs/>
              <w:caps/>
              <w:color w:val="FF0000"/>
            </w:rPr>
            <w:t>services name</w:t>
          </w:r>
        </w:p>
      </w:docPartBody>
    </w:docPart>
    <w:docPart>
      <w:docPartPr>
        <w:name w:val="8918E68E33304E6F92B34B897A55D841"/>
        <w:category>
          <w:name w:val="General"/>
          <w:gallery w:val="placeholder"/>
        </w:category>
        <w:types>
          <w:type w:val="bbPlcHdr"/>
        </w:types>
        <w:behaviors>
          <w:behavior w:val="content"/>
        </w:behaviors>
        <w:guid w:val="{C3342A7A-B351-4207-B923-F195D5CB20C3}"/>
      </w:docPartPr>
      <w:docPartBody>
        <w:p w:rsidR="00845626" w:rsidRDefault="00C108F5" w:rsidP="00C108F5">
          <w:pPr>
            <w:pStyle w:val="8918E68E33304E6F92B34B897A55D841"/>
          </w:pPr>
          <w:r w:rsidRPr="0044168B">
            <w:rPr>
              <w:rStyle w:val="PlaceholderText"/>
              <w:rFonts w:ascii="Times New Roman" w:hAnsi="Times New Roman"/>
              <w:b/>
              <w:caps/>
              <w:color w:val="FF0000"/>
            </w:rPr>
            <w:t>contract number</w:t>
          </w:r>
        </w:p>
      </w:docPartBody>
    </w:docPart>
    <w:docPart>
      <w:docPartPr>
        <w:name w:val="A61FA372B3634ED4903DC75D1D101BAF"/>
        <w:category>
          <w:name w:val="General"/>
          <w:gallery w:val="placeholder"/>
        </w:category>
        <w:types>
          <w:type w:val="bbPlcHdr"/>
        </w:types>
        <w:behaviors>
          <w:behavior w:val="content"/>
        </w:behaviors>
        <w:guid w:val="{71271294-610C-4C38-B1A7-3CF0D2EF8093}"/>
      </w:docPartPr>
      <w:docPartBody>
        <w:p w:rsidR="00845626" w:rsidRDefault="00C108F5" w:rsidP="00C108F5">
          <w:pPr>
            <w:pStyle w:val="A61FA372B3634ED4903DC75D1D101BAF"/>
          </w:pPr>
          <w:r w:rsidRPr="008C538A">
            <w:rPr>
              <w:rStyle w:val="PlaceholderText"/>
              <w:b/>
              <w:bCs/>
              <w:color w:val="FF0000"/>
            </w:rPr>
            <w:t>Start Date</w:t>
          </w:r>
        </w:p>
      </w:docPartBody>
    </w:docPart>
    <w:docPart>
      <w:docPartPr>
        <w:name w:val="A08588AE2F4845F0B11BF9BEF019F077"/>
        <w:category>
          <w:name w:val="General"/>
          <w:gallery w:val="placeholder"/>
        </w:category>
        <w:types>
          <w:type w:val="bbPlcHdr"/>
        </w:types>
        <w:behaviors>
          <w:behavior w:val="content"/>
        </w:behaviors>
        <w:guid w:val="{B100FE35-DC76-4488-853E-CC66B77B764C}"/>
      </w:docPartPr>
      <w:docPartBody>
        <w:p w:rsidR="00845626" w:rsidRDefault="00C108F5" w:rsidP="00C108F5">
          <w:pPr>
            <w:pStyle w:val="A08588AE2F4845F0B11BF9BEF019F077"/>
          </w:pPr>
          <w:r w:rsidRPr="008C538A">
            <w:rPr>
              <w:rStyle w:val="PlaceholderText"/>
              <w:b/>
              <w:bCs/>
              <w:color w:val="FF0000"/>
            </w:rPr>
            <w:t>End Date</w:t>
          </w:r>
        </w:p>
      </w:docPartBody>
    </w:docPart>
    <w:docPart>
      <w:docPartPr>
        <w:name w:val="7C88911AF6C44B18B8B68EAC9386522B"/>
        <w:category>
          <w:name w:val="General"/>
          <w:gallery w:val="placeholder"/>
        </w:category>
        <w:types>
          <w:type w:val="bbPlcHdr"/>
        </w:types>
        <w:behaviors>
          <w:behavior w:val="content"/>
        </w:behaviors>
        <w:guid w:val="{2D592CAF-33EC-4907-9F29-EE3B250E5CC1}"/>
      </w:docPartPr>
      <w:docPartBody>
        <w:p w:rsidR="00845626" w:rsidRDefault="00C108F5" w:rsidP="00C108F5">
          <w:pPr>
            <w:pStyle w:val="7C88911AF6C44B18B8B68EAC9386522B"/>
          </w:pPr>
          <w:r w:rsidRPr="008C538A">
            <w:rPr>
              <w:rStyle w:val="PlaceholderText"/>
              <w:b/>
              <w:bCs/>
              <w:color w:val="FF0000"/>
            </w:rPr>
            <w:t>Division Name</w:t>
          </w:r>
        </w:p>
      </w:docPartBody>
    </w:docPart>
    <w:docPart>
      <w:docPartPr>
        <w:name w:val="1CB9E5B3D4BA409489A08C14C2D78BD7"/>
        <w:category>
          <w:name w:val="General"/>
          <w:gallery w:val="placeholder"/>
        </w:category>
        <w:types>
          <w:type w:val="bbPlcHdr"/>
        </w:types>
        <w:behaviors>
          <w:behavior w:val="content"/>
        </w:behaviors>
        <w:guid w:val="{447DDFCC-4641-443C-A310-F0A04CDA10CC}"/>
      </w:docPartPr>
      <w:docPartBody>
        <w:p w:rsidR="00845626" w:rsidRDefault="00C108F5" w:rsidP="00C108F5">
          <w:pPr>
            <w:pStyle w:val="1CB9E5B3D4BA409489A08C14C2D78BD7"/>
          </w:pPr>
          <w:r w:rsidRPr="008C538A">
            <w:rPr>
              <w:rStyle w:val="PlaceholderText"/>
              <w:b/>
              <w:bCs/>
              <w:color w:val="FF0000"/>
            </w:rPr>
            <w:t>Vendor Name</w:t>
          </w:r>
        </w:p>
      </w:docPartBody>
    </w:docPart>
    <w:docPart>
      <w:docPartPr>
        <w:name w:val="AED752D0A82241A3B4A5C960DCCBBA94"/>
        <w:category>
          <w:name w:val="General"/>
          <w:gallery w:val="placeholder"/>
        </w:category>
        <w:types>
          <w:type w:val="bbPlcHdr"/>
        </w:types>
        <w:behaviors>
          <w:behavior w:val="content"/>
        </w:behaviors>
        <w:guid w:val="{49CE5A29-964F-44D5-8B26-BC509B750A90}"/>
      </w:docPartPr>
      <w:docPartBody>
        <w:p w:rsidR="00845626" w:rsidRDefault="00C108F5" w:rsidP="00C108F5">
          <w:pPr>
            <w:pStyle w:val="AED752D0A82241A3B4A5C960DCCBBA94"/>
          </w:pPr>
          <w:r>
            <w:rPr>
              <w:rStyle w:val="PlaceholderText"/>
              <w:b/>
              <w:bCs/>
              <w:color w:val="FF0000"/>
            </w:rPr>
            <w:t>Street Name</w:t>
          </w:r>
        </w:p>
      </w:docPartBody>
    </w:docPart>
    <w:docPart>
      <w:docPartPr>
        <w:name w:val="882ECAB1BCF645F3A3741512DEAD566E"/>
        <w:category>
          <w:name w:val="General"/>
          <w:gallery w:val="placeholder"/>
        </w:category>
        <w:types>
          <w:type w:val="bbPlcHdr"/>
        </w:types>
        <w:behaviors>
          <w:behavior w:val="content"/>
        </w:behaviors>
        <w:guid w:val="{550EE585-CFF1-4C14-9F49-EC193176BCB8}"/>
      </w:docPartPr>
      <w:docPartBody>
        <w:p w:rsidR="00845626" w:rsidRDefault="00C108F5" w:rsidP="00C108F5">
          <w:pPr>
            <w:pStyle w:val="882ECAB1BCF645F3A3741512DEAD566E"/>
          </w:pPr>
          <w:r>
            <w:rPr>
              <w:rStyle w:val="PlaceholderText"/>
              <w:b/>
              <w:color w:val="FF0000"/>
            </w:rPr>
            <w:t>City, State Zip</w:t>
          </w:r>
        </w:p>
      </w:docPartBody>
    </w:docPart>
    <w:docPart>
      <w:docPartPr>
        <w:name w:val="6388C08EA97F4C52B5D687C8ABA2125C"/>
        <w:category>
          <w:name w:val="General"/>
          <w:gallery w:val="placeholder"/>
        </w:category>
        <w:types>
          <w:type w:val="bbPlcHdr"/>
        </w:types>
        <w:behaviors>
          <w:behavior w:val="content"/>
        </w:behaviors>
        <w:guid w:val="{27706680-1D3C-4E88-8711-529BA26641C1}"/>
      </w:docPartPr>
      <w:docPartBody>
        <w:p w:rsidR="00845626" w:rsidRDefault="00C108F5" w:rsidP="00C108F5">
          <w:pPr>
            <w:pStyle w:val="6388C08EA97F4C52B5D687C8ABA2125C"/>
          </w:pPr>
          <w:r>
            <w:rPr>
              <w:rStyle w:val="PlaceholderText"/>
              <w:b/>
              <w:bCs/>
              <w:color w:val="FF0000"/>
            </w:rPr>
            <w:t>Enter Services Description</w:t>
          </w:r>
        </w:p>
      </w:docPartBody>
    </w:docPart>
    <w:docPart>
      <w:docPartPr>
        <w:name w:val="D6B3109CF4FA4EB39441CF0A804EBA16"/>
        <w:category>
          <w:name w:val="General"/>
          <w:gallery w:val="placeholder"/>
        </w:category>
        <w:types>
          <w:type w:val="bbPlcHdr"/>
        </w:types>
        <w:behaviors>
          <w:behavior w:val="content"/>
        </w:behaviors>
        <w:guid w:val="{8B0C1AB7-E10C-4736-806C-37D61626E217}"/>
      </w:docPartPr>
      <w:docPartBody>
        <w:p w:rsidR="00845626" w:rsidRDefault="00C108F5" w:rsidP="00C108F5">
          <w:pPr>
            <w:pStyle w:val="D6B3109CF4FA4EB39441CF0A804EBA16"/>
          </w:pPr>
          <w:r w:rsidRPr="00610D76">
            <w:rPr>
              <w:b/>
              <w:bCs/>
              <w:color w:val="FF0000"/>
            </w:rPr>
            <w:t>Start Date</w:t>
          </w:r>
        </w:p>
      </w:docPartBody>
    </w:docPart>
    <w:docPart>
      <w:docPartPr>
        <w:name w:val="935B8D855494499290BCEA71D799CEDF"/>
        <w:category>
          <w:name w:val="General"/>
          <w:gallery w:val="placeholder"/>
        </w:category>
        <w:types>
          <w:type w:val="bbPlcHdr"/>
        </w:types>
        <w:behaviors>
          <w:behavior w:val="content"/>
        </w:behaviors>
        <w:guid w:val="{1B301B0D-FD95-46CB-BBF3-0DE87A90707C}"/>
      </w:docPartPr>
      <w:docPartBody>
        <w:p w:rsidR="00845626" w:rsidRDefault="00C108F5" w:rsidP="00C108F5">
          <w:pPr>
            <w:pStyle w:val="935B8D855494499290BCEA71D799CEDF"/>
          </w:pPr>
          <w:r w:rsidRPr="00610D76">
            <w:rPr>
              <w:rStyle w:val="PlaceholderText"/>
              <w:b/>
              <w:bCs/>
              <w:color w:val="FF0000"/>
            </w:rPr>
            <w:t>End Date</w:t>
          </w:r>
        </w:p>
      </w:docPartBody>
    </w:docPart>
    <w:docPart>
      <w:docPartPr>
        <w:name w:val="0928DE5418B94B9C8900A214AF559149"/>
        <w:category>
          <w:name w:val="General"/>
          <w:gallery w:val="placeholder"/>
        </w:category>
        <w:types>
          <w:type w:val="bbPlcHdr"/>
        </w:types>
        <w:behaviors>
          <w:behavior w:val="content"/>
        </w:behaviors>
        <w:guid w:val="{3FFB2AB8-AF7E-4E1F-80FA-9B848690B137}"/>
      </w:docPartPr>
      <w:docPartBody>
        <w:p w:rsidR="00845626" w:rsidRDefault="00C108F5" w:rsidP="00C108F5">
          <w:pPr>
            <w:pStyle w:val="0928DE5418B94B9C8900A214AF559149"/>
          </w:pPr>
          <w:r>
            <w:rPr>
              <w:rStyle w:val="PlaceholderText"/>
              <w:b/>
              <w:bCs/>
              <w:color w:val="FF0000"/>
            </w:rPr>
            <w:t>Appendix XX</w:t>
          </w:r>
        </w:p>
      </w:docPartBody>
    </w:docPart>
    <w:docPart>
      <w:docPartPr>
        <w:name w:val="E6585E05FC3A4480A8068CEFE3A35301"/>
        <w:category>
          <w:name w:val="General"/>
          <w:gallery w:val="placeholder"/>
        </w:category>
        <w:types>
          <w:type w:val="bbPlcHdr"/>
        </w:types>
        <w:behaviors>
          <w:behavior w:val="content"/>
        </w:behaviors>
        <w:guid w:val="{43AB44E6-68A6-43CB-81D4-44A1596F944B}"/>
      </w:docPartPr>
      <w:docPartBody>
        <w:p w:rsidR="00845626" w:rsidRDefault="00C108F5" w:rsidP="00C108F5">
          <w:pPr>
            <w:pStyle w:val="E6585E05FC3A4480A8068CEFE3A35301"/>
          </w:pPr>
          <w:r w:rsidRPr="00901191">
            <w:rPr>
              <w:rStyle w:val="PlaceholderText"/>
              <w:b/>
              <w:bCs/>
              <w:color w:val="FF0000"/>
            </w:rPr>
            <w:t>Appendix XX</w:t>
          </w:r>
        </w:p>
      </w:docPartBody>
    </w:docPart>
    <w:docPart>
      <w:docPartPr>
        <w:name w:val="D29000D29020406BA8991E0A820B792E"/>
        <w:category>
          <w:name w:val="General"/>
          <w:gallery w:val="placeholder"/>
        </w:category>
        <w:types>
          <w:type w:val="bbPlcHdr"/>
        </w:types>
        <w:behaviors>
          <w:behavior w:val="content"/>
        </w:behaviors>
        <w:guid w:val="{BDA5521B-99E6-48BA-9B23-ED84BBCAEE7A}"/>
      </w:docPartPr>
      <w:docPartBody>
        <w:p w:rsidR="00845626" w:rsidRDefault="00C108F5" w:rsidP="00C108F5">
          <w:pPr>
            <w:pStyle w:val="D29000D29020406BA8991E0A820B792E"/>
          </w:pPr>
          <w:r w:rsidRPr="00901191">
            <w:rPr>
              <w:rStyle w:val="PlaceholderText"/>
              <w:b/>
              <w:bCs/>
              <w:color w:val="FF0000"/>
            </w:rPr>
            <w:t>Appendix XX</w:t>
          </w:r>
        </w:p>
      </w:docPartBody>
    </w:docPart>
    <w:docPart>
      <w:docPartPr>
        <w:name w:val="EA7EDEA6CC244A1083D369A17348CE77"/>
        <w:category>
          <w:name w:val="General"/>
          <w:gallery w:val="placeholder"/>
        </w:category>
        <w:types>
          <w:type w:val="bbPlcHdr"/>
        </w:types>
        <w:behaviors>
          <w:behavior w:val="content"/>
        </w:behaviors>
        <w:guid w:val="{F4E9247A-2046-48EC-BB21-CC325CC51655}"/>
      </w:docPartPr>
      <w:docPartBody>
        <w:p w:rsidR="00845626" w:rsidRDefault="00C108F5" w:rsidP="00C108F5">
          <w:pPr>
            <w:pStyle w:val="EA7EDEA6CC244A1083D369A17348CE77"/>
          </w:pPr>
          <w:r>
            <w:rPr>
              <w:rStyle w:val="PlaceholderText"/>
              <w:b/>
              <w:bCs/>
              <w:color w:val="FF0000"/>
            </w:rPr>
            <w:t>X,XXX,XXX.XX</w:t>
          </w:r>
        </w:p>
      </w:docPartBody>
    </w:docPart>
    <w:docPart>
      <w:docPartPr>
        <w:name w:val="110B1F239FC7405B9EE4D13BA87E60A9"/>
        <w:category>
          <w:name w:val="General"/>
          <w:gallery w:val="placeholder"/>
        </w:category>
        <w:types>
          <w:type w:val="bbPlcHdr"/>
        </w:types>
        <w:behaviors>
          <w:behavior w:val="content"/>
        </w:behaviors>
        <w:guid w:val="{CB3FBCA2-B6F7-483C-A55F-C81756433899}"/>
      </w:docPartPr>
      <w:docPartBody>
        <w:p w:rsidR="00845626" w:rsidRDefault="00C108F5" w:rsidP="00C108F5">
          <w:pPr>
            <w:pStyle w:val="110B1F239FC7405B9EE4D13BA87E60A9"/>
          </w:pPr>
          <w:r w:rsidRPr="00901191">
            <w:rPr>
              <w:rStyle w:val="PlaceholderText"/>
              <w:rFonts w:ascii="Times New Roman" w:hAnsi="Times New Roman"/>
              <w:b/>
              <w:caps/>
              <w:color w:val="FF0000"/>
            </w:rPr>
            <w:t>contract number</w:t>
          </w:r>
        </w:p>
      </w:docPartBody>
    </w:docPart>
    <w:docPart>
      <w:docPartPr>
        <w:name w:val="E340A0A0D2F64504864644EFDBE482D8"/>
        <w:category>
          <w:name w:val="General"/>
          <w:gallery w:val="placeholder"/>
        </w:category>
        <w:types>
          <w:type w:val="bbPlcHdr"/>
        </w:types>
        <w:behaviors>
          <w:behavior w:val="content"/>
        </w:behaviors>
        <w:guid w:val="{7029A016-5841-4F69-9E3C-FA34FDF25FF8}"/>
      </w:docPartPr>
      <w:docPartBody>
        <w:p w:rsidR="00845626" w:rsidRDefault="00C108F5" w:rsidP="00C108F5">
          <w:pPr>
            <w:pStyle w:val="E340A0A0D2F64504864644EFDBE482D8"/>
          </w:pPr>
          <w:r>
            <w:rPr>
              <w:rStyle w:val="PlaceholderText"/>
              <w:rFonts w:ascii="Times New Roman" w:hAnsi="Times New Roman"/>
              <w:color w:val="FF0000"/>
            </w:rPr>
            <w:t>Email Address</w:t>
          </w:r>
        </w:p>
      </w:docPartBody>
    </w:docPart>
    <w:docPart>
      <w:docPartPr>
        <w:name w:val="2D87B7384D0245C8B4D56FA2D37F337B"/>
        <w:category>
          <w:name w:val="General"/>
          <w:gallery w:val="placeholder"/>
        </w:category>
        <w:types>
          <w:type w:val="bbPlcHdr"/>
        </w:types>
        <w:behaviors>
          <w:behavior w:val="content"/>
        </w:behaviors>
        <w:guid w:val="{AC63CB8D-C1AD-4F69-A51B-2B1BD14180C2}"/>
      </w:docPartPr>
      <w:docPartBody>
        <w:p w:rsidR="00845626" w:rsidRDefault="00C108F5" w:rsidP="00C108F5">
          <w:pPr>
            <w:pStyle w:val="2D87B7384D0245C8B4D56FA2D37F337B"/>
          </w:pPr>
          <w:r w:rsidRPr="0044168B">
            <w:rPr>
              <w:rStyle w:val="PlaceholderText"/>
              <w:b/>
              <w:bCs/>
              <w:color w:val="FF0000"/>
            </w:rPr>
            <w:t>Appendix XX</w:t>
          </w:r>
        </w:p>
      </w:docPartBody>
    </w:docPart>
    <w:docPart>
      <w:docPartPr>
        <w:name w:val="A815DE23FA864E68AC3C587EBF0892CE"/>
        <w:category>
          <w:name w:val="General"/>
          <w:gallery w:val="placeholder"/>
        </w:category>
        <w:types>
          <w:type w:val="bbPlcHdr"/>
        </w:types>
        <w:behaviors>
          <w:behavior w:val="content"/>
        </w:behaviors>
        <w:guid w:val="{A2263D55-37F1-4642-8E72-4879C09F143D}"/>
      </w:docPartPr>
      <w:docPartBody>
        <w:p w:rsidR="00845626" w:rsidRDefault="00C108F5" w:rsidP="00C108F5">
          <w:pPr>
            <w:pStyle w:val="A815DE23FA864E68AC3C587EBF0892CE"/>
          </w:pPr>
          <w:r w:rsidRPr="0044168B">
            <w:rPr>
              <w:rStyle w:val="PlaceholderText"/>
              <w:b/>
              <w:bCs/>
              <w:color w:val="FF0000"/>
            </w:rPr>
            <w:t>Appendix XX</w:t>
          </w:r>
        </w:p>
      </w:docPartBody>
    </w:docPart>
    <w:docPart>
      <w:docPartPr>
        <w:name w:val="CEE313EB875443C6B6A5BAAA7E338141"/>
        <w:category>
          <w:name w:val="General"/>
          <w:gallery w:val="placeholder"/>
        </w:category>
        <w:types>
          <w:type w:val="bbPlcHdr"/>
        </w:types>
        <w:behaviors>
          <w:behavior w:val="content"/>
        </w:behaviors>
        <w:guid w:val="{175D14E8-D1E8-4671-9B7D-062A52BA505D}"/>
      </w:docPartPr>
      <w:docPartBody>
        <w:p w:rsidR="00845626" w:rsidRDefault="00C108F5" w:rsidP="00C108F5">
          <w:pPr>
            <w:pStyle w:val="CEE313EB875443C6B6A5BAAA7E338141"/>
          </w:pPr>
          <w:r w:rsidRPr="00D05C09">
            <w:rPr>
              <w:rStyle w:val="PlaceholderText"/>
              <w:rFonts w:ascii="Times New Roman" w:hAnsi="Times New Roman"/>
              <w:color w:val="FF0000"/>
            </w:rPr>
            <w:t>Name</w:t>
          </w:r>
        </w:p>
      </w:docPartBody>
    </w:docPart>
    <w:docPart>
      <w:docPartPr>
        <w:name w:val="88CCB965F16C48BAA1206B5BCC587538"/>
        <w:category>
          <w:name w:val="General"/>
          <w:gallery w:val="placeholder"/>
        </w:category>
        <w:types>
          <w:type w:val="bbPlcHdr"/>
        </w:types>
        <w:behaviors>
          <w:behavior w:val="content"/>
        </w:behaviors>
        <w:guid w:val="{AB173C9D-79B2-4BB1-AB5A-3287AAFDA211}"/>
      </w:docPartPr>
      <w:docPartBody>
        <w:p w:rsidR="00845626" w:rsidRDefault="00C108F5" w:rsidP="00C108F5">
          <w:pPr>
            <w:pStyle w:val="88CCB965F16C48BAA1206B5BCC587538"/>
          </w:pPr>
          <w:r w:rsidRPr="001671FB">
            <w:rPr>
              <w:rStyle w:val="PlaceholderText"/>
              <w:bCs/>
              <w:caps/>
              <w:color w:val="FF0000"/>
            </w:rPr>
            <w:t>HSS-XX-XXX</w:t>
          </w:r>
        </w:p>
      </w:docPartBody>
    </w:docPart>
    <w:docPart>
      <w:docPartPr>
        <w:name w:val="A38A414D89C14688AE7B9610665B33E8"/>
        <w:category>
          <w:name w:val="General"/>
          <w:gallery w:val="placeholder"/>
        </w:category>
        <w:types>
          <w:type w:val="bbPlcHdr"/>
        </w:types>
        <w:behaviors>
          <w:behavior w:val="content"/>
        </w:behaviors>
        <w:guid w:val="{70C37A25-91A3-495D-A515-342AF316198C}"/>
      </w:docPartPr>
      <w:docPartBody>
        <w:p w:rsidR="00845626" w:rsidRDefault="00C108F5" w:rsidP="00C108F5">
          <w:pPr>
            <w:pStyle w:val="A38A414D89C14688AE7B9610665B33E8"/>
          </w:pPr>
          <w:r w:rsidRPr="0044168B">
            <w:rPr>
              <w:rStyle w:val="PlaceholderText"/>
              <w:color w:val="FF0000"/>
            </w:rPr>
            <w:t>Division Name</w:t>
          </w:r>
        </w:p>
      </w:docPartBody>
    </w:docPart>
    <w:docPart>
      <w:docPartPr>
        <w:name w:val="41A1D80108124BC0BB901FF2D7547BBC"/>
        <w:category>
          <w:name w:val="General"/>
          <w:gallery w:val="placeholder"/>
        </w:category>
        <w:types>
          <w:type w:val="bbPlcHdr"/>
        </w:types>
        <w:behaviors>
          <w:behavior w:val="content"/>
        </w:behaviors>
        <w:guid w:val="{BE578FB5-8198-4819-953B-764CA164603E}"/>
      </w:docPartPr>
      <w:docPartBody>
        <w:p w:rsidR="00845626" w:rsidRDefault="00C108F5" w:rsidP="00C108F5">
          <w:pPr>
            <w:pStyle w:val="41A1D80108124BC0BB901FF2D7547BBC"/>
          </w:pPr>
          <w:r w:rsidRPr="00D05C09">
            <w:rPr>
              <w:rStyle w:val="PlaceholderText"/>
              <w:rFonts w:ascii="Times New Roman" w:hAnsi="Times New Roman"/>
              <w:color w:val="FF0000"/>
            </w:rPr>
            <w:t>Street Name</w:t>
          </w:r>
        </w:p>
      </w:docPartBody>
    </w:docPart>
    <w:docPart>
      <w:docPartPr>
        <w:name w:val="A8397E4B839B47F58AAFADDD852815CC"/>
        <w:category>
          <w:name w:val="General"/>
          <w:gallery w:val="placeholder"/>
        </w:category>
        <w:types>
          <w:type w:val="bbPlcHdr"/>
        </w:types>
        <w:behaviors>
          <w:behavior w:val="content"/>
        </w:behaviors>
        <w:guid w:val="{F4F98070-D441-41FD-92F1-243BF65931B6}"/>
      </w:docPartPr>
      <w:docPartBody>
        <w:p w:rsidR="00845626" w:rsidRDefault="00C108F5" w:rsidP="00C108F5">
          <w:pPr>
            <w:pStyle w:val="A8397E4B839B47F58AAFADDD852815CC"/>
          </w:pPr>
          <w:r w:rsidRPr="00D05C09">
            <w:rPr>
              <w:rStyle w:val="PlaceholderText"/>
              <w:rFonts w:ascii="Times New Roman" w:hAnsi="Times New Roman"/>
              <w:color w:val="FF0000"/>
            </w:rPr>
            <w:t>City, State, Zip</w:t>
          </w:r>
        </w:p>
      </w:docPartBody>
    </w:docPart>
    <w:docPart>
      <w:docPartPr>
        <w:name w:val="5A143331FBAA452FB1105E7006E02391"/>
        <w:category>
          <w:name w:val="General"/>
          <w:gallery w:val="placeholder"/>
        </w:category>
        <w:types>
          <w:type w:val="bbPlcHdr"/>
        </w:types>
        <w:behaviors>
          <w:behavior w:val="content"/>
        </w:behaviors>
        <w:guid w:val="{8BDAFC29-16BA-4164-8921-3D678C1E55E4}"/>
      </w:docPartPr>
      <w:docPartBody>
        <w:p w:rsidR="00845626" w:rsidRDefault="00C108F5" w:rsidP="00C108F5">
          <w:pPr>
            <w:pStyle w:val="5A143331FBAA452FB1105E7006E02391"/>
          </w:pPr>
          <w:r w:rsidRPr="00D05C09">
            <w:rPr>
              <w:rStyle w:val="PlaceholderText"/>
              <w:rFonts w:ascii="Times New Roman" w:hAnsi="Times New Roman"/>
              <w:color w:val="FF0000"/>
            </w:rPr>
            <w:t>Name</w:t>
          </w:r>
        </w:p>
      </w:docPartBody>
    </w:docPart>
    <w:docPart>
      <w:docPartPr>
        <w:name w:val="1E92B3507CBE4F3BAB4CBE786538A6BB"/>
        <w:category>
          <w:name w:val="General"/>
          <w:gallery w:val="placeholder"/>
        </w:category>
        <w:types>
          <w:type w:val="bbPlcHdr"/>
        </w:types>
        <w:behaviors>
          <w:behavior w:val="content"/>
        </w:behaviors>
        <w:guid w:val="{48207798-D9DA-4B00-8463-5B91AF993B7B}"/>
      </w:docPartPr>
      <w:docPartBody>
        <w:p w:rsidR="00845626" w:rsidRDefault="00C108F5" w:rsidP="00C108F5">
          <w:pPr>
            <w:pStyle w:val="1E92B3507CBE4F3BAB4CBE786538A6BB"/>
          </w:pPr>
          <w:r w:rsidRPr="001671FB">
            <w:rPr>
              <w:rStyle w:val="PlaceholderText"/>
              <w:bCs/>
              <w:caps/>
              <w:color w:val="FF0000"/>
            </w:rPr>
            <w:t>HSS-XX-XXX</w:t>
          </w:r>
        </w:p>
      </w:docPartBody>
    </w:docPart>
    <w:docPart>
      <w:docPartPr>
        <w:name w:val="A182E31EC1594FE3AFE3C5D382AAF779"/>
        <w:category>
          <w:name w:val="General"/>
          <w:gallery w:val="placeholder"/>
        </w:category>
        <w:types>
          <w:type w:val="bbPlcHdr"/>
        </w:types>
        <w:behaviors>
          <w:behavior w:val="content"/>
        </w:behaviors>
        <w:guid w:val="{7D60A031-8BD1-46BB-8390-366D820902AB}"/>
      </w:docPartPr>
      <w:docPartBody>
        <w:p w:rsidR="00845626" w:rsidRDefault="00C108F5" w:rsidP="00C108F5">
          <w:pPr>
            <w:pStyle w:val="A182E31EC1594FE3AFE3C5D382AAF779"/>
          </w:pPr>
          <w:r w:rsidRPr="0044168B">
            <w:rPr>
              <w:rStyle w:val="PlaceholderText"/>
              <w:color w:val="FF0000"/>
            </w:rPr>
            <w:t>Division Name</w:t>
          </w:r>
        </w:p>
      </w:docPartBody>
    </w:docPart>
    <w:docPart>
      <w:docPartPr>
        <w:name w:val="3722BA02AEF047CD9044805635B148E9"/>
        <w:category>
          <w:name w:val="General"/>
          <w:gallery w:val="placeholder"/>
        </w:category>
        <w:types>
          <w:type w:val="bbPlcHdr"/>
        </w:types>
        <w:behaviors>
          <w:behavior w:val="content"/>
        </w:behaviors>
        <w:guid w:val="{C0E9A1C4-223A-43E1-8DA9-7F90C4298823}"/>
      </w:docPartPr>
      <w:docPartBody>
        <w:p w:rsidR="00845626" w:rsidRDefault="00C108F5" w:rsidP="00C108F5">
          <w:pPr>
            <w:pStyle w:val="3722BA02AEF047CD9044805635B148E9"/>
          </w:pPr>
          <w:r w:rsidRPr="00D05C09">
            <w:rPr>
              <w:rStyle w:val="PlaceholderText"/>
              <w:rFonts w:ascii="Times New Roman" w:hAnsi="Times New Roman"/>
              <w:color w:val="FF0000"/>
            </w:rPr>
            <w:t>Street Name</w:t>
          </w:r>
        </w:p>
      </w:docPartBody>
    </w:docPart>
    <w:docPart>
      <w:docPartPr>
        <w:name w:val="7314DA505A4F4C8D9767645CBD04D956"/>
        <w:category>
          <w:name w:val="General"/>
          <w:gallery w:val="placeholder"/>
        </w:category>
        <w:types>
          <w:type w:val="bbPlcHdr"/>
        </w:types>
        <w:behaviors>
          <w:behavior w:val="content"/>
        </w:behaviors>
        <w:guid w:val="{0638A9F6-7D28-475B-9713-175366F6E71E}"/>
      </w:docPartPr>
      <w:docPartBody>
        <w:p w:rsidR="00845626" w:rsidRDefault="00C108F5" w:rsidP="00C108F5">
          <w:pPr>
            <w:pStyle w:val="7314DA505A4F4C8D9767645CBD04D956"/>
          </w:pPr>
          <w:r w:rsidRPr="00D05C09">
            <w:rPr>
              <w:rStyle w:val="PlaceholderText"/>
              <w:rFonts w:ascii="Times New Roman" w:hAnsi="Times New Roman"/>
              <w:color w:val="FF0000"/>
            </w:rPr>
            <w:t>City, State, Zip</w:t>
          </w:r>
        </w:p>
      </w:docPartBody>
    </w:docPart>
    <w:docPart>
      <w:docPartPr>
        <w:name w:val="32BAACCBD7844D5B8A666D3D39B6594B"/>
        <w:category>
          <w:name w:val="General"/>
          <w:gallery w:val="placeholder"/>
        </w:category>
        <w:types>
          <w:type w:val="bbPlcHdr"/>
        </w:types>
        <w:behaviors>
          <w:behavior w:val="content"/>
        </w:behaviors>
        <w:guid w:val="{0B4EAC8C-9E93-4748-96AC-B93CA9980202}"/>
      </w:docPartPr>
      <w:docPartBody>
        <w:p w:rsidR="00845626" w:rsidRDefault="00C108F5" w:rsidP="00C108F5">
          <w:pPr>
            <w:pStyle w:val="32BAACCBD7844D5B8A666D3D39B6594B"/>
          </w:pPr>
          <w:r w:rsidRPr="00AB3ABA">
            <w:rPr>
              <w:rStyle w:val="PlaceholderText"/>
              <w:rFonts w:ascii="Times New Roman" w:hAnsi="Times New Roman"/>
              <w:bCs/>
              <w:color w:val="FF0000"/>
            </w:rPr>
            <w:t>Vendor Name</w:t>
          </w:r>
        </w:p>
      </w:docPartBody>
    </w:docPart>
    <w:docPart>
      <w:docPartPr>
        <w:name w:val="1E718993886D4B399A6E225E565114C6"/>
        <w:category>
          <w:name w:val="General"/>
          <w:gallery w:val="placeholder"/>
        </w:category>
        <w:types>
          <w:type w:val="bbPlcHdr"/>
        </w:types>
        <w:behaviors>
          <w:behavior w:val="content"/>
        </w:behaviors>
        <w:guid w:val="{AFC0D949-5235-4D41-BD15-94AD42CDDFD4}"/>
      </w:docPartPr>
      <w:docPartBody>
        <w:p w:rsidR="00845626" w:rsidRDefault="00C108F5" w:rsidP="00C108F5">
          <w:pPr>
            <w:pStyle w:val="1E718993886D4B399A6E225E565114C6"/>
          </w:pPr>
          <w:r w:rsidRPr="00610D76">
            <w:rPr>
              <w:rStyle w:val="PlaceholderText"/>
              <w:bCs/>
              <w:color w:val="FF0000"/>
            </w:rPr>
            <w:t>Street Name</w:t>
          </w:r>
        </w:p>
      </w:docPartBody>
    </w:docPart>
    <w:docPart>
      <w:docPartPr>
        <w:name w:val="399F97227ECB4C9082A55CEE2857B531"/>
        <w:category>
          <w:name w:val="General"/>
          <w:gallery w:val="placeholder"/>
        </w:category>
        <w:types>
          <w:type w:val="bbPlcHdr"/>
        </w:types>
        <w:behaviors>
          <w:behavior w:val="content"/>
        </w:behaviors>
        <w:guid w:val="{9AC9E83C-A312-4512-8195-8319AA720CD4}"/>
      </w:docPartPr>
      <w:docPartBody>
        <w:p w:rsidR="00845626" w:rsidRDefault="00C108F5" w:rsidP="00C108F5">
          <w:pPr>
            <w:pStyle w:val="399F97227ECB4C9082A55CEE2857B531"/>
          </w:pPr>
          <w:r w:rsidRPr="009A4DBF">
            <w:rPr>
              <w:rStyle w:val="PlaceholderText"/>
              <w:color w:val="FF0000"/>
            </w:rPr>
            <w:t>City, State Zip</w:t>
          </w:r>
        </w:p>
      </w:docPartBody>
    </w:docPart>
    <w:docPart>
      <w:docPartPr>
        <w:name w:val="C36FB41E803A4EBEA54CC1AB44D244FA"/>
        <w:category>
          <w:name w:val="General"/>
          <w:gallery w:val="placeholder"/>
        </w:category>
        <w:types>
          <w:type w:val="bbPlcHdr"/>
        </w:types>
        <w:behaviors>
          <w:behavior w:val="content"/>
        </w:behaviors>
        <w:guid w:val="{6C685FA1-A7CD-4844-9734-84AD67D3F633}"/>
      </w:docPartPr>
      <w:docPartBody>
        <w:p w:rsidR="00845626" w:rsidRDefault="00C108F5" w:rsidP="00C108F5">
          <w:pPr>
            <w:pStyle w:val="C36FB41E803A4EBEA54CC1AB44D244FA"/>
          </w:pPr>
          <w:r w:rsidRPr="0094044C">
            <w:rPr>
              <w:rStyle w:val="PlaceholderText"/>
              <w:b/>
              <w:bCs/>
              <w:color w:val="FF0000"/>
              <w:u w:val="single"/>
            </w:rPr>
            <w:t>Vendor Name</w:t>
          </w:r>
        </w:p>
      </w:docPartBody>
    </w:docPart>
    <w:docPart>
      <w:docPartPr>
        <w:name w:val="D7C98C4D067B4D0D9C077EDB0F1DB076"/>
        <w:category>
          <w:name w:val="General"/>
          <w:gallery w:val="placeholder"/>
        </w:category>
        <w:types>
          <w:type w:val="bbPlcHdr"/>
        </w:types>
        <w:behaviors>
          <w:behavior w:val="content"/>
        </w:behaviors>
        <w:guid w:val="{19D2BCE1-9FAA-4226-90CB-5AB7A99D3312}"/>
      </w:docPartPr>
      <w:docPartBody>
        <w:p w:rsidR="00845626" w:rsidRDefault="00C108F5" w:rsidP="00C108F5">
          <w:pPr>
            <w:pStyle w:val="D7C98C4D067B4D0D9C077EDB0F1DB076"/>
          </w:pPr>
          <w:r w:rsidRPr="0094044C">
            <w:rPr>
              <w:rStyle w:val="PlaceholderText"/>
              <w:b/>
              <w:bCs/>
              <w:color w:val="FF0000"/>
              <w:u w:val="single"/>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B623C"/>
    <w:multiLevelType w:val="multilevel"/>
    <w:tmpl w:val="D7E2AA3A"/>
    <w:lvl w:ilvl="0">
      <w:start w:val="1"/>
      <w:numFmt w:val="decimal"/>
      <w:pStyle w:val="Heading1"/>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86823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12224"/>
    <w:rsid w:val="00220105"/>
    <w:rsid w:val="00234C00"/>
    <w:rsid w:val="00235F55"/>
    <w:rsid w:val="00250AD4"/>
    <w:rsid w:val="00254D13"/>
    <w:rsid w:val="00267F14"/>
    <w:rsid w:val="00294508"/>
    <w:rsid w:val="002B2455"/>
    <w:rsid w:val="00373093"/>
    <w:rsid w:val="00460263"/>
    <w:rsid w:val="004C52C0"/>
    <w:rsid w:val="004D03C8"/>
    <w:rsid w:val="004D0FAA"/>
    <w:rsid w:val="00513324"/>
    <w:rsid w:val="00524975"/>
    <w:rsid w:val="00526181"/>
    <w:rsid w:val="005525D8"/>
    <w:rsid w:val="005B3611"/>
    <w:rsid w:val="00667E74"/>
    <w:rsid w:val="0067246B"/>
    <w:rsid w:val="006D60B8"/>
    <w:rsid w:val="006D630B"/>
    <w:rsid w:val="007374D8"/>
    <w:rsid w:val="007541B2"/>
    <w:rsid w:val="00794543"/>
    <w:rsid w:val="00845626"/>
    <w:rsid w:val="008C0C55"/>
    <w:rsid w:val="008E221D"/>
    <w:rsid w:val="009005B9"/>
    <w:rsid w:val="00911F2A"/>
    <w:rsid w:val="00995032"/>
    <w:rsid w:val="009D1AD5"/>
    <w:rsid w:val="00A71ECA"/>
    <w:rsid w:val="00A73860"/>
    <w:rsid w:val="00B1080E"/>
    <w:rsid w:val="00B5124E"/>
    <w:rsid w:val="00B65197"/>
    <w:rsid w:val="00B87A0D"/>
    <w:rsid w:val="00B925F6"/>
    <w:rsid w:val="00C108F5"/>
    <w:rsid w:val="00C1388B"/>
    <w:rsid w:val="00C42136"/>
    <w:rsid w:val="00C62061"/>
    <w:rsid w:val="00CF675A"/>
    <w:rsid w:val="00D0107C"/>
    <w:rsid w:val="00D07AF3"/>
    <w:rsid w:val="00D15B77"/>
    <w:rsid w:val="00D245FB"/>
    <w:rsid w:val="00DF4A56"/>
    <w:rsid w:val="00E34B91"/>
    <w:rsid w:val="00E91923"/>
    <w:rsid w:val="00E97038"/>
    <w:rsid w:val="00EA115F"/>
    <w:rsid w:val="00EC2496"/>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8F5"/>
    <w:pPr>
      <w:numPr>
        <w:numId w:val="1"/>
      </w:numPr>
      <w:spacing w:after="0" w:line="240" w:lineRule="auto"/>
      <w:contextualSpacing/>
      <w:outlineLvl w:val="0"/>
    </w:pPr>
    <w:rPr>
      <w:rFonts w:asciiTheme="majorHAnsi" w:eastAsiaTheme="minorHAnsi" w:hAnsiTheme="majorHAnsi" w:cstheme="majorHAnsi"/>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8F5"/>
    <w:rPr>
      <w:color w:val="808080"/>
    </w:rPr>
  </w:style>
  <w:style w:type="paragraph" w:customStyle="1" w:styleId="E0E79868E4144177A62CEC5DE0A7F680">
    <w:name w:val="E0E79868E4144177A62CEC5DE0A7F680"/>
    <w:rsid w:val="00C108F5"/>
    <w:pPr>
      <w:spacing w:line="278" w:lineRule="auto"/>
    </w:pPr>
    <w:rPr>
      <w:kern w:val="2"/>
      <w:sz w:val="24"/>
      <w:szCs w:val="24"/>
      <w14:ligatures w14:val="standardContextual"/>
    </w:rPr>
  </w:style>
  <w:style w:type="paragraph" w:customStyle="1" w:styleId="84064CF099EB48D6B3A869689C18E865">
    <w:name w:val="84064CF099EB48D6B3A869689C18E865"/>
    <w:rsid w:val="00C108F5"/>
    <w:pPr>
      <w:spacing w:line="278" w:lineRule="auto"/>
    </w:pPr>
    <w:rPr>
      <w:kern w:val="2"/>
      <w:sz w:val="24"/>
      <w:szCs w:val="24"/>
      <w14:ligatures w14:val="standardContextual"/>
    </w:rPr>
  </w:style>
  <w:style w:type="paragraph" w:customStyle="1" w:styleId="6A31B3A51AE44CC7B4F2A7A30EB3A228">
    <w:name w:val="6A31B3A51AE44CC7B4F2A7A30EB3A228"/>
    <w:rsid w:val="00C108F5"/>
    <w:pPr>
      <w:spacing w:line="278" w:lineRule="auto"/>
    </w:pPr>
    <w:rPr>
      <w:kern w:val="2"/>
      <w:sz w:val="24"/>
      <w:szCs w:val="24"/>
      <w14:ligatures w14:val="standardContextual"/>
    </w:rPr>
  </w:style>
  <w:style w:type="paragraph" w:customStyle="1" w:styleId="A3836F0A8C4E4D24A5BFCB40A4610A82">
    <w:name w:val="A3836F0A8C4E4D24A5BFCB40A4610A82"/>
    <w:rsid w:val="00C108F5"/>
    <w:pPr>
      <w:spacing w:line="278" w:lineRule="auto"/>
    </w:pPr>
    <w:rPr>
      <w:kern w:val="2"/>
      <w:sz w:val="24"/>
      <w:szCs w:val="24"/>
      <w14:ligatures w14:val="standardContextual"/>
    </w:rPr>
  </w:style>
  <w:style w:type="paragraph" w:customStyle="1" w:styleId="6FB94DEDA9294A6F8B9136BB4130B347">
    <w:name w:val="6FB94DEDA9294A6F8B9136BB4130B347"/>
    <w:rsid w:val="00C108F5"/>
    <w:pPr>
      <w:spacing w:line="278" w:lineRule="auto"/>
    </w:pPr>
    <w:rPr>
      <w:kern w:val="2"/>
      <w:sz w:val="24"/>
      <w:szCs w:val="24"/>
      <w14:ligatures w14:val="standardContextual"/>
    </w:rPr>
  </w:style>
  <w:style w:type="paragraph" w:customStyle="1" w:styleId="B0FEAAA249C94C65B0AF61AB8AE625EE">
    <w:name w:val="B0FEAAA249C94C65B0AF61AB8AE625EE"/>
    <w:rsid w:val="00C108F5"/>
    <w:pPr>
      <w:spacing w:line="278" w:lineRule="auto"/>
    </w:pPr>
    <w:rPr>
      <w:kern w:val="2"/>
      <w:sz w:val="24"/>
      <w:szCs w:val="24"/>
      <w14:ligatures w14:val="standardContextual"/>
    </w:rPr>
  </w:style>
  <w:style w:type="paragraph" w:customStyle="1" w:styleId="A698BE0BD2DE4FD78293FB89E330E7D6">
    <w:name w:val="A698BE0BD2DE4FD78293FB89E330E7D6"/>
    <w:rsid w:val="00C108F5"/>
    <w:pPr>
      <w:spacing w:line="278" w:lineRule="auto"/>
    </w:pPr>
    <w:rPr>
      <w:kern w:val="2"/>
      <w:sz w:val="24"/>
      <w:szCs w:val="24"/>
      <w14:ligatures w14:val="standardContextual"/>
    </w:rPr>
  </w:style>
  <w:style w:type="paragraph" w:customStyle="1" w:styleId="8918E68E33304E6F92B34B897A55D841">
    <w:name w:val="8918E68E33304E6F92B34B897A55D841"/>
    <w:rsid w:val="00C108F5"/>
    <w:pPr>
      <w:spacing w:line="278" w:lineRule="auto"/>
    </w:pPr>
    <w:rPr>
      <w:kern w:val="2"/>
      <w:sz w:val="24"/>
      <w:szCs w:val="24"/>
      <w14:ligatures w14:val="standardContextual"/>
    </w:rPr>
  </w:style>
  <w:style w:type="paragraph" w:customStyle="1" w:styleId="A61FA372B3634ED4903DC75D1D101BAF">
    <w:name w:val="A61FA372B3634ED4903DC75D1D101BAF"/>
    <w:rsid w:val="00C108F5"/>
    <w:pPr>
      <w:spacing w:line="278" w:lineRule="auto"/>
    </w:pPr>
    <w:rPr>
      <w:kern w:val="2"/>
      <w:sz w:val="24"/>
      <w:szCs w:val="24"/>
      <w14:ligatures w14:val="standardContextual"/>
    </w:rPr>
  </w:style>
  <w:style w:type="paragraph" w:customStyle="1" w:styleId="A08588AE2F4845F0B11BF9BEF019F077">
    <w:name w:val="A08588AE2F4845F0B11BF9BEF019F077"/>
    <w:rsid w:val="00C108F5"/>
    <w:pPr>
      <w:spacing w:line="278" w:lineRule="auto"/>
    </w:pPr>
    <w:rPr>
      <w:kern w:val="2"/>
      <w:sz w:val="24"/>
      <w:szCs w:val="24"/>
      <w14:ligatures w14:val="standardContextual"/>
    </w:rPr>
  </w:style>
  <w:style w:type="paragraph" w:customStyle="1" w:styleId="7C88911AF6C44B18B8B68EAC9386522B">
    <w:name w:val="7C88911AF6C44B18B8B68EAC9386522B"/>
    <w:rsid w:val="00C108F5"/>
    <w:pPr>
      <w:spacing w:line="278" w:lineRule="auto"/>
    </w:pPr>
    <w:rPr>
      <w:kern w:val="2"/>
      <w:sz w:val="24"/>
      <w:szCs w:val="24"/>
      <w14:ligatures w14:val="standardContextual"/>
    </w:rPr>
  </w:style>
  <w:style w:type="paragraph" w:customStyle="1" w:styleId="1CB9E5B3D4BA409489A08C14C2D78BD7">
    <w:name w:val="1CB9E5B3D4BA409489A08C14C2D78BD7"/>
    <w:rsid w:val="00C108F5"/>
    <w:pPr>
      <w:spacing w:line="278" w:lineRule="auto"/>
    </w:pPr>
    <w:rPr>
      <w:kern w:val="2"/>
      <w:sz w:val="24"/>
      <w:szCs w:val="24"/>
      <w14:ligatures w14:val="standardContextual"/>
    </w:rPr>
  </w:style>
  <w:style w:type="paragraph" w:customStyle="1" w:styleId="AED752D0A82241A3B4A5C960DCCBBA94">
    <w:name w:val="AED752D0A82241A3B4A5C960DCCBBA94"/>
    <w:rsid w:val="00C108F5"/>
    <w:pPr>
      <w:spacing w:line="278" w:lineRule="auto"/>
    </w:pPr>
    <w:rPr>
      <w:kern w:val="2"/>
      <w:sz w:val="24"/>
      <w:szCs w:val="24"/>
      <w14:ligatures w14:val="standardContextual"/>
    </w:rPr>
  </w:style>
  <w:style w:type="paragraph" w:customStyle="1" w:styleId="882ECAB1BCF645F3A3741512DEAD566E">
    <w:name w:val="882ECAB1BCF645F3A3741512DEAD566E"/>
    <w:rsid w:val="00C108F5"/>
    <w:pPr>
      <w:spacing w:line="278" w:lineRule="auto"/>
    </w:pPr>
    <w:rPr>
      <w:kern w:val="2"/>
      <w:sz w:val="24"/>
      <w:szCs w:val="24"/>
      <w14:ligatures w14:val="standardContextual"/>
    </w:rPr>
  </w:style>
  <w:style w:type="paragraph" w:customStyle="1" w:styleId="6388C08EA97F4C52B5D687C8ABA2125C">
    <w:name w:val="6388C08EA97F4C52B5D687C8ABA2125C"/>
    <w:rsid w:val="00C108F5"/>
    <w:pPr>
      <w:spacing w:line="278" w:lineRule="auto"/>
    </w:pPr>
    <w:rPr>
      <w:kern w:val="2"/>
      <w:sz w:val="24"/>
      <w:szCs w:val="24"/>
      <w14:ligatures w14:val="standardContextual"/>
    </w:rPr>
  </w:style>
  <w:style w:type="paragraph" w:customStyle="1" w:styleId="D6B3109CF4FA4EB39441CF0A804EBA16">
    <w:name w:val="D6B3109CF4FA4EB39441CF0A804EBA16"/>
    <w:rsid w:val="00C108F5"/>
    <w:pPr>
      <w:spacing w:line="278" w:lineRule="auto"/>
    </w:pPr>
    <w:rPr>
      <w:kern w:val="2"/>
      <w:sz w:val="24"/>
      <w:szCs w:val="24"/>
      <w14:ligatures w14:val="standardContextual"/>
    </w:rPr>
  </w:style>
  <w:style w:type="paragraph" w:customStyle="1" w:styleId="935B8D855494499290BCEA71D799CEDF">
    <w:name w:val="935B8D855494499290BCEA71D799CEDF"/>
    <w:rsid w:val="00C108F5"/>
    <w:pPr>
      <w:spacing w:line="278" w:lineRule="auto"/>
    </w:pPr>
    <w:rPr>
      <w:kern w:val="2"/>
      <w:sz w:val="24"/>
      <w:szCs w:val="24"/>
      <w14:ligatures w14:val="standardContextual"/>
    </w:rPr>
  </w:style>
  <w:style w:type="paragraph" w:customStyle="1" w:styleId="0928DE5418B94B9C8900A214AF559149">
    <w:name w:val="0928DE5418B94B9C8900A214AF559149"/>
    <w:rsid w:val="00C108F5"/>
    <w:pPr>
      <w:spacing w:line="278" w:lineRule="auto"/>
    </w:pPr>
    <w:rPr>
      <w:kern w:val="2"/>
      <w:sz w:val="24"/>
      <w:szCs w:val="24"/>
      <w14:ligatures w14:val="standardContextual"/>
    </w:rPr>
  </w:style>
  <w:style w:type="paragraph" w:customStyle="1" w:styleId="E6585E05FC3A4480A8068CEFE3A35301">
    <w:name w:val="E6585E05FC3A4480A8068CEFE3A35301"/>
    <w:rsid w:val="00C108F5"/>
    <w:pPr>
      <w:spacing w:line="278" w:lineRule="auto"/>
    </w:pPr>
    <w:rPr>
      <w:kern w:val="2"/>
      <w:sz w:val="24"/>
      <w:szCs w:val="24"/>
      <w14:ligatures w14:val="standardContextual"/>
    </w:rPr>
  </w:style>
  <w:style w:type="paragraph" w:customStyle="1" w:styleId="D29000D29020406BA8991E0A820B792E">
    <w:name w:val="D29000D29020406BA8991E0A820B792E"/>
    <w:rsid w:val="00C108F5"/>
    <w:pPr>
      <w:spacing w:line="278" w:lineRule="auto"/>
    </w:pPr>
    <w:rPr>
      <w:kern w:val="2"/>
      <w:sz w:val="24"/>
      <w:szCs w:val="24"/>
      <w14:ligatures w14:val="standardContextual"/>
    </w:rPr>
  </w:style>
  <w:style w:type="paragraph" w:customStyle="1" w:styleId="EA7EDEA6CC244A1083D369A17348CE77">
    <w:name w:val="EA7EDEA6CC244A1083D369A17348CE77"/>
    <w:rsid w:val="00C108F5"/>
    <w:pPr>
      <w:spacing w:line="278" w:lineRule="auto"/>
    </w:pPr>
    <w:rPr>
      <w:kern w:val="2"/>
      <w:sz w:val="24"/>
      <w:szCs w:val="24"/>
      <w14:ligatures w14:val="standardContextual"/>
    </w:rPr>
  </w:style>
  <w:style w:type="paragraph" w:customStyle="1" w:styleId="110B1F239FC7405B9EE4D13BA87E60A9">
    <w:name w:val="110B1F239FC7405B9EE4D13BA87E60A9"/>
    <w:rsid w:val="00C108F5"/>
    <w:pPr>
      <w:spacing w:line="278" w:lineRule="auto"/>
    </w:pPr>
    <w:rPr>
      <w:kern w:val="2"/>
      <w:sz w:val="24"/>
      <w:szCs w:val="24"/>
      <w14:ligatures w14:val="standardContextual"/>
    </w:rPr>
  </w:style>
  <w:style w:type="paragraph" w:customStyle="1" w:styleId="E340A0A0D2F64504864644EFDBE482D8">
    <w:name w:val="E340A0A0D2F64504864644EFDBE482D8"/>
    <w:rsid w:val="00C108F5"/>
    <w:pPr>
      <w:spacing w:line="278" w:lineRule="auto"/>
    </w:pPr>
    <w:rPr>
      <w:kern w:val="2"/>
      <w:sz w:val="24"/>
      <w:szCs w:val="24"/>
      <w14:ligatures w14:val="standardContextual"/>
    </w:rPr>
  </w:style>
  <w:style w:type="paragraph" w:customStyle="1" w:styleId="2D87B7384D0245C8B4D56FA2D37F337B">
    <w:name w:val="2D87B7384D0245C8B4D56FA2D37F337B"/>
    <w:rsid w:val="00C108F5"/>
    <w:pPr>
      <w:spacing w:line="278" w:lineRule="auto"/>
    </w:pPr>
    <w:rPr>
      <w:kern w:val="2"/>
      <w:sz w:val="24"/>
      <w:szCs w:val="24"/>
      <w14:ligatures w14:val="standardContextual"/>
    </w:rPr>
  </w:style>
  <w:style w:type="paragraph" w:customStyle="1" w:styleId="A815DE23FA864E68AC3C587EBF0892CE">
    <w:name w:val="A815DE23FA864E68AC3C587EBF0892CE"/>
    <w:rsid w:val="00C108F5"/>
    <w:pPr>
      <w:spacing w:line="278" w:lineRule="auto"/>
    </w:pPr>
    <w:rPr>
      <w:kern w:val="2"/>
      <w:sz w:val="24"/>
      <w:szCs w:val="24"/>
      <w14:ligatures w14:val="standardContextual"/>
    </w:rPr>
  </w:style>
  <w:style w:type="paragraph" w:customStyle="1" w:styleId="CEE313EB875443C6B6A5BAAA7E338141">
    <w:name w:val="CEE313EB875443C6B6A5BAAA7E338141"/>
    <w:rsid w:val="00C108F5"/>
    <w:pPr>
      <w:spacing w:line="278" w:lineRule="auto"/>
    </w:pPr>
    <w:rPr>
      <w:kern w:val="2"/>
      <w:sz w:val="24"/>
      <w:szCs w:val="24"/>
      <w14:ligatures w14:val="standardContextual"/>
    </w:rPr>
  </w:style>
  <w:style w:type="paragraph" w:customStyle="1" w:styleId="88CCB965F16C48BAA1206B5BCC587538">
    <w:name w:val="88CCB965F16C48BAA1206B5BCC587538"/>
    <w:rsid w:val="00C108F5"/>
    <w:pPr>
      <w:spacing w:line="278" w:lineRule="auto"/>
    </w:pPr>
    <w:rPr>
      <w:kern w:val="2"/>
      <w:sz w:val="24"/>
      <w:szCs w:val="24"/>
      <w14:ligatures w14:val="standardContextual"/>
    </w:rPr>
  </w:style>
  <w:style w:type="paragraph" w:customStyle="1" w:styleId="A38A414D89C14688AE7B9610665B33E8">
    <w:name w:val="A38A414D89C14688AE7B9610665B33E8"/>
    <w:rsid w:val="00C108F5"/>
    <w:pPr>
      <w:spacing w:line="278" w:lineRule="auto"/>
    </w:pPr>
    <w:rPr>
      <w:kern w:val="2"/>
      <w:sz w:val="24"/>
      <w:szCs w:val="24"/>
      <w14:ligatures w14:val="standardContextual"/>
    </w:rPr>
  </w:style>
  <w:style w:type="paragraph" w:customStyle="1" w:styleId="41A1D80108124BC0BB901FF2D7547BBC">
    <w:name w:val="41A1D80108124BC0BB901FF2D7547BBC"/>
    <w:rsid w:val="00C108F5"/>
    <w:pPr>
      <w:spacing w:line="278" w:lineRule="auto"/>
    </w:pPr>
    <w:rPr>
      <w:kern w:val="2"/>
      <w:sz w:val="24"/>
      <w:szCs w:val="24"/>
      <w14:ligatures w14:val="standardContextual"/>
    </w:rPr>
  </w:style>
  <w:style w:type="paragraph" w:customStyle="1" w:styleId="A8397E4B839B47F58AAFADDD852815CC">
    <w:name w:val="A8397E4B839B47F58AAFADDD852815CC"/>
    <w:rsid w:val="00C108F5"/>
    <w:pPr>
      <w:spacing w:line="278" w:lineRule="auto"/>
    </w:pPr>
    <w:rPr>
      <w:kern w:val="2"/>
      <w:sz w:val="24"/>
      <w:szCs w:val="24"/>
      <w14:ligatures w14:val="standardContextual"/>
    </w:rPr>
  </w:style>
  <w:style w:type="paragraph" w:customStyle="1" w:styleId="5A143331FBAA452FB1105E7006E02391">
    <w:name w:val="5A143331FBAA452FB1105E7006E02391"/>
    <w:rsid w:val="00C108F5"/>
    <w:pPr>
      <w:spacing w:line="278" w:lineRule="auto"/>
    </w:pPr>
    <w:rPr>
      <w:kern w:val="2"/>
      <w:sz w:val="24"/>
      <w:szCs w:val="24"/>
      <w14:ligatures w14:val="standardContextual"/>
    </w:rPr>
  </w:style>
  <w:style w:type="paragraph" w:customStyle="1" w:styleId="1E92B3507CBE4F3BAB4CBE786538A6BB">
    <w:name w:val="1E92B3507CBE4F3BAB4CBE786538A6BB"/>
    <w:rsid w:val="00C108F5"/>
    <w:pPr>
      <w:spacing w:line="278" w:lineRule="auto"/>
    </w:pPr>
    <w:rPr>
      <w:kern w:val="2"/>
      <w:sz w:val="24"/>
      <w:szCs w:val="24"/>
      <w14:ligatures w14:val="standardContextual"/>
    </w:rPr>
  </w:style>
  <w:style w:type="paragraph" w:customStyle="1" w:styleId="A182E31EC1594FE3AFE3C5D382AAF779">
    <w:name w:val="A182E31EC1594FE3AFE3C5D382AAF779"/>
    <w:rsid w:val="00C108F5"/>
    <w:pPr>
      <w:spacing w:line="278" w:lineRule="auto"/>
    </w:pPr>
    <w:rPr>
      <w:kern w:val="2"/>
      <w:sz w:val="24"/>
      <w:szCs w:val="24"/>
      <w14:ligatures w14:val="standardContextual"/>
    </w:rPr>
  </w:style>
  <w:style w:type="paragraph" w:customStyle="1" w:styleId="3722BA02AEF047CD9044805635B148E9">
    <w:name w:val="3722BA02AEF047CD9044805635B148E9"/>
    <w:rsid w:val="00C108F5"/>
    <w:pPr>
      <w:spacing w:line="278" w:lineRule="auto"/>
    </w:pPr>
    <w:rPr>
      <w:kern w:val="2"/>
      <w:sz w:val="24"/>
      <w:szCs w:val="24"/>
      <w14:ligatures w14:val="standardContextual"/>
    </w:rPr>
  </w:style>
  <w:style w:type="paragraph" w:customStyle="1" w:styleId="7314DA505A4F4C8D9767645CBD04D956">
    <w:name w:val="7314DA505A4F4C8D9767645CBD04D956"/>
    <w:rsid w:val="00C108F5"/>
    <w:pPr>
      <w:spacing w:line="278" w:lineRule="auto"/>
    </w:pPr>
    <w:rPr>
      <w:kern w:val="2"/>
      <w:sz w:val="24"/>
      <w:szCs w:val="24"/>
      <w14:ligatures w14:val="standardContextual"/>
    </w:rPr>
  </w:style>
  <w:style w:type="paragraph" w:customStyle="1" w:styleId="32BAACCBD7844D5B8A666D3D39B6594B">
    <w:name w:val="32BAACCBD7844D5B8A666D3D39B6594B"/>
    <w:rsid w:val="00C108F5"/>
    <w:pPr>
      <w:spacing w:line="278" w:lineRule="auto"/>
    </w:pPr>
    <w:rPr>
      <w:kern w:val="2"/>
      <w:sz w:val="24"/>
      <w:szCs w:val="24"/>
      <w14:ligatures w14:val="standardContextual"/>
    </w:rPr>
  </w:style>
  <w:style w:type="paragraph" w:customStyle="1" w:styleId="1E718993886D4B399A6E225E565114C6">
    <w:name w:val="1E718993886D4B399A6E225E565114C6"/>
    <w:rsid w:val="00C108F5"/>
    <w:pPr>
      <w:spacing w:line="278" w:lineRule="auto"/>
    </w:pPr>
    <w:rPr>
      <w:kern w:val="2"/>
      <w:sz w:val="24"/>
      <w:szCs w:val="24"/>
      <w14:ligatures w14:val="standardContextual"/>
    </w:rPr>
  </w:style>
  <w:style w:type="paragraph" w:customStyle="1" w:styleId="399F97227ECB4C9082A55CEE2857B531">
    <w:name w:val="399F97227ECB4C9082A55CEE2857B531"/>
    <w:rsid w:val="00C108F5"/>
    <w:pPr>
      <w:spacing w:line="278" w:lineRule="auto"/>
    </w:pPr>
    <w:rPr>
      <w:kern w:val="2"/>
      <w:sz w:val="24"/>
      <w:szCs w:val="24"/>
      <w14:ligatures w14:val="standardContextual"/>
    </w:rPr>
  </w:style>
  <w:style w:type="paragraph" w:customStyle="1" w:styleId="C36FB41E803A4EBEA54CC1AB44D244FA">
    <w:name w:val="C36FB41E803A4EBEA54CC1AB44D244FA"/>
    <w:rsid w:val="00C108F5"/>
    <w:pPr>
      <w:spacing w:line="278" w:lineRule="auto"/>
    </w:pPr>
    <w:rPr>
      <w:kern w:val="2"/>
      <w:sz w:val="24"/>
      <w:szCs w:val="24"/>
      <w14:ligatures w14:val="standardContextual"/>
    </w:rPr>
  </w:style>
  <w:style w:type="paragraph" w:customStyle="1" w:styleId="D7C98C4D067B4D0D9C077EDB0F1DB076">
    <w:name w:val="D7C98C4D067B4D0D9C077EDB0F1DB076"/>
    <w:rsid w:val="00C108F5"/>
    <w:pPr>
      <w:spacing w:line="278" w:lineRule="auto"/>
    </w:pPr>
    <w:rPr>
      <w:kern w:val="2"/>
      <w:sz w:val="24"/>
      <w:szCs w:val="24"/>
      <w14:ligatures w14:val="standardContextual"/>
    </w:rPr>
  </w:style>
  <w:style w:type="character" w:customStyle="1" w:styleId="Heading1Char">
    <w:name w:val="Heading 1 Char"/>
    <w:basedOn w:val="DefaultParagraphFont"/>
    <w:link w:val="Heading1"/>
    <w:uiPriority w:val="9"/>
    <w:rsid w:val="00C108F5"/>
    <w:rPr>
      <w:rFonts w:asciiTheme="majorHAnsi" w:eastAsiaTheme="minorHAnsi" w:hAnsiTheme="majorHAnsi" w:cstheme="majorHAnsi"/>
      <w:b/>
      <w:bCs/>
      <w:sz w:val="24"/>
      <w:szCs w:val="28"/>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5.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146</Pages>
  <Words>49271</Words>
  <Characters>286371</Characters>
  <Application>Microsoft Office Word</Application>
  <DocSecurity>0</DocSecurity>
  <Lines>2386</Lines>
  <Paragraphs>669</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334973</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2025-11-13T16:55:00Z</dcterms:created>
  <dcterms:modified xsi:type="dcterms:W3CDTF">2025-11-13T16:55:00Z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