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7171F83F" w:rsidR="00156E30" w:rsidRPr="000A21E7" w:rsidRDefault="00156E30" w:rsidP="00156E30">
      <w:pPr>
        <w:jc w:val="center"/>
        <w:rPr>
          <w:b/>
          <w:color w:val="000000"/>
          <w:sz w:val="36"/>
          <w:szCs w:val="36"/>
        </w:rPr>
      </w:pPr>
      <w:r w:rsidRPr="000A21E7">
        <w:rPr>
          <w:b/>
          <w:color w:val="000000"/>
          <w:sz w:val="36"/>
          <w:szCs w:val="36"/>
        </w:rPr>
        <w:t xml:space="preserve"> </w:t>
      </w:r>
      <w:r w:rsidR="002E2ECC">
        <w:rPr>
          <w:b/>
          <w:color w:val="000000"/>
          <w:sz w:val="36"/>
          <w:szCs w:val="36"/>
        </w:rPr>
        <w:t>CLINIC LABORATORY SERVICES</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22F71BF0"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-0</w:t>
      </w:r>
      <w:r w:rsidR="002E2ECC">
        <w:rPr>
          <w:b/>
          <w:sz w:val="36"/>
          <w:szCs w:val="36"/>
        </w:rPr>
        <w:t>15</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725B4CB0" w:rsidR="00156E30" w:rsidRPr="000A21E7" w:rsidRDefault="00476BE3" w:rsidP="00156E30">
      <w:pPr>
        <w:jc w:val="center"/>
        <w:rPr>
          <w:b/>
          <w:iCs/>
          <w:sz w:val="28"/>
        </w:rPr>
      </w:pPr>
      <w:r>
        <w:rPr>
          <w:b/>
          <w:iCs/>
          <w:sz w:val="28"/>
        </w:rPr>
        <w:t>February 7</w:t>
      </w:r>
      <w:r w:rsidR="00B31C10" w:rsidRPr="000A21E7">
        <w:rPr>
          <w:b/>
          <w:iCs/>
          <w:sz w:val="28"/>
        </w:rPr>
        <w:t>, 202</w:t>
      </w:r>
      <w:r w:rsidR="002E2ECC">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60A4459E" w:rsidR="00156E30" w:rsidRPr="000A21E7" w:rsidRDefault="00476BE3"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 xml:space="preserve">May </w:t>
      </w:r>
      <w:r w:rsidR="001F60A6">
        <w:rPr>
          <w:b/>
          <w:i/>
          <w:sz w:val="28"/>
        </w:rPr>
        <w:t>1</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3228375D" w:rsidR="00592B80" w:rsidRPr="000A21E7" w:rsidRDefault="002E2ECC" w:rsidP="00592B80">
      <w:pPr>
        <w:jc w:val="center"/>
        <w:rPr>
          <w:b/>
          <w:color w:val="000000"/>
          <w:sz w:val="22"/>
          <w:szCs w:val="22"/>
        </w:rPr>
      </w:pPr>
      <w:bookmarkStart w:id="0" w:name="_Hlk150174499"/>
      <w:r>
        <w:rPr>
          <w:b/>
          <w:color w:val="000000"/>
          <w:sz w:val="22"/>
          <w:szCs w:val="22"/>
        </w:rPr>
        <w:t>CLINIC LABORATORY SERVICES</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2AA61E0B"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-0</w:t>
      </w:r>
      <w:r w:rsidR="002E2ECC">
        <w:rPr>
          <w:b/>
          <w:sz w:val="22"/>
          <w:szCs w:val="22"/>
        </w:rPr>
        <w:t>15</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FA6EE5"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FA6EE5"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FA6EE5"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FA6EE5"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FA6EE5"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FA6EE5"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FA6EE5"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16FFF2AC" w14:textId="77777777" w:rsidR="00202C4C" w:rsidRDefault="00987261" w:rsidP="007A3E9F">
          <w:pPr>
            <w:spacing w:after="100"/>
            <w:rPr>
              <w:rStyle w:val="Hyperlink"/>
              <w:color w:val="auto"/>
              <w:u w:val="none"/>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p w14:paraId="73261A6C" w14:textId="7EAD6E56" w:rsidR="00202C4C" w:rsidRDefault="00202C4C" w:rsidP="007A3E9F">
          <w:pPr>
            <w:spacing w:after="100"/>
            <w:rPr>
              <w:rStyle w:val="Hyperlink"/>
              <w:color w:val="auto"/>
              <w:u w:val="none"/>
            </w:rPr>
          </w:pPr>
          <w:r>
            <w:rPr>
              <w:rStyle w:val="Hyperlink"/>
              <w:color w:val="auto"/>
              <w:u w:val="none"/>
            </w:rPr>
            <w:t xml:space="preserve">Exhibit 1 – Division of Public Health Clinic Locations </w:t>
          </w:r>
        </w:p>
        <w:p w14:paraId="59AB458B" w14:textId="30573E3F" w:rsidR="00202C4C" w:rsidRDefault="00202C4C" w:rsidP="007A3E9F">
          <w:pPr>
            <w:spacing w:after="100"/>
            <w:rPr>
              <w:rStyle w:val="Hyperlink"/>
              <w:color w:val="auto"/>
              <w:u w:val="none"/>
            </w:rPr>
          </w:pPr>
          <w:r>
            <w:rPr>
              <w:rStyle w:val="Hyperlink"/>
              <w:color w:val="auto"/>
              <w:u w:val="none"/>
            </w:rPr>
            <w:t xml:space="preserve">Exhibit 2 – Bid Sheets for Clinic Laboratory </w:t>
          </w:r>
          <w:r w:rsidR="00C11CC8">
            <w:rPr>
              <w:rStyle w:val="Hyperlink"/>
              <w:color w:val="auto"/>
              <w:u w:val="none"/>
            </w:rPr>
            <w:t>Services</w:t>
          </w:r>
          <w:r>
            <w:rPr>
              <w:rStyle w:val="Hyperlink"/>
              <w:color w:val="auto"/>
              <w:u w:val="none"/>
            </w:rPr>
            <w:t xml:space="preserve"> </w:t>
          </w:r>
        </w:p>
        <w:p w14:paraId="36FC92A7" w14:textId="6AFFC2FD" w:rsidR="00A32506" w:rsidRPr="00C70ABA" w:rsidRDefault="00202C4C" w:rsidP="007A3E9F">
          <w:pPr>
            <w:spacing w:after="100"/>
            <w:rPr>
              <w:b/>
              <w:bCs/>
              <w:noProof/>
            </w:rPr>
          </w:pPr>
          <w:r>
            <w:rPr>
              <w:rStyle w:val="Hyperlink"/>
              <w:color w:val="auto"/>
              <w:u w:val="none"/>
            </w:rPr>
            <w:t>Exhibit 3 – Christiana Care Community Program Addresses (HIV/AIDS Medical Services)</w:t>
          </w:r>
        </w:p>
      </w:sdtContent>
    </w:sdt>
    <w:p w14:paraId="4D6CDCE7" w14:textId="77777777" w:rsidR="00C31B50" w:rsidRPr="000A21E7" w:rsidRDefault="00C31B50" w:rsidP="00A72B3C">
      <w:pPr>
        <w:spacing w:after="100"/>
      </w:pPr>
    </w:p>
    <w:p w14:paraId="02B98F88" w14:textId="77777777" w:rsidR="00A32506" w:rsidRPr="000A21E7" w:rsidRDefault="0062740E" w:rsidP="007330A0">
      <w:pPr>
        <w:jc w:val="both"/>
        <w:rPr>
          <w:b/>
          <w:color w:val="0070C0"/>
          <w:sz w:val="22"/>
          <w:szCs w:val="22"/>
        </w:rPr>
      </w:pPr>
      <w:r w:rsidRPr="000A21E7">
        <w:rPr>
          <w:b/>
          <w:color w:val="0070C0"/>
          <w:sz w:val="22"/>
          <w:szCs w:val="22"/>
        </w:rPr>
        <w:t xml:space="preserve">** </w:t>
      </w:r>
      <w:proofErr w:type="spellStart"/>
      <w:r w:rsidRPr="000A21E7">
        <w:rPr>
          <w:b/>
          <w:color w:val="0070C0"/>
          <w:sz w:val="22"/>
          <w:szCs w:val="22"/>
        </w:rPr>
        <w:t>Ctrl+Click</w:t>
      </w:r>
      <w:proofErr w:type="spellEnd"/>
      <w:r w:rsidRPr="000A21E7">
        <w:rPr>
          <w:b/>
          <w:color w:val="0070C0"/>
          <w:sz w:val="22"/>
          <w:szCs w:val="22"/>
        </w:rPr>
        <w:t xml:space="preserve">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2" w:name="_Toc487180802"/>
      <w:r w:rsidRPr="000A21E7">
        <w:t>Overview</w:t>
      </w:r>
      <w:bookmarkEnd w:id="2"/>
    </w:p>
    <w:p w14:paraId="3BD5B13B" w14:textId="1DC294D6"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2E2ECC">
        <w:rPr>
          <w:sz w:val="22"/>
        </w:rPr>
        <w:t>Clinic Laboratory Services</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26819E17"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476BE3">
        <w:rPr>
          <w:sz w:val="22"/>
          <w:szCs w:val="22"/>
        </w:rPr>
        <w:t>February 7</w:t>
      </w:r>
      <w:r w:rsidR="00B31C10" w:rsidRPr="000A21E7">
        <w:rPr>
          <w:sz w:val="22"/>
          <w:szCs w:val="22"/>
        </w:rPr>
        <w:t>, 202</w:t>
      </w:r>
      <w:r w:rsidR="002E2ECC">
        <w:rPr>
          <w:sz w:val="22"/>
          <w:szCs w:val="22"/>
        </w:rPr>
        <w:t>5</w:t>
      </w:r>
    </w:p>
    <w:p w14:paraId="01329E76" w14:textId="77777777" w:rsidR="008477C4" w:rsidRPr="000A21E7" w:rsidRDefault="008477C4" w:rsidP="007330A0">
      <w:pPr>
        <w:jc w:val="both"/>
        <w:rPr>
          <w:sz w:val="22"/>
          <w:szCs w:val="22"/>
        </w:rPr>
      </w:pPr>
    </w:p>
    <w:p w14:paraId="0DF5B384" w14:textId="21F9CE57"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476BE3">
        <w:rPr>
          <w:sz w:val="22"/>
          <w:szCs w:val="22"/>
        </w:rPr>
        <w:t>February 21</w:t>
      </w:r>
      <w:r w:rsidR="00B31C10" w:rsidRPr="000A21E7">
        <w:rPr>
          <w:sz w:val="22"/>
          <w:szCs w:val="22"/>
        </w:rPr>
        <w:t>, 202</w:t>
      </w:r>
      <w:r w:rsidR="002E2ECC">
        <w:rPr>
          <w:sz w:val="22"/>
          <w:szCs w:val="22"/>
        </w:rPr>
        <w:t>5</w:t>
      </w:r>
    </w:p>
    <w:p w14:paraId="23B667E1" w14:textId="77777777" w:rsidR="00CD323D" w:rsidRDefault="00CD323D" w:rsidP="007330A0">
      <w:pPr>
        <w:ind w:left="720"/>
        <w:jc w:val="both"/>
        <w:rPr>
          <w:sz w:val="22"/>
          <w:szCs w:val="22"/>
        </w:rPr>
      </w:pPr>
    </w:p>
    <w:p w14:paraId="401EBAB3" w14:textId="57D5963F" w:rsidR="00CD323D" w:rsidRPr="00200DFC" w:rsidRDefault="00CD323D" w:rsidP="00CD323D">
      <w:pPr>
        <w:ind w:firstLine="720"/>
        <w:jc w:val="both"/>
        <w:rPr>
          <w:sz w:val="22"/>
          <w:szCs w:val="22"/>
        </w:rPr>
      </w:pPr>
      <w:r w:rsidRPr="00200DFC">
        <w:rPr>
          <w:sz w:val="22"/>
          <w:szCs w:val="22"/>
        </w:rPr>
        <w:t>RSVP for Pre-bid Meeting</w:t>
      </w:r>
      <w:r w:rsidRPr="00200DFC">
        <w:rPr>
          <w:sz w:val="22"/>
          <w:szCs w:val="22"/>
        </w:rPr>
        <w:tab/>
      </w:r>
      <w:r w:rsidRPr="00200DFC">
        <w:rPr>
          <w:sz w:val="22"/>
          <w:szCs w:val="22"/>
        </w:rPr>
        <w:tab/>
      </w:r>
      <w:r w:rsidRPr="00200DFC">
        <w:rPr>
          <w:sz w:val="22"/>
          <w:szCs w:val="22"/>
        </w:rPr>
        <w:tab/>
      </w:r>
      <w:r w:rsidR="00476BE3">
        <w:rPr>
          <w:sz w:val="22"/>
          <w:szCs w:val="22"/>
        </w:rPr>
        <w:t>March 1</w:t>
      </w:r>
      <w:r w:rsidR="00953EAF">
        <w:rPr>
          <w:sz w:val="22"/>
          <w:szCs w:val="22"/>
        </w:rPr>
        <w:t>1</w:t>
      </w:r>
      <w:r w:rsidRPr="00200DFC">
        <w:rPr>
          <w:sz w:val="22"/>
          <w:szCs w:val="22"/>
        </w:rPr>
        <w:t>, 20</w:t>
      </w:r>
      <w:r>
        <w:rPr>
          <w:sz w:val="22"/>
          <w:szCs w:val="22"/>
        </w:rPr>
        <w:t>2</w:t>
      </w:r>
      <w:r w:rsidR="00F97719">
        <w:rPr>
          <w:sz w:val="22"/>
          <w:szCs w:val="22"/>
        </w:rPr>
        <w:t>5</w:t>
      </w:r>
      <w:r>
        <w:rPr>
          <w:sz w:val="22"/>
          <w:szCs w:val="22"/>
        </w:rPr>
        <w:t xml:space="preserve"> at 4:00 PM EST</w:t>
      </w:r>
      <w:r w:rsidRPr="00200DFC">
        <w:rPr>
          <w:sz w:val="22"/>
          <w:szCs w:val="22"/>
        </w:rPr>
        <w:tab/>
      </w:r>
    </w:p>
    <w:p w14:paraId="75ED38B8" w14:textId="77777777" w:rsidR="00CD323D" w:rsidRPr="00200DFC" w:rsidRDefault="00CD323D" w:rsidP="00CD323D">
      <w:pPr>
        <w:ind w:firstLine="720"/>
        <w:jc w:val="both"/>
        <w:rPr>
          <w:sz w:val="22"/>
          <w:szCs w:val="22"/>
        </w:rPr>
      </w:pPr>
    </w:p>
    <w:p w14:paraId="28A5E6ED" w14:textId="51124939" w:rsidR="00CD323D" w:rsidRPr="00200DFC" w:rsidRDefault="00754327" w:rsidP="00CD323D">
      <w:pPr>
        <w:ind w:left="720"/>
        <w:jc w:val="both"/>
        <w:rPr>
          <w:sz w:val="22"/>
          <w:szCs w:val="22"/>
        </w:rPr>
      </w:pPr>
      <w:r>
        <w:rPr>
          <w:sz w:val="22"/>
          <w:szCs w:val="22"/>
        </w:rPr>
        <w:t xml:space="preserve">Non-Mandatory </w:t>
      </w:r>
      <w:r w:rsidR="00CD323D" w:rsidRPr="00200DFC">
        <w:rPr>
          <w:sz w:val="22"/>
          <w:szCs w:val="22"/>
        </w:rPr>
        <w:t>Pre-Bid Meeting</w:t>
      </w:r>
      <w:r w:rsidR="00CD323D" w:rsidRPr="00200DFC">
        <w:rPr>
          <w:sz w:val="22"/>
          <w:szCs w:val="22"/>
        </w:rPr>
        <w:tab/>
      </w:r>
      <w:r w:rsidR="00CD323D">
        <w:rPr>
          <w:sz w:val="22"/>
          <w:szCs w:val="22"/>
        </w:rPr>
        <w:tab/>
      </w:r>
      <w:r w:rsidR="00476BE3">
        <w:rPr>
          <w:sz w:val="22"/>
          <w:szCs w:val="22"/>
        </w:rPr>
        <w:t>March 1</w:t>
      </w:r>
      <w:r w:rsidR="00953EAF">
        <w:rPr>
          <w:sz w:val="22"/>
          <w:szCs w:val="22"/>
        </w:rPr>
        <w:t>3</w:t>
      </w:r>
      <w:r w:rsidR="00CD323D" w:rsidRPr="00200DFC">
        <w:rPr>
          <w:sz w:val="22"/>
          <w:szCs w:val="22"/>
        </w:rPr>
        <w:t>, 202</w:t>
      </w:r>
      <w:r w:rsidR="00F97719">
        <w:rPr>
          <w:sz w:val="22"/>
          <w:szCs w:val="22"/>
        </w:rPr>
        <w:t>5</w:t>
      </w:r>
      <w:r w:rsidR="00CD323D">
        <w:rPr>
          <w:sz w:val="22"/>
          <w:szCs w:val="22"/>
        </w:rPr>
        <w:t xml:space="preserve"> at 1:00 PM EST</w:t>
      </w:r>
      <w:r w:rsidR="00CD323D" w:rsidRPr="00200DFC">
        <w:rPr>
          <w:sz w:val="22"/>
          <w:szCs w:val="22"/>
        </w:rPr>
        <w:t xml:space="preserve"> </w:t>
      </w:r>
    </w:p>
    <w:p w14:paraId="421ABA7D" w14:textId="77777777" w:rsidR="003459D4" w:rsidRDefault="003459D4" w:rsidP="007330A0">
      <w:pPr>
        <w:ind w:left="720"/>
        <w:jc w:val="both"/>
        <w:rPr>
          <w:sz w:val="22"/>
          <w:szCs w:val="22"/>
        </w:rPr>
      </w:pPr>
    </w:p>
    <w:p w14:paraId="31E8DFDE" w14:textId="6E2E696B"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476BE3">
        <w:rPr>
          <w:sz w:val="22"/>
          <w:szCs w:val="22"/>
        </w:rPr>
        <w:t>April 4</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12962027"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476BE3">
        <w:rPr>
          <w:sz w:val="22"/>
          <w:szCs w:val="22"/>
        </w:rPr>
        <w:t xml:space="preserve">May </w:t>
      </w:r>
      <w:r w:rsidR="001F60A6">
        <w:rPr>
          <w:sz w:val="22"/>
          <w:szCs w:val="22"/>
        </w:rPr>
        <w:t>1</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5825F723"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476BE3">
        <w:rPr>
          <w:sz w:val="22"/>
          <w:szCs w:val="22"/>
        </w:rPr>
        <w:t>May 19</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5271922A"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proofErr w:type="spellStart"/>
      <w:r w:rsidRPr="000A21E7">
        <w:rPr>
          <w:sz w:val="22"/>
          <w:szCs w:val="22"/>
        </w:rPr>
        <w:t>Date</w:t>
      </w:r>
      <w:proofErr w:type="spellEnd"/>
      <w:r w:rsidRPr="000A21E7">
        <w:rPr>
          <w:sz w:val="22"/>
          <w:szCs w:val="22"/>
        </w:rPr>
        <w:t xml:space="preserve">: </w:t>
      </w:r>
      <w:r w:rsidR="00833BC2">
        <w:rPr>
          <w:sz w:val="22"/>
          <w:szCs w:val="22"/>
        </w:rPr>
        <w:t>September 1</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D6139">
        <w:rPr>
          <w:sz w:val="22"/>
          <w:szCs w:val="22"/>
          <w:u w:val="single"/>
        </w:rPr>
        <w:t>Furthermore, the transmittal letter must attest to the fact, at a minimum, that the Vendor shall not store or transfer non-public State of Delaware data outside of the United States</w:t>
      </w:r>
      <w:r w:rsidRPr="000A21E7">
        <w:rPr>
          <w:sz w:val="22"/>
          <w:szCs w:val="22"/>
        </w:rPr>
        <w:t xml:space="preserve">.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654D2D13" w14:textId="77777777" w:rsidR="00953EAF" w:rsidRDefault="00953EAF" w:rsidP="007330A0">
      <w:pPr>
        <w:ind w:left="360"/>
        <w:jc w:val="both"/>
        <w:rPr>
          <w:b/>
          <w:sz w:val="22"/>
          <w:szCs w:val="22"/>
          <w:u w:val="single"/>
        </w:rPr>
      </w:pPr>
    </w:p>
    <w:p w14:paraId="561596AA" w14:textId="20B5460D" w:rsidR="008477C4" w:rsidRDefault="00953EAF" w:rsidP="007330A0">
      <w:pPr>
        <w:ind w:left="360"/>
        <w:jc w:val="both"/>
        <w:rPr>
          <w:b/>
          <w:sz w:val="22"/>
          <w:szCs w:val="22"/>
          <w:u w:val="single"/>
        </w:rPr>
      </w:pPr>
      <w:r w:rsidRPr="00953EAF">
        <w:rPr>
          <w:b/>
          <w:sz w:val="22"/>
          <w:szCs w:val="22"/>
          <w:u w:val="single"/>
        </w:rPr>
        <w:t>Vendor Questions:</w:t>
      </w:r>
    </w:p>
    <w:p w14:paraId="0231CC60" w14:textId="77777777" w:rsidR="00953EAF" w:rsidRDefault="00953EAF" w:rsidP="007330A0">
      <w:pPr>
        <w:ind w:left="360"/>
        <w:jc w:val="both"/>
        <w:rPr>
          <w:b/>
          <w:sz w:val="22"/>
          <w:szCs w:val="22"/>
          <w:u w:val="single"/>
        </w:rPr>
      </w:pPr>
    </w:p>
    <w:p w14:paraId="5CC70F43" w14:textId="24E825B3" w:rsidR="00953EAF" w:rsidRPr="000A21E7" w:rsidRDefault="00953EAF" w:rsidP="00953EAF">
      <w:pPr>
        <w:autoSpaceDE w:val="0"/>
        <w:autoSpaceDN w:val="0"/>
        <w:adjustRightInd w:val="0"/>
        <w:ind w:left="360"/>
        <w:rPr>
          <w:color w:val="000000"/>
          <w:sz w:val="22"/>
          <w:szCs w:val="22"/>
        </w:rPr>
      </w:pPr>
      <w:r>
        <w:rPr>
          <w:color w:val="000000"/>
          <w:sz w:val="22"/>
          <w:szCs w:val="22"/>
        </w:rPr>
        <w:t>Vendor q</w:t>
      </w:r>
      <w:r w:rsidRPr="000A21E7">
        <w:rPr>
          <w:color w:val="000000"/>
          <w:sz w:val="22"/>
          <w:szCs w:val="22"/>
        </w:rPr>
        <w:t>uestions m</w:t>
      </w:r>
      <w:r>
        <w:rPr>
          <w:color w:val="000000"/>
          <w:sz w:val="22"/>
          <w:szCs w:val="22"/>
        </w:rPr>
        <w:t>ust</w:t>
      </w:r>
      <w:r w:rsidRPr="000A21E7">
        <w:rPr>
          <w:color w:val="000000"/>
          <w:sz w:val="22"/>
          <w:szCs w:val="22"/>
        </w:rPr>
        <w:t xml:space="preserve"> be </w:t>
      </w:r>
      <w:r>
        <w:rPr>
          <w:color w:val="000000"/>
          <w:sz w:val="22"/>
          <w:szCs w:val="22"/>
        </w:rPr>
        <w:t>receiv</w:t>
      </w:r>
      <w:r w:rsidRPr="000A21E7">
        <w:rPr>
          <w:color w:val="000000"/>
          <w:sz w:val="22"/>
          <w:szCs w:val="22"/>
        </w:rPr>
        <w:t>ed</w:t>
      </w:r>
      <w:r>
        <w:rPr>
          <w:color w:val="000000"/>
          <w:sz w:val="22"/>
          <w:szCs w:val="22"/>
        </w:rPr>
        <w:t xml:space="preserve"> </w:t>
      </w:r>
      <w:r w:rsidRPr="000A21E7">
        <w:rPr>
          <w:color w:val="000000"/>
          <w:sz w:val="22"/>
          <w:szCs w:val="22"/>
        </w:rPr>
        <w:t xml:space="preserve">no later than </w:t>
      </w:r>
      <w:r w:rsidRPr="001E528E">
        <w:rPr>
          <w:color w:val="000000"/>
          <w:sz w:val="22"/>
          <w:szCs w:val="22"/>
          <w:u w:val="single"/>
        </w:rPr>
        <w:t>February 2</w:t>
      </w:r>
      <w:r>
        <w:rPr>
          <w:color w:val="000000"/>
          <w:sz w:val="22"/>
          <w:szCs w:val="22"/>
          <w:u w:val="single"/>
        </w:rPr>
        <w:t>1</w:t>
      </w:r>
      <w:r w:rsidRPr="001E528E">
        <w:rPr>
          <w:color w:val="000000"/>
          <w:sz w:val="22"/>
          <w:szCs w:val="22"/>
          <w:u w:val="single"/>
        </w:rPr>
        <w:t>, 2025</w:t>
      </w:r>
      <w:r>
        <w:rPr>
          <w:color w:val="000000"/>
          <w:sz w:val="22"/>
          <w:szCs w:val="22"/>
          <w:u w:val="single"/>
        </w:rPr>
        <w:t>, at 4:00 PM, EST</w:t>
      </w:r>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2C6E5B67" w14:textId="77777777" w:rsidR="00953EAF" w:rsidRDefault="00953EAF" w:rsidP="007330A0">
      <w:pPr>
        <w:ind w:left="360"/>
        <w:jc w:val="both"/>
        <w:rPr>
          <w:b/>
          <w:sz w:val="22"/>
          <w:szCs w:val="22"/>
          <w:u w:val="single"/>
        </w:rPr>
      </w:pPr>
    </w:p>
    <w:p w14:paraId="311441C1" w14:textId="77777777" w:rsidR="00953EAF" w:rsidRPr="00953EAF" w:rsidRDefault="00953EAF" w:rsidP="007330A0">
      <w:pPr>
        <w:ind w:left="360"/>
        <w:jc w:val="both"/>
        <w:rPr>
          <w:b/>
          <w:sz w:val="22"/>
          <w:szCs w:val="22"/>
          <w:u w:val="single"/>
        </w:rPr>
      </w:pPr>
    </w:p>
    <w:p w14:paraId="2844F762" w14:textId="3489E4E3" w:rsidR="00CD323D" w:rsidRPr="00CE3432" w:rsidRDefault="00754327" w:rsidP="00CD323D">
      <w:pPr>
        <w:ind w:left="360"/>
        <w:jc w:val="both"/>
        <w:rPr>
          <w:spacing w:val="-3"/>
          <w:sz w:val="22"/>
        </w:rPr>
      </w:pPr>
      <w:r>
        <w:rPr>
          <w:b/>
          <w:spacing w:val="-3"/>
          <w:sz w:val="22"/>
          <w:u w:val="single"/>
        </w:rPr>
        <w:t xml:space="preserve">NON-MANDATORY </w:t>
      </w:r>
      <w:r w:rsidR="00CD323D" w:rsidRPr="00CE3432">
        <w:rPr>
          <w:b/>
          <w:spacing w:val="-3"/>
          <w:sz w:val="22"/>
          <w:u w:val="single"/>
        </w:rPr>
        <w:t>PRE</w:t>
      </w:r>
      <w:r w:rsidR="00CD323D">
        <w:rPr>
          <w:b/>
          <w:spacing w:val="-3"/>
          <w:sz w:val="22"/>
          <w:u w:val="single"/>
        </w:rPr>
        <w:t>-</w:t>
      </w:r>
      <w:r w:rsidR="00CD323D" w:rsidRPr="00CE3432">
        <w:rPr>
          <w:b/>
          <w:spacing w:val="-3"/>
          <w:sz w:val="22"/>
          <w:u w:val="single"/>
        </w:rPr>
        <w:t>BID MEETING</w:t>
      </w:r>
    </w:p>
    <w:p w14:paraId="78D324AB" w14:textId="77777777" w:rsidR="00CD323D" w:rsidRPr="00CE3432" w:rsidRDefault="00CD323D" w:rsidP="00CD323D">
      <w:pPr>
        <w:ind w:left="360"/>
        <w:jc w:val="both"/>
        <w:rPr>
          <w:spacing w:val="-3"/>
          <w:sz w:val="22"/>
        </w:rPr>
      </w:pPr>
    </w:p>
    <w:p w14:paraId="5732AB8E" w14:textId="3BD47EFB" w:rsidR="00CD323D" w:rsidRDefault="00CD323D" w:rsidP="00CD323D">
      <w:pPr>
        <w:ind w:left="360"/>
        <w:jc w:val="both"/>
        <w:rPr>
          <w:sz w:val="22"/>
          <w:szCs w:val="22"/>
        </w:rPr>
      </w:pPr>
      <w:r w:rsidRPr="008477C4">
        <w:rPr>
          <w:sz w:val="22"/>
          <w:szCs w:val="22"/>
        </w:rPr>
        <w:t xml:space="preserve">A pre-bid </w:t>
      </w:r>
      <w:r>
        <w:rPr>
          <w:sz w:val="22"/>
          <w:szCs w:val="22"/>
        </w:rPr>
        <w:t xml:space="preserve">virtual </w:t>
      </w:r>
      <w:r w:rsidRPr="008477C4">
        <w:rPr>
          <w:sz w:val="22"/>
          <w:szCs w:val="22"/>
        </w:rPr>
        <w:t xml:space="preserve">meeting has been scheduled for </w:t>
      </w:r>
      <w:r w:rsidR="00296D2B">
        <w:rPr>
          <w:b/>
          <w:bCs/>
          <w:sz w:val="22"/>
          <w:szCs w:val="22"/>
        </w:rPr>
        <w:t>March 1</w:t>
      </w:r>
      <w:r w:rsidR="00953EAF">
        <w:rPr>
          <w:b/>
          <w:bCs/>
          <w:sz w:val="22"/>
          <w:szCs w:val="22"/>
        </w:rPr>
        <w:t>3</w:t>
      </w:r>
      <w:r>
        <w:rPr>
          <w:b/>
          <w:bCs/>
          <w:sz w:val="22"/>
          <w:szCs w:val="22"/>
        </w:rPr>
        <w:t>, 202</w:t>
      </w:r>
      <w:r w:rsidR="00F97719">
        <w:rPr>
          <w:b/>
          <w:bCs/>
          <w:sz w:val="22"/>
          <w:szCs w:val="22"/>
        </w:rPr>
        <w:t>5</w:t>
      </w:r>
      <w:r>
        <w:rPr>
          <w:b/>
          <w:bCs/>
          <w:sz w:val="22"/>
          <w:szCs w:val="22"/>
        </w:rPr>
        <w:t xml:space="preserve"> at 1:00 PM </w:t>
      </w:r>
      <w:r w:rsidRPr="007F0BDE">
        <w:rPr>
          <w:b/>
          <w:bCs/>
          <w:color w:val="000000" w:themeColor="text1"/>
          <w:sz w:val="22"/>
          <w:szCs w:val="22"/>
        </w:rPr>
        <w:t>EST</w:t>
      </w:r>
      <w:r w:rsidRPr="008477C4">
        <w:rPr>
          <w:sz w:val="22"/>
          <w:szCs w:val="22"/>
        </w:rPr>
        <w:fldChar w:fldCharType="begin"/>
      </w:r>
      <w:r w:rsidRPr="008477C4">
        <w:rPr>
          <w:sz w:val="22"/>
          <w:szCs w:val="22"/>
        </w:rPr>
        <w:instrText xml:space="preserve"> FILLIN "Insert the date and time for the pre-bid (Tuesday, October 13, 1998 at 11:30 a.m.)" </w:instrText>
      </w:r>
      <w:r w:rsidRPr="008477C4">
        <w:rPr>
          <w:sz w:val="22"/>
          <w:szCs w:val="22"/>
        </w:rPr>
        <w:fldChar w:fldCharType="end"/>
      </w:r>
      <w:r w:rsidRPr="008477C4">
        <w:rPr>
          <w:sz w:val="22"/>
          <w:szCs w:val="22"/>
        </w:rPr>
        <w:t xml:space="preserve">.  </w:t>
      </w:r>
    </w:p>
    <w:p w14:paraId="4DEC551B" w14:textId="77777777" w:rsidR="00CD323D" w:rsidRDefault="00CD323D" w:rsidP="00CD323D">
      <w:pPr>
        <w:ind w:left="360"/>
        <w:jc w:val="both"/>
        <w:rPr>
          <w:sz w:val="22"/>
          <w:szCs w:val="22"/>
        </w:rPr>
      </w:pPr>
    </w:p>
    <w:p w14:paraId="7E89C392" w14:textId="77777777" w:rsidR="00CD323D" w:rsidRDefault="00CD323D" w:rsidP="00CD323D">
      <w:pPr>
        <w:ind w:left="360"/>
        <w:jc w:val="both"/>
        <w:rPr>
          <w:sz w:val="22"/>
          <w:szCs w:val="22"/>
        </w:rPr>
      </w:pPr>
      <w:r>
        <w:rPr>
          <w:sz w:val="22"/>
          <w:szCs w:val="22"/>
        </w:rPr>
        <w:t xml:space="preserve">This is a </w:t>
      </w:r>
      <w:r w:rsidRPr="0036161E">
        <w:rPr>
          <w:b/>
          <w:bCs/>
          <w:sz w:val="22"/>
          <w:szCs w:val="22"/>
        </w:rPr>
        <w:t>non-</w:t>
      </w:r>
      <w:r w:rsidRPr="00A3644A">
        <w:rPr>
          <w:b/>
          <w:bCs/>
          <w:sz w:val="22"/>
          <w:szCs w:val="22"/>
        </w:rPr>
        <w:t>mandatory</w:t>
      </w:r>
      <w:r>
        <w:rPr>
          <w:sz w:val="22"/>
          <w:szCs w:val="22"/>
        </w:rPr>
        <w:t xml:space="preserve"> meeting</w:t>
      </w:r>
      <w:r w:rsidRPr="003F464A">
        <w:rPr>
          <w:sz w:val="22"/>
          <w:szCs w:val="22"/>
        </w:rPr>
        <w:t xml:space="preserve">. </w:t>
      </w:r>
      <w:r w:rsidRPr="00782E21">
        <w:rPr>
          <w:sz w:val="22"/>
          <w:szCs w:val="22"/>
        </w:rPr>
        <w:t xml:space="preserve">While not mandatory, </w:t>
      </w:r>
      <w:r>
        <w:rPr>
          <w:sz w:val="22"/>
          <w:szCs w:val="22"/>
        </w:rPr>
        <w:t>t</w:t>
      </w:r>
      <w:r w:rsidRPr="00782E21">
        <w:rPr>
          <w:sz w:val="22"/>
          <w:szCs w:val="22"/>
        </w:rPr>
        <w:t>he pre-bid meeting gives Bidders an opportunity to walk</w:t>
      </w:r>
      <w:r>
        <w:rPr>
          <w:sz w:val="22"/>
          <w:szCs w:val="22"/>
        </w:rPr>
        <w:t xml:space="preserve"> </w:t>
      </w:r>
      <w:r w:rsidRPr="00782E21">
        <w:rPr>
          <w:sz w:val="22"/>
          <w:szCs w:val="22"/>
        </w:rPr>
        <w:t>through the RFP boilerplate, the RFP process, and address any questions or</w:t>
      </w:r>
      <w:r>
        <w:rPr>
          <w:sz w:val="22"/>
          <w:szCs w:val="22"/>
        </w:rPr>
        <w:t xml:space="preserve"> </w:t>
      </w:r>
      <w:r w:rsidRPr="00782E21">
        <w:rPr>
          <w:sz w:val="22"/>
          <w:szCs w:val="22"/>
        </w:rPr>
        <w:t>concerns from potential Bidders.</w:t>
      </w:r>
    </w:p>
    <w:p w14:paraId="0620C548" w14:textId="77777777" w:rsidR="00CD323D" w:rsidRDefault="00CD323D" w:rsidP="00CD323D">
      <w:pPr>
        <w:autoSpaceDE w:val="0"/>
        <w:autoSpaceDN w:val="0"/>
        <w:adjustRightInd w:val="0"/>
        <w:ind w:left="360"/>
        <w:rPr>
          <w:sz w:val="22"/>
          <w:szCs w:val="22"/>
        </w:rPr>
      </w:pPr>
    </w:p>
    <w:p w14:paraId="323D1DC5" w14:textId="77777777" w:rsidR="00CD323D" w:rsidRDefault="00CD323D" w:rsidP="00CD323D">
      <w:pPr>
        <w:ind w:left="360"/>
        <w:rPr>
          <w:b/>
          <w:bCs/>
          <w:sz w:val="22"/>
          <w:szCs w:val="22"/>
        </w:rPr>
      </w:pPr>
      <w:r w:rsidRPr="00497EA7">
        <w:rPr>
          <w:b/>
          <w:bCs/>
          <w:sz w:val="22"/>
          <w:szCs w:val="22"/>
          <w:u w:val="single"/>
        </w:rPr>
        <w:t xml:space="preserve">Your bid will </w:t>
      </w:r>
      <w:r>
        <w:rPr>
          <w:b/>
          <w:bCs/>
          <w:sz w:val="22"/>
          <w:szCs w:val="22"/>
          <w:u w:val="single"/>
        </w:rPr>
        <w:t>still</w:t>
      </w:r>
      <w:r w:rsidRPr="00497EA7">
        <w:rPr>
          <w:b/>
          <w:bCs/>
          <w:sz w:val="22"/>
          <w:szCs w:val="22"/>
          <w:u w:val="single"/>
        </w:rPr>
        <w:t xml:space="preserve"> be accepted if your organization does not participate in the</w:t>
      </w:r>
      <w:r>
        <w:rPr>
          <w:b/>
          <w:bCs/>
          <w:sz w:val="22"/>
          <w:szCs w:val="22"/>
          <w:u w:val="single"/>
        </w:rPr>
        <w:t xml:space="preserve"> virtual pre-bid meeting</w:t>
      </w:r>
      <w:r w:rsidRPr="00CE7634">
        <w:rPr>
          <w:b/>
          <w:bCs/>
          <w:sz w:val="22"/>
          <w:szCs w:val="22"/>
        </w:rPr>
        <w:t xml:space="preserve">.  </w:t>
      </w:r>
    </w:p>
    <w:p w14:paraId="6DABD466" w14:textId="77777777" w:rsidR="00CD323D" w:rsidRDefault="00CD323D" w:rsidP="00CD323D">
      <w:pPr>
        <w:ind w:left="360"/>
        <w:rPr>
          <w:sz w:val="22"/>
          <w:szCs w:val="22"/>
        </w:rPr>
      </w:pPr>
    </w:p>
    <w:p w14:paraId="740031FB" w14:textId="77777777" w:rsidR="00CD323D" w:rsidRPr="00497EA7" w:rsidRDefault="00CD323D" w:rsidP="00CD323D">
      <w:pPr>
        <w:ind w:left="360"/>
        <w:rPr>
          <w:sz w:val="22"/>
          <w:szCs w:val="22"/>
        </w:rPr>
      </w:pPr>
      <w:r w:rsidRPr="00497EA7">
        <w:rPr>
          <w:sz w:val="22"/>
          <w:szCs w:val="22"/>
        </w:rPr>
        <w:t xml:space="preserve">Meeting minutes will not be taken.  If new or additional information is provided regarding this RFP, an addendum may be released to address information provided during the pre-bid conference call.  Questions will be entertained during the </w:t>
      </w:r>
      <w:r>
        <w:rPr>
          <w:sz w:val="22"/>
          <w:szCs w:val="22"/>
        </w:rPr>
        <w:t>virtual meeting</w:t>
      </w:r>
      <w:r w:rsidRPr="00497EA7">
        <w:rPr>
          <w:sz w:val="22"/>
          <w:szCs w:val="22"/>
        </w:rPr>
        <w:t xml:space="preserve">; however, final responses to any questions during the </w:t>
      </w:r>
      <w:r>
        <w:rPr>
          <w:sz w:val="22"/>
          <w:szCs w:val="22"/>
        </w:rPr>
        <w:t>virtual meeting</w:t>
      </w:r>
      <w:r w:rsidRPr="00497EA7">
        <w:rPr>
          <w:sz w:val="22"/>
          <w:szCs w:val="22"/>
        </w:rPr>
        <w:t xml:space="preserve"> will be published as an addendum on </w:t>
      </w:r>
      <w:hyperlink r:id="rId21" w:history="1">
        <w:r w:rsidRPr="00497EA7">
          <w:rPr>
            <w:rStyle w:val="Hyperlink"/>
            <w:sz w:val="22"/>
            <w:szCs w:val="22"/>
          </w:rPr>
          <w:t>www.bids.delaware.gov</w:t>
        </w:r>
      </w:hyperlink>
      <w:r w:rsidRPr="00497EA7">
        <w:rPr>
          <w:sz w:val="22"/>
          <w:szCs w:val="22"/>
        </w:rPr>
        <w:t xml:space="preserve"> </w:t>
      </w:r>
      <w:r>
        <w:rPr>
          <w:sz w:val="22"/>
          <w:szCs w:val="22"/>
        </w:rPr>
        <w:t xml:space="preserve">and on </w:t>
      </w:r>
      <w:hyperlink r:id="rId22" w:history="1">
        <w:r w:rsidRPr="009730A0">
          <w:rPr>
            <w:rStyle w:val="Hyperlink"/>
            <w:sz w:val="22"/>
            <w:szCs w:val="22"/>
          </w:rPr>
          <w:t>https://dhss.bonfirehub.com</w:t>
        </w:r>
      </w:hyperlink>
      <w:r>
        <w:rPr>
          <w:color w:val="0000FF"/>
          <w:sz w:val="22"/>
          <w:szCs w:val="22"/>
        </w:rPr>
        <w:t>.</w:t>
      </w:r>
    </w:p>
    <w:p w14:paraId="468A5DCC" w14:textId="77777777" w:rsidR="00CD323D" w:rsidRDefault="00CD323D" w:rsidP="00CD323D">
      <w:pPr>
        <w:ind w:left="360"/>
        <w:rPr>
          <w:sz w:val="22"/>
          <w:szCs w:val="22"/>
        </w:rPr>
      </w:pPr>
    </w:p>
    <w:p w14:paraId="453D3F70" w14:textId="77777777" w:rsidR="00CD323D" w:rsidRPr="00497EA7" w:rsidRDefault="00CD323D" w:rsidP="00CD323D">
      <w:pPr>
        <w:ind w:left="360"/>
        <w:rPr>
          <w:sz w:val="22"/>
          <w:szCs w:val="22"/>
        </w:rPr>
      </w:pPr>
    </w:p>
    <w:p w14:paraId="59B78DD8" w14:textId="64F527F2" w:rsidR="00CD323D" w:rsidRPr="00953EAF" w:rsidRDefault="00CD323D" w:rsidP="00CD323D">
      <w:pPr>
        <w:ind w:left="360"/>
        <w:rPr>
          <w:b/>
          <w:bCs/>
          <w:sz w:val="22"/>
          <w:szCs w:val="22"/>
          <w:u w:val="single"/>
        </w:rPr>
      </w:pPr>
      <w:r w:rsidRPr="00953EAF">
        <w:rPr>
          <w:b/>
          <w:bCs/>
          <w:sz w:val="22"/>
          <w:szCs w:val="22"/>
          <w:u w:val="single"/>
        </w:rPr>
        <w:t>Pre-bid meeting registration</w:t>
      </w:r>
      <w:r w:rsidR="00953EAF">
        <w:rPr>
          <w:b/>
          <w:bCs/>
          <w:sz w:val="22"/>
          <w:szCs w:val="22"/>
          <w:u w:val="single"/>
        </w:rPr>
        <w:t>:</w:t>
      </w:r>
    </w:p>
    <w:p w14:paraId="71C96F5B" w14:textId="77777777" w:rsidR="00CD323D" w:rsidRPr="00497EA7" w:rsidRDefault="00CD323D" w:rsidP="00CD323D">
      <w:pPr>
        <w:ind w:left="360"/>
        <w:rPr>
          <w:sz w:val="22"/>
          <w:szCs w:val="22"/>
        </w:rPr>
      </w:pPr>
    </w:p>
    <w:p w14:paraId="57C1F8BB" w14:textId="253A7299" w:rsidR="00CD323D" w:rsidRPr="00497EA7" w:rsidRDefault="00CD323D" w:rsidP="00CD323D">
      <w:pPr>
        <w:ind w:left="360"/>
        <w:rPr>
          <w:b/>
          <w:bCs/>
          <w:sz w:val="22"/>
          <w:szCs w:val="22"/>
          <w:u w:val="single"/>
        </w:rPr>
      </w:pPr>
      <w:r w:rsidRPr="00497EA7">
        <w:rPr>
          <w:sz w:val="22"/>
          <w:szCs w:val="22"/>
        </w:rPr>
        <w:t xml:space="preserve">The registration </w:t>
      </w:r>
      <w:r w:rsidR="004E7C76">
        <w:rPr>
          <w:sz w:val="22"/>
          <w:szCs w:val="22"/>
        </w:rPr>
        <w:t xml:space="preserve">begins February 27, 2025 at 8:00 am, and </w:t>
      </w:r>
      <w:r w:rsidRPr="00497EA7">
        <w:rPr>
          <w:sz w:val="22"/>
          <w:szCs w:val="22"/>
        </w:rPr>
        <w:t xml:space="preserve">will close </w:t>
      </w:r>
      <w:r w:rsidRPr="00940D2B">
        <w:rPr>
          <w:sz w:val="22"/>
          <w:szCs w:val="22"/>
        </w:rPr>
        <w:t>on</w:t>
      </w:r>
      <w:r>
        <w:rPr>
          <w:sz w:val="22"/>
          <w:szCs w:val="22"/>
        </w:rPr>
        <w:t xml:space="preserve"> </w:t>
      </w:r>
      <w:r w:rsidR="00296D2B">
        <w:rPr>
          <w:sz w:val="22"/>
          <w:szCs w:val="22"/>
          <w:u w:val="single"/>
        </w:rPr>
        <w:t>March 1</w:t>
      </w:r>
      <w:r w:rsidR="00953EAF">
        <w:rPr>
          <w:sz w:val="22"/>
          <w:szCs w:val="22"/>
          <w:u w:val="single"/>
        </w:rPr>
        <w:t>1</w:t>
      </w:r>
      <w:r w:rsidRPr="00940D2B">
        <w:rPr>
          <w:sz w:val="22"/>
          <w:szCs w:val="22"/>
          <w:u w:val="single"/>
        </w:rPr>
        <w:t>, 202</w:t>
      </w:r>
      <w:r w:rsidR="00F97719">
        <w:rPr>
          <w:sz w:val="22"/>
          <w:szCs w:val="22"/>
          <w:u w:val="single"/>
        </w:rPr>
        <w:t>5</w:t>
      </w:r>
      <w:r w:rsidRPr="00940D2B">
        <w:rPr>
          <w:sz w:val="22"/>
          <w:szCs w:val="22"/>
          <w:u w:val="single"/>
        </w:rPr>
        <w:t xml:space="preserve"> </w:t>
      </w:r>
      <w:r w:rsidR="004E7C76">
        <w:rPr>
          <w:sz w:val="22"/>
          <w:szCs w:val="22"/>
          <w:u w:val="single"/>
        </w:rPr>
        <w:t xml:space="preserve">at </w:t>
      </w:r>
      <w:r w:rsidRPr="00940D2B">
        <w:rPr>
          <w:sz w:val="22"/>
          <w:szCs w:val="22"/>
          <w:u w:val="single"/>
        </w:rPr>
        <w:t>4:00pm E</w:t>
      </w:r>
      <w:r>
        <w:rPr>
          <w:sz w:val="22"/>
          <w:szCs w:val="22"/>
          <w:u w:val="single"/>
        </w:rPr>
        <w:t>S</w:t>
      </w:r>
      <w:r w:rsidRPr="00940D2B">
        <w:rPr>
          <w:sz w:val="22"/>
          <w:szCs w:val="22"/>
          <w:u w:val="single"/>
        </w:rPr>
        <w:t>T</w:t>
      </w:r>
      <w:r w:rsidRPr="00CE2602">
        <w:rPr>
          <w:sz w:val="22"/>
          <w:szCs w:val="22"/>
        </w:rPr>
        <w:t>.</w:t>
      </w:r>
    </w:p>
    <w:p w14:paraId="477015BE" w14:textId="77777777" w:rsidR="00CD323D" w:rsidRPr="00497EA7" w:rsidRDefault="00CD323D" w:rsidP="00CD323D">
      <w:pPr>
        <w:rPr>
          <w:sz w:val="22"/>
          <w:szCs w:val="22"/>
        </w:rPr>
      </w:pPr>
    </w:p>
    <w:p w14:paraId="31FF04DF" w14:textId="77777777" w:rsidR="00CD323D" w:rsidRDefault="00CD323D" w:rsidP="00CD323D">
      <w:pPr>
        <w:ind w:left="360"/>
        <w:rPr>
          <w:sz w:val="22"/>
          <w:szCs w:val="22"/>
        </w:rPr>
      </w:pPr>
      <w:r>
        <w:rPr>
          <w:sz w:val="22"/>
          <w:szCs w:val="22"/>
        </w:rPr>
        <w:t>To register for this pre-bid meeting</w:t>
      </w:r>
      <w:r w:rsidRPr="002D2401">
        <w:rPr>
          <w:sz w:val="22"/>
          <w:szCs w:val="22"/>
        </w:rPr>
        <w:t xml:space="preserve">, bidders will send an email </w:t>
      </w:r>
      <w:r>
        <w:rPr>
          <w:sz w:val="22"/>
          <w:szCs w:val="22"/>
        </w:rPr>
        <w:t xml:space="preserve">with their name, the organizations name, a valid email address and a statement that they wish to register for the pre-bid meeting through the </w:t>
      </w:r>
      <w:r w:rsidRPr="002D2401">
        <w:rPr>
          <w:sz w:val="22"/>
          <w:szCs w:val="22"/>
        </w:rPr>
        <w:t>Q&amp;A section of Bonfire</w:t>
      </w:r>
      <w:r>
        <w:rPr>
          <w:sz w:val="22"/>
          <w:szCs w:val="22"/>
        </w:rPr>
        <w:t xml:space="preserve"> </w:t>
      </w:r>
      <w:hyperlink r:id="rId23" w:history="1">
        <w:r w:rsidRPr="006869F7">
          <w:rPr>
            <w:rStyle w:val="Hyperlink"/>
            <w:sz w:val="22"/>
            <w:szCs w:val="22"/>
          </w:rPr>
          <w:t>https://dhss.bonfirehub.com</w:t>
        </w:r>
      </w:hyperlink>
      <w:r w:rsidRPr="002D2401">
        <w:rPr>
          <w:sz w:val="22"/>
          <w:szCs w:val="22"/>
        </w:rPr>
        <w:t xml:space="preserve">. </w:t>
      </w:r>
      <w:r>
        <w:rPr>
          <w:sz w:val="22"/>
          <w:szCs w:val="22"/>
        </w:rPr>
        <w:t>Those bidders responding</w:t>
      </w:r>
      <w:r w:rsidRPr="002D2401">
        <w:rPr>
          <w:sz w:val="22"/>
          <w:szCs w:val="22"/>
        </w:rPr>
        <w:t xml:space="preserve"> will </w:t>
      </w:r>
      <w:r>
        <w:rPr>
          <w:sz w:val="22"/>
          <w:szCs w:val="22"/>
        </w:rPr>
        <w:t xml:space="preserve">be </w:t>
      </w:r>
      <w:r w:rsidRPr="002D2401">
        <w:rPr>
          <w:sz w:val="22"/>
          <w:szCs w:val="22"/>
        </w:rPr>
        <w:t>gather</w:t>
      </w:r>
      <w:r>
        <w:rPr>
          <w:sz w:val="22"/>
          <w:szCs w:val="22"/>
        </w:rPr>
        <w:t>ed</w:t>
      </w:r>
      <w:r w:rsidRPr="002D2401">
        <w:rPr>
          <w:sz w:val="22"/>
          <w:szCs w:val="22"/>
        </w:rPr>
        <w:t xml:space="preserve"> </w:t>
      </w:r>
      <w:r>
        <w:rPr>
          <w:sz w:val="22"/>
          <w:szCs w:val="22"/>
        </w:rPr>
        <w:t xml:space="preserve">on a </w:t>
      </w:r>
      <w:r w:rsidRPr="002D2401">
        <w:rPr>
          <w:sz w:val="22"/>
          <w:szCs w:val="22"/>
        </w:rPr>
        <w:t xml:space="preserve">registered </w:t>
      </w:r>
      <w:r>
        <w:rPr>
          <w:sz w:val="22"/>
          <w:szCs w:val="22"/>
        </w:rPr>
        <w:t xml:space="preserve">bidder </w:t>
      </w:r>
      <w:r w:rsidRPr="002D2401">
        <w:rPr>
          <w:sz w:val="22"/>
          <w:szCs w:val="22"/>
        </w:rPr>
        <w:t>list</w:t>
      </w:r>
      <w:r>
        <w:rPr>
          <w:sz w:val="22"/>
          <w:szCs w:val="22"/>
        </w:rPr>
        <w:t xml:space="preserve">. </w:t>
      </w:r>
    </w:p>
    <w:p w14:paraId="1F6AB99A" w14:textId="77777777" w:rsidR="00CD323D" w:rsidRDefault="00CD323D" w:rsidP="00CD323D">
      <w:pPr>
        <w:ind w:left="360"/>
        <w:rPr>
          <w:sz w:val="22"/>
          <w:szCs w:val="22"/>
        </w:rPr>
      </w:pPr>
    </w:p>
    <w:p w14:paraId="5C5F1393" w14:textId="77777777" w:rsidR="00CD323D" w:rsidRDefault="00CD323D" w:rsidP="00CD323D">
      <w:pPr>
        <w:ind w:left="360"/>
        <w:rPr>
          <w:color w:val="252424"/>
          <w:sz w:val="22"/>
          <w:szCs w:val="22"/>
        </w:rPr>
      </w:pPr>
      <w:r>
        <w:rPr>
          <w:color w:val="252424"/>
          <w:sz w:val="22"/>
          <w:szCs w:val="22"/>
        </w:rPr>
        <w:t>The Pre-Bid virtual meeting access information is shown below:</w:t>
      </w:r>
    </w:p>
    <w:p w14:paraId="467EC4F2" w14:textId="77777777" w:rsidR="00CD323D" w:rsidRDefault="00CD323D" w:rsidP="0087265D">
      <w:pPr>
        <w:shd w:val="clear" w:color="auto" w:fill="FFFFFF"/>
        <w:textAlignment w:val="baseline"/>
        <w:rPr>
          <w:rFonts w:ascii="Segoe UI" w:hAnsi="Segoe UI" w:cs="Segoe UI"/>
          <w:color w:val="000000"/>
          <w:sz w:val="27"/>
          <w:szCs w:val="27"/>
        </w:rPr>
      </w:pPr>
      <w:r>
        <w:rPr>
          <w:rFonts w:ascii="Segoe UI" w:hAnsi="Segoe UI" w:cs="Segoe UI"/>
          <w:color w:val="5F5F5F"/>
          <w:sz w:val="27"/>
          <w:szCs w:val="27"/>
          <w:bdr w:val="none" w:sz="0" w:space="0" w:color="auto" w:frame="1"/>
        </w:rPr>
        <w:t>________________________________________________________________________________</w:t>
      </w:r>
    </w:p>
    <w:p w14:paraId="22595E86" w14:textId="77777777" w:rsidR="00CD323D" w:rsidRDefault="00CD323D" w:rsidP="00CD323D">
      <w:pPr>
        <w:shd w:val="clear" w:color="auto" w:fill="FFFFFF"/>
        <w:ind w:left="360"/>
        <w:textAlignment w:val="baseline"/>
        <w:rPr>
          <w:color w:val="252424"/>
          <w:sz w:val="21"/>
          <w:szCs w:val="21"/>
          <w:bdr w:val="none" w:sz="0" w:space="0" w:color="auto" w:frame="1"/>
        </w:rPr>
      </w:pPr>
    </w:p>
    <w:p w14:paraId="6E75F1F2" w14:textId="3DCFD2EA" w:rsidR="0087265D" w:rsidRPr="0087265D" w:rsidRDefault="0087265D" w:rsidP="0087265D">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24"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7A5FA808" w14:textId="77777777" w:rsidR="0087265D" w:rsidRDefault="00FA6EE5" w:rsidP="0087265D">
      <w:pPr>
        <w:rPr>
          <w:rFonts w:ascii="Segoe UI" w:hAnsi="Segoe UI" w:cs="Segoe UI"/>
          <w:color w:val="242424"/>
        </w:rPr>
      </w:pPr>
      <w:hyperlink r:id="rId25" w:tgtFrame="_blank" w:tooltip="Meeting join link" w:history="1">
        <w:r w:rsidR="0087265D">
          <w:rPr>
            <w:rStyle w:val="Hyperlink"/>
            <w:rFonts w:ascii="Segoe UI" w:hAnsi="Segoe UI" w:cs="Segoe UI"/>
            <w:b/>
            <w:bCs/>
            <w:color w:val="5B5FC7"/>
            <w:sz w:val="30"/>
            <w:szCs w:val="30"/>
          </w:rPr>
          <w:t>Join the meeting now</w:t>
        </w:r>
      </w:hyperlink>
      <w:r w:rsidR="0087265D">
        <w:rPr>
          <w:rFonts w:ascii="Segoe UI" w:hAnsi="Segoe UI" w:cs="Segoe UI"/>
          <w:color w:val="242424"/>
        </w:rPr>
        <w:t xml:space="preserve"> </w:t>
      </w:r>
    </w:p>
    <w:p w14:paraId="42BE2741" w14:textId="77777777" w:rsidR="0087265D" w:rsidRDefault="0087265D" w:rsidP="0087265D">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230 804 587 014</w:t>
      </w:r>
      <w:r>
        <w:rPr>
          <w:rFonts w:ascii="Segoe UI" w:hAnsi="Segoe UI" w:cs="Segoe UI"/>
          <w:color w:val="242424"/>
        </w:rPr>
        <w:t xml:space="preserve"> </w:t>
      </w:r>
    </w:p>
    <w:p w14:paraId="5AC21917" w14:textId="77777777" w:rsidR="0087265D" w:rsidRDefault="0087265D" w:rsidP="0087265D">
      <w:pPr>
        <w:rPr>
          <w:rStyle w:val="me-email-text"/>
          <w:rFonts w:ascii="Segoe UI" w:hAnsi="Segoe UI" w:cs="Segoe UI"/>
          <w:color w:val="242424"/>
          <w:sz w:val="21"/>
          <w:szCs w:val="21"/>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Fd9K6dA3</w:t>
      </w:r>
    </w:p>
    <w:p w14:paraId="13F4B545" w14:textId="7140B73A" w:rsidR="0087265D" w:rsidRDefault="0087265D" w:rsidP="0087265D">
      <w:pPr>
        <w:rPr>
          <w:rFonts w:ascii="Segoe UI" w:hAnsi="Segoe UI" w:cs="Segoe UI"/>
          <w:color w:val="242424"/>
        </w:rPr>
      </w:pPr>
      <w:r>
        <w:rPr>
          <w:rFonts w:ascii="Segoe UI" w:hAnsi="Segoe UI" w:cs="Segoe UI"/>
          <w:color w:val="242424"/>
        </w:rPr>
        <w:t xml:space="preserve"> </w:t>
      </w:r>
    </w:p>
    <w:p w14:paraId="2DDAC493" w14:textId="77777777" w:rsidR="0087265D" w:rsidRDefault="00FA6EE5" w:rsidP="0087265D">
      <w:pPr>
        <w:jc w:val="center"/>
        <w:rPr>
          <w:rFonts w:ascii="Segoe UI" w:hAnsi="Segoe UI" w:cs="Segoe UI"/>
          <w:color w:val="242424"/>
        </w:rPr>
      </w:pPr>
      <w:r>
        <w:rPr>
          <w:rFonts w:ascii="Segoe UI" w:hAnsi="Segoe UI" w:cs="Segoe UI"/>
          <w:color w:val="242424"/>
        </w:rPr>
        <w:pict w14:anchorId="292CD993">
          <v:rect id="_x0000_i1025" style="width:468pt;height:.5pt" o:hralign="center" o:hrstd="t" o:hr="t" fillcolor="#a0a0a0" stroked="f"/>
        </w:pict>
      </w:r>
    </w:p>
    <w:p w14:paraId="1B82CD97" w14:textId="77777777" w:rsidR="0087265D" w:rsidRDefault="0087265D" w:rsidP="0087265D">
      <w:pPr>
        <w:rPr>
          <w:rStyle w:val="me-email-text"/>
          <w:rFonts w:ascii="Segoe UI" w:hAnsi="Segoe UI" w:cs="Segoe UI"/>
          <w:b/>
          <w:bCs/>
          <w:color w:val="242424"/>
        </w:rPr>
      </w:pPr>
    </w:p>
    <w:p w14:paraId="3CB41132" w14:textId="7733DBC3" w:rsidR="0087265D" w:rsidRDefault="0087265D" w:rsidP="0087265D">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6304842D" w14:textId="77777777" w:rsidR="0087265D" w:rsidRDefault="00FA6EE5" w:rsidP="0087265D">
      <w:pPr>
        <w:rPr>
          <w:rFonts w:ascii="Segoe UI" w:hAnsi="Segoe UI" w:cs="Segoe UI"/>
          <w:color w:val="242424"/>
        </w:rPr>
      </w:pPr>
      <w:hyperlink r:id="rId26" w:history="1">
        <w:r w:rsidR="0087265D">
          <w:rPr>
            <w:rStyle w:val="Hyperlink"/>
            <w:rFonts w:ascii="Segoe UI" w:hAnsi="Segoe UI" w:cs="Segoe UI"/>
            <w:color w:val="5B5FC7"/>
            <w:sz w:val="21"/>
            <w:szCs w:val="21"/>
          </w:rPr>
          <w:t>+1 302-504-8986,,670276640#</w:t>
        </w:r>
      </w:hyperlink>
      <w:r w:rsidR="0087265D">
        <w:rPr>
          <w:rFonts w:ascii="Segoe UI" w:hAnsi="Segoe UI" w:cs="Segoe UI"/>
          <w:color w:val="242424"/>
        </w:rPr>
        <w:t xml:space="preserve"> </w:t>
      </w:r>
      <w:r w:rsidR="0087265D">
        <w:rPr>
          <w:rStyle w:val="me-email-text"/>
          <w:rFonts w:ascii="Segoe UI" w:hAnsi="Segoe UI" w:cs="Segoe UI"/>
          <w:color w:val="616161"/>
          <w:sz w:val="21"/>
          <w:szCs w:val="21"/>
        </w:rPr>
        <w:t>United States, Wilmington</w:t>
      </w:r>
      <w:r w:rsidR="0087265D">
        <w:rPr>
          <w:rFonts w:ascii="Segoe UI" w:hAnsi="Segoe UI" w:cs="Segoe UI"/>
          <w:color w:val="242424"/>
        </w:rPr>
        <w:t xml:space="preserve"> </w:t>
      </w:r>
    </w:p>
    <w:p w14:paraId="3F4FAA75" w14:textId="77777777" w:rsidR="0087265D" w:rsidRDefault="00FA6EE5" w:rsidP="0087265D">
      <w:pPr>
        <w:rPr>
          <w:rFonts w:ascii="Segoe UI" w:hAnsi="Segoe UI" w:cs="Segoe UI"/>
          <w:color w:val="242424"/>
        </w:rPr>
      </w:pPr>
      <w:hyperlink r:id="rId27" w:history="1">
        <w:r w:rsidR="0087265D">
          <w:rPr>
            <w:rStyle w:val="Hyperlink"/>
            <w:rFonts w:ascii="Segoe UI" w:hAnsi="Segoe UI" w:cs="Segoe UI"/>
            <w:color w:val="5B5FC7"/>
            <w:sz w:val="21"/>
            <w:szCs w:val="21"/>
          </w:rPr>
          <w:t>Find a local number</w:t>
        </w:r>
      </w:hyperlink>
      <w:r w:rsidR="0087265D">
        <w:rPr>
          <w:rFonts w:ascii="Segoe UI" w:hAnsi="Segoe UI" w:cs="Segoe UI"/>
          <w:color w:val="242424"/>
        </w:rPr>
        <w:t xml:space="preserve"> </w:t>
      </w:r>
    </w:p>
    <w:p w14:paraId="6E4B2ADC" w14:textId="77777777" w:rsidR="0087265D" w:rsidRDefault="0087265D" w:rsidP="0087265D">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670 276 640#</w:t>
      </w:r>
      <w:r>
        <w:rPr>
          <w:rFonts w:ascii="Segoe UI" w:hAnsi="Segoe UI" w:cs="Segoe UI"/>
          <w:color w:val="242424"/>
        </w:rPr>
        <w:t xml:space="preserve"> </w:t>
      </w:r>
    </w:p>
    <w:p w14:paraId="6B9CA630" w14:textId="77777777" w:rsidR="0087265D" w:rsidRDefault="0087265D" w:rsidP="0087265D">
      <w:pPr>
        <w:rPr>
          <w:rFonts w:ascii="Segoe UI" w:hAnsi="Segoe UI" w:cs="Segoe UI"/>
          <w:color w:val="242424"/>
        </w:rPr>
      </w:pPr>
    </w:p>
    <w:p w14:paraId="54B82A63" w14:textId="77777777" w:rsidR="0087265D" w:rsidRDefault="0087265D" w:rsidP="0087265D">
      <w:pPr>
        <w:rPr>
          <w:rFonts w:ascii="Segoe UI" w:hAnsi="Segoe UI" w:cs="Segoe UI"/>
          <w:color w:val="242424"/>
        </w:rPr>
      </w:pPr>
      <w:r>
        <w:rPr>
          <w:rStyle w:val="me-email-headline"/>
          <w:rFonts w:ascii="Segoe UI" w:hAnsi="Segoe UI" w:cs="Segoe UI"/>
          <w:b/>
          <w:bCs/>
          <w:color w:val="242424"/>
        </w:rPr>
        <w:t>Join on a video conferencing device</w:t>
      </w:r>
      <w:r>
        <w:rPr>
          <w:rFonts w:ascii="Segoe UI" w:hAnsi="Segoe UI" w:cs="Segoe UI"/>
          <w:color w:val="242424"/>
        </w:rPr>
        <w:t xml:space="preserve"> </w:t>
      </w:r>
    </w:p>
    <w:p w14:paraId="383F0A88" w14:textId="77777777" w:rsidR="0087265D" w:rsidRDefault="0087265D" w:rsidP="0087265D">
      <w:pPr>
        <w:rPr>
          <w:rFonts w:ascii="Segoe UI" w:hAnsi="Segoe UI" w:cs="Segoe UI"/>
          <w:color w:val="242424"/>
        </w:rPr>
      </w:pPr>
      <w:r>
        <w:rPr>
          <w:rStyle w:val="me-email-text"/>
          <w:rFonts w:ascii="Segoe UI" w:hAnsi="Segoe UI" w:cs="Segoe UI"/>
          <w:color w:val="616161"/>
          <w:sz w:val="21"/>
          <w:szCs w:val="21"/>
        </w:rPr>
        <w:t xml:space="preserve">Tenant key: </w:t>
      </w:r>
      <w:r>
        <w:rPr>
          <w:rStyle w:val="me-email-text"/>
          <w:rFonts w:ascii="Segoe UI" w:hAnsi="Segoe UI" w:cs="Segoe UI"/>
          <w:color w:val="242424"/>
          <w:sz w:val="21"/>
          <w:szCs w:val="21"/>
        </w:rPr>
        <w:t>teams@sod.onpexip.com</w:t>
      </w:r>
      <w:r>
        <w:rPr>
          <w:rFonts w:ascii="Segoe UI" w:hAnsi="Segoe UI" w:cs="Segoe UI"/>
          <w:color w:val="242424"/>
        </w:rPr>
        <w:t xml:space="preserve"> </w:t>
      </w:r>
    </w:p>
    <w:p w14:paraId="6583D2D4" w14:textId="77777777" w:rsidR="0087265D" w:rsidRDefault="0087265D" w:rsidP="0087265D">
      <w:pPr>
        <w:rPr>
          <w:rFonts w:ascii="Segoe UI" w:hAnsi="Segoe UI" w:cs="Segoe UI"/>
          <w:color w:val="242424"/>
        </w:rPr>
      </w:pPr>
      <w:r>
        <w:rPr>
          <w:rStyle w:val="me-email-text-secondary"/>
          <w:rFonts w:ascii="Segoe UI" w:hAnsi="Segoe UI" w:cs="Segoe UI"/>
          <w:color w:val="616161"/>
          <w:sz w:val="21"/>
          <w:szCs w:val="21"/>
        </w:rPr>
        <w:t xml:space="preserve">Video ID: </w:t>
      </w:r>
      <w:r>
        <w:rPr>
          <w:rStyle w:val="me-email-text"/>
          <w:rFonts w:ascii="Segoe UI" w:hAnsi="Segoe UI" w:cs="Segoe UI"/>
          <w:color w:val="242424"/>
          <w:sz w:val="21"/>
          <w:szCs w:val="21"/>
        </w:rPr>
        <w:t>119 979 186 1</w:t>
      </w:r>
      <w:r>
        <w:rPr>
          <w:rFonts w:ascii="Segoe UI" w:hAnsi="Segoe UI" w:cs="Segoe UI"/>
          <w:color w:val="242424"/>
        </w:rPr>
        <w:t xml:space="preserve"> </w:t>
      </w:r>
    </w:p>
    <w:p w14:paraId="12CBF9B3" w14:textId="77777777" w:rsidR="0087265D" w:rsidRDefault="0087265D" w:rsidP="0087265D">
      <w:pPr>
        <w:rPr>
          <w:rFonts w:ascii="Segoe UI" w:hAnsi="Segoe UI" w:cs="Segoe UI"/>
          <w:color w:val="242424"/>
        </w:rPr>
      </w:pPr>
    </w:p>
    <w:p w14:paraId="0D3BFD8A" w14:textId="77777777" w:rsidR="0087265D" w:rsidRDefault="00FA6EE5" w:rsidP="0087265D">
      <w:pPr>
        <w:rPr>
          <w:rFonts w:ascii="Segoe UI" w:hAnsi="Segoe UI" w:cs="Segoe UI"/>
          <w:color w:val="242424"/>
        </w:rPr>
      </w:pPr>
      <w:hyperlink r:id="rId28" w:tgtFrame="_blank" w:history="1">
        <w:r w:rsidR="0087265D">
          <w:rPr>
            <w:rStyle w:val="Hyperlink"/>
            <w:rFonts w:ascii="Segoe UI" w:hAnsi="Segoe UI" w:cs="Segoe UI"/>
            <w:color w:val="5B5FC7"/>
            <w:sz w:val="21"/>
            <w:szCs w:val="21"/>
          </w:rPr>
          <w:t>More info</w:t>
        </w:r>
      </w:hyperlink>
      <w:r w:rsidR="0087265D">
        <w:rPr>
          <w:rFonts w:ascii="Segoe UI" w:hAnsi="Segoe UI" w:cs="Segoe UI"/>
          <w:color w:val="242424"/>
        </w:rPr>
        <w:t xml:space="preserve"> </w:t>
      </w:r>
    </w:p>
    <w:p w14:paraId="517A4789" w14:textId="77777777" w:rsidR="0087265D" w:rsidRDefault="0087265D" w:rsidP="0087265D">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29"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30"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4AB7BAE1" w14:textId="60F732DC" w:rsidR="00CD323D" w:rsidRDefault="00CD323D" w:rsidP="0087265D">
      <w:pPr>
        <w:shd w:val="clear" w:color="auto" w:fill="FFFFFF"/>
        <w:ind w:left="360"/>
        <w:textAlignment w:val="baseline"/>
        <w:rPr>
          <w:color w:val="252424"/>
          <w:sz w:val="21"/>
          <w:szCs w:val="21"/>
          <w:bdr w:val="none" w:sz="0" w:space="0" w:color="auto" w:frame="1"/>
        </w:rPr>
      </w:pPr>
    </w:p>
    <w:p w14:paraId="6E30DAF0" w14:textId="77777777" w:rsidR="00CD323D" w:rsidRDefault="00CD323D" w:rsidP="0087265D">
      <w:pPr>
        <w:shd w:val="clear" w:color="auto" w:fill="FFFFFF"/>
        <w:textAlignment w:val="baseline"/>
        <w:rPr>
          <w:color w:val="252424"/>
          <w:sz w:val="21"/>
          <w:szCs w:val="21"/>
          <w:bdr w:val="none" w:sz="0" w:space="0" w:color="auto" w:frame="1"/>
        </w:rPr>
      </w:pPr>
    </w:p>
    <w:p w14:paraId="6BD94EA8" w14:textId="77777777" w:rsidR="00CD323D" w:rsidRPr="00E24B74" w:rsidRDefault="00CD323D" w:rsidP="00CD323D">
      <w:pPr>
        <w:shd w:val="clear" w:color="auto" w:fill="FFFFFF"/>
        <w:ind w:left="360"/>
        <w:textAlignment w:val="baseline"/>
        <w:rPr>
          <w:color w:val="252424"/>
          <w:sz w:val="21"/>
          <w:szCs w:val="21"/>
          <w:bdr w:val="none" w:sz="0" w:space="0" w:color="auto" w:frame="1"/>
        </w:rPr>
      </w:pPr>
    </w:p>
    <w:p w14:paraId="78432F2E" w14:textId="0946ABA7" w:rsidR="00CD323D" w:rsidRDefault="00CD323D" w:rsidP="00CD323D">
      <w:pPr>
        <w:shd w:val="clear" w:color="auto" w:fill="FFFFFF"/>
        <w:ind w:left="360"/>
        <w:textAlignment w:val="baseline"/>
        <w:rPr>
          <w:rFonts w:ascii="Segoe UI" w:hAnsi="Segoe UI" w:cs="Segoe UI"/>
          <w:color w:val="000000"/>
          <w:sz w:val="27"/>
          <w:szCs w:val="27"/>
        </w:rPr>
      </w:pPr>
      <w:r>
        <w:rPr>
          <w:rFonts w:ascii="Segoe UI" w:hAnsi="Segoe UI" w:cs="Segoe UI"/>
          <w:color w:val="5F5F5F"/>
          <w:sz w:val="27"/>
          <w:szCs w:val="27"/>
          <w:bdr w:val="none" w:sz="0" w:space="0" w:color="auto" w:frame="1"/>
        </w:rPr>
        <w:t>________________________________________________________________________________</w:t>
      </w:r>
    </w:p>
    <w:p w14:paraId="4475F61D" w14:textId="77777777" w:rsidR="00CD323D" w:rsidRDefault="00CD323D" w:rsidP="00CD323D">
      <w:pPr>
        <w:shd w:val="clear" w:color="auto" w:fill="FFFFFF"/>
        <w:ind w:left="360"/>
        <w:textAlignment w:val="baseline"/>
        <w:rPr>
          <w:color w:val="252424"/>
          <w:sz w:val="18"/>
          <w:szCs w:val="18"/>
        </w:rPr>
      </w:pPr>
    </w:p>
    <w:p w14:paraId="302C3929" w14:textId="77777777" w:rsidR="00CD323D" w:rsidRDefault="00CD323D" w:rsidP="007330A0">
      <w:pPr>
        <w:ind w:left="360"/>
        <w:jc w:val="both"/>
        <w:rPr>
          <w:b/>
          <w:spacing w:val="-3"/>
          <w:sz w:val="22"/>
          <w:u w:val="single"/>
        </w:rPr>
      </w:pPr>
    </w:p>
    <w:p w14:paraId="01682DAD" w14:textId="77777777" w:rsidR="0087265D" w:rsidRPr="00500527" w:rsidRDefault="0087265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Default="00265990" w:rsidP="00265990">
      <w:pPr>
        <w:ind w:left="1620" w:hanging="900"/>
        <w:jc w:val="both"/>
        <w:rPr>
          <w:sz w:val="22"/>
          <w:szCs w:val="22"/>
        </w:rPr>
      </w:pPr>
    </w:p>
    <w:p w14:paraId="4E309A62" w14:textId="77777777" w:rsidR="00833BC2" w:rsidRPr="007C2A64" w:rsidRDefault="00833BC2" w:rsidP="00833BC2">
      <w:pPr>
        <w:ind w:left="720"/>
        <w:jc w:val="both"/>
        <w:rPr>
          <w:sz w:val="22"/>
          <w:szCs w:val="22"/>
        </w:rPr>
      </w:pPr>
      <w:r w:rsidRPr="007C2A64">
        <w:rPr>
          <w:sz w:val="22"/>
          <w:szCs w:val="22"/>
        </w:rPr>
        <w:t xml:space="preserve">The State of Delaware Department of Department of Health and Social Services, Division of Public Health, seeks professional services for Clinic Laboratory Services is issued pursuant to 29 </w:t>
      </w:r>
      <w:r w:rsidRPr="007C2A64">
        <w:rPr>
          <w:i/>
          <w:sz w:val="22"/>
          <w:szCs w:val="22"/>
        </w:rPr>
        <w:t>Del. C.</w:t>
      </w:r>
      <w:r w:rsidRPr="007C2A64">
        <w:rPr>
          <w:sz w:val="22"/>
          <w:szCs w:val="22"/>
        </w:rPr>
        <w:t xml:space="preserve"> §§ </w:t>
      </w:r>
      <w:hyperlink r:id="rId31" w:history="1">
        <w:r w:rsidRPr="007C2A64">
          <w:rPr>
            <w:color w:val="0000FF"/>
            <w:sz w:val="22"/>
            <w:szCs w:val="22"/>
            <w:u w:val="single"/>
          </w:rPr>
          <w:t>6981 and 6982</w:t>
        </w:r>
      </w:hyperlink>
      <w:r w:rsidRPr="007C2A64">
        <w:rPr>
          <w:sz w:val="22"/>
          <w:szCs w:val="22"/>
        </w:rPr>
        <w:t xml:space="preserve">. </w:t>
      </w:r>
    </w:p>
    <w:p w14:paraId="0394F3D0" w14:textId="77777777" w:rsidR="00C97DA1" w:rsidRPr="0078014F" w:rsidRDefault="00C97DA1" w:rsidP="00C97DA1">
      <w:pPr>
        <w:widowControl w:val="0"/>
        <w:autoSpaceDE w:val="0"/>
        <w:autoSpaceDN w:val="0"/>
        <w:adjustRightInd w:val="0"/>
        <w:ind w:left="720"/>
        <w:jc w:val="both"/>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287B6FEE" w14:textId="77777777" w:rsidR="00833BC2" w:rsidRPr="006C4D09" w:rsidRDefault="00833BC2" w:rsidP="00833BC2">
      <w:pPr>
        <w:spacing w:after="3" w:line="249" w:lineRule="auto"/>
        <w:ind w:left="720" w:hanging="10"/>
        <w:rPr>
          <w:sz w:val="22"/>
          <w:szCs w:val="22"/>
        </w:rPr>
      </w:pPr>
      <w:r w:rsidRPr="006C4D09">
        <w:rPr>
          <w:sz w:val="22"/>
          <w:szCs w:val="22"/>
        </w:rPr>
        <w:t>The Delaware Department of Health and Social Services, Delaware Division of Public Health, requests bids from qualified testing laboratories for-the-purpose of clinical testing services and providing test results to public health clinics.  The primary emphasis and concern of this proposal is to provide timely, accurate, and reliable lab tests for clients at various state clinics.</w:t>
      </w:r>
    </w:p>
    <w:p w14:paraId="46F4730F" w14:textId="77777777" w:rsidR="00833BC2" w:rsidRDefault="00833BC2" w:rsidP="00265990">
      <w:pPr>
        <w:ind w:left="720"/>
        <w:rPr>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4" w:name="_Toc487180804"/>
      <w:r w:rsidRPr="000A21E7">
        <w:rPr>
          <w:sz w:val="24"/>
          <w:szCs w:val="36"/>
        </w:rPr>
        <w:t>Required Information</w:t>
      </w:r>
      <w:bookmarkEnd w:id="4"/>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77777777" w:rsidR="00B30D40" w:rsidRPr="000A21E7" w:rsidRDefault="00B30D40" w:rsidP="00A769BB">
      <w:pPr>
        <w:numPr>
          <w:ilvl w:val="0"/>
          <w:numId w:val="7"/>
        </w:numPr>
        <w:jc w:val="both"/>
        <w:rPr>
          <w:sz w:val="22"/>
          <w:szCs w:val="22"/>
        </w:rPr>
      </w:pPr>
      <w:r w:rsidRPr="000A21E7">
        <w:rPr>
          <w:sz w:val="22"/>
          <w:szCs w:val="22"/>
        </w:rPr>
        <w:t xml:space="preserve">Expertise </w:t>
      </w:r>
      <w:r w:rsidRPr="00495945">
        <w:rPr>
          <w:sz w:val="22"/>
        </w:rPr>
        <w:t>(for the particular project under consideration)</w:t>
      </w:r>
    </w:p>
    <w:p w14:paraId="2AF87871" w14:textId="77777777" w:rsidR="00B30D40" w:rsidRPr="000A21E7" w:rsidRDefault="00B30D40" w:rsidP="00A769BB">
      <w:pPr>
        <w:numPr>
          <w:ilvl w:val="0"/>
          <w:numId w:val="7"/>
        </w:numPr>
        <w:jc w:val="both"/>
        <w:rPr>
          <w:sz w:val="22"/>
          <w:szCs w:val="22"/>
        </w:rPr>
      </w:pPr>
      <w:r w:rsidRPr="000A21E7">
        <w:rPr>
          <w:sz w:val="22"/>
          <w:szCs w:val="22"/>
        </w:rPr>
        <w:t>Capacity to meet requirements (size, financial condition, etc.)</w:t>
      </w:r>
    </w:p>
    <w:p w14:paraId="19315847" w14:textId="77777777" w:rsidR="00B30D40" w:rsidRPr="000A21E7" w:rsidRDefault="00B30D40" w:rsidP="00A769BB">
      <w:pPr>
        <w:numPr>
          <w:ilvl w:val="0"/>
          <w:numId w:val="7"/>
        </w:numPr>
        <w:jc w:val="both"/>
        <w:rPr>
          <w:sz w:val="22"/>
          <w:szCs w:val="22"/>
        </w:rPr>
      </w:pPr>
      <w:r w:rsidRPr="000A21E7">
        <w:rPr>
          <w:sz w:val="22"/>
          <w:szCs w:val="22"/>
        </w:rPr>
        <w:t>Location (geographical)</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7777777" w:rsidR="00231246" w:rsidRPr="000A21E7" w:rsidRDefault="00231246" w:rsidP="00A769BB">
      <w:pPr>
        <w:numPr>
          <w:ilvl w:val="0"/>
          <w:numId w:val="7"/>
        </w:numPr>
        <w:jc w:val="both"/>
        <w:rPr>
          <w:sz w:val="22"/>
          <w:szCs w:val="22"/>
        </w:rPr>
      </w:pPr>
      <w:r w:rsidRPr="000A21E7">
        <w:rPr>
          <w:sz w:val="22"/>
          <w:szCs w:val="22"/>
        </w:rPr>
        <w:t>Distribution of work to individuals and firms or economic considerations</w:t>
      </w:r>
    </w:p>
    <w:p w14:paraId="03DF6568" w14:textId="69BE1122" w:rsidR="00231246" w:rsidRPr="000A21E7" w:rsidRDefault="00231246" w:rsidP="00A769BB">
      <w:pPr>
        <w:numPr>
          <w:ilvl w:val="0"/>
          <w:numId w:val="7"/>
        </w:numPr>
        <w:jc w:val="both"/>
        <w:rPr>
          <w:sz w:val="22"/>
          <w:szCs w:val="22"/>
        </w:rPr>
      </w:pPr>
      <w:r w:rsidRPr="000A21E7">
        <w:rPr>
          <w:sz w:val="22"/>
          <w:szCs w:val="22"/>
        </w:rPr>
        <w:t>Other criteria necessary for a quality cost-effective project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5" w:name="_Toc487180805"/>
      <w:r w:rsidRPr="000A21E7">
        <w:rPr>
          <w:sz w:val="24"/>
          <w:szCs w:val="36"/>
        </w:rPr>
        <w:t>Professional Services RFP Administrative Information</w:t>
      </w:r>
      <w:bookmarkEnd w:id="5"/>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32"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33"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34"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35"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36"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173A793C" w14:textId="616D9D14" w:rsidR="002B0721" w:rsidRPr="000A21E7" w:rsidRDefault="00D10E1F" w:rsidP="001E2E03">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50D0CFF6" w:rsidR="00231246" w:rsidRPr="000A21E7" w:rsidRDefault="002B0721" w:rsidP="001E2E03">
      <w:pPr>
        <w:ind w:left="1440"/>
        <w:jc w:val="both"/>
        <w:rPr>
          <w:b/>
          <w:color w:val="FF0000"/>
          <w:sz w:val="22"/>
          <w:szCs w:val="22"/>
        </w:rPr>
      </w:pPr>
      <w:r w:rsidRPr="000A21E7">
        <w:rPr>
          <w:sz w:val="22"/>
          <w:szCs w:val="22"/>
        </w:rPr>
        <w:t xml:space="preserve">E-mail Address: </w:t>
      </w:r>
      <w:hyperlink r:id="rId37"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6" w:name="_Toc126142242"/>
      <w:r w:rsidRPr="000A21E7">
        <w:rPr>
          <w:b/>
          <w:sz w:val="22"/>
          <w:szCs w:val="22"/>
        </w:rPr>
        <w:t>Acknowledgement of Understanding of Terms</w:t>
      </w:r>
      <w:bookmarkEnd w:id="6"/>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38"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7FFD3F5C"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7A06F7">
        <w:rPr>
          <w:b/>
          <w:sz w:val="22"/>
          <w:szCs w:val="22"/>
          <w:highlight w:val="yellow"/>
        </w:rPr>
        <w:t xml:space="preserve">May </w:t>
      </w:r>
      <w:r w:rsidR="001F60A6">
        <w:rPr>
          <w:b/>
          <w:sz w:val="22"/>
          <w:szCs w:val="22"/>
          <w:highlight w:val="yellow"/>
        </w:rPr>
        <w:t>1</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9"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7" w:name="_Hlk39054848"/>
      <w:r w:rsidRPr="000A21E7">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40"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66A5D54B"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B81E68">
        <w:rPr>
          <w:sz w:val="22"/>
          <w:szCs w:val="22"/>
        </w:rPr>
        <w:t>August 31,</w:t>
      </w:r>
      <w:r w:rsidR="00251689">
        <w:rPr>
          <w:sz w:val="22"/>
          <w:szCs w:val="22"/>
        </w:rPr>
        <w:t xml:space="preserve"> 202</w:t>
      </w:r>
      <w:r w:rsidR="00F97719">
        <w:rPr>
          <w:sz w:val="22"/>
          <w:szCs w:val="22"/>
        </w:rPr>
        <w:t>7</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41"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42"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073CF65C" w14:textId="77777777" w:rsidR="001B51B4" w:rsidRPr="000A21E7" w:rsidRDefault="001B51B4"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2AC9065E" w14:textId="77777777" w:rsidR="001B51B4" w:rsidRPr="001B51B4" w:rsidRDefault="001B51B4" w:rsidP="001B51B4">
      <w:pPr>
        <w:pStyle w:val="ListParagraph"/>
        <w:ind w:left="1440"/>
        <w:jc w:val="both"/>
        <w:rPr>
          <w:rFonts w:ascii="Arial" w:hAnsi="Arial" w:cs="Arial"/>
          <w:sz w:val="22"/>
          <w:szCs w:val="22"/>
        </w:rPr>
      </w:pPr>
      <w:r w:rsidRPr="001B51B4">
        <w:rPr>
          <w:rFonts w:ascii="Arial" w:hAnsi="Arial" w:cs="Arial"/>
          <w:sz w:val="22"/>
          <w:szCs w:val="22"/>
        </w:rPr>
        <w:t xml:space="preserve">The vendor selected shall be solely responsible for contractual performance. This contract </w:t>
      </w:r>
      <w:r w:rsidRPr="001B51B4">
        <w:rPr>
          <w:rFonts w:ascii="Arial" w:hAnsi="Arial" w:cs="Arial"/>
          <w:b/>
          <w:sz w:val="22"/>
          <w:szCs w:val="22"/>
        </w:rPr>
        <w:t>does not</w:t>
      </w:r>
      <w:r w:rsidRPr="001B51B4">
        <w:rPr>
          <w:rFonts w:ascii="Arial" w:hAnsi="Arial" w:cs="Arial"/>
          <w:sz w:val="22"/>
          <w:szCs w:val="22"/>
        </w:rPr>
        <w:t xml:space="preserve"> allow subcontracting assignments.</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34062F63"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1BABE6FF" w14:textId="77777777" w:rsidR="001B51B4" w:rsidRPr="001B51B4" w:rsidRDefault="001B51B4" w:rsidP="001B51B4">
      <w:pPr>
        <w:pStyle w:val="ListParagraph"/>
        <w:ind w:left="1080"/>
        <w:jc w:val="both"/>
        <w:rPr>
          <w:rFonts w:ascii="Arial" w:hAnsi="Arial" w:cs="Arial"/>
          <w:sz w:val="22"/>
          <w:szCs w:val="22"/>
        </w:rPr>
      </w:pPr>
      <w:r w:rsidRPr="001B51B4">
        <w:rPr>
          <w:rFonts w:ascii="Arial" w:hAnsi="Arial" w:cs="Arial"/>
          <w:sz w:val="22"/>
          <w:szCs w:val="22"/>
        </w:rPr>
        <w:t xml:space="preserve">The vendor selected shall be solely responsible for contractual performance. This contract </w:t>
      </w:r>
      <w:r w:rsidRPr="001B51B4">
        <w:rPr>
          <w:rFonts w:ascii="Arial" w:hAnsi="Arial" w:cs="Arial"/>
          <w:b/>
          <w:sz w:val="22"/>
          <w:szCs w:val="22"/>
        </w:rPr>
        <w:t>does not</w:t>
      </w:r>
      <w:r w:rsidRPr="001B51B4">
        <w:rPr>
          <w:rFonts w:ascii="Arial" w:hAnsi="Arial" w:cs="Arial"/>
          <w:sz w:val="22"/>
          <w:szCs w:val="22"/>
        </w:rPr>
        <w:t xml:space="preserve"> allow subcontracting assignments.</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43"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44"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45"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7EC062B5" w14:textId="77777777" w:rsidR="001078D8" w:rsidRDefault="001078D8" w:rsidP="00B92EB5">
      <w:pPr>
        <w:ind w:left="1080"/>
        <w:jc w:val="both"/>
        <w:rPr>
          <w:sz w:val="22"/>
          <w:szCs w:val="22"/>
          <w:lang w:val="en-CA"/>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0B26D17D"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46"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47"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8"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9"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50"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State">
        <w:smartTag w:uri="urn:schemas-microsoft-com:office:smarttags" w:element="plac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51"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7A06F7">
        <w:trPr>
          <w:trHeight w:val="1583"/>
        </w:trPr>
        <w:tc>
          <w:tcPr>
            <w:tcW w:w="7950"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787EDC9E" w14:textId="77777777" w:rsidR="0022011C" w:rsidRPr="0022011C" w:rsidRDefault="0022011C" w:rsidP="0022011C">
            <w:pPr>
              <w:numPr>
                <w:ilvl w:val="1"/>
                <w:numId w:val="60"/>
              </w:numPr>
              <w:tabs>
                <w:tab w:val="clear" w:pos="1905"/>
                <w:tab w:val="num" w:pos="1800"/>
              </w:tabs>
              <w:ind w:left="375"/>
              <w:rPr>
                <w:color w:val="FF0000"/>
                <w:sz w:val="22"/>
                <w:szCs w:val="22"/>
              </w:rPr>
            </w:pPr>
            <w:r w:rsidRPr="0022011C">
              <w:rPr>
                <w:color w:val="FF0000"/>
                <w:sz w:val="22"/>
                <w:szCs w:val="22"/>
              </w:rPr>
              <w:t>Administrative Oversight</w:t>
            </w:r>
          </w:p>
          <w:p w14:paraId="3DA14674" w14:textId="77777777" w:rsidR="0022011C" w:rsidRPr="002D26BE" w:rsidRDefault="0022011C" w:rsidP="0022011C">
            <w:pPr>
              <w:numPr>
                <w:ilvl w:val="1"/>
                <w:numId w:val="60"/>
              </w:numPr>
              <w:tabs>
                <w:tab w:val="clear" w:pos="1905"/>
                <w:tab w:val="num" w:pos="402"/>
              </w:tabs>
              <w:ind w:left="402"/>
              <w:rPr>
                <w:color w:val="FF0000"/>
                <w:sz w:val="22"/>
                <w:szCs w:val="22"/>
              </w:rPr>
            </w:pPr>
            <w:r>
              <w:rPr>
                <w:color w:val="FF0000"/>
                <w:sz w:val="22"/>
                <w:szCs w:val="22"/>
              </w:rPr>
              <w:t>P</w:t>
            </w:r>
            <w:r w:rsidRPr="002D26BE">
              <w:rPr>
                <w:color w:val="FF0000"/>
                <w:sz w:val="22"/>
                <w:szCs w:val="22"/>
              </w:rPr>
              <w:t>ast experience in successfully operating quality programs of a similar type and with a similar population.</w:t>
            </w:r>
          </w:p>
          <w:p w14:paraId="351818EC" w14:textId="77777777" w:rsidR="0022011C" w:rsidRPr="0022011C" w:rsidRDefault="0022011C" w:rsidP="0022011C">
            <w:pPr>
              <w:ind w:left="465" w:hanging="450"/>
              <w:rPr>
                <w:color w:val="FF0000"/>
                <w:sz w:val="22"/>
                <w:szCs w:val="22"/>
              </w:rPr>
            </w:pPr>
            <w:r w:rsidRPr="0022011C">
              <w:rPr>
                <w:color w:val="FF0000"/>
                <w:sz w:val="22"/>
                <w:szCs w:val="22"/>
              </w:rPr>
              <w:t>c)   Quality Assurance Program details</w:t>
            </w:r>
          </w:p>
          <w:p w14:paraId="5CCCF524" w14:textId="0F3098F4" w:rsidR="008E4AE2" w:rsidRPr="000A21E7" w:rsidRDefault="007A06F7" w:rsidP="007A06F7">
            <w:pPr>
              <w:rPr>
                <w:color w:val="FF0000"/>
                <w:sz w:val="22"/>
                <w:szCs w:val="22"/>
              </w:rPr>
            </w:pPr>
            <w:r>
              <w:rPr>
                <w:color w:val="FF0000"/>
                <w:sz w:val="22"/>
                <w:szCs w:val="22"/>
              </w:rPr>
              <w:t>d</w:t>
            </w:r>
            <w:r w:rsidR="00251689" w:rsidRPr="002D26BE">
              <w:rPr>
                <w:color w:val="FF0000"/>
                <w:sz w:val="22"/>
                <w:szCs w:val="22"/>
              </w:rPr>
              <w:t>)   Available resources</w:t>
            </w:r>
          </w:p>
        </w:tc>
        <w:tc>
          <w:tcPr>
            <w:tcW w:w="1135" w:type="dxa"/>
            <w:vAlign w:val="center"/>
          </w:tcPr>
          <w:p w14:paraId="3DE54EAE" w14:textId="26730A18" w:rsidR="008E4AE2" w:rsidRPr="000A21E7" w:rsidRDefault="00952F2B" w:rsidP="009F0821">
            <w:pPr>
              <w:jc w:val="center"/>
              <w:rPr>
                <w:b/>
                <w:color w:val="FF0000"/>
                <w:sz w:val="22"/>
                <w:szCs w:val="22"/>
              </w:rPr>
            </w:pPr>
            <w:r>
              <w:rPr>
                <w:b/>
                <w:color w:val="FF0000"/>
                <w:sz w:val="22"/>
                <w:szCs w:val="22"/>
              </w:rPr>
              <w:t>2</w:t>
            </w:r>
            <w:r w:rsidR="0022011C">
              <w:rPr>
                <w:b/>
                <w:color w:val="FF0000"/>
                <w:sz w:val="22"/>
                <w:szCs w:val="22"/>
              </w:rPr>
              <w:t>5</w:t>
            </w:r>
          </w:p>
        </w:tc>
      </w:tr>
      <w:tr w:rsidR="008E4AE2" w:rsidRPr="000A21E7" w14:paraId="79DAC63E" w14:textId="77777777" w:rsidTr="007A06F7">
        <w:trPr>
          <w:trHeight w:val="1430"/>
        </w:trPr>
        <w:tc>
          <w:tcPr>
            <w:tcW w:w="7950" w:type="dxa"/>
            <w:vAlign w:val="center"/>
          </w:tcPr>
          <w:p w14:paraId="2C36CC89" w14:textId="77777777"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251689">
            <w:pPr>
              <w:pStyle w:val="Heading4"/>
              <w:spacing w:before="0" w:after="0"/>
              <w:ind w:left="510"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251689">
            <w:pPr>
              <w:ind w:left="510" w:hanging="360"/>
              <w:rPr>
                <w:color w:val="FF0000"/>
                <w:sz w:val="22"/>
                <w:szCs w:val="22"/>
              </w:rPr>
            </w:pPr>
            <w:r w:rsidRPr="002D26BE">
              <w:rPr>
                <w:color w:val="FF0000"/>
                <w:sz w:val="22"/>
                <w:szCs w:val="22"/>
              </w:rPr>
              <w:t xml:space="preserve">b)   Proposed activities follow logical sequence. </w:t>
            </w:r>
          </w:p>
          <w:p w14:paraId="4F06BA29" w14:textId="77777777" w:rsidR="00251689" w:rsidRPr="002D26BE" w:rsidRDefault="00251689" w:rsidP="00251689">
            <w:pPr>
              <w:ind w:left="150"/>
              <w:rPr>
                <w:color w:val="FF0000"/>
                <w:sz w:val="22"/>
                <w:szCs w:val="22"/>
              </w:rPr>
            </w:pPr>
            <w:r w:rsidRPr="002D26BE">
              <w:rPr>
                <w:color w:val="FF0000"/>
                <w:sz w:val="22"/>
                <w:szCs w:val="22"/>
              </w:rPr>
              <w:t>c)   Adequacy of work plan &amp; timeline schedules.</w:t>
            </w:r>
          </w:p>
          <w:p w14:paraId="5288B7D8" w14:textId="727B3A79" w:rsidR="008E4AE2" w:rsidRPr="000A21E7" w:rsidRDefault="00251689" w:rsidP="007A06F7">
            <w:pPr>
              <w:rPr>
                <w:color w:val="FF0000"/>
                <w:sz w:val="22"/>
                <w:szCs w:val="22"/>
              </w:rPr>
            </w:pPr>
            <w:r>
              <w:rPr>
                <w:color w:val="FF0000"/>
                <w:sz w:val="22"/>
                <w:szCs w:val="22"/>
              </w:rPr>
              <w:t xml:space="preserve">  </w:t>
            </w:r>
            <w:r w:rsidRPr="002D26BE">
              <w:rPr>
                <w:color w:val="FF0000"/>
                <w:sz w:val="22"/>
                <w:szCs w:val="22"/>
              </w:rPr>
              <w:t xml:space="preserve">d)   </w:t>
            </w:r>
            <w:r>
              <w:rPr>
                <w:color w:val="FF0000"/>
                <w:sz w:val="22"/>
                <w:szCs w:val="22"/>
              </w:rPr>
              <w:t>Builds on existing work of the Division’s planning efforts</w:t>
            </w:r>
            <w:r w:rsidRPr="002D26BE">
              <w:rPr>
                <w:color w:val="FF0000"/>
                <w:sz w:val="22"/>
                <w:szCs w:val="22"/>
              </w:rPr>
              <w:t>.</w:t>
            </w:r>
          </w:p>
        </w:tc>
        <w:tc>
          <w:tcPr>
            <w:tcW w:w="1135" w:type="dxa"/>
            <w:vAlign w:val="center"/>
          </w:tcPr>
          <w:p w14:paraId="6201CB22" w14:textId="401D64C8" w:rsidR="008E4AE2" w:rsidRPr="000A21E7" w:rsidRDefault="00952F2B" w:rsidP="009F0821">
            <w:pPr>
              <w:jc w:val="center"/>
              <w:rPr>
                <w:b/>
                <w:color w:val="FF0000"/>
                <w:sz w:val="22"/>
                <w:szCs w:val="22"/>
              </w:rPr>
            </w:pPr>
            <w:r>
              <w:rPr>
                <w:b/>
                <w:color w:val="FF0000"/>
                <w:sz w:val="22"/>
                <w:szCs w:val="22"/>
              </w:rPr>
              <w:t>25</w:t>
            </w:r>
          </w:p>
        </w:tc>
      </w:tr>
      <w:tr w:rsidR="008E4AE2" w:rsidRPr="000A21E7" w14:paraId="194FCFEF" w14:textId="77777777" w:rsidTr="007A06F7">
        <w:trPr>
          <w:trHeight w:val="458"/>
        </w:trPr>
        <w:tc>
          <w:tcPr>
            <w:tcW w:w="7950"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135" w:type="dxa"/>
            <w:vAlign w:val="center"/>
          </w:tcPr>
          <w:p w14:paraId="582B89BC" w14:textId="0D842A5C" w:rsidR="008E4AE2" w:rsidRPr="000A21E7" w:rsidRDefault="00952F2B" w:rsidP="009F0821">
            <w:pPr>
              <w:jc w:val="center"/>
              <w:rPr>
                <w:b/>
                <w:color w:val="FF0000"/>
                <w:sz w:val="22"/>
                <w:szCs w:val="22"/>
              </w:rPr>
            </w:pPr>
            <w:r>
              <w:rPr>
                <w:b/>
                <w:color w:val="FF0000"/>
                <w:sz w:val="22"/>
                <w:szCs w:val="22"/>
              </w:rPr>
              <w:t>2</w:t>
            </w:r>
            <w:r w:rsidR="003F79D6">
              <w:rPr>
                <w:b/>
                <w:color w:val="FF0000"/>
                <w:sz w:val="22"/>
                <w:szCs w:val="22"/>
              </w:rPr>
              <w:t>0</w:t>
            </w:r>
          </w:p>
        </w:tc>
      </w:tr>
      <w:tr w:rsidR="00952F2B" w:rsidRPr="000A21E7" w14:paraId="677300AA" w14:textId="77777777" w:rsidTr="007A06F7">
        <w:trPr>
          <w:trHeight w:val="620"/>
        </w:trPr>
        <w:tc>
          <w:tcPr>
            <w:tcW w:w="7950" w:type="dxa"/>
            <w:vAlign w:val="center"/>
          </w:tcPr>
          <w:p w14:paraId="44BD18F9" w14:textId="0FD531B9" w:rsidR="00952F2B" w:rsidRPr="000A21E7" w:rsidRDefault="00952F2B" w:rsidP="007330A0">
            <w:pPr>
              <w:jc w:val="both"/>
              <w:rPr>
                <w:bCs/>
                <w:color w:val="FF0000"/>
                <w:sz w:val="22"/>
                <w:szCs w:val="22"/>
              </w:rPr>
            </w:pPr>
            <w:r w:rsidRPr="002D26BE">
              <w:rPr>
                <w:color w:val="FF0000"/>
                <w:sz w:val="22"/>
                <w:szCs w:val="22"/>
              </w:rPr>
              <w:t>The degree to which the bidder demonstrates the potential ability to recruit, hire, schedule, and train qualified applicants</w:t>
            </w:r>
          </w:p>
        </w:tc>
        <w:tc>
          <w:tcPr>
            <w:tcW w:w="1135" w:type="dxa"/>
            <w:vAlign w:val="center"/>
          </w:tcPr>
          <w:p w14:paraId="2573D304" w14:textId="2F0D2D3F" w:rsidR="00952F2B" w:rsidRPr="000A21E7" w:rsidRDefault="00952F2B" w:rsidP="009F0821">
            <w:pPr>
              <w:jc w:val="center"/>
              <w:rPr>
                <w:b/>
                <w:color w:val="FF0000"/>
                <w:sz w:val="22"/>
                <w:szCs w:val="22"/>
              </w:rPr>
            </w:pPr>
            <w:r>
              <w:rPr>
                <w:b/>
                <w:color w:val="FF0000"/>
                <w:sz w:val="22"/>
                <w:szCs w:val="22"/>
              </w:rPr>
              <w:t>15</w:t>
            </w:r>
          </w:p>
        </w:tc>
      </w:tr>
      <w:tr w:rsidR="00952F2B" w:rsidRPr="000A21E7" w14:paraId="28EDF2ED" w14:textId="77777777" w:rsidTr="007A06F7">
        <w:trPr>
          <w:trHeight w:val="458"/>
        </w:trPr>
        <w:tc>
          <w:tcPr>
            <w:tcW w:w="7950" w:type="dxa"/>
            <w:vAlign w:val="center"/>
          </w:tcPr>
          <w:p w14:paraId="7413D174" w14:textId="2E734A3C" w:rsidR="00952F2B" w:rsidRPr="000A21E7" w:rsidRDefault="00952F2B" w:rsidP="007330A0">
            <w:pPr>
              <w:jc w:val="both"/>
              <w:rPr>
                <w:bCs/>
                <w:color w:val="FF0000"/>
                <w:sz w:val="22"/>
                <w:szCs w:val="22"/>
              </w:rPr>
            </w:pPr>
            <w:r w:rsidRPr="002D26BE">
              <w:rPr>
                <w:color w:val="FF0000"/>
                <w:sz w:val="22"/>
                <w:szCs w:val="22"/>
              </w:rPr>
              <w:t>Evaluation of the proposed costs as they relate to the proposed service delivery.</w:t>
            </w:r>
          </w:p>
        </w:tc>
        <w:tc>
          <w:tcPr>
            <w:tcW w:w="1135" w:type="dxa"/>
            <w:vAlign w:val="center"/>
          </w:tcPr>
          <w:p w14:paraId="37573DE3" w14:textId="56763D63" w:rsidR="00952F2B" w:rsidRPr="000A21E7" w:rsidRDefault="00952F2B" w:rsidP="009F0821">
            <w:pPr>
              <w:jc w:val="center"/>
              <w:rPr>
                <w:b/>
                <w:color w:val="FF0000"/>
                <w:sz w:val="22"/>
                <w:szCs w:val="22"/>
              </w:rPr>
            </w:pPr>
            <w:r>
              <w:rPr>
                <w:b/>
                <w:color w:val="FF0000"/>
                <w:sz w:val="22"/>
                <w:szCs w:val="22"/>
              </w:rPr>
              <w:t>1</w:t>
            </w:r>
            <w:r w:rsidR="007A06F7">
              <w:rPr>
                <w:b/>
                <w:color w:val="FF0000"/>
                <w:sz w:val="22"/>
                <w:szCs w:val="22"/>
              </w:rPr>
              <w:t>5</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tbl>
    <w:p w14:paraId="72CD991E" w14:textId="77777777" w:rsidR="008E4AE2" w:rsidRPr="000A21E7" w:rsidRDefault="008E4AE2" w:rsidP="007330A0">
      <w:pPr>
        <w:ind w:left="1080"/>
        <w:jc w:val="both"/>
        <w:rPr>
          <w:sz w:val="22"/>
          <w:szCs w:val="22"/>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500AF69"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8" w:name="_Toc487180806"/>
      <w:r w:rsidRPr="000A21E7">
        <w:rPr>
          <w:sz w:val="24"/>
          <w:szCs w:val="24"/>
        </w:rPr>
        <w:t>Contract Terms and Conditions</w:t>
      </w:r>
      <w:bookmarkEnd w:id="8"/>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52"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6FB5AFDF"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B22062">
        <w:rPr>
          <w:sz w:val="22"/>
          <w:szCs w:val="22"/>
        </w:rPr>
        <w:t>t</w:t>
      </w:r>
      <w:r w:rsidR="008157C7">
        <w:rPr>
          <w:sz w:val="22"/>
          <w:szCs w:val="22"/>
        </w:rPr>
        <w:t>wo</w:t>
      </w:r>
      <w:r w:rsidRPr="000A21E7">
        <w:rPr>
          <w:sz w:val="22"/>
          <w:szCs w:val="22"/>
        </w:rPr>
        <w:t xml:space="preserve"> </w:t>
      </w:r>
      <w:r w:rsidR="00A63371" w:rsidRPr="000A21E7">
        <w:rPr>
          <w:sz w:val="22"/>
          <w:szCs w:val="22"/>
        </w:rPr>
        <w:t>(</w:t>
      </w:r>
      <w:r w:rsidR="008157C7">
        <w:rPr>
          <w:sz w:val="22"/>
          <w:szCs w:val="22"/>
        </w:rPr>
        <w:t>2</w:t>
      </w:r>
      <w:r w:rsidR="00A63371" w:rsidRPr="000A21E7">
        <w:rPr>
          <w:sz w:val="22"/>
          <w:szCs w:val="22"/>
        </w:rPr>
        <w:t xml:space="preserve">) </w:t>
      </w:r>
      <w:r w:rsidRPr="000A21E7">
        <w:rPr>
          <w:sz w:val="22"/>
          <w:szCs w:val="22"/>
        </w:rPr>
        <w:t>year</w:t>
      </w:r>
      <w:r w:rsidR="00B22062">
        <w:rPr>
          <w:sz w:val="22"/>
          <w:szCs w:val="22"/>
        </w:rPr>
        <w:t>s</w:t>
      </w:r>
      <w:r w:rsidRPr="000A21E7">
        <w:rPr>
          <w:sz w:val="22"/>
          <w:szCs w:val="22"/>
        </w:rPr>
        <w:t xml:space="preserve"> with </w:t>
      </w:r>
      <w:r w:rsidR="00B22062">
        <w:rPr>
          <w:sz w:val="22"/>
          <w:szCs w:val="22"/>
        </w:rPr>
        <w:t>two</w:t>
      </w:r>
      <w:r w:rsidR="00D716A2">
        <w:rPr>
          <w:sz w:val="22"/>
          <w:szCs w:val="22"/>
        </w:rPr>
        <w:t xml:space="preserve"> </w:t>
      </w:r>
      <w:r w:rsidR="00A63371" w:rsidRPr="000A21E7">
        <w:rPr>
          <w:sz w:val="22"/>
          <w:szCs w:val="22"/>
        </w:rPr>
        <w:t>(</w:t>
      </w:r>
      <w:r w:rsidR="00B22062">
        <w:rPr>
          <w:sz w:val="22"/>
          <w:szCs w:val="22"/>
        </w:rPr>
        <w:t>2</w:t>
      </w:r>
      <w:r w:rsidR="00A63371" w:rsidRPr="000A21E7">
        <w:rPr>
          <w:sz w:val="22"/>
          <w:szCs w:val="22"/>
        </w:rPr>
        <w:t>)</w:t>
      </w:r>
      <w:r w:rsidRPr="000A21E7">
        <w:rPr>
          <w:sz w:val="22"/>
          <w:szCs w:val="22"/>
        </w:rPr>
        <w:t xml:space="preserve"> optional extensions for a period of </w:t>
      </w:r>
      <w:r w:rsidR="008157C7">
        <w:rPr>
          <w:sz w:val="22"/>
          <w:szCs w:val="22"/>
        </w:rPr>
        <w:t>two</w:t>
      </w:r>
      <w:r w:rsidR="007F15DF">
        <w:rPr>
          <w:sz w:val="22"/>
          <w:szCs w:val="22"/>
        </w:rPr>
        <w:t xml:space="preserve"> </w:t>
      </w:r>
      <w:r w:rsidRPr="000A21E7">
        <w:rPr>
          <w:sz w:val="22"/>
          <w:szCs w:val="22"/>
        </w:rPr>
        <w:t>(</w:t>
      </w:r>
      <w:r w:rsidR="008157C7">
        <w:rPr>
          <w:sz w:val="22"/>
          <w:szCs w:val="22"/>
        </w:rPr>
        <w:t>2</w:t>
      </w:r>
      <w:r w:rsidRPr="000A21E7">
        <w:rPr>
          <w:sz w:val="22"/>
          <w:szCs w:val="22"/>
        </w:rPr>
        <w:t>) year</w:t>
      </w:r>
      <w:r w:rsidR="008157C7">
        <w:rPr>
          <w:sz w:val="22"/>
          <w:szCs w:val="22"/>
        </w:rPr>
        <w:t>s</w:t>
      </w:r>
      <w:r w:rsidRPr="000A21E7">
        <w:rPr>
          <w:sz w:val="22"/>
          <w:szCs w:val="22"/>
        </w:rPr>
        <w:t xml:space="preserve">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53"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54"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0"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55"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0"/>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15264A33"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2</w:t>
      </w:r>
      <w:r w:rsidR="0031706C">
        <w:rPr>
          <w:rFonts w:eastAsia="Calibri"/>
          <w:color w:val="000000" w:themeColor="text1"/>
          <w:sz w:val="22"/>
          <w:szCs w:val="22"/>
        </w:rPr>
        <w:t>5</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0</w:t>
      </w:r>
      <w:r w:rsidR="00B22062">
        <w:rPr>
          <w:rFonts w:eastAsia="Calibri"/>
          <w:color w:val="000000" w:themeColor="text1"/>
          <w:sz w:val="22"/>
          <w:szCs w:val="22"/>
        </w:rPr>
        <w:t>15</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3"/>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 xml:space="preserve">five (5) days to provide a written response and may identify a method(s) to resolve the violation(s).  A vendor response shall not </w:t>
      </w:r>
      <w:proofErr w:type="gramStart"/>
      <w:r w:rsidRPr="000A21E7">
        <w:rPr>
          <w:sz w:val="22"/>
          <w:szCs w:val="22"/>
        </w:rPr>
        <w:t>effect</w:t>
      </w:r>
      <w:proofErr w:type="gramEnd"/>
      <w:r w:rsidRPr="000A21E7">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56"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5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8"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9"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60"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61"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FA6EE5" w:rsidP="00AB3CE0">
      <w:pPr>
        <w:tabs>
          <w:tab w:val="left" w:pos="0"/>
        </w:tabs>
        <w:suppressAutoHyphens/>
        <w:ind w:left="1080"/>
        <w:jc w:val="both"/>
        <w:rPr>
          <w:spacing w:val="-3"/>
          <w:sz w:val="22"/>
        </w:rPr>
      </w:pPr>
      <w:hyperlink r:id="rId62"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63"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64"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4ADCFD2D"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6154AB">
        <w:rPr>
          <w:b/>
          <w:bCs/>
          <w:sz w:val="22"/>
          <w:szCs w:val="22"/>
        </w:rPr>
        <w:t xml:space="preserve"> </w:t>
      </w:r>
      <w:r w:rsidR="00375722" w:rsidRPr="000A21E7">
        <w:rPr>
          <w:b/>
          <w:bCs/>
          <w:sz w:val="22"/>
          <w:szCs w:val="22"/>
        </w:rPr>
        <w:t>2</w:t>
      </w:r>
      <w:r w:rsidR="00115444">
        <w:rPr>
          <w:b/>
          <w:bCs/>
          <w:sz w:val="22"/>
          <w:szCs w:val="22"/>
        </w:rPr>
        <w:t>5</w:t>
      </w:r>
      <w:r w:rsidR="00D46449">
        <w:rPr>
          <w:b/>
          <w:bCs/>
          <w:sz w:val="22"/>
          <w:szCs w:val="22"/>
        </w:rPr>
        <w:t xml:space="preserve"> </w:t>
      </w:r>
      <w:r w:rsidR="00375722" w:rsidRPr="000A21E7">
        <w:rPr>
          <w:b/>
          <w:bCs/>
          <w:sz w:val="22"/>
          <w:szCs w:val="22"/>
        </w:rPr>
        <w:t>0</w:t>
      </w:r>
      <w:r w:rsidR="00B22062">
        <w:rPr>
          <w:b/>
          <w:bCs/>
          <w:sz w:val="22"/>
          <w:szCs w:val="22"/>
        </w:rPr>
        <w:t>15</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5" w:name="_Toc487180807"/>
      <w:r w:rsidRPr="000A21E7">
        <w:rPr>
          <w:sz w:val="22"/>
        </w:rPr>
        <w:t>RFP Miscellaneous Information</w:t>
      </w:r>
      <w:bookmarkEnd w:id="15"/>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6" w:name="_Toc487180808"/>
      <w:r w:rsidRPr="000A21E7">
        <w:rPr>
          <w:sz w:val="22"/>
        </w:rPr>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9E3A9D" w:rsidRPr="005F75A3">
        <w:rPr>
          <w:sz w:val="22"/>
        </w:rPr>
        <w:t>Professional Services Agreement</w:t>
      </w:r>
    </w:p>
    <w:p w14:paraId="31D8A965" w14:textId="4D9267EC" w:rsidR="00202C4C" w:rsidRDefault="00202C4C" w:rsidP="005F75A3">
      <w:pPr>
        <w:numPr>
          <w:ilvl w:val="0"/>
          <w:numId w:val="3"/>
        </w:numPr>
        <w:jc w:val="both"/>
        <w:rPr>
          <w:sz w:val="22"/>
        </w:rPr>
      </w:pPr>
      <w:r>
        <w:rPr>
          <w:sz w:val="22"/>
        </w:rPr>
        <w:t>Exhibit 1 – Division of Public Health Clinic Locations</w:t>
      </w:r>
    </w:p>
    <w:p w14:paraId="79F43CE6" w14:textId="419EB005" w:rsidR="00202C4C" w:rsidRDefault="00202C4C" w:rsidP="005F75A3">
      <w:pPr>
        <w:numPr>
          <w:ilvl w:val="0"/>
          <w:numId w:val="3"/>
        </w:numPr>
        <w:jc w:val="both"/>
        <w:rPr>
          <w:sz w:val="22"/>
        </w:rPr>
      </w:pPr>
      <w:r>
        <w:rPr>
          <w:sz w:val="22"/>
        </w:rPr>
        <w:t xml:space="preserve">Exhibit 2 – Bid Sheets for Clinic Laboratory </w:t>
      </w:r>
      <w:r w:rsidR="00C11CC8">
        <w:rPr>
          <w:sz w:val="22"/>
        </w:rPr>
        <w:t>Services</w:t>
      </w:r>
    </w:p>
    <w:p w14:paraId="6738475E" w14:textId="0E9644D3" w:rsidR="000A1393" w:rsidRDefault="000A1393" w:rsidP="005F75A3">
      <w:pPr>
        <w:numPr>
          <w:ilvl w:val="0"/>
          <w:numId w:val="3"/>
        </w:numPr>
        <w:jc w:val="both"/>
        <w:rPr>
          <w:sz w:val="22"/>
        </w:rPr>
      </w:pPr>
      <w:r>
        <w:rPr>
          <w:sz w:val="22"/>
        </w:rPr>
        <w:t>Exhibit</w:t>
      </w:r>
      <w:r w:rsidR="00C11CC8">
        <w:rPr>
          <w:sz w:val="22"/>
        </w:rPr>
        <w:t xml:space="preserve"> </w:t>
      </w:r>
      <w:r>
        <w:rPr>
          <w:sz w:val="22"/>
        </w:rPr>
        <w:t>3</w:t>
      </w:r>
      <w:r w:rsidR="00C11CC8">
        <w:rPr>
          <w:sz w:val="22"/>
        </w:rPr>
        <w:t xml:space="preserve"> - </w:t>
      </w:r>
      <w:r>
        <w:rPr>
          <w:sz w:val="22"/>
        </w:rPr>
        <w:t>Christiana Care Community Program Addresses (HIV/AIDS Medical Services)</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4FF1F73F"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B22062">
        <w:rPr>
          <w:sz w:val="22"/>
          <w:szCs w:val="22"/>
        </w:rPr>
        <w:t>Christi Lancellotti</w:t>
      </w:r>
      <w:r w:rsidR="00C45CE2" w:rsidRPr="000A21E7">
        <w:rPr>
          <w:sz w:val="22"/>
          <w:szCs w:val="22"/>
        </w:rPr>
        <w:t xml:space="preserve"> </w:t>
      </w:r>
      <w:hyperlink r:id="rId65" w:history="1">
        <w:r w:rsidR="00B22062" w:rsidRPr="00844387">
          <w:rPr>
            <w:rStyle w:val="Hyperlink"/>
            <w:sz w:val="22"/>
            <w:szCs w:val="22"/>
          </w:rPr>
          <w:t>Christi.lancellotti@delaware.gov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66"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0A21E7">
        <w:rPr>
          <w:spacing w:val="-3"/>
          <w:sz w:val="22"/>
        </w:rPr>
        <w:t>includes:</w:t>
      </w:r>
      <w:proofErr w:type="gramEnd"/>
      <w:r w:rsidRPr="000A21E7">
        <w:rPr>
          <w:spacing w:val="-3"/>
          <w:sz w:val="22"/>
        </w:rPr>
        <w:t xml:space="preserve">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72B3C">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2E9BABBB"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1F2868">
        <w:rPr>
          <w:spacing w:val="-3"/>
          <w:sz w:val="22"/>
        </w:rPr>
        <w:t xml:space="preserve"> </w:t>
      </w:r>
      <w:r w:rsidR="00375722" w:rsidRPr="000A21E7">
        <w:rPr>
          <w:spacing w:val="-3"/>
          <w:sz w:val="22"/>
        </w:rPr>
        <w:t>2</w:t>
      </w:r>
      <w:r w:rsidR="00EC4E9E">
        <w:rPr>
          <w:spacing w:val="-3"/>
          <w:sz w:val="22"/>
        </w:rPr>
        <w:t>5</w:t>
      </w:r>
      <w:r w:rsidR="001F2868">
        <w:rPr>
          <w:spacing w:val="-3"/>
          <w:sz w:val="22"/>
        </w:rPr>
        <w:t xml:space="preserve"> </w:t>
      </w:r>
      <w:r w:rsidR="00375722" w:rsidRPr="000A21E7">
        <w:rPr>
          <w:spacing w:val="-3"/>
          <w:sz w:val="22"/>
        </w:rPr>
        <w:t>0</w:t>
      </w:r>
      <w:r w:rsidR="00B22062">
        <w:rPr>
          <w:spacing w:val="-3"/>
          <w:sz w:val="22"/>
        </w:rPr>
        <w:t>15</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B22062">
        <w:rPr>
          <w:spacing w:val="-3"/>
          <w:sz w:val="22"/>
        </w:rPr>
        <w:t>Clinic Laboratory Services</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3C2F08">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3C840712"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3A136C">
        <w:rPr>
          <w:b/>
          <w:sz w:val="20"/>
        </w:rPr>
        <w:t xml:space="preserve"> </w:t>
      </w:r>
      <w:r w:rsidR="00375722" w:rsidRPr="000A21E7">
        <w:rPr>
          <w:b/>
          <w:sz w:val="20"/>
        </w:rPr>
        <w:t>2</w:t>
      </w:r>
      <w:r w:rsidR="00EC4E9E">
        <w:rPr>
          <w:b/>
          <w:sz w:val="20"/>
        </w:rPr>
        <w:t>5</w:t>
      </w:r>
      <w:r w:rsidR="003A136C">
        <w:rPr>
          <w:b/>
          <w:sz w:val="20"/>
        </w:rPr>
        <w:t xml:space="preserve"> </w:t>
      </w:r>
      <w:r w:rsidR="00375722" w:rsidRPr="000A21E7">
        <w:rPr>
          <w:b/>
          <w:sz w:val="20"/>
        </w:rPr>
        <w:t>0</w:t>
      </w:r>
      <w:r w:rsidR="00B22062">
        <w:rPr>
          <w:b/>
          <w:sz w:val="20"/>
        </w:rPr>
        <w:t>15</w:t>
      </w:r>
    </w:p>
    <w:p w14:paraId="49C9FAE5" w14:textId="6B268C51"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B22062">
        <w:rPr>
          <w:spacing w:val="-3"/>
          <w:sz w:val="22"/>
        </w:rPr>
        <w:t>Clinic Laboratory Services</w:t>
      </w:r>
      <w:r w:rsidR="00B22062" w:rsidRPr="000A21E7">
        <w:rPr>
          <w:sz w:val="22"/>
          <w:szCs w:val="22"/>
        </w:rPr>
        <w:t xml:space="preserve">  </w:t>
      </w:r>
      <w:r w:rsidR="00B22062" w:rsidRPr="000A21E7">
        <w:rPr>
          <w:bCs/>
          <w:color w:val="000000"/>
          <w:sz w:val="22"/>
          <w:szCs w:val="22"/>
        </w:rPr>
        <w:t xml:space="preserve"> </w:t>
      </w:r>
      <w:r w:rsidR="00B22062" w:rsidRPr="000A21E7">
        <w:rPr>
          <w:sz w:val="22"/>
          <w:szCs w:val="22"/>
        </w:rPr>
        <w:t xml:space="preserve"> </w:t>
      </w:r>
      <w:r w:rsidR="00B22062" w:rsidRPr="000A21E7">
        <w:rPr>
          <w:color w:val="FF0000"/>
          <w:spacing w:val="-3"/>
          <w:sz w:val="22"/>
          <w:highlight w:val="lightGray"/>
        </w:rPr>
        <w:t xml:space="preserve">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62013F76"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0F5C14">
        <w:rPr>
          <w:b/>
          <w:sz w:val="20"/>
        </w:rPr>
        <w:t xml:space="preserve">May </w:t>
      </w:r>
      <w:r w:rsidR="001F60A6">
        <w:rPr>
          <w:b/>
          <w:sz w:val="20"/>
        </w:rPr>
        <w:t>1</w:t>
      </w:r>
      <w:r w:rsidR="00C45CE2" w:rsidRPr="000A21E7">
        <w:rPr>
          <w:b/>
          <w:sz w:val="20"/>
        </w:rPr>
        <w:t xml:space="preserve">, </w:t>
      </w:r>
      <w:r w:rsidR="00483772" w:rsidRPr="000A21E7">
        <w:rPr>
          <w:b/>
          <w:sz w:val="20"/>
        </w:rPr>
        <w:t>202</w:t>
      </w:r>
      <w:r w:rsidR="00EC4E9E">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3E0F13FA"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r w:rsidR="00C96615">
        <w:rPr>
          <w:b/>
        </w:rPr>
        <w:t xml:space="preserve">                                          </w:t>
      </w:r>
      <w:r w:rsidR="00C96615" w:rsidRPr="00C96615">
        <w:rPr>
          <w:b/>
          <w:color w:val="C00000"/>
        </w:rPr>
        <w:t xml:space="preserve">(COMPLETE FORM IN ITS ENTIRELY) </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State">
        <w:smartTag w:uri="urn:schemas-microsoft-com:office:smarttags" w:element="plac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67"/>
          <w:footerReference w:type="default" r:id="rId68"/>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3315FC9F" w:rsidR="00043964" w:rsidRPr="000A21E7" w:rsidRDefault="00043964" w:rsidP="00043964">
      <w:pPr>
        <w:suppressAutoHyphens/>
        <w:jc w:val="center"/>
        <w:rPr>
          <w:spacing w:val="-3"/>
          <w:sz w:val="22"/>
          <w:szCs w:val="22"/>
        </w:rPr>
      </w:pPr>
      <w:r w:rsidRPr="000A21E7">
        <w:rPr>
          <w:spacing w:val="-3"/>
          <w:sz w:val="22"/>
          <w:szCs w:val="22"/>
        </w:rPr>
        <w:t>Contract No. HSS</w:t>
      </w:r>
      <w:r w:rsidR="003A136C">
        <w:rPr>
          <w:spacing w:val="-3"/>
          <w:sz w:val="22"/>
          <w:szCs w:val="22"/>
        </w:rPr>
        <w:t xml:space="preserve"> </w:t>
      </w:r>
      <w:r w:rsidR="00C45CE2" w:rsidRPr="000A21E7">
        <w:rPr>
          <w:spacing w:val="-3"/>
          <w:sz w:val="22"/>
          <w:szCs w:val="22"/>
        </w:rPr>
        <w:t>2</w:t>
      </w:r>
      <w:r w:rsidR="00EC4E9E">
        <w:rPr>
          <w:spacing w:val="-3"/>
          <w:sz w:val="22"/>
          <w:szCs w:val="22"/>
        </w:rPr>
        <w:t>5</w:t>
      </w:r>
      <w:r w:rsidR="003A136C">
        <w:rPr>
          <w:spacing w:val="-3"/>
          <w:sz w:val="22"/>
          <w:szCs w:val="22"/>
        </w:rPr>
        <w:t xml:space="preserve"> </w:t>
      </w:r>
      <w:r w:rsidR="00C45CE2" w:rsidRPr="000A21E7">
        <w:rPr>
          <w:spacing w:val="-3"/>
          <w:sz w:val="22"/>
          <w:szCs w:val="22"/>
        </w:rPr>
        <w:t>0</w:t>
      </w:r>
      <w:r w:rsidR="00B22062">
        <w:rPr>
          <w:spacing w:val="-3"/>
          <w:sz w:val="22"/>
          <w:szCs w:val="22"/>
        </w:rPr>
        <w:t>15</w:t>
      </w:r>
    </w:p>
    <w:p w14:paraId="4E4884BA" w14:textId="039E957C"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B22062">
        <w:rPr>
          <w:spacing w:val="-3"/>
          <w:sz w:val="22"/>
        </w:rPr>
        <w:t>Clinic Laboratory Services</w:t>
      </w:r>
      <w:r w:rsidR="00B22062" w:rsidRPr="000A21E7">
        <w:rPr>
          <w:sz w:val="22"/>
          <w:szCs w:val="22"/>
        </w:rPr>
        <w:t xml:space="preserve">  </w:t>
      </w:r>
      <w:r w:rsidR="00B22062" w:rsidRPr="000A21E7">
        <w:rPr>
          <w:bCs/>
          <w:color w:val="000000"/>
          <w:sz w:val="22"/>
          <w:szCs w:val="22"/>
        </w:rPr>
        <w:t xml:space="preserve"> </w:t>
      </w:r>
      <w:r w:rsidR="00B22062" w:rsidRPr="000A21E7">
        <w:rPr>
          <w:sz w:val="22"/>
          <w:szCs w:val="22"/>
        </w:rPr>
        <w:t xml:space="preserve"> </w:t>
      </w:r>
      <w:r w:rsidR="00B22062" w:rsidRPr="000A21E7">
        <w:rPr>
          <w:color w:val="FF0000"/>
          <w:spacing w:val="-3"/>
          <w:sz w:val="22"/>
          <w:highlight w:val="lightGray"/>
        </w:rPr>
        <w:t xml:space="preserve">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FA6EE5"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69"/>
          <w:footerReference w:type="even" r:id="rId70"/>
          <w:footerReference w:type="default" r:id="rId71"/>
          <w:headerReference w:type="first" r:id="rId72"/>
          <w:footerReference w:type="first" r:id="rId73"/>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66709E46"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9C1A7B">
        <w:rPr>
          <w:spacing w:val="-3"/>
          <w:sz w:val="22"/>
        </w:rPr>
        <w:t xml:space="preserve"> </w:t>
      </w:r>
      <w:r w:rsidR="00375722" w:rsidRPr="000A21E7">
        <w:rPr>
          <w:spacing w:val="-3"/>
          <w:sz w:val="22"/>
        </w:rPr>
        <w:t>2</w:t>
      </w:r>
      <w:r w:rsidR="00DD16AF">
        <w:rPr>
          <w:spacing w:val="-3"/>
          <w:sz w:val="22"/>
        </w:rPr>
        <w:t>5</w:t>
      </w:r>
      <w:r w:rsidR="009C1A7B">
        <w:rPr>
          <w:spacing w:val="-3"/>
          <w:sz w:val="22"/>
        </w:rPr>
        <w:t xml:space="preserve"> </w:t>
      </w:r>
      <w:r w:rsidR="00375722" w:rsidRPr="000A21E7">
        <w:rPr>
          <w:spacing w:val="-3"/>
          <w:sz w:val="22"/>
        </w:rPr>
        <w:t>0</w:t>
      </w:r>
      <w:r w:rsidR="00B22062">
        <w:rPr>
          <w:spacing w:val="-3"/>
          <w:sz w:val="22"/>
        </w:rPr>
        <w:t>15</w:t>
      </w:r>
    </w:p>
    <w:p w14:paraId="6646B2A0" w14:textId="62E49BAF"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B22062">
        <w:rPr>
          <w:spacing w:val="-3"/>
          <w:sz w:val="22"/>
        </w:rPr>
        <w:t>Clinic Laboratory Services</w:t>
      </w:r>
      <w:r w:rsidR="00B22062" w:rsidRPr="000A21E7">
        <w:rPr>
          <w:sz w:val="22"/>
          <w:szCs w:val="22"/>
        </w:rPr>
        <w:t xml:space="preserve">  </w:t>
      </w:r>
      <w:r w:rsidR="00B22062" w:rsidRPr="000A21E7">
        <w:rPr>
          <w:bCs/>
          <w:color w:val="000000"/>
          <w:sz w:val="22"/>
          <w:szCs w:val="22"/>
        </w:rPr>
        <w:t xml:space="preserve"> </w:t>
      </w:r>
      <w:r w:rsidR="00B22062" w:rsidRPr="000A21E7">
        <w:rPr>
          <w:sz w:val="22"/>
          <w:szCs w:val="22"/>
        </w:rPr>
        <w:t xml:space="preserve"> </w:t>
      </w:r>
      <w:r w:rsidR="00B22062" w:rsidRPr="000A21E7">
        <w:rPr>
          <w:color w:val="FF0000"/>
          <w:spacing w:val="-3"/>
          <w:sz w:val="22"/>
          <w:highlight w:val="lightGray"/>
        </w:rPr>
        <w:t xml:space="preserve">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5034654F"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627B20">
        <w:rPr>
          <w:spacing w:val="-3"/>
          <w:sz w:val="22"/>
        </w:rPr>
        <w:t xml:space="preserve"> </w:t>
      </w:r>
      <w:r w:rsidR="00375722" w:rsidRPr="000A21E7">
        <w:rPr>
          <w:spacing w:val="-3"/>
          <w:sz w:val="22"/>
        </w:rPr>
        <w:t>2</w:t>
      </w:r>
      <w:r w:rsidR="00DD16AF">
        <w:rPr>
          <w:spacing w:val="-3"/>
          <w:sz w:val="22"/>
        </w:rPr>
        <w:t>5</w:t>
      </w:r>
      <w:r w:rsidR="00627B20">
        <w:rPr>
          <w:spacing w:val="-3"/>
          <w:sz w:val="22"/>
        </w:rPr>
        <w:t xml:space="preserve"> </w:t>
      </w:r>
      <w:r w:rsidR="00375722" w:rsidRPr="000A21E7">
        <w:rPr>
          <w:spacing w:val="-3"/>
          <w:sz w:val="22"/>
        </w:rPr>
        <w:t>0</w:t>
      </w:r>
      <w:r w:rsidR="00B22062">
        <w:rPr>
          <w:spacing w:val="-3"/>
          <w:sz w:val="22"/>
        </w:rPr>
        <w:t>15</w:t>
      </w:r>
    </w:p>
    <w:p w14:paraId="0D6DED42" w14:textId="1A681993"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B22062">
        <w:rPr>
          <w:spacing w:val="-3"/>
          <w:sz w:val="22"/>
        </w:rPr>
        <w:t>Clinic Laboratory Services</w:t>
      </w:r>
      <w:r w:rsidR="00B22062" w:rsidRPr="000A21E7">
        <w:rPr>
          <w:sz w:val="22"/>
          <w:szCs w:val="22"/>
        </w:rPr>
        <w:t xml:space="preserve">  </w:t>
      </w:r>
      <w:r w:rsidR="00B22062" w:rsidRPr="000A21E7">
        <w:rPr>
          <w:bCs/>
          <w:color w:val="000000"/>
          <w:sz w:val="22"/>
          <w:szCs w:val="22"/>
        </w:rPr>
        <w:t xml:space="preserve"> </w:t>
      </w:r>
      <w:r w:rsidR="00B22062" w:rsidRPr="000A21E7">
        <w:rPr>
          <w:sz w:val="22"/>
          <w:szCs w:val="22"/>
        </w:rPr>
        <w:t xml:space="preserve"> </w:t>
      </w:r>
      <w:r w:rsidR="00B22062" w:rsidRPr="000A21E7">
        <w:rPr>
          <w:color w:val="FF0000"/>
          <w:spacing w:val="-3"/>
          <w:sz w:val="22"/>
          <w:highlight w:val="lightGray"/>
        </w:rPr>
        <w:t xml:space="preserve">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5D84A116" w:rsidR="00F22D81" w:rsidRPr="00C96615" w:rsidRDefault="00AF4BE4" w:rsidP="007330A0">
      <w:pPr>
        <w:pStyle w:val="Footer"/>
        <w:tabs>
          <w:tab w:val="clear" w:pos="4320"/>
          <w:tab w:val="clear" w:pos="8640"/>
          <w:tab w:val="left" w:pos="0"/>
        </w:tabs>
        <w:ind w:right="36"/>
        <w:jc w:val="both"/>
        <w:rPr>
          <w:rFonts w:cs="Arial"/>
          <w:sz w:val="22"/>
          <w:szCs w:val="22"/>
        </w:rPr>
      </w:pPr>
      <w:r w:rsidRPr="000A21E7">
        <w:rPr>
          <w:rFonts w:cs="Arial"/>
          <w:sz w:val="22"/>
          <w:szCs w:val="32"/>
        </w:rPr>
        <w:t>BUSINESS REFERENCES</w:t>
      </w:r>
      <w:r w:rsidR="00C96615">
        <w:rPr>
          <w:rFonts w:cs="Arial"/>
          <w:sz w:val="22"/>
          <w:szCs w:val="32"/>
        </w:rPr>
        <w:t xml:space="preserve">                                                                   </w:t>
      </w:r>
      <w:r w:rsidR="00C96615" w:rsidRPr="00C96615">
        <w:rPr>
          <w:b/>
          <w:color w:val="C00000"/>
          <w:sz w:val="22"/>
          <w:szCs w:val="22"/>
        </w:rPr>
        <w:t>(COMPLETE FORM IN ITS ENTIRELY)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C96615">
      <w:pPr>
        <w:tabs>
          <w:tab w:val="left" w:pos="-720"/>
        </w:tabs>
        <w:suppressAutoHyphens/>
        <w:jc w:val="center"/>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5B9EF5DE" w:rsidR="00F22D81" w:rsidRPr="000A21E7" w:rsidRDefault="00375722" w:rsidP="007330A0">
            <w:pPr>
              <w:jc w:val="both"/>
              <w:rPr>
                <w:sz w:val="18"/>
                <w:szCs w:val="18"/>
              </w:rPr>
            </w:pPr>
            <w:r w:rsidRPr="000A21E7">
              <w:rPr>
                <w:color w:val="000000" w:themeColor="text1"/>
                <w:sz w:val="18"/>
                <w:szCs w:val="18"/>
              </w:rPr>
              <w:t>HSS</w:t>
            </w:r>
            <w:r w:rsidR="000E2A7E">
              <w:rPr>
                <w:color w:val="000000" w:themeColor="text1"/>
                <w:sz w:val="18"/>
                <w:szCs w:val="18"/>
              </w:rPr>
              <w:t xml:space="preserve"> </w:t>
            </w:r>
            <w:r w:rsidRPr="000A21E7">
              <w:rPr>
                <w:color w:val="000000" w:themeColor="text1"/>
                <w:sz w:val="18"/>
                <w:szCs w:val="18"/>
              </w:rPr>
              <w:t>2</w:t>
            </w:r>
            <w:r w:rsidR="00DD16AF">
              <w:rPr>
                <w:color w:val="000000" w:themeColor="text1"/>
                <w:sz w:val="18"/>
                <w:szCs w:val="18"/>
              </w:rPr>
              <w:t>5</w:t>
            </w:r>
            <w:r w:rsidR="000E2A7E">
              <w:rPr>
                <w:color w:val="000000" w:themeColor="text1"/>
                <w:sz w:val="18"/>
                <w:szCs w:val="18"/>
              </w:rPr>
              <w:t xml:space="preserve"> </w:t>
            </w:r>
            <w:r w:rsidRPr="000A21E7">
              <w:rPr>
                <w:color w:val="000000" w:themeColor="text1"/>
                <w:sz w:val="18"/>
                <w:szCs w:val="18"/>
              </w:rPr>
              <w:t>0</w:t>
            </w:r>
            <w:r w:rsidR="00B22062">
              <w:rPr>
                <w:color w:val="000000" w:themeColor="text1"/>
                <w:sz w:val="18"/>
                <w:szCs w:val="18"/>
              </w:rPr>
              <w:t>15</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FA6EE5">
              <w:rPr>
                <w:sz w:val="18"/>
                <w:szCs w:val="18"/>
              </w:rPr>
            </w:r>
            <w:r w:rsidR="00FA6EE5">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9156903" cy="4015851"/>
                    </a:xfrm>
                    <a:prstGeom prst="rect">
                      <a:avLst/>
                    </a:prstGeom>
                  </pic:spPr>
                </pic:pic>
              </a:graphicData>
            </a:graphic>
          </wp:inline>
        </w:drawing>
      </w:r>
    </w:p>
    <w:p w14:paraId="601923FA" w14:textId="46C01B2C"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B22062">
        <w:rPr>
          <w:sz w:val="22"/>
          <w:szCs w:val="22"/>
        </w:rPr>
        <w:t>Christi Lancellotti</w:t>
      </w:r>
      <w:r w:rsidR="00190CB1" w:rsidRPr="000A21E7">
        <w:rPr>
          <w:sz w:val="22"/>
          <w:szCs w:val="22"/>
        </w:rPr>
        <w:t xml:space="preserve"> </w:t>
      </w:r>
      <w:hyperlink r:id="rId75" w:history="1">
        <w:r w:rsidR="00B22062" w:rsidRPr="00844387">
          <w:rPr>
            <w:rStyle w:val="Hyperlink"/>
            <w:sz w:val="22"/>
            <w:szCs w:val="22"/>
          </w:rPr>
          <w:t>Christi.lancellotti@delaware.gov</w:t>
        </w:r>
      </w:hyperlink>
      <w:r w:rsidR="00B22062">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76"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w:t>
            </w:r>
            <w:proofErr w:type="spellStart"/>
            <w:r w:rsidRPr="000A21E7">
              <w:rPr>
                <w:b/>
                <w:bCs/>
                <w:color w:val="000000"/>
                <w:sz w:val="14"/>
                <w:szCs w:val="16"/>
              </w:rPr>
              <w:t>TaxID</w:t>
            </w:r>
            <w:proofErr w:type="spellEnd"/>
            <w:r w:rsidRPr="000A21E7">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77"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8"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FA6EE5" w:rsidP="00D51D31">
      <w:pPr>
        <w:jc w:val="center"/>
      </w:pPr>
      <w:hyperlink r:id="rId80"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81"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FA6EE5" w:rsidP="000975FB">
      <w:pPr>
        <w:jc w:val="center"/>
      </w:pPr>
      <w:hyperlink r:id="rId82"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FA6EE5" w:rsidP="00D51D31">
      <w:pPr>
        <w:jc w:val="center"/>
      </w:pPr>
      <w:hyperlink r:id="rId83"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84"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85"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2ADD8B3B" w:rsidR="00B307A6" w:rsidRPr="000A21E7" w:rsidRDefault="000F5C14"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Submit completed Bid Sheets for Clinic Laboratory Services (Exhibit 2)</w:t>
      </w:r>
      <w:r w:rsidR="00B23988" w:rsidRPr="000A21E7">
        <w:rPr>
          <w:sz w:val="22"/>
        </w:rPr>
        <w:t>.</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86"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4" w:name="_Toc487180810"/>
    </w:p>
    <w:p w14:paraId="725C751C" w14:textId="1CAE9B02"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5"/>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4"/>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242A0688" w14:textId="40DC2F69" w:rsidR="0086705C" w:rsidRPr="000A21E7" w:rsidRDefault="0086705C" w:rsidP="007330A0">
      <w:pPr>
        <w:jc w:val="both"/>
        <w:rPr>
          <w:sz w:val="22"/>
        </w:rPr>
      </w:pPr>
    </w:p>
    <w:p w14:paraId="584E9406" w14:textId="77777777" w:rsidR="00CF5A0F" w:rsidRDefault="00CF5A0F" w:rsidP="00CF5A0F">
      <w:pPr>
        <w:tabs>
          <w:tab w:val="num" w:pos="1800"/>
        </w:tabs>
        <w:ind w:left="720"/>
        <w:rPr>
          <w:sz w:val="22"/>
          <w:szCs w:val="22"/>
        </w:rPr>
      </w:pPr>
      <w:r w:rsidRPr="00A35D7C">
        <w:rPr>
          <w:sz w:val="22"/>
          <w:szCs w:val="22"/>
        </w:rPr>
        <w:t>All components listed in this section are mandatory.</w:t>
      </w:r>
    </w:p>
    <w:p w14:paraId="20B6A57D" w14:textId="77777777" w:rsidR="00833BC2" w:rsidRDefault="00833BC2" w:rsidP="00CF5A0F">
      <w:pPr>
        <w:tabs>
          <w:tab w:val="num" w:pos="1800"/>
        </w:tabs>
        <w:ind w:left="720"/>
        <w:rPr>
          <w:sz w:val="22"/>
          <w:szCs w:val="22"/>
        </w:rPr>
      </w:pPr>
    </w:p>
    <w:p w14:paraId="0A0FEE3F" w14:textId="77777777" w:rsidR="00833BC2" w:rsidRPr="00E72F4A" w:rsidRDefault="00833BC2" w:rsidP="00833BC2">
      <w:pPr>
        <w:spacing w:after="3" w:line="249" w:lineRule="auto"/>
        <w:ind w:left="720" w:hanging="10"/>
        <w:rPr>
          <w:rFonts w:eastAsia="Century Gothic"/>
          <w:b/>
          <w:color w:val="000000"/>
          <w:sz w:val="22"/>
          <w:szCs w:val="22"/>
        </w:rPr>
      </w:pPr>
      <w:r w:rsidRPr="00E72F4A">
        <w:rPr>
          <w:rFonts w:eastAsia="Century Gothic"/>
          <w:color w:val="000000"/>
          <w:sz w:val="22"/>
          <w:szCs w:val="22"/>
        </w:rPr>
        <w:t xml:space="preserve">The award will be made as an entire package.  No fragmentation of award will be made.  </w:t>
      </w:r>
      <w:r w:rsidRPr="00E72F4A">
        <w:rPr>
          <w:rFonts w:eastAsia="Century Gothic"/>
          <w:b/>
          <w:color w:val="000000"/>
          <w:sz w:val="22"/>
          <w:szCs w:val="22"/>
        </w:rPr>
        <w:t xml:space="preserve">Vendor must bid on the entire proposal. </w:t>
      </w:r>
    </w:p>
    <w:p w14:paraId="456DB360" w14:textId="77777777" w:rsidR="00833BC2" w:rsidRPr="00A35D7C" w:rsidRDefault="00833BC2" w:rsidP="00CF5A0F">
      <w:pPr>
        <w:tabs>
          <w:tab w:val="num" w:pos="1800"/>
        </w:tabs>
        <w:ind w:left="720"/>
        <w:rPr>
          <w:sz w:val="22"/>
          <w:szCs w:val="22"/>
        </w:rPr>
      </w:pPr>
    </w:p>
    <w:p w14:paraId="1548BC60" w14:textId="77777777" w:rsidR="00833BC2" w:rsidRPr="00E72F4A" w:rsidRDefault="00833BC2" w:rsidP="000D4338">
      <w:pPr>
        <w:keepNext/>
        <w:keepLines/>
        <w:numPr>
          <w:ilvl w:val="0"/>
          <w:numId w:val="70"/>
        </w:numPr>
        <w:spacing w:after="12" w:line="247" w:lineRule="auto"/>
        <w:ind w:left="1080"/>
        <w:outlineLvl w:val="0"/>
        <w:rPr>
          <w:b/>
          <w:color w:val="000000"/>
          <w:sz w:val="22"/>
          <w:szCs w:val="22"/>
        </w:rPr>
      </w:pPr>
      <w:r w:rsidRPr="00E72F4A">
        <w:rPr>
          <w:rFonts w:eastAsia="Century Gothic"/>
          <w:b/>
          <w:color w:val="000000"/>
          <w:sz w:val="22"/>
          <w:szCs w:val="22"/>
        </w:rPr>
        <w:t xml:space="preserve">CLINIC TEST SPECIFICATIONS – PART A </w:t>
      </w:r>
    </w:p>
    <w:p w14:paraId="226F6ABF" w14:textId="77777777" w:rsidR="00833BC2" w:rsidRPr="00E72F4A" w:rsidRDefault="00833BC2" w:rsidP="00833BC2">
      <w:pPr>
        <w:spacing w:line="259" w:lineRule="auto"/>
        <w:rPr>
          <w:rFonts w:eastAsia="Calibri"/>
          <w:color w:val="000000"/>
          <w:sz w:val="22"/>
          <w:szCs w:val="22"/>
        </w:rPr>
      </w:pPr>
      <w:r w:rsidRPr="00E72F4A">
        <w:rPr>
          <w:rFonts w:eastAsia="Century Gothic"/>
          <w:b/>
          <w:color w:val="000000"/>
          <w:sz w:val="22"/>
          <w:szCs w:val="22"/>
        </w:rPr>
        <w:t xml:space="preserve"> </w:t>
      </w:r>
    </w:p>
    <w:p w14:paraId="275ED9E2" w14:textId="77777777" w:rsidR="00833BC2" w:rsidRPr="00E72F4A" w:rsidRDefault="00833BC2" w:rsidP="00833BC2">
      <w:pPr>
        <w:spacing w:after="3" w:line="249" w:lineRule="auto"/>
        <w:ind w:left="1080" w:hanging="10"/>
        <w:rPr>
          <w:rFonts w:eastAsia="Calibri"/>
          <w:color w:val="000000"/>
          <w:sz w:val="22"/>
          <w:szCs w:val="22"/>
        </w:rPr>
      </w:pPr>
      <w:r w:rsidRPr="00E72F4A">
        <w:rPr>
          <w:rFonts w:eastAsia="Century Gothic"/>
          <w:color w:val="000000"/>
          <w:sz w:val="22"/>
          <w:szCs w:val="22"/>
        </w:rPr>
        <w:t xml:space="preserve">The successful contractor shall: </w:t>
      </w:r>
    </w:p>
    <w:p w14:paraId="7CD98B4A" w14:textId="77777777" w:rsidR="00833BC2" w:rsidRPr="00E72F4A" w:rsidRDefault="00833BC2" w:rsidP="00833BC2">
      <w:pPr>
        <w:spacing w:line="259" w:lineRule="auto"/>
        <w:rPr>
          <w:rFonts w:eastAsia="Calibri"/>
          <w:color w:val="000000"/>
          <w:sz w:val="22"/>
          <w:szCs w:val="22"/>
        </w:rPr>
      </w:pPr>
      <w:r w:rsidRPr="00E72F4A">
        <w:rPr>
          <w:rFonts w:eastAsia="Century Gothic"/>
          <w:color w:val="000000"/>
          <w:sz w:val="22"/>
          <w:szCs w:val="22"/>
        </w:rPr>
        <w:t xml:space="preserve"> </w:t>
      </w:r>
    </w:p>
    <w:p w14:paraId="40C18E11" w14:textId="7C41B72B" w:rsidR="00833BC2" w:rsidRPr="00E72F4A" w:rsidRDefault="00833BC2" w:rsidP="000D433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Provide specimen containers and supplies, preparation, handling, and testing of </w:t>
      </w:r>
      <w:r w:rsidRPr="00E72F4A">
        <w:rPr>
          <w:rFonts w:eastAsia="Century Gothic"/>
          <w:color w:val="000000"/>
          <w:sz w:val="22"/>
          <w:szCs w:val="22"/>
          <w:u w:val="single" w:color="000000"/>
        </w:rPr>
        <w:t>all</w:t>
      </w:r>
      <w:r w:rsidRPr="00E72F4A">
        <w:rPr>
          <w:rFonts w:eastAsia="Century Gothic"/>
          <w:color w:val="000000"/>
          <w:sz w:val="22"/>
          <w:szCs w:val="22"/>
        </w:rPr>
        <w:t xml:space="preserve"> specimens collected for testing, unless otherwise noted in this contract, and assure pick up of the specimen collections from Public Health sites on a daily basis</w:t>
      </w:r>
      <w:r>
        <w:rPr>
          <w:rFonts w:eastAsia="Century Gothic"/>
          <w:color w:val="000000"/>
          <w:sz w:val="22"/>
          <w:szCs w:val="22"/>
        </w:rPr>
        <w:t xml:space="preserve"> (locations outlined in </w:t>
      </w:r>
      <w:r w:rsidR="000333D6">
        <w:rPr>
          <w:rFonts w:eastAsia="Century Gothic"/>
          <w:b/>
          <w:bCs/>
          <w:color w:val="000000"/>
          <w:sz w:val="22"/>
          <w:szCs w:val="22"/>
        </w:rPr>
        <w:t>EXHIBIT</w:t>
      </w:r>
      <w:r w:rsidRPr="00F65770">
        <w:rPr>
          <w:rFonts w:eastAsia="Century Gothic"/>
          <w:b/>
          <w:bCs/>
          <w:color w:val="000000"/>
          <w:sz w:val="22"/>
          <w:szCs w:val="22"/>
        </w:rPr>
        <w:t xml:space="preserve"> 1)</w:t>
      </w:r>
      <w:r w:rsidRPr="00E72F4A">
        <w:rPr>
          <w:rFonts w:eastAsia="Century Gothic"/>
          <w:color w:val="000000"/>
          <w:sz w:val="22"/>
          <w:szCs w:val="22"/>
        </w:rPr>
        <w:t xml:space="preserve">.  On Fridays and before holidays, specimen collections will be required by 3:30 PM.  Clinics recognize the following holidays:  New Year’s Day, Martin Luther King, Jr. Day, Good Friday, Memorial Day, </w:t>
      </w:r>
      <w:r>
        <w:rPr>
          <w:rFonts w:eastAsia="Century Gothic"/>
          <w:color w:val="000000"/>
          <w:sz w:val="22"/>
          <w:szCs w:val="22"/>
        </w:rPr>
        <w:t xml:space="preserve">Juneteenth, </w:t>
      </w:r>
      <w:r w:rsidRPr="00E72F4A">
        <w:rPr>
          <w:rFonts w:eastAsia="Century Gothic"/>
          <w:color w:val="000000"/>
          <w:sz w:val="22"/>
          <w:szCs w:val="22"/>
        </w:rPr>
        <w:t xml:space="preserve">Independence Day, Labor Day, Election Day, Veterans’ Day, Thanksgiving Day, day after Thanksgiving Day and Christmas Day. </w:t>
      </w:r>
    </w:p>
    <w:p w14:paraId="5C740980" w14:textId="77777777" w:rsidR="00833BC2" w:rsidRPr="00E72F4A" w:rsidRDefault="00833BC2" w:rsidP="00833BC2">
      <w:pPr>
        <w:spacing w:line="259" w:lineRule="auto"/>
        <w:ind w:left="991"/>
        <w:rPr>
          <w:rFonts w:eastAsia="Calibri"/>
          <w:color w:val="000000"/>
          <w:sz w:val="22"/>
          <w:szCs w:val="22"/>
        </w:rPr>
      </w:pPr>
      <w:r w:rsidRPr="00E72F4A">
        <w:rPr>
          <w:rFonts w:eastAsia="Century Gothic"/>
          <w:color w:val="000000"/>
          <w:sz w:val="22"/>
          <w:szCs w:val="22"/>
        </w:rPr>
        <w:t xml:space="preserve"> </w:t>
      </w:r>
    </w:p>
    <w:p w14:paraId="6A9D5FD8" w14:textId="77777777" w:rsidR="00833BC2" w:rsidRPr="00E72F4A" w:rsidRDefault="00833BC2" w:rsidP="000D433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Provide detailed description of courier services that will be used to obtain specimens at all sites.</w:t>
      </w:r>
      <w:r w:rsidRPr="00E72F4A">
        <w:rPr>
          <w:rFonts w:eastAsia="Century Gothic"/>
          <w:b/>
          <w:color w:val="000000"/>
          <w:sz w:val="22"/>
          <w:szCs w:val="22"/>
        </w:rPr>
        <w:t xml:space="preserve"> </w:t>
      </w:r>
    </w:p>
    <w:p w14:paraId="3272D456" w14:textId="77777777" w:rsidR="00833BC2" w:rsidRPr="00E72F4A" w:rsidRDefault="00833BC2" w:rsidP="00833BC2">
      <w:pPr>
        <w:spacing w:line="259" w:lineRule="auto"/>
        <w:ind w:left="1440" w:hanging="360"/>
        <w:rPr>
          <w:rFonts w:eastAsia="Calibri"/>
          <w:color w:val="000000"/>
          <w:sz w:val="22"/>
          <w:szCs w:val="22"/>
        </w:rPr>
      </w:pPr>
      <w:r w:rsidRPr="00E72F4A">
        <w:rPr>
          <w:rFonts w:eastAsia="Century Gothic"/>
          <w:b/>
          <w:color w:val="000000"/>
          <w:sz w:val="22"/>
          <w:szCs w:val="22"/>
        </w:rPr>
        <w:t xml:space="preserve"> </w:t>
      </w:r>
    </w:p>
    <w:p w14:paraId="7A48AC2C" w14:textId="77777777" w:rsidR="00833BC2" w:rsidRPr="00E72F4A" w:rsidRDefault="00833BC2" w:rsidP="000D433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Furnish supply items which are defined as all items determined necessary to provide specimens.  </w:t>
      </w:r>
      <w:r w:rsidRPr="00E72F4A">
        <w:rPr>
          <w:rFonts w:eastAsia="Century Gothic"/>
          <w:b/>
          <w:color w:val="000000"/>
          <w:sz w:val="22"/>
          <w:szCs w:val="22"/>
        </w:rPr>
        <w:t>Note:</w:t>
      </w:r>
      <w:r w:rsidRPr="00E72F4A">
        <w:rPr>
          <w:rFonts w:eastAsia="Century Gothic"/>
          <w:color w:val="000000"/>
          <w:sz w:val="22"/>
          <w:szCs w:val="22"/>
        </w:rPr>
        <w:t xml:space="preserve">  Required inventory maintenance is defined as an initial supply sufficient to sustain operations plus a 30-day inventory based on test count per site.  </w:t>
      </w:r>
    </w:p>
    <w:p w14:paraId="51021862" w14:textId="77777777" w:rsidR="00833BC2" w:rsidRPr="00E72F4A" w:rsidRDefault="00833BC2" w:rsidP="00833BC2">
      <w:pPr>
        <w:spacing w:line="259" w:lineRule="auto"/>
        <w:ind w:left="1440" w:hanging="360"/>
        <w:rPr>
          <w:rFonts w:eastAsia="Calibri"/>
          <w:color w:val="000000"/>
          <w:sz w:val="22"/>
          <w:szCs w:val="22"/>
        </w:rPr>
      </w:pPr>
      <w:r w:rsidRPr="00E72F4A">
        <w:rPr>
          <w:rFonts w:eastAsia="Century Gothic"/>
          <w:color w:val="000000"/>
          <w:sz w:val="22"/>
          <w:szCs w:val="22"/>
        </w:rPr>
        <w:t xml:space="preserve"> </w:t>
      </w:r>
    </w:p>
    <w:p w14:paraId="586E3FF1" w14:textId="77777777" w:rsidR="00833BC2" w:rsidRPr="00BA7B48" w:rsidRDefault="00833BC2" w:rsidP="000D4338">
      <w:pPr>
        <w:numPr>
          <w:ilvl w:val="0"/>
          <w:numId w:val="61"/>
        </w:numPr>
        <w:spacing w:after="3" w:line="249" w:lineRule="auto"/>
        <w:ind w:left="1440" w:hanging="360"/>
        <w:rPr>
          <w:rFonts w:eastAsia="Calibri"/>
          <w:color w:val="000000"/>
          <w:sz w:val="22"/>
          <w:szCs w:val="22"/>
        </w:rPr>
      </w:pPr>
      <w:r w:rsidRPr="00BA7B48">
        <w:rPr>
          <w:rFonts w:eastAsia="Century Gothic"/>
          <w:color w:val="000000"/>
          <w:sz w:val="22"/>
          <w:szCs w:val="22"/>
        </w:rPr>
        <w:t xml:space="preserve">Provide chemistry/test request form with only Public Health tests listed </w:t>
      </w:r>
      <w:r w:rsidRPr="002668A8">
        <w:rPr>
          <w:rFonts w:eastAsia="Century Gothic"/>
          <w:color w:val="000000"/>
          <w:sz w:val="22"/>
          <w:szCs w:val="22"/>
        </w:rPr>
        <w:t xml:space="preserve">and with pre-printed clinic account number on form for clinic use.  A preferred </w:t>
      </w:r>
      <w:r w:rsidRPr="00BA7B48">
        <w:rPr>
          <w:rFonts w:eastAsia="Century Gothic"/>
          <w:color w:val="000000"/>
          <w:sz w:val="22"/>
          <w:szCs w:val="22"/>
        </w:rPr>
        <w:t xml:space="preserve">feature is the use of on-line, printable lab forms for completion by Public Health staff to send with specimens. </w:t>
      </w:r>
    </w:p>
    <w:p w14:paraId="1897E050" w14:textId="77777777" w:rsidR="00833BC2" w:rsidRPr="00E72F4A" w:rsidRDefault="00833BC2" w:rsidP="00833BC2">
      <w:pPr>
        <w:spacing w:line="259" w:lineRule="auto"/>
        <w:ind w:left="1440" w:hanging="360"/>
        <w:rPr>
          <w:rFonts w:eastAsia="Calibri"/>
          <w:color w:val="000000"/>
          <w:sz w:val="22"/>
          <w:szCs w:val="22"/>
        </w:rPr>
      </w:pPr>
      <w:r w:rsidRPr="00E72F4A">
        <w:rPr>
          <w:rFonts w:eastAsia="Century Gothic"/>
          <w:color w:val="000000"/>
          <w:sz w:val="22"/>
          <w:szCs w:val="22"/>
        </w:rPr>
        <w:t xml:space="preserve"> </w:t>
      </w:r>
    </w:p>
    <w:p w14:paraId="158515C9" w14:textId="77777777" w:rsidR="00833BC2" w:rsidRPr="00E72F4A" w:rsidRDefault="00833BC2" w:rsidP="000D433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Provide </w:t>
      </w:r>
      <w:r w:rsidRPr="00E72F4A">
        <w:rPr>
          <w:rFonts w:eastAsia="Century Gothic"/>
          <w:b/>
          <w:i/>
          <w:color w:val="000000"/>
          <w:sz w:val="22"/>
          <w:szCs w:val="22"/>
        </w:rPr>
        <w:t>24-hour turn-around time</w:t>
      </w:r>
      <w:r w:rsidRPr="00E72F4A">
        <w:rPr>
          <w:rFonts w:eastAsia="Century Gothic"/>
          <w:color w:val="000000"/>
          <w:sz w:val="22"/>
          <w:szCs w:val="22"/>
        </w:rPr>
        <w:t xml:space="preserve"> after specimen pickup for the following tests: </w:t>
      </w:r>
    </w:p>
    <w:p w14:paraId="2DA186C1" w14:textId="77777777" w:rsidR="00833BC2" w:rsidRPr="00E72F4A" w:rsidRDefault="00833BC2" w:rsidP="00833BC2">
      <w:pPr>
        <w:spacing w:line="259" w:lineRule="auto"/>
        <w:ind w:left="1440"/>
        <w:rPr>
          <w:rFonts w:eastAsia="Calibri"/>
          <w:color w:val="000000"/>
          <w:sz w:val="22"/>
          <w:szCs w:val="22"/>
        </w:rPr>
      </w:pPr>
      <w:r w:rsidRPr="00E72F4A">
        <w:rPr>
          <w:rFonts w:eastAsia="Century Gothic"/>
          <w:color w:val="000000"/>
          <w:sz w:val="22"/>
          <w:szCs w:val="22"/>
        </w:rPr>
        <w:t xml:space="preserve"> </w:t>
      </w:r>
    </w:p>
    <w:p w14:paraId="28BB5F93" w14:textId="77777777" w:rsidR="00833BC2" w:rsidRPr="00E72F4A" w:rsidRDefault="00833BC2" w:rsidP="000D4338">
      <w:pPr>
        <w:numPr>
          <w:ilvl w:val="2"/>
          <w:numId w:val="65"/>
        </w:numPr>
        <w:spacing w:after="3" w:line="249" w:lineRule="auto"/>
        <w:ind w:left="2520"/>
        <w:rPr>
          <w:rFonts w:eastAsia="Calibri"/>
          <w:color w:val="000000"/>
          <w:sz w:val="22"/>
          <w:szCs w:val="22"/>
        </w:rPr>
      </w:pPr>
      <w:r w:rsidRPr="00E72F4A">
        <w:rPr>
          <w:rFonts w:eastAsia="Century Gothic"/>
          <w:color w:val="000000"/>
          <w:sz w:val="22"/>
          <w:szCs w:val="22"/>
        </w:rPr>
        <w:t xml:space="preserve">Therapeutic drug monitoring </w:t>
      </w:r>
    </w:p>
    <w:p w14:paraId="374E4C7D" w14:textId="77777777" w:rsidR="00833BC2" w:rsidRPr="00E72F4A" w:rsidRDefault="00833BC2" w:rsidP="000D4338">
      <w:pPr>
        <w:numPr>
          <w:ilvl w:val="2"/>
          <w:numId w:val="65"/>
        </w:numPr>
        <w:spacing w:after="3" w:line="249" w:lineRule="auto"/>
        <w:ind w:left="2520"/>
        <w:rPr>
          <w:rFonts w:eastAsia="Calibri"/>
          <w:color w:val="000000"/>
          <w:sz w:val="22"/>
          <w:szCs w:val="22"/>
        </w:rPr>
      </w:pPr>
      <w:r w:rsidRPr="00E72F4A">
        <w:rPr>
          <w:rFonts w:eastAsia="Century Gothic"/>
          <w:color w:val="000000"/>
          <w:sz w:val="22"/>
          <w:szCs w:val="22"/>
        </w:rPr>
        <w:t xml:space="preserve">White blood count and Complete Blood Count (CBC) with and/or without Differential </w:t>
      </w:r>
    </w:p>
    <w:p w14:paraId="51D93931" w14:textId="77777777" w:rsidR="00833BC2" w:rsidRPr="00E72F4A" w:rsidRDefault="00833BC2" w:rsidP="000D4338">
      <w:pPr>
        <w:numPr>
          <w:ilvl w:val="2"/>
          <w:numId w:val="65"/>
        </w:numPr>
        <w:spacing w:after="3" w:line="249" w:lineRule="auto"/>
        <w:ind w:left="2520"/>
        <w:rPr>
          <w:rFonts w:eastAsia="Calibri"/>
          <w:color w:val="000000"/>
          <w:sz w:val="22"/>
          <w:szCs w:val="22"/>
        </w:rPr>
      </w:pPr>
      <w:r w:rsidRPr="00E72F4A">
        <w:rPr>
          <w:rFonts w:eastAsia="Century Gothic"/>
          <w:color w:val="000000"/>
          <w:sz w:val="22"/>
          <w:szCs w:val="22"/>
        </w:rPr>
        <w:t xml:space="preserve">Serum pregnancy test </w:t>
      </w:r>
    </w:p>
    <w:p w14:paraId="1573E837" w14:textId="77777777" w:rsidR="00833BC2" w:rsidRPr="00E72F4A" w:rsidRDefault="00833BC2" w:rsidP="000D4338">
      <w:pPr>
        <w:numPr>
          <w:ilvl w:val="2"/>
          <w:numId w:val="65"/>
        </w:numPr>
        <w:spacing w:after="3" w:line="249" w:lineRule="auto"/>
        <w:ind w:left="2520"/>
        <w:rPr>
          <w:rFonts w:eastAsia="Calibri"/>
          <w:color w:val="000000"/>
          <w:sz w:val="22"/>
          <w:szCs w:val="22"/>
        </w:rPr>
      </w:pPr>
      <w:r w:rsidRPr="00E72F4A">
        <w:rPr>
          <w:rFonts w:eastAsia="Century Gothic"/>
          <w:color w:val="000000"/>
          <w:sz w:val="22"/>
          <w:szCs w:val="22"/>
        </w:rPr>
        <w:t xml:space="preserve">Lead level testing </w:t>
      </w:r>
    </w:p>
    <w:p w14:paraId="1AA05089" w14:textId="77777777" w:rsidR="00833BC2" w:rsidRPr="00E72F4A" w:rsidRDefault="00833BC2" w:rsidP="00833BC2">
      <w:pPr>
        <w:spacing w:after="3" w:line="249" w:lineRule="auto"/>
        <w:rPr>
          <w:rFonts w:eastAsia="Calibri"/>
          <w:color w:val="000000"/>
          <w:sz w:val="22"/>
          <w:szCs w:val="22"/>
        </w:rPr>
      </w:pPr>
    </w:p>
    <w:p w14:paraId="133E6759" w14:textId="06389505" w:rsidR="00833BC2" w:rsidRPr="00E72F4A" w:rsidRDefault="00833BC2" w:rsidP="00643EE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Provide </w:t>
      </w:r>
      <w:r>
        <w:rPr>
          <w:rFonts w:eastAsia="Century Gothic"/>
          <w:color w:val="000000"/>
          <w:sz w:val="22"/>
          <w:szCs w:val="22"/>
        </w:rPr>
        <w:t>all other</w:t>
      </w:r>
      <w:r w:rsidRPr="00E72F4A">
        <w:rPr>
          <w:rFonts w:eastAsia="Century Gothic"/>
          <w:color w:val="000000"/>
          <w:sz w:val="22"/>
          <w:szCs w:val="22"/>
        </w:rPr>
        <w:t xml:space="preserve"> testing results</w:t>
      </w:r>
      <w:r>
        <w:rPr>
          <w:rFonts w:eastAsia="Century Gothic"/>
          <w:color w:val="000000"/>
          <w:sz w:val="22"/>
          <w:szCs w:val="22"/>
        </w:rPr>
        <w:t xml:space="preserve">, not identified </w:t>
      </w:r>
      <w:r w:rsidR="003F4338">
        <w:rPr>
          <w:rFonts w:eastAsia="Century Gothic"/>
          <w:color w:val="000000"/>
          <w:sz w:val="22"/>
          <w:szCs w:val="22"/>
        </w:rPr>
        <w:t xml:space="preserve">above, </w:t>
      </w:r>
      <w:r w:rsidR="003F4338" w:rsidRPr="00E72F4A">
        <w:rPr>
          <w:rFonts w:eastAsia="Century Gothic"/>
          <w:color w:val="000000"/>
          <w:sz w:val="22"/>
          <w:szCs w:val="22"/>
        </w:rPr>
        <w:t>within</w:t>
      </w:r>
      <w:r w:rsidRPr="00E72F4A">
        <w:rPr>
          <w:rFonts w:eastAsia="Century Gothic"/>
          <w:color w:val="000000"/>
          <w:sz w:val="22"/>
          <w:szCs w:val="22"/>
        </w:rPr>
        <w:t xml:space="preserve"> </w:t>
      </w:r>
      <w:r w:rsidRPr="00E72F4A">
        <w:rPr>
          <w:rFonts w:eastAsia="Century Gothic"/>
          <w:b/>
          <w:i/>
          <w:color w:val="000000"/>
          <w:sz w:val="22"/>
          <w:szCs w:val="22"/>
        </w:rPr>
        <w:t>48 hours</w:t>
      </w:r>
      <w:r w:rsidRPr="00E72F4A">
        <w:rPr>
          <w:rFonts w:eastAsia="Century Gothic"/>
          <w:color w:val="000000"/>
          <w:sz w:val="22"/>
          <w:szCs w:val="22"/>
        </w:rPr>
        <w:t xml:space="preserve"> after specimen pickup. </w:t>
      </w:r>
    </w:p>
    <w:p w14:paraId="5C0F710F" w14:textId="77777777" w:rsidR="00833BC2" w:rsidRPr="00E72F4A" w:rsidRDefault="00833BC2" w:rsidP="00833BC2">
      <w:pPr>
        <w:spacing w:line="259" w:lineRule="auto"/>
        <w:ind w:left="1440" w:hanging="360"/>
        <w:rPr>
          <w:rFonts w:eastAsia="Calibri"/>
          <w:color w:val="000000"/>
          <w:sz w:val="22"/>
          <w:szCs w:val="22"/>
        </w:rPr>
      </w:pPr>
      <w:r w:rsidRPr="00E72F4A">
        <w:rPr>
          <w:rFonts w:eastAsia="Century Gothic"/>
          <w:color w:val="000000"/>
          <w:sz w:val="22"/>
          <w:szCs w:val="22"/>
        </w:rPr>
        <w:t xml:space="preserve"> </w:t>
      </w:r>
    </w:p>
    <w:p w14:paraId="57714156" w14:textId="77777777" w:rsidR="00833BC2" w:rsidRPr="00E72F4A" w:rsidRDefault="00833BC2" w:rsidP="000D433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Send final culture reports to the clinic site within </w:t>
      </w:r>
      <w:r w:rsidRPr="00E72F4A">
        <w:rPr>
          <w:rFonts w:eastAsia="Century Gothic"/>
          <w:b/>
          <w:i/>
          <w:color w:val="000000"/>
          <w:sz w:val="22"/>
          <w:szCs w:val="22"/>
        </w:rPr>
        <w:t>80 hours</w:t>
      </w:r>
      <w:r w:rsidRPr="00E72F4A">
        <w:rPr>
          <w:rFonts w:eastAsia="Century Gothic"/>
          <w:color w:val="000000"/>
          <w:sz w:val="22"/>
          <w:szCs w:val="22"/>
        </w:rPr>
        <w:t xml:space="preserve"> of pickup. </w:t>
      </w:r>
    </w:p>
    <w:p w14:paraId="2EE467DF" w14:textId="77777777" w:rsidR="00833BC2" w:rsidRPr="00E72F4A" w:rsidRDefault="00833BC2" w:rsidP="00833BC2">
      <w:pPr>
        <w:spacing w:line="259" w:lineRule="auto"/>
        <w:ind w:left="1440" w:hanging="360"/>
        <w:rPr>
          <w:rFonts w:eastAsia="Calibri"/>
          <w:color w:val="000000"/>
          <w:sz w:val="22"/>
          <w:szCs w:val="22"/>
        </w:rPr>
      </w:pPr>
      <w:r w:rsidRPr="00E72F4A">
        <w:rPr>
          <w:rFonts w:eastAsia="Century Gothic"/>
          <w:color w:val="000000"/>
          <w:sz w:val="22"/>
          <w:szCs w:val="22"/>
        </w:rPr>
        <w:t xml:space="preserve"> </w:t>
      </w:r>
    </w:p>
    <w:p w14:paraId="0B719182" w14:textId="77777777" w:rsidR="00833BC2" w:rsidRPr="00E72F4A" w:rsidRDefault="00833BC2" w:rsidP="000D433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Test Results </w:t>
      </w:r>
    </w:p>
    <w:p w14:paraId="1EE7E43F" w14:textId="77777777" w:rsidR="00833BC2" w:rsidRPr="00E72F4A" w:rsidRDefault="00833BC2" w:rsidP="00833BC2">
      <w:pPr>
        <w:spacing w:line="259" w:lineRule="auto"/>
        <w:ind w:left="1440"/>
        <w:rPr>
          <w:rFonts w:eastAsia="Calibri"/>
          <w:color w:val="000000"/>
          <w:sz w:val="22"/>
          <w:szCs w:val="22"/>
        </w:rPr>
      </w:pPr>
      <w:r w:rsidRPr="00E72F4A">
        <w:rPr>
          <w:rFonts w:eastAsia="Century Gothic"/>
          <w:color w:val="000000"/>
          <w:sz w:val="22"/>
          <w:szCs w:val="22"/>
        </w:rPr>
        <w:t xml:space="preserve"> </w:t>
      </w:r>
    </w:p>
    <w:p w14:paraId="412C0B52" w14:textId="77777777" w:rsidR="00833BC2" w:rsidRPr="00E72F4A" w:rsidRDefault="00833BC2" w:rsidP="000D4338">
      <w:pPr>
        <w:numPr>
          <w:ilvl w:val="1"/>
          <w:numId w:val="61"/>
        </w:numPr>
        <w:spacing w:after="3" w:line="249" w:lineRule="auto"/>
        <w:ind w:left="2520" w:right="71"/>
        <w:rPr>
          <w:rFonts w:eastAsia="Calibri"/>
          <w:color w:val="000000"/>
          <w:sz w:val="22"/>
          <w:szCs w:val="22"/>
        </w:rPr>
      </w:pPr>
      <w:r w:rsidRPr="00E72F4A">
        <w:rPr>
          <w:rFonts w:eastAsia="Century Gothic"/>
          <w:color w:val="000000"/>
          <w:sz w:val="22"/>
          <w:szCs w:val="22"/>
        </w:rPr>
        <w:t xml:space="preserve">Establish and maintain a control number on each client and specimen. </w:t>
      </w:r>
    </w:p>
    <w:p w14:paraId="51BB18BD" w14:textId="77777777" w:rsidR="00833BC2" w:rsidRPr="00E72F4A" w:rsidRDefault="00833BC2" w:rsidP="000D4338">
      <w:pPr>
        <w:numPr>
          <w:ilvl w:val="1"/>
          <w:numId w:val="61"/>
        </w:numPr>
        <w:spacing w:after="3" w:line="249" w:lineRule="auto"/>
        <w:ind w:left="2520" w:right="71"/>
        <w:rPr>
          <w:rFonts w:eastAsia="Calibri"/>
          <w:color w:val="000000"/>
          <w:sz w:val="22"/>
          <w:szCs w:val="22"/>
        </w:rPr>
      </w:pPr>
      <w:r w:rsidRPr="00E72F4A">
        <w:rPr>
          <w:rFonts w:eastAsia="Century Gothic"/>
          <w:color w:val="000000"/>
          <w:sz w:val="22"/>
          <w:szCs w:val="22"/>
        </w:rPr>
        <w:t>Issue a</w:t>
      </w:r>
      <w:r>
        <w:rPr>
          <w:rFonts w:eastAsia="Century Gothic"/>
          <w:color w:val="000000"/>
          <w:sz w:val="22"/>
          <w:szCs w:val="22"/>
        </w:rPr>
        <w:t xml:space="preserve">n electronic </w:t>
      </w:r>
      <w:r w:rsidRPr="00E72F4A">
        <w:rPr>
          <w:rFonts w:eastAsia="Century Gothic"/>
          <w:color w:val="000000"/>
          <w:sz w:val="22"/>
          <w:szCs w:val="22"/>
        </w:rPr>
        <w:t>report to the appropriate authorized individuals following completion of the tests.</w:t>
      </w:r>
    </w:p>
    <w:p w14:paraId="11B0DD3C" w14:textId="77777777" w:rsidR="00833BC2" w:rsidRPr="00E72F4A" w:rsidRDefault="00833BC2" w:rsidP="00833BC2">
      <w:pPr>
        <w:spacing w:line="259" w:lineRule="auto"/>
        <w:ind w:left="1260"/>
        <w:rPr>
          <w:rFonts w:eastAsia="Century Gothic"/>
          <w:color w:val="000000"/>
          <w:sz w:val="22"/>
          <w:szCs w:val="22"/>
        </w:rPr>
      </w:pPr>
      <w:r w:rsidRPr="00E72F4A">
        <w:rPr>
          <w:rFonts w:eastAsia="Century Gothic"/>
          <w:color w:val="000000"/>
          <w:sz w:val="22"/>
          <w:szCs w:val="22"/>
        </w:rPr>
        <w:t xml:space="preserve"> </w:t>
      </w:r>
    </w:p>
    <w:p w14:paraId="492400B7" w14:textId="77777777" w:rsidR="00833BC2" w:rsidRPr="00E72F4A" w:rsidRDefault="00833BC2" w:rsidP="00833BC2">
      <w:pPr>
        <w:spacing w:line="259" w:lineRule="auto"/>
        <w:ind w:left="2160"/>
        <w:rPr>
          <w:rFonts w:eastAsia="Calibri"/>
          <w:color w:val="000000"/>
          <w:sz w:val="22"/>
          <w:szCs w:val="22"/>
        </w:rPr>
      </w:pPr>
      <w:r w:rsidRPr="00E72F4A">
        <w:rPr>
          <w:rFonts w:eastAsia="Century Gothic"/>
          <w:color w:val="000000"/>
          <w:sz w:val="22"/>
          <w:szCs w:val="22"/>
        </w:rPr>
        <w:t xml:space="preserve">The data report shall contain at least: </w:t>
      </w:r>
    </w:p>
    <w:p w14:paraId="053C55FC" w14:textId="77777777" w:rsidR="00833BC2" w:rsidRPr="00E72F4A" w:rsidRDefault="00833BC2" w:rsidP="00833BC2">
      <w:pPr>
        <w:spacing w:after="11" w:line="259" w:lineRule="auto"/>
        <w:ind w:left="1711"/>
        <w:rPr>
          <w:rFonts w:eastAsia="Calibri"/>
          <w:color w:val="000000"/>
          <w:sz w:val="22"/>
          <w:szCs w:val="22"/>
        </w:rPr>
      </w:pPr>
      <w:r w:rsidRPr="00E72F4A">
        <w:rPr>
          <w:rFonts w:eastAsia="Century Gothic"/>
          <w:color w:val="000000"/>
          <w:sz w:val="22"/>
          <w:szCs w:val="22"/>
        </w:rPr>
        <w:t xml:space="preserve"> </w:t>
      </w:r>
    </w:p>
    <w:p w14:paraId="76BB4E6E" w14:textId="77777777" w:rsidR="00833BC2" w:rsidRPr="00E72F4A" w:rsidRDefault="00833BC2" w:rsidP="000D4338">
      <w:pPr>
        <w:numPr>
          <w:ilvl w:val="2"/>
          <w:numId w:val="61"/>
        </w:numPr>
        <w:spacing w:after="26" w:line="249" w:lineRule="auto"/>
        <w:ind w:left="2520" w:hanging="180"/>
        <w:rPr>
          <w:rFonts w:eastAsia="Calibri"/>
          <w:color w:val="000000"/>
          <w:sz w:val="22"/>
          <w:szCs w:val="22"/>
        </w:rPr>
      </w:pPr>
      <w:r w:rsidRPr="00E72F4A">
        <w:rPr>
          <w:rFonts w:eastAsia="Century Gothic"/>
          <w:color w:val="000000"/>
          <w:sz w:val="22"/>
          <w:szCs w:val="22"/>
        </w:rPr>
        <w:t xml:space="preserve">The date(s) of collection of the samples, and the date reported. </w:t>
      </w:r>
    </w:p>
    <w:p w14:paraId="0ABCC069" w14:textId="77777777" w:rsidR="00833BC2" w:rsidRPr="00E72F4A" w:rsidRDefault="00833BC2" w:rsidP="000D4338">
      <w:pPr>
        <w:numPr>
          <w:ilvl w:val="2"/>
          <w:numId w:val="61"/>
        </w:numPr>
        <w:spacing w:after="3" w:line="249" w:lineRule="auto"/>
        <w:ind w:left="2520" w:hanging="180"/>
        <w:rPr>
          <w:rFonts w:eastAsia="Calibri"/>
          <w:color w:val="000000"/>
          <w:sz w:val="22"/>
          <w:szCs w:val="22"/>
        </w:rPr>
      </w:pPr>
      <w:r w:rsidRPr="00E72F4A">
        <w:rPr>
          <w:rFonts w:eastAsia="Century Gothic"/>
          <w:color w:val="000000"/>
          <w:sz w:val="22"/>
          <w:szCs w:val="22"/>
        </w:rPr>
        <w:t xml:space="preserve">The clinic’s name and account number </w:t>
      </w:r>
    </w:p>
    <w:p w14:paraId="062E25BC" w14:textId="77777777" w:rsidR="00833BC2" w:rsidRPr="00E72F4A" w:rsidRDefault="00833BC2" w:rsidP="000D4338">
      <w:pPr>
        <w:numPr>
          <w:ilvl w:val="2"/>
          <w:numId w:val="61"/>
        </w:numPr>
        <w:spacing w:after="25" w:line="249" w:lineRule="auto"/>
        <w:ind w:left="2880" w:hanging="180"/>
        <w:rPr>
          <w:rFonts w:eastAsia="Calibri"/>
          <w:color w:val="000000"/>
          <w:sz w:val="22"/>
          <w:szCs w:val="22"/>
        </w:rPr>
      </w:pPr>
      <w:r w:rsidRPr="00E72F4A">
        <w:rPr>
          <w:rFonts w:eastAsia="Century Gothic"/>
          <w:color w:val="000000"/>
          <w:sz w:val="22"/>
          <w:szCs w:val="22"/>
        </w:rPr>
        <w:t xml:space="preserve">The condition of the specimen as received - was it acceptable or not acceptable. </w:t>
      </w:r>
    </w:p>
    <w:p w14:paraId="336A4981" w14:textId="77777777" w:rsidR="00833BC2" w:rsidRPr="00E72F4A" w:rsidRDefault="00833BC2" w:rsidP="000D4338">
      <w:pPr>
        <w:numPr>
          <w:ilvl w:val="2"/>
          <w:numId w:val="61"/>
        </w:numPr>
        <w:spacing w:after="3" w:line="249" w:lineRule="auto"/>
        <w:ind w:left="2520" w:hanging="180"/>
        <w:rPr>
          <w:rFonts w:eastAsia="Calibri"/>
          <w:color w:val="000000"/>
          <w:sz w:val="22"/>
          <w:szCs w:val="22"/>
        </w:rPr>
      </w:pPr>
      <w:r w:rsidRPr="00E72F4A">
        <w:rPr>
          <w:rFonts w:eastAsia="Century Gothic"/>
          <w:color w:val="000000"/>
          <w:sz w:val="22"/>
          <w:szCs w:val="22"/>
        </w:rPr>
        <w:t xml:space="preserve">The results of each test requested </w:t>
      </w:r>
    </w:p>
    <w:p w14:paraId="0F92BA26" w14:textId="77777777" w:rsidR="00833BC2" w:rsidRPr="00E72F4A" w:rsidRDefault="00833BC2" w:rsidP="000D4338">
      <w:pPr>
        <w:numPr>
          <w:ilvl w:val="2"/>
          <w:numId w:val="61"/>
        </w:numPr>
        <w:spacing w:after="3" w:line="249" w:lineRule="auto"/>
        <w:ind w:left="2520" w:hanging="180"/>
        <w:rPr>
          <w:rFonts w:eastAsia="Calibri"/>
          <w:color w:val="000000"/>
          <w:sz w:val="22"/>
          <w:szCs w:val="22"/>
        </w:rPr>
      </w:pPr>
      <w:r w:rsidRPr="00E72F4A">
        <w:rPr>
          <w:rFonts w:eastAsia="Century Gothic"/>
          <w:color w:val="000000"/>
          <w:sz w:val="22"/>
          <w:szCs w:val="22"/>
        </w:rPr>
        <w:t xml:space="preserve">High and low flags </w:t>
      </w:r>
    </w:p>
    <w:p w14:paraId="0AFC06F2" w14:textId="77777777" w:rsidR="00833BC2" w:rsidRPr="00E72F4A" w:rsidRDefault="00833BC2" w:rsidP="000D4338">
      <w:pPr>
        <w:numPr>
          <w:ilvl w:val="2"/>
          <w:numId w:val="61"/>
        </w:numPr>
        <w:spacing w:after="3" w:line="249" w:lineRule="auto"/>
        <w:ind w:left="2520" w:hanging="180"/>
        <w:rPr>
          <w:rFonts w:eastAsia="Calibri"/>
          <w:color w:val="000000"/>
          <w:sz w:val="22"/>
          <w:szCs w:val="22"/>
        </w:rPr>
      </w:pPr>
      <w:r w:rsidRPr="00E72F4A">
        <w:rPr>
          <w:rFonts w:eastAsia="Century Gothic"/>
          <w:color w:val="000000"/>
          <w:sz w:val="22"/>
          <w:szCs w:val="22"/>
        </w:rPr>
        <w:t xml:space="preserve">Normal values and values expected </w:t>
      </w:r>
    </w:p>
    <w:p w14:paraId="01A31BCE" w14:textId="77777777" w:rsidR="00833BC2" w:rsidRPr="00E72F4A" w:rsidRDefault="00833BC2" w:rsidP="000D4338">
      <w:pPr>
        <w:numPr>
          <w:ilvl w:val="2"/>
          <w:numId w:val="61"/>
        </w:numPr>
        <w:spacing w:after="3" w:line="249" w:lineRule="auto"/>
        <w:ind w:left="2880" w:hanging="180"/>
        <w:rPr>
          <w:rFonts w:eastAsia="Calibri"/>
          <w:color w:val="000000"/>
          <w:sz w:val="22"/>
          <w:szCs w:val="22"/>
        </w:rPr>
      </w:pPr>
      <w:r w:rsidRPr="00E72F4A">
        <w:rPr>
          <w:rFonts w:eastAsia="Century Gothic"/>
          <w:color w:val="000000"/>
          <w:sz w:val="22"/>
          <w:szCs w:val="22"/>
        </w:rPr>
        <w:t xml:space="preserve">The client’s name, date of birth, social security number and account number. </w:t>
      </w:r>
    </w:p>
    <w:p w14:paraId="696E4F8D" w14:textId="77777777" w:rsidR="00833BC2" w:rsidRPr="00E72F4A" w:rsidRDefault="00833BC2" w:rsidP="00833BC2">
      <w:pPr>
        <w:spacing w:line="259" w:lineRule="auto"/>
        <w:ind w:left="451"/>
        <w:rPr>
          <w:rFonts w:eastAsia="Calibri"/>
          <w:color w:val="000000"/>
          <w:sz w:val="22"/>
          <w:szCs w:val="22"/>
        </w:rPr>
      </w:pPr>
      <w:r w:rsidRPr="00E72F4A">
        <w:rPr>
          <w:rFonts w:eastAsia="Century Gothic"/>
          <w:color w:val="000000"/>
          <w:sz w:val="22"/>
          <w:szCs w:val="22"/>
        </w:rPr>
        <w:t xml:space="preserve"> </w:t>
      </w:r>
    </w:p>
    <w:p w14:paraId="47EECA63" w14:textId="77777777" w:rsidR="00833BC2" w:rsidRPr="00E72F4A" w:rsidRDefault="00833BC2" w:rsidP="000D433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Provide proof of liability insurance in case of injury </w:t>
      </w:r>
    </w:p>
    <w:p w14:paraId="2ED70811" w14:textId="77777777" w:rsidR="00833BC2" w:rsidRPr="00E72F4A" w:rsidRDefault="00833BC2" w:rsidP="00833BC2">
      <w:pPr>
        <w:spacing w:line="259" w:lineRule="auto"/>
        <w:ind w:left="1440" w:hanging="360"/>
        <w:rPr>
          <w:rFonts w:eastAsia="Calibri"/>
          <w:color w:val="000000"/>
          <w:sz w:val="22"/>
          <w:szCs w:val="22"/>
        </w:rPr>
      </w:pPr>
      <w:r w:rsidRPr="00E72F4A">
        <w:rPr>
          <w:rFonts w:eastAsia="Century Gothic"/>
          <w:color w:val="000000"/>
          <w:sz w:val="22"/>
          <w:szCs w:val="22"/>
        </w:rPr>
        <w:t xml:space="preserve"> </w:t>
      </w:r>
    </w:p>
    <w:p w14:paraId="0A5D2E53" w14:textId="7D914467" w:rsidR="00833BC2" w:rsidRPr="00E72F4A" w:rsidRDefault="00833BC2" w:rsidP="00643EE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Provide a copy of the current Clinical Laboratory Improvement Amendments (CLIA) lab </w:t>
      </w:r>
      <w:r w:rsidR="000333D6" w:rsidRPr="00E72F4A">
        <w:rPr>
          <w:rFonts w:eastAsia="Century Gothic"/>
          <w:color w:val="000000"/>
          <w:sz w:val="22"/>
          <w:szCs w:val="22"/>
        </w:rPr>
        <w:t>certificate.</w:t>
      </w:r>
      <w:r w:rsidRPr="00E72F4A">
        <w:rPr>
          <w:rFonts w:eastAsia="Century Gothic"/>
          <w:color w:val="000000"/>
          <w:sz w:val="22"/>
          <w:szCs w:val="22"/>
        </w:rPr>
        <w:t xml:space="preserve"> </w:t>
      </w:r>
    </w:p>
    <w:p w14:paraId="33C6D7D5" w14:textId="77777777" w:rsidR="00833BC2" w:rsidRPr="00E72F4A" w:rsidRDefault="00833BC2" w:rsidP="00643EE8">
      <w:pPr>
        <w:spacing w:line="259" w:lineRule="auto"/>
        <w:ind w:left="1440" w:hanging="360"/>
        <w:rPr>
          <w:rFonts w:eastAsia="Calibri"/>
          <w:color w:val="000000"/>
          <w:sz w:val="22"/>
          <w:szCs w:val="22"/>
        </w:rPr>
      </w:pPr>
      <w:r w:rsidRPr="00E72F4A">
        <w:rPr>
          <w:rFonts w:eastAsia="Century Gothic"/>
          <w:color w:val="000000"/>
          <w:sz w:val="22"/>
          <w:szCs w:val="22"/>
        </w:rPr>
        <w:t xml:space="preserve"> </w:t>
      </w:r>
    </w:p>
    <w:p w14:paraId="6E52CA43" w14:textId="77777777" w:rsidR="00833BC2" w:rsidRPr="00E72F4A" w:rsidRDefault="00833BC2" w:rsidP="00643EE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Possess a license to do business in the State of Delaware, a copy of which will be provided to the Division should a contract be awarded. </w:t>
      </w:r>
    </w:p>
    <w:p w14:paraId="79265BE8" w14:textId="77777777" w:rsidR="00833BC2" w:rsidRPr="00E72F4A" w:rsidRDefault="00833BC2" w:rsidP="00643EE8">
      <w:pPr>
        <w:spacing w:line="259" w:lineRule="auto"/>
        <w:ind w:left="1440"/>
        <w:rPr>
          <w:rFonts w:eastAsia="Calibri"/>
          <w:color w:val="000000"/>
          <w:sz w:val="22"/>
          <w:szCs w:val="22"/>
        </w:rPr>
      </w:pPr>
    </w:p>
    <w:p w14:paraId="4FA0BEF4" w14:textId="71FDDDA7" w:rsidR="00833BC2" w:rsidRPr="00E72F4A" w:rsidRDefault="00833BC2" w:rsidP="00643EE8">
      <w:pPr>
        <w:numPr>
          <w:ilvl w:val="0"/>
          <w:numId w:val="61"/>
        </w:numPr>
        <w:spacing w:after="3" w:line="249" w:lineRule="auto"/>
        <w:ind w:left="1440" w:hanging="360"/>
        <w:rPr>
          <w:rFonts w:eastAsia="Calibri"/>
          <w:color w:val="000000"/>
          <w:sz w:val="22"/>
          <w:szCs w:val="22"/>
        </w:rPr>
      </w:pPr>
      <w:r>
        <w:rPr>
          <w:rFonts w:eastAsia="Century Gothic"/>
          <w:color w:val="000000"/>
          <w:sz w:val="22"/>
          <w:szCs w:val="22"/>
        </w:rPr>
        <w:t>Only i</w:t>
      </w:r>
      <w:r w:rsidRPr="00E72F4A">
        <w:rPr>
          <w:rFonts w:eastAsia="Century Gothic"/>
          <w:color w:val="000000"/>
          <w:sz w:val="22"/>
          <w:szCs w:val="22"/>
        </w:rPr>
        <w:t xml:space="preserve">nvoice client’s insurance company directly </w:t>
      </w:r>
      <w:r>
        <w:rPr>
          <w:rFonts w:eastAsia="Century Gothic"/>
          <w:color w:val="000000"/>
          <w:sz w:val="22"/>
          <w:szCs w:val="22"/>
        </w:rPr>
        <w:t xml:space="preserve">when information is provided by the Division of Public Health </w:t>
      </w:r>
      <w:r w:rsidRPr="00E72F4A">
        <w:rPr>
          <w:rFonts w:eastAsia="Century Gothic"/>
          <w:color w:val="000000"/>
          <w:sz w:val="22"/>
          <w:szCs w:val="22"/>
        </w:rPr>
        <w:t xml:space="preserve">(i.e., Medicare, Medicaid, private insurance company).  </w:t>
      </w:r>
      <w:r>
        <w:rPr>
          <w:rFonts w:eastAsia="Century Gothic"/>
          <w:color w:val="000000"/>
          <w:sz w:val="22"/>
          <w:szCs w:val="22"/>
        </w:rPr>
        <w:t xml:space="preserve">Contractors should not cross reference client name and insurance information for billing purposes due to confidential services. </w:t>
      </w:r>
      <w:r w:rsidRPr="00E72F4A">
        <w:rPr>
          <w:rFonts w:eastAsia="Century Gothic"/>
          <w:color w:val="000000"/>
          <w:sz w:val="22"/>
          <w:szCs w:val="22"/>
        </w:rPr>
        <w:t>Contractor will accept payment in full, from insurance claims, and consider amount received as full payment for tests and services rendered.  Contractor will bill the Delaware Division of Public Health only for client services not covered by insurance</w:t>
      </w:r>
      <w:r>
        <w:rPr>
          <w:rFonts w:eastAsia="Century Gothic"/>
          <w:color w:val="000000"/>
          <w:sz w:val="22"/>
          <w:szCs w:val="22"/>
        </w:rPr>
        <w:t xml:space="preserve"> and for services for uninsured </w:t>
      </w:r>
      <w:r w:rsidR="000333D6">
        <w:rPr>
          <w:rFonts w:eastAsia="Century Gothic"/>
          <w:color w:val="000000"/>
          <w:sz w:val="22"/>
          <w:szCs w:val="22"/>
        </w:rPr>
        <w:t>clients.</w:t>
      </w:r>
      <w:r w:rsidRPr="00E72F4A">
        <w:rPr>
          <w:rFonts w:eastAsia="Century Gothic"/>
          <w:color w:val="000000"/>
          <w:sz w:val="22"/>
          <w:szCs w:val="22"/>
        </w:rPr>
        <w:t xml:space="preserve">  Verification must be provided to the Division for rejected insurance claims. </w:t>
      </w:r>
    </w:p>
    <w:p w14:paraId="64CA713A" w14:textId="77777777" w:rsidR="00833BC2" w:rsidRPr="00E72F4A" w:rsidRDefault="00833BC2" w:rsidP="00643EE8">
      <w:pPr>
        <w:overflowPunct w:val="0"/>
        <w:autoSpaceDE w:val="0"/>
        <w:autoSpaceDN w:val="0"/>
        <w:adjustRightInd w:val="0"/>
        <w:ind w:left="1440"/>
        <w:textAlignment w:val="baseline"/>
        <w:rPr>
          <w:rFonts w:eastAsia="Calibri"/>
          <w:color w:val="000000"/>
          <w:sz w:val="22"/>
          <w:szCs w:val="22"/>
        </w:rPr>
      </w:pPr>
    </w:p>
    <w:p w14:paraId="4566AF10" w14:textId="77777777" w:rsidR="00833BC2" w:rsidRPr="00E72F4A" w:rsidRDefault="00833BC2" w:rsidP="00643EE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Provide each clinic site with a comprehensive clinical reference guide to include general information and services, specimen collection, preparation and handling, guide to completing test request forms, profiles, and billing and insurance information. </w:t>
      </w:r>
    </w:p>
    <w:p w14:paraId="0F56CF5C" w14:textId="77777777" w:rsidR="00833BC2" w:rsidRPr="00E72F4A" w:rsidRDefault="00833BC2" w:rsidP="00833BC2">
      <w:pPr>
        <w:spacing w:after="11" w:line="259" w:lineRule="auto"/>
        <w:rPr>
          <w:rFonts w:eastAsia="Calibri"/>
          <w:color w:val="000000"/>
          <w:sz w:val="22"/>
          <w:szCs w:val="22"/>
        </w:rPr>
      </w:pPr>
      <w:r w:rsidRPr="00E72F4A">
        <w:rPr>
          <w:rFonts w:eastAsia="Century Gothic"/>
          <w:color w:val="000000"/>
          <w:sz w:val="22"/>
          <w:szCs w:val="22"/>
        </w:rPr>
        <w:t xml:space="preserve"> </w:t>
      </w:r>
    </w:p>
    <w:p w14:paraId="105DA809" w14:textId="77777777" w:rsidR="00833BC2" w:rsidRPr="00E72F4A" w:rsidRDefault="00833BC2" w:rsidP="00643EE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Report all notifiable diseases and conditions within 48 hours of recognition, except as otherwise noted, to the appropriate DPH surveillance office as required by the Delaware Regulations, Administrative Code, Title 16, 4202 Control of Communicable and Other Diseases.  For additional reporting details and the current list of notifiable diseases and conditions, please refer to </w:t>
      </w:r>
    </w:p>
    <w:p w14:paraId="740409CE" w14:textId="77777777" w:rsidR="00833BC2" w:rsidRPr="00E72F4A" w:rsidRDefault="00FA6EE5" w:rsidP="00643EE8">
      <w:pPr>
        <w:spacing w:line="238" w:lineRule="auto"/>
        <w:ind w:left="1440"/>
        <w:rPr>
          <w:rFonts w:eastAsia="Calibri"/>
          <w:color w:val="000000"/>
          <w:sz w:val="22"/>
          <w:szCs w:val="22"/>
        </w:rPr>
      </w:pPr>
      <w:hyperlink r:id="rId87" w:history="1">
        <w:r w:rsidR="00833BC2" w:rsidRPr="00E72F4A">
          <w:rPr>
            <w:rFonts w:eastAsia="Century Gothic"/>
            <w:color w:val="0000FF"/>
            <w:sz w:val="22"/>
            <w:szCs w:val="22"/>
            <w:u w:val="single"/>
          </w:rPr>
          <w:t xml:space="preserve">http://regulations.delaware.gov/AdminCode/title16/Department%20o </w:t>
        </w:r>
      </w:hyperlink>
      <w:hyperlink r:id="rId88">
        <w:r w:rsidR="00833BC2" w:rsidRPr="00E72F4A">
          <w:rPr>
            <w:rFonts w:eastAsia="Century Gothic"/>
            <w:color w:val="0000FF"/>
            <w:sz w:val="22"/>
            <w:szCs w:val="22"/>
            <w:u w:val="single" w:color="0000FF"/>
          </w:rPr>
          <w:t xml:space="preserve">f%20Health%20and%20Social%20Services/Division%20of%20Public%20H </w:t>
        </w:r>
      </w:hyperlink>
      <w:hyperlink r:id="rId89">
        <w:proofErr w:type="spellStart"/>
        <w:r w:rsidR="00833BC2" w:rsidRPr="00E72F4A">
          <w:rPr>
            <w:rFonts w:eastAsia="Century Gothic"/>
            <w:color w:val="0000FF"/>
            <w:sz w:val="22"/>
            <w:szCs w:val="22"/>
            <w:u w:val="single" w:color="0000FF"/>
          </w:rPr>
          <w:t>ealth</w:t>
        </w:r>
        <w:proofErr w:type="spellEnd"/>
        <w:r w:rsidR="00833BC2" w:rsidRPr="00E72F4A">
          <w:rPr>
            <w:rFonts w:eastAsia="Century Gothic"/>
            <w:color w:val="0000FF"/>
            <w:sz w:val="22"/>
            <w:szCs w:val="22"/>
            <w:u w:val="single" w:color="0000FF"/>
          </w:rPr>
          <w:t xml:space="preserve">/Health%20Promotion%20and%20Disease%20Prevention/4202.sht </w:t>
        </w:r>
      </w:hyperlink>
      <w:hyperlink r:id="rId90">
        <w:r w:rsidR="00833BC2" w:rsidRPr="00E72F4A">
          <w:rPr>
            <w:rFonts w:eastAsia="Century Gothic"/>
            <w:color w:val="0000FF"/>
            <w:sz w:val="22"/>
            <w:szCs w:val="22"/>
            <w:u w:val="single" w:color="0000FF"/>
          </w:rPr>
          <w:t>ml</w:t>
        </w:r>
      </w:hyperlink>
      <w:hyperlink r:id="rId91">
        <w:r w:rsidR="00833BC2" w:rsidRPr="00E72F4A">
          <w:rPr>
            <w:rFonts w:eastAsia="Century Gothic"/>
            <w:color w:val="000000"/>
            <w:sz w:val="22"/>
            <w:szCs w:val="22"/>
          </w:rPr>
          <w:t xml:space="preserve"> </w:t>
        </w:r>
      </w:hyperlink>
    </w:p>
    <w:p w14:paraId="59F907F0" w14:textId="77777777" w:rsidR="00833BC2" w:rsidRPr="00E72F4A" w:rsidRDefault="00833BC2" w:rsidP="00643EE8">
      <w:pPr>
        <w:spacing w:after="11" w:line="259" w:lineRule="auto"/>
        <w:ind w:left="1440"/>
        <w:rPr>
          <w:rFonts w:eastAsia="Calibri"/>
          <w:color w:val="000000"/>
          <w:sz w:val="22"/>
          <w:szCs w:val="22"/>
        </w:rPr>
      </w:pPr>
      <w:r w:rsidRPr="00E72F4A">
        <w:rPr>
          <w:rFonts w:eastAsia="Century Gothic"/>
          <w:color w:val="000000"/>
          <w:sz w:val="22"/>
          <w:szCs w:val="22"/>
        </w:rPr>
        <w:t xml:space="preserve"> </w:t>
      </w:r>
    </w:p>
    <w:p w14:paraId="41B275CD" w14:textId="77777777" w:rsidR="00833BC2" w:rsidRPr="00B177C9" w:rsidRDefault="00833BC2" w:rsidP="00643EE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Assure </w:t>
      </w:r>
      <w:r w:rsidRPr="00E72F4A">
        <w:rPr>
          <w:sz w:val="22"/>
          <w:szCs w:val="22"/>
        </w:rPr>
        <w:t>H</w:t>
      </w:r>
      <w:r w:rsidRPr="00E72F4A">
        <w:rPr>
          <w:spacing w:val="-1"/>
          <w:sz w:val="22"/>
          <w:szCs w:val="22"/>
        </w:rPr>
        <w:t>ea</w:t>
      </w:r>
      <w:r w:rsidRPr="00E72F4A">
        <w:rPr>
          <w:sz w:val="22"/>
          <w:szCs w:val="22"/>
        </w:rPr>
        <w:t>lth</w:t>
      </w:r>
      <w:r w:rsidRPr="00E72F4A">
        <w:rPr>
          <w:spacing w:val="36"/>
          <w:sz w:val="22"/>
          <w:szCs w:val="22"/>
        </w:rPr>
        <w:t xml:space="preserve"> </w:t>
      </w:r>
      <w:r w:rsidRPr="00E72F4A">
        <w:rPr>
          <w:spacing w:val="-3"/>
          <w:sz w:val="22"/>
          <w:szCs w:val="22"/>
        </w:rPr>
        <w:t>I</w:t>
      </w:r>
      <w:r w:rsidRPr="00E72F4A">
        <w:rPr>
          <w:sz w:val="22"/>
          <w:szCs w:val="22"/>
        </w:rPr>
        <w:t>nsu</w:t>
      </w:r>
      <w:r w:rsidRPr="00E72F4A">
        <w:rPr>
          <w:spacing w:val="2"/>
          <w:sz w:val="22"/>
          <w:szCs w:val="22"/>
        </w:rPr>
        <w:t>r</w:t>
      </w:r>
      <w:r w:rsidRPr="00E72F4A">
        <w:rPr>
          <w:spacing w:val="-1"/>
          <w:sz w:val="22"/>
          <w:szCs w:val="22"/>
        </w:rPr>
        <w:t>a</w:t>
      </w:r>
      <w:r w:rsidRPr="00E72F4A">
        <w:rPr>
          <w:sz w:val="22"/>
          <w:szCs w:val="22"/>
        </w:rPr>
        <w:t>n</w:t>
      </w:r>
      <w:r w:rsidRPr="00E72F4A">
        <w:rPr>
          <w:spacing w:val="-1"/>
          <w:sz w:val="22"/>
          <w:szCs w:val="22"/>
        </w:rPr>
        <w:t xml:space="preserve">ce </w:t>
      </w:r>
      <w:r w:rsidRPr="00E72F4A">
        <w:rPr>
          <w:spacing w:val="1"/>
          <w:sz w:val="22"/>
          <w:szCs w:val="22"/>
        </w:rPr>
        <w:t>P</w:t>
      </w:r>
      <w:r w:rsidRPr="00E72F4A">
        <w:rPr>
          <w:sz w:val="22"/>
          <w:szCs w:val="22"/>
        </w:rPr>
        <w:t>o</w:t>
      </w:r>
      <w:r w:rsidRPr="00E72F4A">
        <w:rPr>
          <w:spacing w:val="-1"/>
          <w:sz w:val="22"/>
          <w:szCs w:val="22"/>
        </w:rPr>
        <w:t>r</w:t>
      </w:r>
      <w:r w:rsidRPr="00E72F4A">
        <w:rPr>
          <w:sz w:val="22"/>
          <w:szCs w:val="22"/>
        </w:rPr>
        <w:t>t</w:t>
      </w:r>
      <w:r w:rsidRPr="00E72F4A">
        <w:rPr>
          <w:spacing w:val="-1"/>
          <w:sz w:val="22"/>
          <w:szCs w:val="22"/>
        </w:rPr>
        <w:t>a</w:t>
      </w:r>
      <w:r w:rsidRPr="00E72F4A">
        <w:rPr>
          <w:sz w:val="22"/>
          <w:szCs w:val="22"/>
        </w:rPr>
        <w:t>bili</w:t>
      </w:r>
      <w:r w:rsidRPr="00E72F4A">
        <w:rPr>
          <w:spacing w:val="3"/>
          <w:sz w:val="22"/>
          <w:szCs w:val="22"/>
        </w:rPr>
        <w:t>t</w:t>
      </w:r>
      <w:r w:rsidRPr="00E72F4A">
        <w:rPr>
          <w:sz w:val="22"/>
          <w:szCs w:val="22"/>
        </w:rPr>
        <w:t>y</w:t>
      </w:r>
      <w:r w:rsidRPr="00E72F4A">
        <w:rPr>
          <w:spacing w:val="5"/>
          <w:sz w:val="22"/>
          <w:szCs w:val="22"/>
        </w:rPr>
        <w:t xml:space="preserve"> </w:t>
      </w:r>
      <w:r w:rsidRPr="00E72F4A">
        <w:rPr>
          <w:spacing w:val="-1"/>
          <w:sz w:val="22"/>
          <w:szCs w:val="22"/>
        </w:rPr>
        <w:t>a</w:t>
      </w:r>
      <w:r w:rsidRPr="00E72F4A">
        <w:rPr>
          <w:sz w:val="22"/>
          <w:szCs w:val="22"/>
        </w:rPr>
        <w:t>nd</w:t>
      </w:r>
      <w:r w:rsidRPr="00E72F4A">
        <w:rPr>
          <w:spacing w:val="12"/>
          <w:sz w:val="22"/>
          <w:szCs w:val="22"/>
        </w:rPr>
        <w:t xml:space="preserve"> </w:t>
      </w:r>
      <w:r w:rsidRPr="00E72F4A">
        <w:rPr>
          <w:sz w:val="22"/>
          <w:szCs w:val="22"/>
        </w:rPr>
        <w:t>A</w:t>
      </w:r>
      <w:r w:rsidRPr="00E72F4A">
        <w:rPr>
          <w:spacing w:val="1"/>
          <w:sz w:val="22"/>
          <w:szCs w:val="22"/>
        </w:rPr>
        <w:t>c</w:t>
      </w:r>
      <w:r w:rsidRPr="00E72F4A">
        <w:rPr>
          <w:spacing w:val="-1"/>
          <w:sz w:val="22"/>
          <w:szCs w:val="22"/>
        </w:rPr>
        <w:t>c</w:t>
      </w:r>
      <w:r w:rsidRPr="00E72F4A">
        <w:rPr>
          <w:sz w:val="22"/>
          <w:szCs w:val="22"/>
        </w:rPr>
        <w:t>ount</w:t>
      </w:r>
      <w:r w:rsidRPr="00E72F4A">
        <w:rPr>
          <w:spacing w:val="1"/>
          <w:sz w:val="22"/>
          <w:szCs w:val="22"/>
        </w:rPr>
        <w:t>a</w:t>
      </w:r>
      <w:r w:rsidRPr="00E72F4A">
        <w:rPr>
          <w:sz w:val="22"/>
          <w:szCs w:val="22"/>
        </w:rPr>
        <w:t>bili</w:t>
      </w:r>
      <w:r w:rsidRPr="00E72F4A">
        <w:rPr>
          <w:spacing w:val="3"/>
          <w:sz w:val="22"/>
          <w:szCs w:val="22"/>
        </w:rPr>
        <w:t>t</w:t>
      </w:r>
      <w:r w:rsidRPr="00E72F4A">
        <w:rPr>
          <w:sz w:val="22"/>
          <w:szCs w:val="22"/>
        </w:rPr>
        <w:t>y</w:t>
      </w:r>
      <w:r w:rsidRPr="00E72F4A">
        <w:rPr>
          <w:spacing w:val="5"/>
          <w:sz w:val="22"/>
          <w:szCs w:val="22"/>
        </w:rPr>
        <w:t xml:space="preserve"> </w:t>
      </w:r>
      <w:r w:rsidRPr="00E72F4A">
        <w:rPr>
          <w:sz w:val="22"/>
          <w:szCs w:val="22"/>
        </w:rPr>
        <w:t>A</w:t>
      </w:r>
      <w:r w:rsidRPr="00E72F4A">
        <w:rPr>
          <w:spacing w:val="-1"/>
          <w:sz w:val="22"/>
          <w:szCs w:val="22"/>
        </w:rPr>
        <w:t>c</w:t>
      </w:r>
      <w:r w:rsidRPr="00E72F4A">
        <w:rPr>
          <w:sz w:val="22"/>
          <w:szCs w:val="22"/>
        </w:rPr>
        <w:t>t</w:t>
      </w:r>
      <w:r w:rsidRPr="00E72F4A">
        <w:rPr>
          <w:rFonts w:eastAsia="Century Gothic"/>
          <w:color w:val="000000"/>
          <w:sz w:val="22"/>
          <w:szCs w:val="22"/>
        </w:rPr>
        <w:t xml:space="preserve"> (HIPAA) compliant management of in-patient and clinic client data and laboratory test results.</w:t>
      </w:r>
      <w:r w:rsidRPr="00E72F4A">
        <w:rPr>
          <w:color w:val="000000"/>
          <w:sz w:val="22"/>
          <w:szCs w:val="22"/>
        </w:rPr>
        <w:t xml:space="preserve">  </w:t>
      </w:r>
      <w:r w:rsidRPr="00E72F4A">
        <w:rPr>
          <w:rFonts w:eastAsia="Century Gothic"/>
          <w:color w:val="000000"/>
          <w:sz w:val="22"/>
          <w:szCs w:val="22"/>
        </w:rPr>
        <w:t>Vendor will demonstrate that they have tested electronic protected health information (ePHI) policies and procedures in place, as well as, encryption mechanisms, authentication methods, database security, and so forth.</w:t>
      </w:r>
    </w:p>
    <w:p w14:paraId="765E1DB9" w14:textId="77777777" w:rsidR="00833BC2" w:rsidRPr="00B177C9" w:rsidRDefault="00833BC2" w:rsidP="00643EE8">
      <w:pPr>
        <w:spacing w:after="3" w:line="249" w:lineRule="auto"/>
        <w:ind w:left="1440"/>
        <w:rPr>
          <w:rFonts w:eastAsia="Calibri"/>
          <w:color w:val="000000"/>
          <w:sz w:val="22"/>
          <w:szCs w:val="22"/>
        </w:rPr>
      </w:pPr>
    </w:p>
    <w:p w14:paraId="13A743C3" w14:textId="77777777" w:rsidR="00833BC2" w:rsidRPr="00B177C9" w:rsidRDefault="00833BC2" w:rsidP="00643EE8">
      <w:pPr>
        <w:numPr>
          <w:ilvl w:val="0"/>
          <w:numId w:val="61"/>
        </w:numPr>
        <w:spacing w:after="3" w:line="249" w:lineRule="auto"/>
        <w:ind w:left="1440" w:hanging="360"/>
        <w:rPr>
          <w:rFonts w:eastAsia="Calibri"/>
          <w:color w:val="000000"/>
          <w:sz w:val="22"/>
          <w:szCs w:val="22"/>
        </w:rPr>
      </w:pPr>
      <w:r w:rsidRPr="00B177C9">
        <w:rPr>
          <w:rFonts w:eastAsia="Century Gothic"/>
          <w:color w:val="000000"/>
          <w:sz w:val="22"/>
          <w:szCs w:val="22"/>
        </w:rPr>
        <w:t xml:space="preserve">The successful vendor will complete the DHSS Business Associates Agreement as part of the annual contract.  </w:t>
      </w:r>
    </w:p>
    <w:p w14:paraId="12DF4591" w14:textId="77777777" w:rsidR="00833BC2" w:rsidRPr="00E72F4A" w:rsidRDefault="00833BC2" w:rsidP="00833BC2">
      <w:pPr>
        <w:spacing w:line="259" w:lineRule="auto"/>
        <w:rPr>
          <w:rFonts w:eastAsia="Calibri"/>
          <w:color w:val="000000"/>
          <w:sz w:val="22"/>
          <w:szCs w:val="22"/>
        </w:rPr>
      </w:pPr>
      <w:r w:rsidRPr="00E72F4A">
        <w:rPr>
          <w:rFonts w:eastAsia="Century Gothic"/>
          <w:color w:val="000000"/>
          <w:sz w:val="22"/>
          <w:szCs w:val="22"/>
        </w:rPr>
        <w:t xml:space="preserve"> </w:t>
      </w:r>
    </w:p>
    <w:p w14:paraId="1A7C8838" w14:textId="77777777" w:rsidR="00833BC2" w:rsidRPr="00E72F4A" w:rsidRDefault="00833BC2" w:rsidP="000D4338">
      <w:pPr>
        <w:numPr>
          <w:ilvl w:val="0"/>
          <w:numId w:val="61"/>
        </w:numPr>
        <w:spacing w:after="3" w:line="249" w:lineRule="auto"/>
        <w:ind w:left="1440" w:hanging="360"/>
        <w:rPr>
          <w:rFonts w:eastAsia="Calibri"/>
          <w:color w:val="000000"/>
          <w:sz w:val="22"/>
          <w:szCs w:val="22"/>
        </w:rPr>
      </w:pPr>
      <w:r w:rsidRPr="00E72F4A">
        <w:rPr>
          <w:rFonts w:eastAsia="Century Gothic"/>
          <w:color w:val="000000"/>
          <w:sz w:val="22"/>
          <w:szCs w:val="22"/>
        </w:rPr>
        <w:t xml:space="preserve">MONTHLY INVOICE </w:t>
      </w:r>
    </w:p>
    <w:p w14:paraId="36829D31" w14:textId="77777777" w:rsidR="00833BC2" w:rsidRPr="00E72F4A" w:rsidRDefault="00833BC2" w:rsidP="00833BC2">
      <w:pPr>
        <w:spacing w:line="259" w:lineRule="auto"/>
        <w:ind w:left="360"/>
        <w:rPr>
          <w:rFonts w:eastAsia="Calibri"/>
          <w:color w:val="000000"/>
          <w:sz w:val="22"/>
          <w:szCs w:val="22"/>
        </w:rPr>
      </w:pPr>
      <w:r w:rsidRPr="00E72F4A">
        <w:rPr>
          <w:rFonts w:eastAsia="Century Gothic"/>
          <w:b/>
          <w:color w:val="000000"/>
          <w:sz w:val="22"/>
          <w:szCs w:val="22"/>
        </w:rPr>
        <w:t xml:space="preserve"> </w:t>
      </w:r>
    </w:p>
    <w:p w14:paraId="4BD53A44" w14:textId="77777777" w:rsidR="00833BC2" w:rsidRPr="00643EE8" w:rsidRDefault="00833BC2" w:rsidP="00643EE8">
      <w:pPr>
        <w:numPr>
          <w:ilvl w:val="0"/>
          <w:numId w:val="64"/>
        </w:numPr>
        <w:spacing w:after="3" w:line="249" w:lineRule="auto"/>
        <w:ind w:left="1800"/>
        <w:rPr>
          <w:rFonts w:eastAsia="Calibri"/>
          <w:color w:val="000000"/>
          <w:sz w:val="22"/>
          <w:szCs w:val="22"/>
        </w:rPr>
      </w:pPr>
      <w:r w:rsidRPr="00E72F4A">
        <w:rPr>
          <w:rFonts w:eastAsia="Century Gothic"/>
          <w:color w:val="000000"/>
          <w:sz w:val="22"/>
          <w:szCs w:val="22"/>
        </w:rPr>
        <w:t xml:space="preserve">Invoice the Division of Public Health for services rendered on clients not covered by insurance programs, Medicare, Medicaid, private insurance, for the tests performed at the rates bid on for this contract.  </w:t>
      </w:r>
    </w:p>
    <w:p w14:paraId="06B4EF1A" w14:textId="77777777" w:rsidR="00643EE8" w:rsidRDefault="00643EE8" w:rsidP="00643EE8">
      <w:pPr>
        <w:spacing w:after="3" w:line="249" w:lineRule="auto"/>
        <w:ind w:left="1800"/>
        <w:rPr>
          <w:rFonts w:eastAsia="Calibri"/>
          <w:color w:val="000000"/>
          <w:sz w:val="22"/>
          <w:szCs w:val="22"/>
        </w:rPr>
      </w:pPr>
    </w:p>
    <w:p w14:paraId="4E2917E5" w14:textId="77777777" w:rsidR="00833BC2" w:rsidRPr="00B177C9" w:rsidRDefault="00833BC2" w:rsidP="00643EE8">
      <w:pPr>
        <w:numPr>
          <w:ilvl w:val="0"/>
          <w:numId w:val="64"/>
        </w:numPr>
        <w:spacing w:after="3" w:line="249" w:lineRule="auto"/>
        <w:ind w:left="1800"/>
        <w:rPr>
          <w:rFonts w:eastAsia="Calibri"/>
          <w:color w:val="000000"/>
          <w:sz w:val="22"/>
          <w:szCs w:val="22"/>
        </w:rPr>
      </w:pPr>
      <w:r w:rsidRPr="00B177C9">
        <w:rPr>
          <w:rFonts w:eastAsia="Century Gothic"/>
          <w:color w:val="000000"/>
          <w:sz w:val="22"/>
          <w:szCs w:val="22"/>
        </w:rPr>
        <w:t xml:space="preserve">Invoice will show test performed, patient name, patient date of birth, accession number, cost per test.  Invoice will be by clinic number and consolidated on a cover sheet. Under no circumstances should the vendor bill the client for services covered by the contract.  The vendor will bill the Division of Public Health using the appropriate account code which exists on every lab form that leaves the respective clinics.  The vendor should not bill Public Health clients. </w:t>
      </w:r>
    </w:p>
    <w:p w14:paraId="5BD5EFCA" w14:textId="77777777" w:rsidR="00833BC2" w:rsidRPr="00E72F4A" w:rsidRDefault="00833BC2" w:rsidP="00833BC2">
      <w:pPr>
        <w:spacing w:line="259" w:lineRule="auto"/>
        <w:ind w:left="1351"/>
        <w:rPr>
          <w:rFonts w:eastAsia="Calibri"/>
          <w:color w:val="000000"/>
          <w:sz w:val="22"/>
          <w:szCs w:val="22"/>
        </w:rPr>
      </w:pPr>
      <w:r w:rsidRPr="00E72F4A">
        <w:rPr>
          <w:rFonts w:eastAsia="Century Gothic"/>
          <w:color w:val="000000"/>
          <w:sz w:val="22"/>
          <w:szCs w:val="22"/>
        </w:rPr>
        <w:t xml:space="preserve"> </w:t>
      </w:r>
    </w:p>
    <w:p w14:paraId="395CF5BF" w14:textId="3064DE07" w:rsidR="00833BC2" w:rsidRPr="00E72F4A" w:rsidRDefault="00E019ED" w:rsidP="00643EE8">
      <w:pPr>
        <w:spacing w:after="3" w:line="249" w:lineRule="auto"/>
        <w:ind w:left="1440" w:hanging="360"/>
        <w:rPr>
          <w:rFonts w:eastAsia="Calibri"/>
          <w:color w:val="000000"/>
          <w:sz w:val="22"/>
          <w:szCs w:val="22"/>
        </w:rPr>
      </w:pPr>
      <w:r>
        <w:rPr>
          <w:rFonts w:eastAsia="Century Gothic"/>
          <w:b/>
          <w:color w:val="000000"/>
          <w:sz w:val="22"/>
          <w:szCs w:val="22"/>
        </w:rPr>
        <w:t>r</w:t>
      </w:r>
      <w:r w:rsidR="00833BC2" w:rsidRPr="00E72F4A">
        <w:rPr>
          <w:rFonts w:eastAsia="Century Gothic"/>
          <w:color w:val="000000"/>
          <w:sz w:val="22"/>
          <w:szCs w:val="22"/>
        </w:rPr>
        <w:t xml:space="preserve">. </w:t>
      </w:r>
      <w:r w:rsidR="00833BC2" w:rsidRPr="00E72F4A">
        <w:rPr>
          <w:rFonts w:eastAsia="Century Gothic"/>
          <w:color w:val="000000"/>
          <w:sz w:val="22"/>
          <w:szCs w:val="22"/>
        </w:rPr>
        <w:tab/>
        <w:t xml:space="preserve">COST PER TEST </w:t>
      </w:r>
    </w:p>
    <w:p w14:paraId="3E4C604D" w14:textId="77777777" w:rsidR="00833BC2" w:rsidRPr="00E72F4A" w:rsidRDefault="00833BC2" w:rsidP="00833BC2">
      <w:pPr>
        <w:spacing w:line="259" w:lineRule="auto"/>
        <w:rPr>
          <w:rFonts w:eastAsia="Calibri"/>
          <w:color w:val="000000"/>
          <w:sz w:val="22"/>
          <w:szCs w:val="22"/>
        </w:rPr>
      </w:pPr>
      <w:r w:rsidRPr="00E72F4A">
        <w:rPr>
          <w:rFonts w:eastAsia="Century Gothic"/>
          <w:b/>
          <w:color w:val="000000"/>
          <w:sz w:val="22"/>
          <w:szCs w:val="22"/>
        </w:rPr>
        <w:t xml:space="preserve"> </w:t>
      </w:r>
    </w:p>
    <w:p w14:paraId="1317417E" w14:textId="77777777" w:rsidR="00833BC2" w:rsidRPr="00E72F4A" w:rsidRDefault="00833BC2" w:rsidP="00643EE8">
      <w:pPr>
        <w:spacing w:after="3" w:line="249" w:lineRule="auto"/>
        <w:ind w:left="1440"/>
        <w:rPr>
          <w:rFonts w:eastAsia="Calibri"/>
          <w:color w:val="000000"/>
          <w:sz w:val="22"/>
          <w:szCs w:val="22"/>
        </w:rPr>
      </w:pPr>
      <w:r w:rsidRPr="00E72F4A">
        <w:rPr>
          <w:rFonts w:eastAsia="Century Gothic"/>
          <w:color w:val="000000"/>
          <w:sz w:val="22"/>
          <w:szCs w:val="22"/>
        </w:rPr>
        <w:t xml:space="preserve">The vendor will stipulate the following when bidding on this contract: </w:t>
      </w:r>
    </w:p>
    <w:p w14:paraId="7E38383D" w14:textId="77777777" w:rsidR="00833BC2" w:rsidRPr="00E72F4A" w:rsidRDefault="00833BC2" w:rsidP="00833BC2">
      <w:pPr>
        <w:spacing w:after="11" w:line="259" w:lineRule="auto"/>
        <w:ind w:left="1351"/>
        <w:rPr>
          <w:rFonts w:eastAsia="Calibri"/>
          <w:color w:val="000000"/>
          <w:sz w:val="22"/>
          <w:szCs w:val="22"/>
        </w:rPr>
      </w:pPr>
      <w:r w:rsidRPr="00E72F4A">
        <w:rPr>
          <w:rFonts w:eastAsia="Century Gothic"/>
          <w:color w:val="000000"/>
          <w:sz w:val="22"/>
          <w:szCs w:val="22"/>
        </w:rPr>
        <w:t xml:space="preserve"> </w:t>
      </w:r>
    </w:p>
    <w:p w14:paraId="4DD28893" w14:textId="1A6BD44D" w:rsidR="00833BC2" w:rsidRPr="00B177C9" w:rsidRDefault="00833BC2" w:rsidP="00643EE8">
      <w:pPr>
        <w:numPr>
          <w:ilvl w:val="1"/>
          <w:numId w:val="66"/>
        </w:numPr>
        <w:spacing w:after="3" w:line="249" w:lineRule="auto"/>
        <w:ind w:left="1800"/>
        <w:rPr>
          <w:rFonts w:eastAsia="Calibri"/>
          <w:color w:val="000000"/>
          <w:sz w:val="22"/>
          <w:szCs w:val="22"/>
        </w:rPr>
      </w:pPr>
      <w:r w:rsidRPr="00E72F4A">
        <w:rPr>
          <w:rFonts w:eastAsia="Century Gothic"/>
          <w:color w:val="000000"/>
          <w:sz w:val="22"/>
          <w:szCs w:val="22"/>
        </w:rPr>
        <w:t xml:space="preserve">Bidder will use bid sheet for </w:t>
      </w:r>
      <w:r w:rsidRPr="00E72F4A">
        <w:rPr>
          <w:rFonts w:eastAsia="Century Gothic"/>
          <w:b/>
          <w:color w:val="000000"/>
          <w:sz w:val="22"/>
          <w:szCs w:val="22"/>
        </w:rPr>
        <w:t>Clinic Laboratory Services</w:t>
      </w:r>
      <w:r w:rsidRPr="00E72F4A">
        <w:rPr>
          <w:rFonts w:eastAsia="Century Gothic"/>
          <w:color w:val="000000"/>
          <w:sz w:val="22"/>
          <w:szCs w:val="22"/>
        </w:rPr>
        <w:t xml:space="preserve"> attached in </w:t>
      </w:r>
      <w:r w:rsidR="000333D6">
        <w:rPr>
          <w:rFonts w:eastAsia="Century Gothic"/>
          <w:b/>
          <w:color w:val="000000"/>
          <w:sz w:val="22"/>
          <w:szCs w:val="22"/>
        </w:rPr>
        <w:t>EXHIBIT</w:t>
      </w:r>
      <w:r w:rsidRPr="00420320">
        <w:rPr>
          <w:rFonts w:eastAsia="Century Gothic"/>
          <w:b/>
          <w:color w:val="000000"/>
          <w:sz w:val="22"/>
          <w:szCs w:val="22"/>
        </w:rPr>
        <w:t xml:space="preserve"> </w:t>
      </w:r>
      <w:r>
        <w:rPr>
          <w:rFonts w:eastAsia="Century Gothic"/>
          <w:b/>
          <w:color w:val="000000"/>
          <w:sz w:val="22"/>
          <w:szCs w:val="22"/>
        </w:rPr>
        <w:t>2</w:t>
      </w:r>
      <w:r w:rsidRPr="00420320">
        <w:rPr>
          <w:rFonts w:eastAsia="Century Gothic"/>
          <w:color w:val="000000"/>
          <w:sz w:val="22"/>
          <w:szCs w:val="22"/>
        </w:rPr>
        <w:t>.</w:t>
      </w:r>
      <w:r w:rsidRPr="00E72F4A">
        <w:rPr>
          <w:rFonts w:eastAsia="Century Gothic"/>
          <w:color w:val="000000"/>
          <w:sz w:val="22"/>
          <w:szCs w:val="22"/>
        </w:rPr>
        <w:t xml:space="preserve">  Bidder should fill out the cost per test and show the discount to be applied to all other tests not listed as being billed to the Division of Public Health. </w:t>
      </w:r>
    </w:p>
    <w:p w14:paraId="20CE5887" w14:textId="77777777" w:rsidR="00833BC2" w:rsidRPr="00E72F4A" w:rsidRDefault="00833BC2" w:rsidP="00643EE8">
      <w:pPr>
        <w:numPr>
          <w:ilvl w:val="1"/>
          <w:numId w:val="66"/>
        </w:numPr>
        <w:tabs>
          <w:tab w:val="left" w:pos="1800"/>
        </w:tabs>
        <w:spacing w:after="3" w:line="249" w:lineRule="auto"/>
        <w:ind w:left="1800"/>
        <w:rPr>
          <w:rFonts w:eastAsia="Calibri"/>
          <w:color w:val="000000"/>
          <w:sz w:val="22"/>
          <w:szCs w:val="22"/>
        </w:rPr>
      </w:pPr>
      <w:r w:rsidRPr="00E72F4A">
        <w:rPr>
          <w:rFonts w:eastAsia="Century Gothic"/>
          <w:color w:val="000000"/>
          <w:sz w:val="22"/>
          <w:szCs w:val="22"/>
        </w:rPr>
        <w:t xml:space="preserve">Bidder may be required to do additional tests from those listed.  Should other tests be required, the rate listed in the rate schedule, less the flat rate discount will apply.   </w:t>
      </w:r>
    </w:p>
    <w:p w14:paraId="272706D1" w14:textId="77777777" w:rsidR="00833BC2" w:rsidRPr="00E72F4A" w:rsidRDefault="00833BC2" w:rsidP="00643EE8">
      <w:pPr>
        <w:numPr>
          <w:ilvl w:val="1"/>
          <w:numId w:val="66"/>
        </w:numPr>
        <w:tabs>
          <w:tab w:val="left" w:pos="1800"/>
        </w:tabs>
        <w:spacing w:after="3" w:line="249" w:lineRule="auto"/>
        <w:ind w:left="1800"/>
        <w:rPr>
          <w:rFonts w:eastAsia="Calibri"/>
          <w:color w:val="000000"/>
          <w:sz w:val="22"/>
          <w:szCs w:val="22"/>
        </w:rPr>
      </w:pPr>
      <w:r w:rsidRPr="00E72F4A">
        <w:rPr>
          <w:rFonts w:eastAsia="Century Gothic"/>
          <w:color w:val="000000"/>
          <w:sz w:val="22"/>
          <w:szCs w:val="22"/>
        </w:rPr>
        <w:t xml:space="preserve">Bidder will submit as part of the bid package a professional fee schedule as established by the bidder.  A flat rate discount will be applied to all tests not covered under bid that are being billed to Public Health. </w:t>
      </w:r>
    </w:p>
    <w:p w14:paraId="1F3D3640" w14:textId="77777777" w:rsidR="00833BC2" w:rsidRPr="00E72F4A" w:rsidRDefault="00833BC2" w:rsidP="00833BC2">
      <w:pPr>
        <w:spacing w:line="259" w:lineRule="auto"/>
        <w:ind w:left="900"/>
        <w:rPr>
          <w:rFonts w:eastAsia="Century Gothic"/>
          <w:color w:val="000000"/>
          <w:sz w:val="22"/>
          <w:szCs w:val="22"/>
        </w:rPr>
      </w:pPr>
      <w:r w:rsidRPr="00E72F4A">
        <w:rPr>
          <w:rFonts w:eastAsia="Century Gothic"/>
          <w:color w:val="000000"/>
          <w:sz w:val="22"/>
          <w:szCs w:val="22"/>
        </w:rPr>
        <w:t xml:space="preserve"> </w:t>
      </w:r>
    </w:p>
    <w:p w14:paraId="0A57032E" w14:textId="284E0C6C" w:rsidR="00833BC2" w:rsidRPr="002C0514" w:rsidRDefault="00E019ED" w:rsidP="00715F29">
      <w:pPr>
        <w:spacing w:after="3" w:line="249" w:lineRule="auto"/>
        <w:ind w:left="1440" w:hanging="269"/>
        <w:rPr>
          <w:rFonts w:eastAsia="Calibri"/>
          <w:b/>
          <w:bCs/>
          <w:color w:val="000000"/>
          <w:sz w:val="22"/>
          <w:szCs w:val="22"/>
        </w:rPr>
      </w:pPr>
      <w:r w:rsidRPr="00E019ED">
        <w:rPr>
          <w:rFonts w:eastAsia="Century Gothic"/>
          <w:b/>
          <w:bCs/>
          <w:color w:val="000000"/>
          <w:sz w:val="22"/>
          <w:szCs w:val="22"/>
        </w:rPr>
        <w:t>s.</w:t>
      </w:r>
      <w:r>
        <w:rPr>
          <w:rFonts w:eastAsia="Century Gothic"/>
          <w:color w:val="000000"/>
          <w:sz w:val="22"/>
          <w:szCs w:val="22"/>
        </w:rPr>
        <w:t xml:space="preserve"> </w:t>
      </w:r>
      <w:r w:rsidR="00715F29">
        <w:rPr>
          <w:rFonts w:eastAsia="Century Gothic"/>
          <w:color w:val="000000"/>
          <w:sz w:val="22"/>
          <w:szCs w:val="22"/>
        </w:rPr>
        <w:tab/>
      </w:r>
      <w:r w:rsidR="00833BC2" w:rsidRPr="00E72F4A">
        <w:rPr>
          <w:rFonts w:eastAsia="Century Gothic"/>
          <w:color w:val="000000"/>
          <w:sz w:val="22"/>
          <w:szCs w:val="22"/>
        </w:rPr>
        <w:t xml:space="preserve">COMMUNITY HEALTH SERVICES, SITE STATISTICS </w:t>
      </w:r>
      <w:r w:rsidR="00833BC2">
        <w:rPr>
          <w:rFonts w:eastAsia="Century Gothic"/>
          <w:color w:val="000000"/>
          <w:sz w:val="22"/>
          <w:szCs w:val="22"/>
        </w:rPr>
        <w:t xml:space="preserve">AND REPORTING </w:t>
      </w:r>
      <w:r w:rsidR="00833BC2" w:rsidRPr="00E72F4A">
        <w:rPr>
          <w:rFonts w:eastAsia="Century Gothic"/>
          <w:color w:val="000000"/>
          <w:sz w:val="22"/>
          <w:szCs w:val="22"/>
        </w:rPr>
        <w:t>(</w:t>
      </w:r>
      <w:r w:rsidR="00833BC2" w:rsidRPr="002C0514">
        <w:rPr>
          <w:rFonts w:eastAsia="Century Gothic"/>
          <w:b/>
          <w:bCs/>
          <w:color w:val="000000"/>
          <w:sz w:val="22"/>
          <w:szCs w:val="22"/>
        </w:rPr>
        <w:t xml:space="preserve">See </w:t>
      </w:r>
      <w:r w:rsidR="00715F29">
        <w:rPr>
          <w:rFonts w:eastAsia="Century Gothic"/>
          <w:b/>
          <w:bCs/>
          <w:color w:val="000000"/>
          <w:sz w:val="22"/>
          <w:szCs w:val="22"/>
        </w:rPr>
        <w:t>Exhibit</w:t>
      </w:r>
      <w:r w:rsidR="00833BC2" w:rsidRPr="002C0514">
        <w:rPr>
          <w:rFonts w:eastAsia="Century Gothic"/>
          <w:b/>
          <w:bCs/>
          <w:color w:val="000000"/>
          <w:sz w:val="22"/>
          <w:szCs w:val="22"/>
        </w:rPr>
        <w:t xml:space="preserve"> 1) </w:t>
      </w:r>
    </w:p>
    <w:p w14:paraId="4721AB97" w14:textId="77777777" w:rsidR="00833BC2" w:rsidRPr="00E72F4A" w:rsidRDefault="00833BC2" w:rsidP="00833BC2">
      <w:pPr>
        <w:spacing w:line="259" w:lineRule="auto"/>
        <w:rPr>
          <w:rFonts w:eastAsia="Calibri"/>
          <w:color w:val="000000"/>
          <w:sz w:val="22"/>
          <w:szCs w:val="22"/>
        </w:rPr>
      </w:pPr>
      <w:r w:rsidRPr="00E72F4A">
        <w:rPr>
          <w:rFonts w:eastAsia="Century Gothic"/>
          <w:b/>
          <w:color w:val="000000"/>
          <w:sz w:val="22"/>
          <w:szCs w:val="22"/>
        </w:rPr>
        <w:t xml:space="preserve"> </w:t>
      </w:r>
    </w:p>
    <w:p w14:paraId="7FA49E83" w14:textId="77777777" w:rsidR="003F4338" w:rsidRDefault="00833BC2" w:rsidP="00643EE8">
      <w:pPr>
        <w:spacing w:after="27" w:line="249" w:lineRule="auto"/>
        <w:ind w:left="1800"/>
        <w:rPr>
          <w:rFonts w:eastAsia="Century Gothic"/>
          <w:color w:val="000000"/>
          <w:sz w:val="22"/>
          <w:szCs w:val="22"/>
        </w:rPr>
      </w:pPr>
      <w:r w:rsidRPr="00E72F4A">
        <w:rPr>
          <w:rFonts w:eastAsia="Century Gothic"/>
          <w:color w:val="000000"/>
          <w:sz w:val="22"/>
          <w:szCs w:val="22"/>
        </w:rPr>
        <w:t>Each month the selected Contractor must provide the Delaware Division of Public Health with:</w:t>
      </w:r>
    </w:p>
    <w:p w14:paraId="71C09C50" w14:textId="7B18C0AD" w:rsidR="00833BC2" w:rsidRPr="00E72F4A" w:rsidRDefault="00833BC2" w:rsidP="003F4338">
      <w:pPr>
        <w:spacing w:after="27" w:line="249" w:lineRule="auto"/>
        <w:ind w:left="2160"/>
        <w:rPr>
          <w:rFonts w:eastAsia="Calibri"/>
          <w:color w:val="000000"/>
          <w:sz w:val="22"/>
          <w:szCs w:val="22"/>
        </w:rPr>
      </w:pPr>
      <w:r w:rsidRPr="00E72F4A">
        <w:rPr>
          <w:rFonts w:eastAsia="Century Gothic"/>
          <w:color w:val="000000"/>
          <w:sz w:val="22"/>
          <w:szCs w:val="22"/>
        </w:rPr>
        <w:t xml:space="preserve"> </w:t>
      </w:r>
    </w:p>
    <w:p w14:paraId="37B3B473" w14:textId="77777777" w:rsidR="00643EE8" w:rsidRDefault="00833BC2" w:rsidP="00643EE8">
      <w:pPr>
        <w:numPr>
          <w:ilvl w:val="0"/>
          <w:numId w:val="68"/>
        </w:numPr>
        <w:spacing w:after="3" w:line="249" w:lineRule="auto"/>
        <w:ind w:left="2160"/>
        <w:rPr>
          <w:rFonts w:eastAsia="Century Gothic"/>
          <w:color w:val="000000"/>
          <w:sz w:val="22"/>
          <w:szCs w:val="22"/>
        </w:rPr>
      </w:pPr>
      <w:r>
        <w:rPr>
          <w:rFonts w:eastAsia="Century Gothic"/>
          <w:color w:val="000000"/>
          <w:sz w:val="22"/>
          <w:szCs w:val="22"/>
        </w:rPr>
        <w:t>A</w:t>
      </w:r>
      <w:r w:rsidRPr="00E72F4A">
        <w:rPr>
          <w:rFonts w:eastAsia="Century Gothic"/>
          <w:color w:val="000000"/>
          <w:sz w:val="22"/>
          <w:szCs w:val="22"/>
        </w:rPr>
        <w:t xml:space="preserve"> clinic-by-clinic summary </w:t>
      </w:r>
      <w:r>
        <w:rPr>
          <w:rFonts w:eastAsia="Century Gothic"/>
          <w:color w:val="000000"/>
          <w:sz w:val="22"/>
          <w:szCs w:val="22"/>
        </w:rPr>
        <w:t xml:space="preserve">and all clinic combined </w:t>
      </w:r>
      <w:r w:rsidRPr="00E72F4A">
        <w:rPr>
          <w:rFonts w:eastAsia="Century Gothic"/>
          <w:color w:val="000000"/>
          <w:sz w:val="22"/>
          <w:szCs w:val="22"/>
        </w:rPr>
        <w:t>report of all tests performed during the previous month;</w:t>
      </w:r>
    </w:p>
    <w:p w14:paraId="0539AED0" w14:textId="5208D3D7" w:rsidR="00833BC2" w:rsidRDefault="00833BC2" w:rsidP="00643EE8">
      <w:pPr>
        <w:spacing w:after="3" w:line="249" w:lineRule="auto"/>
        <w:ind w:left="2160"/>
        <w:rPr>
          <w:rFonts w:eastAsia="Century Gothic"/>
          <w:color w:val="000000"/>
          <w:sz w:val="22"/>
          <w:szCs w:val="22"/>
        </w:rPr>
      </w:pPr>
      <w:r w:rsidRPr="00E72F4A">
        <w:rPr>
          <w:rFonts w:eastAsia="Century Gothic"/>
          <w:color w:val="000000"/>
          <w:sz w:val="22"/>
          <w:szCs w:val="22"/>
        </w:rPr>
        <w:t xml:space="preserve">  </w:t>
      </w:r>
    </w:p>
    <w:p w14:paraId="10F41DE2" w14:textId="77777777" w:rsidR="00833BC2" w:rsidRDefault="00833BC2" w:rsidP="00643EE8">
      <w:pPr>
        <w:numPr>
          <w:ilvl w:val="0"/>
          <w:numId w:val="68"/>
        </w:numPr>
        <w:spacing w:after="3" w:line="249" w:lineRule="auto"/>
        <w:ind w:left="2160"/>
        <w:rPr>
          <w:rFonts w:eastAsia="Century Gothic"/>
          <w:color w:val="000000"/>
          <w:sz w:val="22"/>
          <w:szCs w:val="22"/>
        </w:rPr>
      </w:pPr>
      <w:r>
        <w:rPr>
          <w:rFonts w:eastAsia="Century Gothic"/>
          <w:color w:val="000000"/>
          <w:sz w:val="22"/>
          <w:szCs w:val="22"/>
        </w:rPr>
        <w:t>A</w:t>
      </w:r>
      <w:r w:rsidRPr="00B177C9">
        <w:rPr>
          <w:rFonts w:eastAsia="Century Gothic"/>
          <w:color w:val="000000"/>
          <w:sz w:val="22"/>
          <w:szCs w:val="22"/>
        </w:rPr>
        <w:t xml:space="preserve"> clinic-by-clinic summary report of all abnormal testing results </w:t>
      </w:r>
    </w:p>
    <w:p w14:paraId="45BEC1A8" w14:textId="77777777" w:rsidR="00643EE8" w:rsidRDefault="00643EE8" w:rsidP="00643EE8">
      <w:pPr>
        <w:pStyle w:val="ListParagraph"/>
        <w:ind w:left="2160"/>
        <w:rPr>
          <w:rFonts w:eastAsia="Century Gothic"/>
          <w:color w:val="000000"/>
          <w:sz w:val="22"/>
          <w:szCs w:val="22"/>
        </w:rPr>
      </w:pPr>
    </w:p>
    <w:p w14:paraId="3133AA0F" w14:textId="77777777" w:rsidR="00643EE8" w:rsidRDefault="00833BC2" w:rsidP="00643EE8">
      <w:pPr>
        <w:numPr>
          <w:ilvl w:val="0"/>
          <w:numId w:val="68"/>
        </w:numPr>
        <w:spacing w:after="3" w:line="249" w:lineRule="auto"/>
        <w:ind w:left="2160"/>
        <w:rPr>
          <w:rFonts w:eastAsia="Century Gothic"/>
          <w:color w:val="000000"/>
          <w:sz w:val="22"/>
          <w:szCs w:val="22"/>
        </w:rPr>
      </w:pPr>
      <w:r w:rsidRPr="00B177C9">
        <w:rPr>
          <w:rFonts w:eastAsia="Century Gothic"/>
          <w:color w:val="000000"/>
          <w:sz w:val="22"/>
          <w:szCs w:val="22"/>
        </w:rPr>
        <w:t>A monthly PAP smear test report by test site is required showing the number of specimens tested by Bethesda System 2014 classification results, inadequate, and other.  Public Health requires names of clients with abnormal results by test site for case tracking.  Therefore, to appropriately identify the client both client name and date of birth are required fields.</w:t>
      </w:r>
    </w:p>
    <w:p w14:paraId="260FCAE1" w14:textId="77777777" w:rsidR="00643EE8" w:rsidRDefault="00643EE8" w:rsidP="00643EE8">
      <w:pPr>
        <w:pStyle w:val="ListParagraph"/>
        <w:rPr>
          <w:rFonts w:eastAsia="Century Gothic"/>
          <w:color w:val="000000"/>
          <w:sz w:val="22"/>
          <w:szCs w:val="22"/>
        </w:rPr>
      </w:pPr>
    </w:p>
    <w:p w14:paraId="11EC42D4" w14:textId="1D374C3E" w:rsidR="00833BC2" w:rsidRDefault="00833BC2" w:rsidP="00643EE8">
      <w:pPr>
        <w:numPr>
          <w:ilvl w:val="3"/>
          <w:numId w:val="67"/>
        </w:numPr>
        <w:spacing w:after="160" w:line="259" w:lineRule="auto"/>
        <w:ind w:left="2880" w:right="32" w:hanging="360"/>
        <w:rPr>
          <w:rFonts w:eastAsia="Calibri"/>
          <w:color w:val="000000"/>
          <w:sz w:val="22"/>
          <w:szCs w:val="22"/>
        </w:rPr>
      </w:pPr>
      <w:r w:rsidRPr="00B177C9">
        <w:rPr>
          <w:rFonts w:eastAsia="Century Gothic"/>
          <w:color w:val="000000"/>
          <w:sz w:val="22"/>
          <w:szCs w:val="22"/>
        </w:rPr>
        <w:t xml:space="preserve">All Pap smear test results will be completed and reported by Bethesda System 2014classification methodology within 10 working days.  Abnormal </w:t>
      </w:r>
      <w:proofErr w:type="spellStart"/>
      <w:r w:rsidRPr="00B177C9">
        <w:rPr>
          <w:rFonts w:eastAsia="Century Gothic"/>
          <w:color w:val="000000"/>
          <w:sz w:val="22"/>
          <w:szCs w:val="22"/>
        </w:rPr>
        <w:t>Paps</w:t>
      </w:r>
      <w:proofErr w:type="spellEnd"/>
      <w:r w:rsidRPr="00B177C9">
        <w:rPr>
          <w:rFonts w:eastAsia="Century Gothic"/>
          <w:color w:val="000000"/>
          <w:sz w:val="22"/>
          <w:szCs w:val="22"/>
        </w:rPr>
        <w:t xml:space="preserve"> will be reported </w:t>
      </w:r>
      <w:r w:rsidR="002C0514" w:rsidRPr="00B177C9">
        <w:rPr>
          <w:rFonts w:eastAsia="Century Gothic"/>
          <w:color w:val="000000"/>
          <w:sz w:val="22"/>
          <w:szCs w:val="22"/>
        </w:rPr>
        <w:t>electronically</w:t>
      </w:r>
      <w:r w:rsidR="00A21769">
        <w:rPr>
          <w:rFonts w:eastAsia="Century Gothic"/>
          <w:color w:val="000000"/>
          <w:sz w:val="22"/>
          <w:szCs w:val="22"/>
        </w:rPr>
        <w:t>.</w:t>
      </w:r>
      <w:r w:rsidR="002C0514" w:rsidRPr="00B177C9">
        <w:rPr>
          <w:rFonts w:eastAsia="Century Gothic"/>
          <w:color w:val="000000"/>
          <w:sz w:val="22"/>
          <w:szCs w:val="22"/>
        </w:rPr>
        <w:t xml:space="preserve"> A</w:t>
      </w:r>
      <w:r w:rsidRPr="00B177C9">
        <w:rPr>
          <w:rFonts w:eastAsia="Century Gothic"/>
          <w:color w:val="000000"/>
          <w:sz w:val="22"/>
          <w:szCs w:val="22"/>
        </w:rPr>
        <w:t xml:space="preserve"> monthly report will be printed by clinic, for each class of Pap smear tests done.  Report should include client name, account number, date of birth, and test result.  A report for the monthly rejection rate and reason for the rejection is also </w:t>
      </w:r>
      <w:r w:rsidR="00A21769" w:rsidRPr="00B177C9">
        <w:rPr>
          <w:rFonts w:eastAsia="Century Gothic"/>
          <w:color w:val="000000"/>
          <w:sz w:val="22"/>
          <w:szCs w:val="22"/>
        </w:rPr>
        <w:t>required.</w:t>
      </w:r>
    </w:p>
    <w:p w14:paraId="2FCC6CBA" w14:textId="2CCFD52C" w:rsidR="00833BC2" w:rsidRPr="00B177C9" w:rsidRDefault="00833BC2" w:rsidP="00643EE8">
      <w:pPr>
        <w:numPr>
          <w:ilvl w:val="0"/>
          <w:numId w:val="68"/>
        </w:numPr>
        <w:spacing w:after="160" w:line="259" w:lineRule="auto"/>
        <w:ind w:left="2160" w:right="32"/>
        <w:rPr>
          <w:rFonts w:eastAsia="Calibri"/>
          <w:color w:val="000000"/>
          <w:sz w:val="22"/>
          <w:szCs w:val="22"/>
        </w:rPr>
      </w:pPr>
      <w:r>
        <w:rPr>
          <w:rFonts w:eastAsia="Century Gothic"/>
          <w:color w:val="000000"/>
          <w:sz w:val="22"/>
          <w:szCs w:val="22"/>
        </w:rPr>
        <w:t>A</w:t>
      </w:r>
      <w:r w:rsidRPr="00B177C9">
        <w:rPr>
          <w:rFonts w:eastAsia="Century Gothic"/>
          <w:color w:val="000000"/>
          <w:sz w:val="22"/>
          <w:szCs w:val="22"/>
        </w:rPr>
        <w:t xml:space="preserve">nnual fiscal year-end reports clinic-by-clinic and all clinic combined outlining the total cost at each </w:t>
      </w:r>
      <w:r w:rsidR="002C0514" w:rsidRPr="00B177C9">
        <w:rPr>
          <w:rFonts w:eastAsia="Century Gothic"/>
          <w:color w:val="000000"/>
          <w:sz w:val="22"/>
          <w:szCs w:val="22"/>
        </w:rPr>
        <w:t>clinic, how</w:t>
      </w:r>
      <w:r w:rsidRPr="00B177C9">
        <w:rPr>
          <w:rFonts w:eastAsia="Century Gothic"/>
          <w:color w:val="000000"/>
          <w:sz w:val="22"/>
          <w:szCs w:val="22"/>
        </w:rPr>
        <w:t xml:space="preserve"> the costs were billed (i.e., Medicaid, Medicare, private insurance) and total amount billed to the Division of Public Health.  </w:t>
      </w:r>
    </w:p>
    <w:p w14:paraId="5073D5C5" w14:textId="77777777" w:rsidR="00833BC2" w:rsidRDefault="00833BC2" w:rsidP="00833BC2">
      <w:pPr>
        <w:pStyle w:val="ListParagraph"/>
        <w:ind w:left="0"/>
        <w:rPr>
          <w:rFonts w:ascii="Arial" w:eastAsia="Calibri" w:hAnsi="Arial" w:cs="Arial"/>
          <w:color w:val="000000"/>
          <w:sz w:val="22"/>
          <w:szCs w:val="22"/>
        </w:rPr>
      </w:pPr>
    </w:p>
    <w:p w14:paraId="06DCCD72" w14:textId="77777777" w:rsidR="00833BC2" w:rsidRPr="00E72F4A" w:rsidRDefault="00833BC2" w:rsidP="003F4338">
      <w:pPr>
        <w:spacing w:after="3" w:line="249" w:lineRule="auto"/>
        <w:ind w:left="1440" w:hanging="10"/>
        <w:rPr>
          <w:rFonts w:eastAsia="Calibri"/>
          <w:color w:val="000000"/>
          <w:sz w:val="22"/>
          <w:szCs w:val="22"/>
        </w:rPr>
      </w:pPr>
      <w:r w:rsidRPr="00E72F4A">
        <w:rPr>
          <w:rFonts w:eastAsia="Century Gothic"/>
          <w:color w:val="000000"/>
          <w:sz w:val="22"/>
          <w:szCs w:val="22"/>
        </w:rPr>
        <w:t xml:space="preserve">Statistics must be received within 30 days of the end of each monthly cycle. </w:t>
      </w:r>
    </w:p>
    <w:p w14:paraId="5FC250F3" w14:textId="77777777" w:rsidR="00833BC2" w:rsidRPr="00E72F4A" w:rsidRDefault="00833BC2" w:rsidP="00833BC2">
      <w:pPr>
        <w:spacing w:line="259" w:lineRule="auto"/>
        <w:ind w:left="1351"/>
        <w:rPr>
          <w:rFonts w:eastAsia="Calibri"/>
          <w:color w:val="000000"/>
          <w:sz w:val="22"/>
          <w:szCs w:val="22"/>
        </w:rPr>
      </w:pPr>
    </w:p>
    <w:p w14:paraId="3CA85F82" w14:textId="6D199C2E" w:rsidR="00833BC2" w:rsidRPr="00E72F4A" w:rsidRDefault="00833BC2" w:rsidP="003F4338">
      <w:pPr>
        <w:spacing w:after="3" w:line="249" w:lineRule="auto"/>
        <w:ind w:left="1440" w:hanging="10"/>
        <w:rPr>
          <w:rFonts w:eastAsia="Calibri"/>
          <w:color w:val="000000"/>
          <w:sz w:val="22"/>
          <w:szCs w:val="22"/>
        </w:rPr>
      </w:pPr>
      <w:r w:rsidRPr="00E72F4A">
        <w:rPr>
          <w:rFonts w:eastAsia="Century Gothic"/>
          <w:color w:val="000000"/>
          <w:sz w:val="22"/>
          <w:szCs w:val="22"/>
        </w:rPr>
        <w:t xml:space="preserve">Monthly statistics shall be </w:t>
      </w:r>
      <w:r>
        <w:rPr>
          <w:rFonts w:eastAsia="Century Gothic"/>
          <w:color w:val="000000"/>
          <w:sz w:val="22"/>
          <w:szCs w:val="22"/>
        </w:rPr>
        <w:t>e</w:t>
      </w:r>
      <w:r w:rsidRPr="00E72F4A">
        <w:rPr>
          <w:rFonts w:eastAsia="Century Gothic"/>
          <w:color w:val="000000"/>
          <w:sz w:val="22"/>
          <w:szCs w:val="22"/>
        </w:rPr>
        <w:t>mailed to</w:t>
      </w:r>
      <w:r>
        <w:rPr>
          <w:rFonts w:eastAsia="Century Gothic"/>
          <w:color w:val="000000"/>
          <w:sz w:val="22"/>
          <w:szCs w:val="22"/>
        </w:rPr>
        <w:t xml:space="preserve"> the following resource mailbox: </w:t>
      </w:r>
      <w:hyperlink r:id="rId92" w:history="1">
        <w:r w:rsidR="00A21769" w:rsidRPr="00844387">
          <w:rPr>
            <w:rStyle w:val="Hyperlink"/>
            <w:rFonts w:eastAsia="Century Gothic"/>
            <w:sz w:val="22"/>
            <w:szCs w:val="22"/>
          </w:rPr>
          <w:t>DHSS_DPH_NCCHS@delaware.gov</w:t>
        </w:r>
      </w:hyperlink>
      <w:r w:rsidR="00A21769">
        <w:rPr>
          <w:rFonts w:eastAsia="Century Gothic"/>
          <w:color w:val="000000"/>
          <w:sz w:val="22"/>
          <w:szCs w:val="22"/>
        </w:rPr>
        <w:t xml:space="preserve"> </w:t>
      </w:r>
    </w:p>
    <w:p w14:paraId="2264C0EA" w14:textId="77777777" w:rsidR="00833BC2" w:rsidRPr="00E72F4A" w:rsidRDefault="00833BC2" w:rsidP="00833BC2">
      <w:pPr>
        <w:tabs>
          <w:tab w:val="center" w:pos="4741"/>
          <w:tab w:val="center" w:pos="8642"/>
          <w:tab w:val="center" w:pos="9362"/>
        </w:tabs>
        <w:spacing w:line="259" w:lineRule="auto"/>
        <w:rPr>
          <w:rFonts w:eastAsia="Calibri"/>
          <w:color w:val="000000"/>
          <w:sz w:val="22"/>
          <w:szCs w:val="22"/>
        </w:rPr>
      </w:pPr>
      <w:r w:rsidRPr="00E72F4A">
        <w:rPr>
          <w:rFonts w:eastAsia="Century Gothic"/>
          <w:color w:val="000000"/>
          <w:sz w:val="22"/>
          <w:szCs w:val="22"/>
        </w:rPr>
        <w:tab/>
        <w:t xml:space="preserve"> </w:t>
      </w:r>
      <w:r w:rsidRPr="00E72F4A">
        <w:rPr>
          <w:rFonts w:eastAsia="Century Gothic"/>
          <w:color w:val="000000"/>
          <w:sz w:val="22"/>
          <w:szCs w:val="22"/>
        </w:rPr>
        <w:tab/>
        <w:t xml:space="preserve"> </w:t>
      </w:r>
    </w:p>
    <w:p w14:paraId="0E499DD0" w14:textId="77777777" w:rsidR="00833BC2" w:rsidRPr="00E72F4A" w:rsidRDefault="00833BC2" w:rsidP="00833BC2">
      <w:pPr>
        <w:spacing w:line="259" w:lineRule="auto"/>
        <w:rPr>
          <w:rFonts w:eastAsia="Calibri"/>
          <w:color w:val="000000"/>
          <w:sz w:val="22"/>
          <w:szCs w:val="22"/>
        </w:rPr>
      </w:pPr>
      <w:r w:rsidRPr="00E72F4A">
        <w:rPr>
          <w:rFonts w:eastAsia="Century Gothic"/>
          <w:color w:val="000000"/>
          <w:sz w:val="22"/>
          <w:szCs w:val="22"/>
        </w:rPr>
        <w:t xml:space="preserve"> </w:t>
      </w:r>
    </w:p>
    <w:p w14:paraId="3937EF02" w14:textId="77777777" w:rsidR="00833BC2" w:rsidRPr="00E72F4A" w:rsidRDefault="00833BC2" w:rsidP="00643EE8">
      <w:pPr>
        <w:numPr>
          <w:ilvl w:val="0"/>
          <w:numId w:val="62"/>
        </w:numPr>
        <w:spacing w:after="3" w:line="249" w:lineRule="auto"/>
        <w:ind w:left="1440"/>
        <w:rPr>
          <w:rFonts w:eastAsia="Calibri"/>
          <w:color w:val="000000"/>
          <w:sz w:val="22"/>
          <w:szCs w:val="22"/>
        </w:rPr>
      </w:pPr>
      <w:r w:rsidRPr="00E72F4A">
        <w:rPr>
          <w:rFonts w:eastAsia="Century Gothic"/>
          <w:color w:val="000000"/>
          <w:sz w:val="22"/>
          <w:szCs w:val="22"/>
        </w:rPr>
        <w:t xml:space="preserve">VENDOR LABORATORY ACCESS FOR PUBLIC HEALTH CLIENTS </w:t>
      </w:r>
    </w:p>
    <w:p w14:paraId="31D8ED47" w14:textId="77777777" w:rsidR="00833BC2" w:rsidRPr="00E72F4A" w:rsidRDefault="00833BC2" w:rsidP="00833BC2">
      <w:pPr>
        <w:spacing w:line="259" w:lineRule="auto"/>
        <w:ind w:left="631"/>
        <w:rPr>
          <w:rFonts w:eastAsia="Calibri"/>
          <w:color w:val="000000"/>
          <w:sz w:val="22"/>
          <w:szCs w:val="22"/>
        </w:rPr>
      </w:pPr>
      <w:r w:rsidRPr="00E72F4A">
        <w:rPr>
          <w:rFonts w:eastAsia="Century Gothic"/>
          <w:color w:val="000000"/>
          <w:sz w:val="22"/>
          <w:szCs w:val="22"/>
        </w:rPr>
        <w:t xml:space="preserve"> </w:t>
      </w:r>
    </w:p>
    <w:p w14:paraId="6A13968E" w14:textId="77777777" w:rsidR="00833BC2" w:rsidRPr="00E72F4A" w:rsidRDefault="00833BC2" w:rsidP="003F4338">
      <w:pPr>
        <w:spacing w:after="3" w:line="249" w:lineRule="auto"/>
        <w:ind w:left="2160" w:hanging="10"/>
        <w:rPr>
          <w:rFonts w:eastAsia="Calibri"/>
          <w:color w:val="000000"/>
          <w:sz w:val="22"/>
          <w:szCs w:val="22"/>
        </w:rPr>
      </w:pPr>
      <w:r w:rsidRPr="00E72F4A">
        <w:rPr>
          <w:rFonts w:eastAsia="Century Gothic"/>
          <w:color w:val="000000"/>
          <w:sz w:val="22"/>
          <w:szCs w:val="22"/>
        </w:rPr>
        <w:t xml:space="preserve">Public Health reserves the right to send Public Health clients to the vendor’s respective lab(s) for specimen draws if the client proves to be a difficult draw. </w:t>
      </w:r>
    </w:p>
    <w:p w14:paraId="0C83B6A8" w14:textId="4F558A06" w:rsidR="003F4338" w:rsidRDefault="00833BC2" w:rsidP="00833BC2">
      <w:pPr>
        <w:spacing w:after="2" w:line="259" w:lineRule="auto"/>
        <w:rPr>
          <w:rFonts w:eastAsia="Century Gothic"/>
          <w:color w:val="000000"/>
          <w:sz w:val="22"/>
          <w:szCs w:val="22"/>
        </w:rPr>
      </w:pPr>
      <w:r w:rsidRPr="00E72F4A">
        <w:rPr>
          <w:rFonts w:eastAsia="Century Gothic"/>
          <w:color w:val="000000"/>
          <w:sz w:val="22"/>
          <w:szCs w:val="22"/>
        </w:rPr>
        <w:t xml:space="preserve"> </w:t>
      </w:r>
    </w:p>
    <w:p w14:paraId="3403022E" w14:textId="77777777" w:rsidR="00833BC2" w:rsidRPr="00712E6C" w:rsidRDefault="00833BC2" w:rsidP="00833BC2">
      <w:pPr>
        <w:keepNext/>
        <w:keepLines/>
        <w:spacing w:after="12" w:line="247" w:lineRule="auto"/>
        <w:ind w:left="1080" w:hanging="370"/>
        <w:outlineLvl w:val="0"/>
        <w:rPr>
          <w:b/>
          <w:color w:val="000000"/>
          <w:sz w:val="22"/>
          <w:szCs w:val="22"/>
        </w:rPr>
      </w:pPr>
      <w:r w:rsidRPr="00E72F4A">
        <w:rPr>
          <w:rFonts w:eastAsia="Century Gothic"/>
          <w:b/>
          <w:color w:val="000000"/>
          <w:sz w:val="22"/>
          <w:szCs w:val="22"/>
        </w:rPr>
        <w:t>2.</w:t>
      </w:r>
      <w:r w:rsidRPr="00E72F4A">
        <w:rPr>
          <w:rFonts w:eastAsia="Arial"/>
          <w:b/>
          <w:color w:val="000000"/>
          <w:sz w:val="22"/>
          <w:szCs w:val="22"/>
        </w:rPr>
        <w:t xml:space="preserve"> </w:t>
      </w:r>
      <w:r w:rsidRPr="00E72F4A">
        <w:rPr>
          <w:rFonts w:eastAsia="Arial"/>
          <w:b/>
          <w:color w:val="000000"/>
          <w:sz w:val="22"/>
          <w:szCs w:val="22"/>
        </w:rPr>
        <w:tab/>
      </w:r>
      <w:r w:rsidRPr="00712E6C">
        <w:rPr>
          <w:rFonts w:eastAsia="Century Gothic"/>
          <w:b/>
          <w:color w:val="000000"/>
          <w:sz w:val="22"/>
          <w:szCs w:val="22"/>
        </w:rPr>
        <w:t xml:space="preserve">CHRISTIANA CARE COMMUNITY PROGRAM SPECIFICATIONS - PART B </w:t>
      </w:r>
    </w:p>
    <w:p w14:paraId="72776C8F" w14:textId="77777777" w:rsidR="00833BC2" w:rsidRPr="00712E6C" w:rsidRDefault="00833BC2" w:rsidP="00833BC2">
      <w:pPr>
        <w:spacing w:after="2" w:line="259" w:lineRule="auto"/>
        <w:rPr>
          <w:rFonts w:eastAsia="Calibri"/>
          <w:color w:val="000000"/>
          <w:sz w:val="22"/>
          <w:szCs w:val="22"/>
        </w:rPr>
      </w:pPr>
      <w:r w:rsidRPr="00712E6C">
        <w:rPr>
          <w:color w:val="000000"/>
          <w:sz w:val="22"/>
          <w:szCs w:val="22"/>
        </w:rPr>
        <w:t xml:space="preserve"> </w:t>
      </w:r>
    </w:p>
    <w:p w14:paraId="6A8C9F96" w14:textId="77777777" w:rsidR="00833BC2" w:rsidRPr="00712E6C" w:rsidRDefault="00833BC2" w:rsidP="00833BC2">
      <w:pPr>
        <w:spacing w:after="3" w:line="249" w:lineRule="auto"/>
        <w:ind w:left="1080" w:hanging="10"/>
        <w:rPr>
          <w:rFonts w:eastAsia="Calibri"/>
          <w:color w:val="000000"/>
          <w:sz w:val="22"/>
          <w:szCs w:val="22"/>
        </w:rPr>
      </w:pPr>
      <w:r w:rsidRPr="00712E6C">
        <w:rPr>
          <w:rFonts w:eastAsia="Century Gothic"/>
          <w:color w:val="000000"/>
          <w:sz w:val="22"/>
          <w:szCs w:val="22"/>
        </w:rPr>
        <w:t xml:space="preserve">The Community Program at Christiana Care offers HIV medical care and social work services for patients living with HIV/AIDS in Kent and Sussex counties. </w:t>
      </w:r>
    </w:p>
    <w:p w14:paraId="2FD31E3A" w14:textId="77777777" w:rsidR="00833BC2" w:rsidRPr="00712E6C" w:rsidRDefault="00833BC2" w:rsidP="00833BC2">
      <w:pPr>
        <w:spacing w:line="259" w:lineRule="auto"/>
        <w:ind w:left="811"/>
        <w:rPr>
          <w:rFonts w:eastAsia="Calibri"/>
          <w:color w:val="000000"/>
          <w:sz w:val="22"/>
          <w:szCs w:val="22"/>
        </w:rPr>
      </w:pPr>
      <w:r w:rsidRPr="00712E6C">
        <w:rPr>
          <w:rFonts w:eastAsia="Century Gothic"/>
          <w:color w:val="000000"/>
          <w:sz w:val="22"/>
          <w:szCs w:val="22"/>
        </w:rPr>
        <w:t xml:space="preserve"> </w:t>
      </w:r>
    </w:p>
    <w:p w14:paraId="513B5DA7" w14:textId="10DE509E" w:rsidR="00833BC2" w:rsidRPr="00E72F4A" w:rsidRDefault="00833BC2" w:rsidP="00833BC2">
      <w:pPr>
        <w:spacing w:after="3" w:line="249" w:lineRule="auto"/>
        <w:ind w:left="1080" w:hanging="10"/>
        <w:rPr>
          <w:rFonts w:eastAsia="Calibri"/>
          <w:color w:val="000000"/>
          <w:sz w:val="22"/>
          <w:szCs w:val="22"/>
        </w:rPr>
      </w:pPr>
      <w:r w:rsidRPr="00712E6C">
        <w:rPr>
          <w:rFonts w:eastAsia="Century Gothic"/>
          <w:color w:val="000000"/>
          <w:sz w:val="22"/>
          <w:szCs w:val="22"/>
        </w:rPr>
        <w:t xml:space="preserve">In addition to meeting the criteria under </w:t>
      </w:r>
      <w:r w:rsidRPr="00712E6C">
        <w:rPr>
          <w:rFonts w:eastAsia="Century Gothic"/>
          <w:b/>
          <w:color w:val="000000"/>
          <w:sz w:val="22"/>
          <w:szCs w:val="22"/>
        </w:rPr>
        <w:t>CLINIC TEST SPECIFICATIONS – PART A</w:t>
      </w:r>
      <w:r w:rsidRPr="00712E6C">
        <w:rPr>
          <w:rFonts w:eastAsia="Century Gothic"/>
          <w:color w:val="000000"/>
          <w:sz w:val="22"/>
          <w:szCs w:val="22"/>
        </w:rPr>
        <w:t xml:space="preserve"> for the HIV Community Program, </w:t>
      </w:r>
      <w:r w:rsidRPr="00712E6C">
        <w:rPr>
          <w:color w:val="000000"/>
          <w:sz w:val="22"/>
          <w:szCs w:val="22"/>
        </w:rPr>
        <w:t xml:space="preserve">the contractor will provide a phlebotomist for the Georgetown Wellness Clinic in </w:t>
      </w:r>
      <w:r>
        <w:rPr>
          <w:color w:val="000000"/>
          <w:sz w:val="22"/>
          <w:szCs w:val="22"/>
        </w:rPr>
        <w:t>Milford</w:t>
      </w:r>
      <w:r w:rsidRPr="00712E6C">
        <w:rPr>
          <w:color w:val="000000"/>
          <w:sz w:val="22"/>
          <w:szCs w:val="22"/>
        </w:rPr>
        <w:t xml:space="preserve"> for eight (8) hours on a weekly basis and the Kent Wellness Clinic at Delaware Hospital for the Chronically Ill in Smyrna for </w:t>
      </w:r>
      <w:r>
        <w:rPr>
          <w:color w:val="000000"/>
          <w:sz w:val="22"/>
          <w:szCs w:val="22"/>
        </w:rPr>
        <w:t>eight</w:t>
      </w:r>
      <w:r w:rsidRPr="00712E6C">
        <w:rPr>
          <w:color w:val="000000"/>
          <w:sz w:val="22"/>
          <w:szCs w:val="22"/>
        </w:rPr>
        <w:t xml:space="preserve"> (</w:t>
      </w:r>
      <w:r>
        <w:rPr>
          <w:color w:val="000000"/>
          <w:sz w:val="22"/>
          <w:szCs w:val="22"/>
        </w:rPr>
        <w:t>8</w:t>
      </w:r>
      <w:r w:rsidRPr="00712E6C">
        <w:rPr>
          <w:color w:val="000000"/>
          <w:sz w:val="22"/>
          <w:szCs w:val="22"/>
        </w:rPr>
        <w:t xml:space="preserve">) hours on a weekly basis. </w:t>
      </w:r>
      <w:r w:rsidRPr="00712E6C">
        <w:rPr>
          <w:rFonts w:eastAsia="Century Gothic"/>
          <w:color w:val="000000"/>
          <w:sz w:val="22"/>
          <w:szCs w:val="22"/>
        </w:rPr>
        <w:t xml:space="preserve">Times will be provided by the clinic.  Please refer to </w:t>
      </w:r>
      <w:r w:rsidR="007D6F16">
        <w:rPr>
          <w:rFonts w:eastAsia="Century Gothic"/>
          <w:b/>
          <w:color w:val="000000"/>
          <w:sz w:val="22"/>
          <w:szCs w:val="22"/>
        </w:rPr>
        <w:t xml:space="preserve">Exhibit </w:t>
      </w:r>
      <w:r w:rsidRPr="00712E6C">
        <w:rPr>
          <w:rFonts w:eastAsia="Century Gothic"/>
          <w:b/>
          <w:color w:val="000000"/>
          <w:sz w:val="22"/>
          <w:szCs w:val="22"/>
        </w:rPr>
        <w:t>3</w:t>
      </w:r>
      <w:r w:rsidRPr="00712E6C">
        <w:rPr>
          <w:rFonts w:eastAsia="Century Gothic"/>
          <w:color w:val="000000"/>
          <w:sz w:val="22"/>
          <w:szCs w:val="22"/>
        </w:rPr>
        <w:t xml:space="preserve"> for Wellness Clinic Locations.</w:t>
      </w:r>
      <w:r w:rsidRPr="00E72F4A">
        <w:rPr>
          <w:rFonts w:eastAsia="Century Gothic"/>
          <w:color w:val="000000"/>
          <w:sz w:val="22"/>
          <w:szCs w:val="22"/>
        </w:rPr>
        <w:t xml:space="preserve"> </w:t>
      </w:r>
    </w:p>
    <w:p w14:paraId="6D84AD8D" w14:textId="77777777" w:rsidR="00833BC2" w:rsidRPr="00E72F4A" w:rsidRDefault="00833BC2" w:rsidP="00833BC2">
      <w:pPr>
        <w:spacing w:line="259" w:lineRule="auto"/>
        <w:ind w:left="811"/>
        <w:rPr>
          <w:rFonts w:eastAsia="Calibri"/>
          <w:color w:val="000000"/>
          <w:sz w:val="22"/>
          <w:szCs w:val="22"/>
        </w:rPr>
      </w:pPr>
      <w:r w:rsidRPr="00E72F4A">
        <w:rPr>
          <w:rFonts w:eastAsia="Century Gothic"/>
          <w:color w:val="000000"/>
          <w:sz w:val="22"/>
          <w:szCs w:val="22"/>
        </w:rPr>
        <w:t xml:space="preserve"> </w:t>
      </w:r>
    </w:p>
    <w:p w14:paraId="1602EAEB" w14:textId="77777777" w:rsidR="00833BC2" w:rsidRPr="00E72F4A" w:rsidRDefault="00833BC2" w:rsidP="00833BC2">
      <w:pPr>
        <w:keepNext/>
        <w:keepLines/>
        <w:spacing w:after="12" w:line="247" w:lineRule="auto"/>
        <w:ind w:left="1080" w:hanging="370"/>
        <w:outlineLvl w:val="1"/>
        <w:rPr>
          <w:rFonts w:eastAsia="Century Gothic"/>
          <w:b/>
          <w:color w:val="000000"/>
          <w:sz w:val="22"/>
          <w:szCs w:val="22"/>
        </w:rPr>
      </w:pPr>
      <w:r w:rsidRPr="00E72F4A">
        <w:rPr>
          <w:rFonts w:eastAsia="Century Gothic"/>
          <w:b/>
          <w:color w:val="000000"/>
          <w:sz w:val="22"/>
          <w:szCs w:val="22"/>
        </w:rPr>
        <w:t xml:space="preserve">3. </w:t>
      </w:r>
      <w:r w:rsidRPr="00E72F4A">
        <w:rPr>
          <w:rFonts w:eastAsia="Century Gothic"/>
          <w:b/>
          <w:color w:val="000000"/>
          <w:sz w:val="22"/>
          <w:szCs w:val="22"/>
        </w:rPr>
        <w:tab/>
        <w:t xml:space="preserve">LEAD PROGRAM SPECIFICATIONS – PART C </w:t>
      </w:r>
    </w:p>
    <w:p w14:paraId="08FAF40B" w14:textId="77777777" w:rsidR="00833BC2" w:rsidRPr="00E72F4A" w:rsidRDefault="00833BC2" w:rsidP="00833BC2">
      <w:pPr>
        <w:spacing w:line="259" w:lineRule="auto"/>
        <w:ind w:left="66"/>
        <w:jc w:val="center"/>
        <w:rPr>
          <w:rFonts w:eastAsia="Calibri"/>
          <w:color w:val="000000"/>
          <w:sz w:val="22"/>
          <w:szCs w:val="22"/>
        </w:rPr>
      </w:pPr>
      <w:r w:rsidRPr="00E72F4A">
        <w:rPr>
          <w:rFonts w:eastAsia="Century Gothic"/>
          <w:b/>
          <w:color w:val="000000"/>
          <w:sz w:val="22"/>
          <w:szCs w:val="22"/>
        </w:rPr>
        <w:t xml:space="preserve"> </w:t>
      </w:r>
    </w:p>
    <w:p w14:paraId="1E710617" w14:textId="77777777" w:rsidR="00833BC2" w:rsidRPr="00E72F4A" w:rsidRDefault="00833BC2" w:rsidP="00833BC2">
      <w:pPr>
        <w:spacing w:after="3" w:line="249" w:lineRule="auto"/>
        <w:ind w:left="1080" w:hanging="10"/>
        <w:rPr>
          <w:rFonts w:eastAsia="Calibri"/>
          <w:color w:val="000000"/>
          <w:sz w:val="22"/>
          <w:szCs w:val="22"/>
        </w:rPr>
      </w:pPr>
      <w:r w:rsidRPr="00E72F4A">
        <w:rPr>
          <w:rFonts w:eastAsia="Century Gothic"/>
          <w:color w:val="000000"/>
          <w:sz w:val="22"/>
          <w:szCs w:val="22"/>
        </w:rPr>
        <w:t>The Department of Health and Social Services, Division of Public Health (DPH) is committed to assuring the identification of those children</w:t>
      </w:r>
      <w:r>
        <w:rPr>
          <w:rFonts w:eastAsia="Century Gothic"/>
          <w:color w:val="000000"/>
          <w:sz w:val="22"/>
          <w:szCs w:val="22"/>
        </w:rPr>
        <w:t xml:space="preserve"> who have elevated blood lead levels</w:t>
      </w:r>
      <w:r w:rsidRPr="00E72F4A">
        <w:rPr>
          <w:rFonts w:eastAsia="Century Gothic"/>
          <w:color w:val="000000"/>
          <w:sz w:val="22"/>
          <w:szCs w:val="22"/>
        </w:rPr>
        <w:t xml:space="preserve"> </w:t>
      </w:r>
      <w:r>
        <w:rPr>
          <w:rFonts w:eastAsia="Century Gothic"/>
          <w:color w:val="000000"/>
          <w:sz w:val="22"/>
          <w:szCs w:val="22"/>
        </w:rPr>
        <w:t>through</w:t>
      </w:r>
      <w:r w:rsidRPr="00E72F4A">
        <w:rPr>
          <w:rFonts w:eastAsia="Century Gothic"/>
          <w:color w:val="000000"/>
          <w:sz w:val="22"/>
          <w:szCs w:val="22"/>
        </w:rPr>
        <w:t xml:space="preserve"> lead poisoning screening and to assuring that they receive the medical services they need.  Although most clients now receive blood lead testing services through their primary health care provider, the uninsured or underinsured clients may use DPH as a resource for blood lead testing until they are engaged with a permanent health care provider. </w:t>
      </w:r>
    </w:p>
    <w:p w14:paraId="71036DC1" w14:textId="77777777" w:rsidR="00833BC2" w:rsidRPr="00E72F4A" w:rsidRDefault="00833BC2" w:rsidP="00833BC2">
      <w:pPr>
        <w:spacing w:line="259" w:lineRule="auto"/>
        <w:ind w:left="1080"/>
        <w:rPr>
          <w:rFonts w:eastAsia="Calibri"/>
          <w:color w:val="000000"/>
          <w:sz w:val="22"/>
          <w:szCs w:val="22"/>
        </w:rPr>
      </w:pPr>
      <w:r w:rsidRPr="00E72F4A">
        <w:rPr>
          <w:rFonts w:eastAsia="Century Gothic"/>
          <w:b/>
          <w:color w:val="000000"/>
          <w:sz w:val="22"/>
          <w:szCs w:val="22"/>
        </w:rPr>
        <w:t xml:space="preserve"> </w:t>
      </w:r>
    </w:p>
    <w:p w14:paraId="2B96774E" w14:textId="77777777" w:rsidR="00833BC2" w:rsidRPr="00E72F4A" w:rsidRDefault="00833BC2" w:rsidP="00833BC2">
      <w:pPr>
        <w:spacing w:after="3" w:line="249" w:lineRule="auto"/>
        <w:ind w:left="1080" w:hanging="10"/>
        <w:rPr>
          <w:rFonts w:eastAsia="Calibri"/>
          <w:color w:val="000000"/>
          <w:sz w:val="22"/>
          <w:szCs w:val="22"/>
        </w:rPr>
      </w:pPr>
      <w:r w:rsidRPr="00E72F4A">
        <w:rPr>
          <w:rFonts w:eastAsia="Century Gothic"/>
          <w:color w:val="000000"/>
          <w:sz w:val="22"/>
          <w:szCs w:val="22"/>
        </w:rPr>
        <w:t xml:space="preserve">DPH assures that all children under the age of six (6) years are provided with the opportunity to receive a blood lead test.  Since all clients may not have a medical </w:t>
      </w:r>
      <w:r>
        <w:rPr>
          <w:rFonts w:eastAsia="Century Gothic"/>
          <w:color w:val="000000"/>
          <w:sz w:val="22"/>
          <w:szCs w:val="22"/>
        </w:rPr>
        <w:t>provider</w:t>
      </w:r>
      <w:r w:rsidRPr="00E72F4A">
        <w:rPr>
          <w:rFonts w:eastAsia="Century Gothic"/>
          <w:color w:val="000000"/>
          <w:sz w:val="22"/>
          <w:szCs w:val="22"/>
        </w:rPr>
        <w:t xml:space="preserve"> or the ability to get to a public health clinic for blood draws, a minimum of two (2) patient service centers per county (New Castle, Kent and Sussex) are required.  </w:t>
      </w:r>
    </w:p>
    <w:p w14:paraId="466BBE48" w14:textId="77777777" w:rsidR="00833BC2" w:rsidRPr="00E72F4A" w:rsidRDefault="00833BC2" w:rsidP="00833BC2">
      <w:pPr>
        <w:spacing w:line="259" w:lineRule="auto"/>
        <w:ind w:left="811"/>
        <w:rPr>
          <w:rFonts w:eastAsia="Calibri"/>
          <w:color w:val="000000"/>
          <w:sz w:val="22"/>
          <w:szCs w:val="22"/>
        </w:rPr>
      </w:pPr>
      <w:r w:rsidRPr="00E72F4A">
        <w:rPr>
          <w:rFonts w:eastAsia="Century Gothic"/>
          <w:color w:val="000000"/>
          <w:sz w:val="22"/>
          <w:szCs w:val="22"/>
        </w:rPr>
        <w:t xml:space="preserve"> </w:t>
      </w:r>
    </w:p>
    <w:p w14:paraId="2E6FACEB" w14:textId="77777777" w:rsidR="00833BC2" w:rsidRPr="00E72F4A" w:rsidRDefault="00833BC2" w:rsidP="00833BC2">
      <w:pPr>
        <w:spacing w:after="3" w:line="249" w:lineRule="auto"/>
        <w:ind w:left="1080" w:hanging="10"/>
        <w:rPr>
          <w:rFonts w:eastAsia="Calibri"/>
          <w:color w:val="000000"/>
          <w:sz w:val="22"/>
          <w:szCs w:val="22"/>
        </w:rPr>
      </w:pPr>
      <w:r w:rsidRPr="00E72F4A">
        <w:rPr>
          <w:rFonts w:eastAsia="Century Gothic"/>
          <w:color w:val="000000"/>
          <w:sz w:val="22"/>
          <w:szCs w:val="22"/>
        </w:rPr>
        <w:t xml:space="preserve">NOTE: One of the New Castle County sites must be in the City of Wilmington. </w:t>
      </w:r>
    </w:p>
    <w:p w14:paraId="0D498845" w14:textId="77777777" w:rsidR="00833BC2" w:rsidRPr="00E72F4A" w:rsidRDefault="00833BC2" w:rsidP="00833BC2">
      <w:pPr>
        <w:spacing w:line="259" w:lineRule="auto"/>
        <w:ind w:left="811"/>
        <w:rPr>
          <w:rFonts w:eastAsia="Calibri"/>
          <w:color w:val="000000"/>
          <w:sz w:val="22"/>
          <w:szCs w:val="22"/>
        </w:rPr>
      </w:pPr>
      <w:r w:rsidRPr="00E72F4A">
        <w:rPr>
          <w:rFonts w:eastAsia="Century Gothic"/>
          <w:color w:val="000000"/>
          <w:sz w:val="22"/>
          <w:szCs w:val="22"/>
        </w:rPr>
        <w:t xml:space="preserve"> </w:t>
      </w:r>
    </w:p>
    <w:p w14:paraId="58FD6AD3" w14:textId="77777777" w:rsidR="00833BC2" w:rsidRPr="00E72F4A" w:rsidRDefault="00833BC2" w:rsidP="00833BC2">
      <w:pPr>
        <w:spacing w:after="3" w:line="249" w:lineRule="auto"/>
        <w:ind w:left="1080" w:hanging="10"/>
        <w:rPr>
          <w:rFonts w:eastAsia="Calibri"/>
          <w:color w:val="000000"/>
          <w:sz w:val="22"/>
          <w:szCs w:val="22"/>
        </w:rPr>
      </w:pPr>
      <w:r w:rsidRPr="00E72F4A">
        <w:rPr>
          <w:rFonts w:eastAsia="Century Gothic"/>
          <w:color w:val="000000"/>
          <w:sz w:val="22"/>
          <w:szCs w:val="22"/>
        </w:rPr>
        <w:t>The contractor will be required to draw a venipuncture blood sample</w:t>
      </w:r>
      <w:r w:rsidRPr="00E72F4A">
        <w:rPr>
          <w:rFonts w:eastAsia="Century Gothic"/>
          <w:b/>
          <w:color w:val="000000"/>
          <w:sz w:val="22"/>
          <w:szCs w:val="22"/>
        </w:rPr>
        <w:t xml:space="preserve">. </w:t>
      </w:r>
      <w:r w:rsidRPr="00E72F4A">
        <w:rPr>
          <w:rFonts w:eastAsia="Century Gothic"/>
          <w:color w:val="000000"/>
          <w:sz w:val="22"/>
          <w:szCs w:val="22"/>
        </w:rPr>
        <w:t xml:space="preserve">The contractor will invoice the Division of Public Health for the blood draw and analysis. The contractor will use the Bid Sheet for CLINIC LABORATORY SERVICES to indicate the cost of confirmation blood </w:t>
      </w:r>
      <w:proofErr w:type="gramStart"/>
      <w:r w:rsidRPr="00E72F4A">
        <w:rPr>
          <w:rFonts w:eastAsia="Century Gothic"/>
          <w:color w:val="000000"/>
          <w:sz w:val="22"/>
          <w:szCs w:val="22"/>
        </w:rPr>
        <w:t>lead</w:t>
      </w:r>
      <w:proofErr w:type="gramEnd"/>
      <w:r w:rsidRPr="00E72F4A">
        <w:rPr>
          <w:rFonts w:eastAsia="Century Gothic"/>
          <w:color w:val="000000"/>
          <w:sz w:val="22"/>
          <w:szCs w:val="22"/>
        </w:rPr>
        <w:t xml:space="preserve"> testing to be charged in the event this service is requested by the Division of Public Health. </w:t>
      </w:r>
    </w:p>
    <w:p w14:paraId="0CF7FD7E" w14:textId="77777777" w:rsidR="00833BC2" w:rsidRPr="00E72F4A" w:rsidRDefault="00833BC2" w:rsidP="00833BC2">
      <w:pPr>
        <w:spacing w:line="259" w:lineRule="auto"/>
        <w:ind w:left="811"/>
        <w:rPr>
          <w:rFonts w:eastAsia="Calibri"/>
          <w:color w:val="000000"/>
          <w:sz w:val="22"/>
          <w:szCs w:val="22"/>
        </w:rPr>
      </w:pPr>
      <w:r w:rsidRPr="00E72F4A">
        <w:rPr>
          <w:rFonts w:eastAsia="Century Gothic"/>
          <w:color w:val="000000"/>
          <w:sz w:val="22"/>
          <w:szCs w:val="22"/>
        </w:rPr>
        <w:t xml:space="preserve"> </w:t>
      </w:r>
    </w:p>
    <w:p w14:paraId="20C48046" w14:textId="77777777" w:rsidR="00833BC2" w:rsidRPr="000D4338" w:rsidRDefault="00833BC2" w:rsidP="000D4338">
      <w:pPr>
        <w:numPr>
          <w:ilvl w:val="0"/>
          <w:numId w:val="69"/>
        </w:numPr>
        <w:spacing w:after="3" w:line="249" w:lineRule="auto"/>
        <w:ind w:left="1440"/>
        <w:rPr>
          <w:rFonts w:eastAsia="Calibri"/>
          <w:color w:val="000000"/>
          <w:sz w:val="22"/>
          <w:szCs w:val="22"/>
        </w:rPr>
      </w:pPr>
      <w:r w:rsidRPr="00E72F4A">
        <w:rPr>
          <w:rFonts w:eastAsia="Century Gothic"/>
          <w:color w:val="000000"/>
          <w:sz w:val="22"/>
          <w:szCs w:val="22"/>
        </w:rPr>
        <w:t>The blood draw will be a venipuncture.</w:t>
      </w:r>
    </w:p>
    <w:p w14:paraId="6F47F732" w14:textId="77777777" w:rsidR="000D4338" w:rsidRPr="00ED2397" w:rsidRDefault="000D4338" w:rsidP="000D4338">
      <w:pPr>
        <w:spacing w:after="3" w:line="249" w:lineRule="auto"/>
        <w:ind w:left="1440"/>
        <w:rPr>
          <w:rFonts w:eastAsia="Calibri"/>
          <w:color w:val="000000"/>
          <w:sz w:val="22"/>
          <w:szCs w:val="22"/>
        </w:rPr>
      </w:pPr>
    </w:p>
    <w:p w14:paraId="2D79CB6E" w14:textId="77777777" w:rsidR="00833BC2" w:rsidRPr="000D4338" w:rsidRDefault="00833BC2" w:rsidP="000D4338">
      <w:pPr>
        <w:numPr>
          <w:ilvl w:val="0"/>
          <w:numId w:val="69"/>
        </w:numPr>
        <w:spacing w:after="3" w:line="249" w:lineRule="auto"/>
        <w:ind w:left="1440"/>
        <w:rPr>
          <w:rFonts w:eastAsia="Calibri"/>
          <w:color w:val="000000"/>
          <w:sz w:val="22"/>
          <w:szCs w:val="22"/>
        </w:rPr>
      </w:pPr>
      <w:r w:rsidRPr="00E72F4A">
        <w:rPr>
          <w:rFonts w:eastAsia="Century Gothic"/>
          <w:color w:val="000000"/>
          <w:sz w:val="22"/>
          <w:szCs w:val="22"/>
        </w:rPr>
        <w:t xml:space="preserve">The only vacutainer acceptable will have EDTA as the anticoagulant. </w:t>
      </w:r>
    </w:p>
    <w:p w14:paraId="652D426D" w14:textId="77777777" w:rsidR="000D4338" w:rsidRDefault="000D4338" w:rsidP="000D4338">
      <w:pPr>
        <w:pStyle w:val="ListParagraph"/>
        <w:rPr>
          <w:rFonts w:eastAsia="Calibri"/>
          <w:color w:val="000000"/>
          <w:sz w:val="22"/>
          <w:szCs w:val="22"/>
        </w:rPr>
      </w:pPr>
    </w:p>
    <w:p w14:paraId="347E182C" w14:textId="77777777" w:rsidR="00833BC2" w:rsidRPr="000D4338" w:rsidRDefault="00833BC2" w:rsidP="000D4338">
      <w:pPr>
        <w:numPr>
          <w:ilvl w:val="0"/>
          <w:numId w:val="69"/>
        </w:numPr>
        <w:spacing w:after="3" w:line="249" w:lineRule="auto"/>
        <w:ind w:left="1440"/>
        <w:rPr>
          <w:rFonts w:eastAsia="Calibri"/>
          <w:color w:val="000000"/>
          <w:sz w:val="22"/>
          <w:szCs w:val="22"/>
        </w:rPr>
      </w:pPr>
      <w:r w:rsidRPr="00E72F4A">
        <w:rPr>
          <w:rFonts w:eastAsia="Century Gothic"/>
          <w:color w:val="000000"/>
          <w:sz w:val="22"/>
          <w:szCs w:val="22"/>
        </w:rPr>
        <w:t xml:space="preserve">The blood draw will be ordered by Public Health clinic staff or private providers. </w:t>
      </w:r>
    </w:p>
    <w:p w14:paraId="0ED3AA30" w14:textId="77777777" w:rsidR="000D4338" w:rsidRDefault="000D4338" w:rsidP="000D4338">
      <w:pPr>
        <w:pStyle w:val="ListParagraph"/>
        <w:rPr>
          <w:rFonts w:eastAsia="Calibri"/>
          <w:color w:val="000000"/>
          <w:sz w:val="22"/>
          <w:szCs w:val="22"/>
        </w:rPr>
      </w:pPr>
    </w:p>
    <w:p w14:paraId="64722853" w14:textId="206F03D3" w:rsidR="00833BC2" w:rsidRPr="000D4338" w:rsidRDefault="00833BC2" w:rsidP="000D4338">
      <w:pPr>
        <w:numPr>
          <w:ilvl w:val="0"/>
          <w:numId w:val="69"/>
        </w:numPr>
        <w:spacing w:after="3" w:line="249" w:lineRule="auto"/>
        <w:ind w:left="1440"/>
        <w:rPr>
          <w:rFonts w:eastAsia="Calibri"/>
          <w:color w:val="000000"/>
          <w:sz w:val="22"/>
          <w:szCs w:val="22"/>
        </w:rPr>
      </w:pPr>
      <w:r w:rsidRPr="00E72F4A">
        <w:rPr>
          <w:rFonts w:eastAsia="Century Gothic"/>
          <w:color w:val="000000"/>
          <w:sz w:val="22"/>
          <w:szCs w:val="22"/>
        </w:rPr>
        <w:t xml:space="preserve">Results will be reported no later than </w:t>
      </w:r>
      <w:r w:rsidRPr="00E72F4A">
        <w:rPr>
          <w:rFonts w:eastAsia="Century Gothic"/>
          <w:b/>
          <w:color w:val="000000"/>
          <w:sz w:val="22"/>
          <w:szCs w:val="22"/>
        </w:rPr>
        <w:t>24 hours</w:t>
      </w:r>
      <w:r w:rsidRPr="00E72F4A">
        <w:rPr>
          <w:rFonts w:eastAsia="Century Gothic"/>
          <w:color w:val="000000"/>
          <w:sz w:val="22"/>
          <w:szCs w:val="22"/>
        </w:rPr>
        <w:t xml:space="preserve"> after the blood draw.</w:t>
      </w:r>
    </w:p>
    <w:p w14:paraId="57A734F5" w14:textId="77777777" w:rsidR="000D4338" w:rsidRDefault="000D4338" w:rsidP="000D4338">
      <w:pPr>
        <w:pStyle w:val="ListParagraph"/>
        <w:rPr>
          <w:rFonts w:eastAsia="Calibri"/>
          <w:color w:val="000000"/>
          <w:sz w:val="22"/>
          <w:szCs w:val="22"/>
        </w:rPr>
      </w:pPr>
    </w:p>
    <w:p w14:paraId="3244E4BB" w14:textId="77777777" w:rsidR="00833BC2" w:rsidRPr="00E72F4A" w:rsidRDefault="00833BC2" w:rsidP="000D4338">
      <w:pPr>
        <w:numPr>
          <w:ilvl w:val="0"/>
          <w:numId w:val="69"/>
        </w:numPr>
        <w:spacing w:after="3" w:line="249" w:lineRule="auto"/>
        <w:ind w:left="1440"/>
        <w:rPr>
          <w:rFonts w:eastAsia="Calibri"/>
          <w:color w:val="000000"/>
          <w:sz w:val="22"/>
          <w:szCs w:val="22"/>
        </w:rPr>
      </w:pPr>
      <w:r w:rsidRPr="00E72F4A">
        <w:rPr>
          <w:rFonts w:eastAsia="Century Gothic"/>
          <w:color w:val="000000"/>
          <w:sz w:val="22"/>
          <w:szCs w:val="22"/>
        </w:rPr>
        <w:t xml:space="preserve">The vendor will </w:t>
      </w:r>
      <w:r>
        <w:rPr>
          <w:rFonts w:eastAsia="Century Gothic"/>
          <w:color w:val="000000"/>
          <w:sz w:val="22"/>
          <w:szCs w:val="22"/>
        </w:rPr>
        <w:t xml:space="preserve">comply with the reporting requirements put forth under Title 16 Chapter 26 §2602 and 16 Del. Admin Code §4459A 7.0 – 9.0. The regulations, in part, require the vendor to participate in the universal reporting system, DERSS or its replacement, report all results for children under the age of eighteen (18) years, reporting within 2 weeks of analysis and providing all patient information as required, including, but not limited to; child’s </w:t>
      </w:r>
      <w:r w:rsidRPr="00E72F4A">
        <w:rPr>
          <w:rFonts w:eastAsia="Century Gothic"/>
          <w:color w:val="000000"/>
          <w:sz w:val="22"/>
          <w:szCs w:val="22"/>
        </w:rPr>
        <w:t xml:space="preserve">name, sex, age, date of birth; </w:t>
      </w:r>
      <w:r>
        <w:rPr>
          <w:rFonts w:eastAsia="Century Gothic"/>
          <w:color w:val="000000"/>
          <w:sz w:val="22"/>
          <w:szCs w:val="22"/>
        </w:rPr>
        <w:t xml:space="preserve">race, ethnicity, </w:t>
      </w:r>
      <w:r w:rsidRPr="00E72F4A">
        <w:rPr>
          <w:rFonts w:eastAsia="Century Gothic"/>
          <w:color w:val="000000"/>
          <w:sz w:val="22"/>
          <w:szCs w:val="22"/>
        </w:rPr>
        <w:t xml:space="preserve">gender, </w:t>
      </w:r>
      <w:r>
        <w:rPr>
          <w:rFonts w:eastAsia="Century Gothic"/>
          <w:color w:val="000000"/>
          <w:sz w:val="22"/>
          <w:szCs w:val="22"/>
        </w:rPr>
        <w:t xml:space="preserve">complete home </w:t>
      </w:r>
      <w:r w:rsidRPr="00E72F4A">
        <w:rPr>
          <w:rFonts w:eastAsia="Century Gothic"/>
          <w:color w:val="000000"/>
          <w:sz w:val="22"/>
          <w:szCs w:val="22"/>
        </w:rPr>
        <w:t xml:space="preserve">address, </w:t>
      </w:r>
      <w:r>
        <w:rPr>
          <w:rFonts w:eastAsia="Century Gothic"/>
          <w:color w:val="000000"/>
          <w:sz w:val="22"/>
          <w:szCs w:val="22"/>
        </w:rPr>
        <w:t xml:space="preserve">parent/guardian name, </w:t>
      </w:r>
      <w:r w:rsidRPr="00E72F4A">
        <w:rPr>
          <w:rFonts w:eastAsia="Century Gothic"/>
          <w:color w:val="000000"/>
          <w:sz w:val="22"/>
          <w:szCs w:val="22"/>
        </w:rPr>
        <w:t>phone</w:t>
      </w:r>
      <w:r>
        <w:rPr>
          <w:rFonts w:eastAsia="Century Gothic"/>
          <w:color w:val="000000"/>
          <w:sz w:val="22"/>
          <w:szCs w:val="22"/>
        </w:rPr>
        <w:t xml:space="preserve"> number</w:t>
      </w:r>
      <w:r w:rsidRPr="00E72F4A">
        <w:rPr>
          <w:rFonts w:eastAsia="Century Gothic"/>
          <w:color w:val="000000"/>
          <w:sz w:val="22"/>
          <w:szCs w:val="22"/>
        </w:rPr>
        <w:t xml:space="preserve">, physician’s name and number; collection sample type; test results; date of collection; date of receipt; and date of report; ordering provider data including name, address, phone, and contact person. </w:t>
      </w:r>
      <w:r>
        <w:rPr>
          <w:rFonts w:eastAsia="Century Gothic"/>
          <w:color w:val="000000"/>
          <w:sz w:val="22"/>
          <w:szCs w:val="22"/>
        </w:rPr>
        <w:t>Refer to the regulations for complete information reporting requirements.</w:t>
      </w:r>
    </w:p>
    <w:p w14:paraId="1807A0AB" w14:textId="1AA9334D" w:rsidR="003D5EB2" w:rsidRDefault="00833BC2" w:rsidP="00833BC2">
      <w:pPr>
        <w:spacing w:after="11" w:line="259" w:lineRule="auto"/>
        <w:rPr>
          <w:rFonts w:eastAsia="Century Gothic"/>
          <w:color w:val="000000"/>
          <w:sz w:val="22"/>
          <w:szCs w:val="22"/>
        </w:rPr>
      </w:pPr>
      <w:r w:rsidRPr="00E72F4A">
        <w:rPr>
          <w:rFonts w:eastAsia="Century Gothic"/>
          <w:color w:val="000000"/>
          <w:sz w:val="22"/>
          <w:szCs w:val="22"/>
        </w:rPr>
        <w:t xml:space="preserve"> </w:t>
      </w:r>
    </w:p>
    <w:p w14:paraId="6821E38B" w14:textId="77777777" w:rsidR="003D5EB2" w:rsidRDefault="003D5EB2">
      <w:pPr>
        <w:rPr>
          <w:rFonts w:eastAsia="Century Gothic"/>
          <w:color w:val="000000"/>
          <w:sz w:val="22"/>
          <w:szCs w:val="22"/>
        </w:rPr>
      </w:pPr>
      <w:r>
        <w:rPr>
          <w:rFonts w:eastAsia="Century Gothic"/>
          <w:color w:val="000000"/>
          <w:sz w:val="22"/>
          <w:szCs w:val="22"/>
        </w:rPr>
        <w:br w:type="page"/>
      </w:r>
    </w:p>
    <w:p w14:paraId="2289C722" w14:textId="77777777" w:rsidR="00833BC2" w:rsidRDefault="00833BC2" w:rsidP="00833BC2">
      <w:pPr>
        <w:spacing w:after="11" w:line="259" w:lineRule="auto"/>
        <w:rPr>
          <w:rFonts w:eastAsia="Century Gothic"/>
          <w:color w:val="000000"/>
          <w:sz w:val="22"/>
          <w:szCs w:val="22"/>
        </w:rPr>
      </w:pPr>
    </w:p>
    <w:p w14:paraId="77AB8594" w14:textId="77777777" w:rsidR="00833BC2" w:rsidRPr="0086708E" w:rsidRDefault="00833BC2" w:rsidP="00833BC2">
      <w:pPr>
        <w:ind w:left="1080" w:hanging="360"/>
        <w:rPr>
          <w:b/>
          <w:sz w:val="22"/>
          <w:szCs w:val="22"/>
        </w:rPr>
      </w:pPr>
      <w:r>
        <w:rPr>
          <w:b/>
          <w:sz w:val="22"/>
          <w:szCs w:val="22"/>
        </w:rPr>
        <w:t>4</w:t>
      </w:r>
      <w:r w:rsidRPr="004A5E69">
        <w:rPr>
          <w:sz w:val="22"/>
          <w:szCs w:val="22"/>
        </w:rPr>
        <w:t xml:space="preserve">.   </w:t>
      </w:r>
      <w:r w:rsidRPr="0086708E">
        <w:rPr>
          <w:b/>
          <w:sz w:val="22"/>
          <w:szCs w:val="22"/>
        </w:rPr>
        <w:t>Training and Review</w:t>
      </w:r>
    </w:p>
    <w:p w14:paraId="0A306738" w14:textId="77777777" w:rsidR="00833BC2" w:rsidRPr="0086708E" w:rsidRDefault="00833BC2" w:rsidP="00833BC2">
      <w:pPr>
        <w:ind w:left="1080" w:hanging="360"/>
        <w:rPr>
          <w:sz w:val="22"/>
          <w:szCs w:val="22"/>
        </w:rPr>
      </w:pPr>
    </w:p>
    <w:p w14:paraId="7DF48AE9" w14:textId="77777777" w:rsidR="00833BC2" w:rsidRPr="0086708E" w:rsidRDefault="00833BC2" w:rsidP="00833BC2">
      <w:pPr>
        <w:spacing w:after="4" w:line="246" w:lineRule="auto"/>
        <w:ind w:left="1080" w:right="-4" w:hanging="10"/>
        <w:rPr>
          <w:rFonts w:eastAsia="Calibri"/>
          <w:color w:val="000000"/>
          <w:sz w:val="22"/>
          <w:szCs w:val="22"/>
        </w:rPr>
      </w:pPr>
      <w:r w:rsidRPr="0086708E">
        <w:rPr>
          <w:rFonts w:eastAsia="Century Gothic"/>
          <w:color w:val="000000"/>
          <w:sz w:val="22"/>
          <w:szCs w:val="22"/>
        </w:rPr>
        <w:t>Within 30 days of contract execution, the representative will visit each clinic site for distribution of “User Friendly” comprehensive clinical reference guides.  Following the initial visit, the representative will make visits every three months for updates of manual, quality assurance issues and procedures for tests (specimen collection manual).  Representative must be available to sites to resolve quality assurance issues.  Vendor will be required to provide in-service training on ICD-9/ICD-10 codes and other service related problems, including forms and Medicaid</w:t>
      </w:r>
      <w:r>
        <w:rPr>
          <w:rFonts w:eastAsia="Century Gothic"/>
          <w:color w:val="000000"/>
          <w:sz w:val="22"/>
          <w:szCs w:val="22"/>
        </w:rPr>
        <w:t>/Medicare</w:t>
      </w:r>
      <w:r w:rsidRPr="0086708E">
        <w:rPr>
          <w:rFonts w:eastAsia="Century Gothic"/>
          <w:color w:val="000000"/>
          <w:sz w:val="22"/>
          <w:szCs w:val="22"/>
        </w:rPr>
        <w:t xml:space="preserve"> issues, as required, by each Clinic. </w:t>
      </w:r>
    </w:p>
    <w:p w14:paraId="2981F5FF" w14:textId="77777777" w:rsidR="00833BC2" w:rsidRPr="0086708E" w:rsidRDefault="00833BC2" w:rsidP="00833BC2">
      <w:pPr>
        <w:ind w:left="1080" w:hanging="360"/>
        <w:rPr>
          <w:sz w:val="22"/>
          <w:szCs w:val="22"/>
        </w:rPr>
      </w:pPr>
    </w:p>
    <w:p w14:paraId="79C6FA18" w14:textId="77777777" w:rsidR="00833BC2" w:rsidRPr="0086708E" w:rsidRDefault="00833BC2" w:rsidP="00833BC2">
      <w:pPr>
        <w:keepNext/>
        <w:keepLines/>
        <w:spacing w:after="12" w:line="247" w:lineRule="auto"/>
        <w:ind w:left="1080" w:hanging="370"/>
        <w:outlineLvl w:val="1"/>
        <w:rPr>
          <w:rFonts w:eastAsia="Century Gothic"/>
          <w:b/>
          <w:color w:val="000000"/>
          <w:sz w:val="22"/>
          <w:szCs w:val="22"/>
        </w:rPr>
      </w:pPr>
      <w:r w:rsidRPr="0086708E">
        <w:rPr>
          <w:rFonts w:eastAsia="Century Gothic"/>
          <w:b/>
          <w:color w:val="000000"/>
          <w:sz w:val="22"/>
          <w:szCs w:val="22"/>
        </w:rPr>
        <w:t xml:space="preserve">5. </w:t>
      </w:r>
      <w:r w:rsidRPr="0086708E">
        <w:rPr>
          <w:rFonts w:eastAsia="Century Gothic"/>
          <w:b/>
          <w:color w:val="000000"/>
          <w:sz w:val="22"/>
          <w:szCs w:val="22"/>
        </w:rPr>
        <w:tab/>
        <w:t xml:space="preserve">Quality Assurance </w:t>
      </w:r>
    </w:p>
    <w:p w14:paraId="61756F57" w14:textId="77777777" w:rsidR="00833BC2" w:rsidRPr="0086708E" w:rsidRDefault="00833BC2" w:rsidP="00833BC2">
      <w:pPr>
        <w:spacing w:line="259" w:lineRule="auto"/>
        <w:ind w:left="360"/>
        <w:rPr>
          <w:rFonts w:eastAsia="Calibri"/>
          <w:color w:val="000000"/>
          <w:sz w:val="22"/>
          <w:szCs w:val="22"/>
        </w:rPr>
      </w:pPr>
      <w:r w:rsidRPr="0086708E">
        <w:rPr>
          <w:rFonts w:eastAsia="Century Gothic"/>
          <w:b/>
          <w:color w:val="000000"/>
          <w:sz w:val="22"/>
          <w:szCs w:val="22"/>
        </w:rPr>
        <w:t xml:space="preserve">  </w:t>
      </w:r>
    </w:p>
    <w:p w14:paraId="713D49EC" w14:textId="77777777" w:rsidR="00833BC2" w:rsidRPr="0086708E" w:rsidRDefault="00833BC2" w:rsidP="000D4338">
      <w:pPr>
        <w:numPr>
          <w:ilvl w:val="0"/>
          <w:numId w:val="63"/>
        </w:numPr>
        <w:spacing w:after="3" w:line="249" w:lineRule="auto"/>
        <w:ind w:left="1440" w:hanging="360"/>
        <w:rPr>
          <w:rFonts w:eastAsia="Calibri"/>
          <w:color w:val="000000"/>
          <w:sz w:val="22"/>
          <w:szCs w:val="22"/>
        </w:rPr>
      </w:pPr>
      <w:r w:rsidRPr="0086708E">
        <w:rPr>
          <w:rFonts w:eastAsia="Century Gothic"/>
          <w:color w:val="000000"/>
          <w:sz w:val="22"/>
          <w:szCs w:val="22"/>
        </w:rPr>
        <w:t xml:space="preserve">Contractor must provide testing and specimen rejection policy as it relates to each test identified in the contract. </w:t>
      </w:r>
    </w:p>
    <w:p w14:paraId="5749E376" w14:textId="77777777" w:rsidR="00833BC2" w:rsidRPr="0086708E" w:rsidRDefault="00833BC2" w:rsidP="00833BC2">
      <w:pPr>
        <w:spacing w:line="259" w:lineRule="auto"/>
        <w:ind w:left="720"/>
        <w:rPr>
          <w:rFonts w:eastAsia="Calibri"/>
          <w:color w:val="000000"/>
          <w:sz w:val="22"/>
          <w:szCs w:val="22"/>
        </w:rPr>
      </w:pPr>
      <w:r w:rsidRPr="0086708E">
        <w:rPr>
          <w:rFonts w:eastAsia="Century Gothic"/>
          <w:color w:val="000000"/>
          <w:sz w:val="22"/>
          <w:szCs w:val="22"/>
        </w:rPr>
        <w:t xml:space="preserve"> </w:t>
      </w:r>
    </w:p>
    <w:p w14:paraId="48A8021B" w14:textId="77777777" w:rsidR="00833BC2" w:rsidRPr="0086708E" w:rsidRDefault="00833BC2" w:rsidP="000D4338">
      <w:pPr>
        <w:numPr>
          <w:ilvl w:val="0"/>
          <w:numId w:val="63"/>
        </w:numPr>
        <w:spacing w:after="3" w:line="249" w:lineRule="auto"/>
        <w:ind w:left="1440" w:hanging="360"/>
        <w:rPr>
          <w:rFonts w:eastAsia="Calibri"/>
          <w:color w:val="000000"/>
          <w:sz w:val="22"/>
          <w:szCs w:val="22"/>
        </w:rPr>
      </w:pPr>
      <w:r w:rsidRPr="0086708E">
        <w:rPr>
          <w:rFonts w:eastAsia="Century Gothic"/>
          <w:color w:val="000000"/>
          <w:sz w:val="22"/>
          <w:szCs w:val="22"/>
        </w:rPr>
        <w:t xml:space="preserve">On a six (6) month basis, the contractor will identify, by clinic site, the number and reason of test types rejected. </w:t>
      </w:r>
    </w:p>
    <w:p w14:paraId="70659049" w14:textId="77777777" w:rsidR="00833BC2" w:rsidRPr="0086708E" w:rsidRDefault="00833BC2" w:rsidP="00833BC2">
      <w:pPr>
        <w:spacing w:line="259" w:lineRule="auto"/>
        <w:ind w:left="1440" w:hanging="360"/>
        <w:rPr>
          <w:rFonts w:eastAsia="Calibri"/>
          <w:color w:val="000000"/>
          <w:sz w:val="22"/>
          <w:szCs w:val="22"/>
        </w:rPr>
      </w:pPr>
      <w:r w:rsidRPr="0086708E">
        <w:rPr>
          <w:rFonts w:eastAsia="Century Gothic"/>
          <w:color w:val="000000"/>
          <w:sz w:val="22"/>
          <w:szCs w:val="22"/>
        </w:rPr>
        <w:t xml:space="preserve"> </w:t>
      </w:r>
    </w:p>
    <w:p w14:paraId="035D2F7E" w14:textId="77777777" w:rsidR="00833BC2" w:rsidRPr="0086708E" w:rsidRDefault="00833BC2" w:rsidP="000D4338">
      <w:pPr>
        <w:numPr>
          <w:ilvl w:val="0"/>
          <w:numId w:val="63"/>
        </w:numPr>
        <w:spacing w:after="3" w:line="249" w:lineRule="auto"/>
        <w:ind w:left="1440" w:hanging="360"/>
        <w:rPr>
          <w:rFonts w:eastAsia="Calibri"/>
          <w:color w:val="000000"/>
          <w:sz w:val="22"/>
          <w:szCs w:val="22"/>
        </w:rPr>
      </w:pPr>
      <w:r w:rsidRPr="0086708E">
        <w:rPr>
          <w:rFonts w:eastAsia="Century Gothic"/>
          <w:color w:val="000000"/>
          <w:sz w:val="22"/>
          <w:szCs w:val="22"/>
        </w:rPr>
        <w:t xml:space="preserve">Contractor must meet all applicable Clinical Laboratory Improvement Amendments (CLIA) amendment regulations and provide a copy of the current CLIA lab certificate. </w:t>
      </w:r>
    </w:p>
    <w:p w14:paraId="28F3A8B3" w14:textId="77777777" w:rsidR="00833BC2" w:rsidRPr="0086708E" w:rsidRDefault="00833BC2" w:rsidP="00833BC2">
      <w:pPr>
        <w:spacing w:after="17" w:line="259" w:lineRule="auto"/>
        <w:ind w:left="1440" w:hanging="360"/>
        <w:rPr>
          <w:rFonts w:eastAsia="Calibri"/>
          <w:color w:val="000000"/>
          <w:sz w:val="22"/>
          <w:szCs w:val="22"/>
        </w:rPr>
      </w:pPr>
      <w:r w:rsidRPr="0086708E">
        <w:rPr>
          <w:rFonts w:eastAsia="Century Gothic"/>
          <w:color w:val="000000"/>
          <w:sz w:val="22"/>
          <w:szCs w:val="22"/>
        </w:rPr>
        <w:t xml:space="preserve"> </w:t>
      </w:r>
      <w:r w:rsidRPr="0086708E">
        <w:rPr>
          <w:rFonts w:eastAsia="Century Gothic"/>
          <w:color w:val="000000"/>
          <w:sz w:val="22"/>
          <w:szCs w:val="22"/>
        </w:rPr>
        <w:tab/>
        <w:t xml:space="preserve"> </w:t>
      </w:r>
    </w:p>
    <w:p w14:paraId="668AFC07" w14:textId="77777777" w:rsidR="000D4338" w:rsidRPr="000D4338" w:rsidRDefault="00833BC2" w:rsidP="000D4338">
      <w:pPr>
        <w:numPr>
          <w:ilvl w:val="0"/>
          <w:numId w:val="63"/>
        </w:numPr>
        <w:spacing w:after="3" w:line="249" w:lineRule="auto"/>
        <w:ind w:left="1440" w:hanging="360"/>
        <w:rPr>
          <w:rFonts w:eastAsia="Calibri"/>
          <w:color w:val="000000"/>
          <w:sz w:val="22"/>
          <w:szCs w:val="22"/>
        </w:rPr>
      </w:pPr>
      <w:r w:rsidRPr="0086708E">
        <w:rPr>
          <w:rFonts w:eastAsia="Century Gothic"/>
          <w:color w:val="000000"/>
          <w:sz w:val="22"/>
          <w:szCs w:val="22"/>
        </w:rPr>
        <w:t>Contractor must be able to provide testing which will provide accuracy to a confidence level according to the Centers for Medicare and Medicaid Services (CMS).</w:t>
      </w:r>
    </w:p>
    <w:p w14:paraId="7CF38722" w14:textId="77777777" w:rsidR="000D4338" w:rsidRDefault="000D4338" w:rsidP="000D4338">
      <w:pPr>
        <w:pStyle w:val="ListParagraph"/>
        <w:rPr>
          <w:rFonts w:eastAsia="Century Gothic"/>
          <w:color w:val="000000"/>
          <w:sz w:val="22"/>
          <w:szCs w:val="22"/>
        </w:rPr>
      </w:pPr>
    </w:p>
    <w:p w14:paraId="3EEB6611" w14:textId="1F237BED" w:rsidR="00833BC2" w:rsidRPr="000D4338" w:rsidRDefault="00833BC2" w:rsidP="007D6F16">
      <w:pPr>
        <w:numPr>
          <w:ilvl w:val="0"/>
          <w:numId w:val="63"/>
        </w:numPr>
        <w:spacing w:after="3" w:line="249" w:lineRule="auto"/>
        <w:ind w:left="1440" w:hanging="370"/>
        <w:rPr>
          <w:rFonts w:eastAsia="Century Gothic"/>
          <w:color w:val="000000"/>
          <w:sz w:val="22"/>
          <w:szCs w:val="22"/>
        </w:rPr>
      </w:pPr>
      <w:r w:rsidRPr="000D4338">
        <w:rPr>
          <w:rFonts w:eastAsia="Century Gothic"/>
          <w:color w:val="000000"/>
          <w:sz w:val="22"/>
          <w:szCs w:val="22"/>
        </w:rPr>
        <w:t>Contractor must define its continuous Quality Improvement program including, but not be limited to, the procedures, frequency, percentage, and sample</w:t>
      </w:r>
    </w:p>
    <w:p w14:paraId="38A4D9AE" w14:textId="5B5F988A" w:rsidR="007A3E9F" w:rsidRDefault="007A3E9F" w:rsidP="005B6048">
      <w:pPr>
        <w:ind w:left="1080"/>
        <w:rPr>
          <w:b/>
          <w:sz w:val="28"/>
        </w:rPr>
      </w:pPr>
      <w:r>
        <w:rPr>
          <w:b/>
          <w:sz w:val="28"/>
        </w:rPr>
        <w:br w:type="page"/>
      </w:r>
    </w:p>
    <w:p w14:paraId="78CD0502" w14:textId="77777777" w:rsidR="00CF3603" w:rsidRPr="00F32DAF" w:rsidRDefault="00CF3603" w:rsidP="00F32DAF">
      <w:pPr>
        <w:tabs>
          <w:tab w:val="left" w:pos="4050"/>
          <w:tab w:val="center" w:pos="5040"/>
        </w:tabs>
        <w:jc w:val="center"/>
        <w:rPr>
          <w:b/>
          <w:sz w:val="28"/>
        </w:rPr>
      </w:pPr>
      <w:bookmarkStart w:id="26" w:name="Appendix_F"/>
    </w:p>
    <w:p w14:paraId="584A8CF7" w14:textId="77777777" w:rsidR="00CF3603" w:rsidRPr="00F32DAF" w:rsidRDefault="00CF3603" w:rsidP="00F32DAF">
      <w:pPr>
        <w:tabs>
          <w:tab w:val="left" w:pos="4050"/>
          <w:tab w:val="center" w:pos="5040"/>
        </w:tabs>
        <w:jc w:val="center"/>
        <w:rPr>
          <w:b/>
          <w:sz w:val="28"/>
        </w:rPr>
      </w:pPr>
    </w:p>
    <w:p w14:paraId="367E3ED8" w14:textId="77777777" w:rsidR="00CF3603" w:rsidRPr="00F32DAF" w:rsidRDefault="00CF3603" w:rsidP="00F32DAF">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F32DAF">
        <w:rPr>
          <w:b/>
          <w:sz w:val="28"/>
        </w:rPr>
        <w:t>A</w:t>
      </w:r>
      <w:r w:rsidR="00D34CD9" w:rsidRPr="00F32DAF">
        <w:rPr>
          <w:b/>
          <w:sz w:val="28"/>
        </w:rPr>
        <w:t>PPENDIX</w:t>
      </w:r>
      <w:r w:rsidRPr="00F32DAF">
        <w:rPr>
          <w:b/>
          <w:sz w:val="28"/>
        </w:rPr>
        <w:t xml:space="preserve"> </w:t>
      </w:r>
      <w:r w:rsidR="00F32DAF">
        <w:rPr>
          <w:b/>
          <w:sz w:val="28"/>
        </w:rPr>
        <w:t>C</w:t>
      </w:r>
    </w:p>
    <w:bookmarkEnd w:id="26"/>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Default="00AB724E" w:rsidP="00AB724E">
      <w:pPr>
        <w:ind w:left="360"/>
        <w:contextualSpacing/>
        <w:jc w:val="both"/>
        <w:rPr>
          <w:rFonts w:eastAsia="Calibri"/>
        </w:rPr>
      </w:pPr>
    </w:p>
    <w:p w14:paraId="195A4AFA" w14:textId="77777777" w:rsidR="00CF66BF" w:rsidRPr="0035225B" w:rsidRDefault="00CF66BF" w:rsidP="00CF66BF">
      <w:pPr>
        <w:jc w:val="center"/>
        <w:rPr>
          <w:b/>
        </w:rPr>
      </w:pPr>
      <w:r w:rsidRPr="0035225B">
        <w:rPr>
          <w:b/>
        </w:rPr>
        <w:t>PROFESSIONAL SERVICES AGREEMENT</w:t>
      </w:r>
    </w:p>
    <w:p w14:paraId="37FB24F3" w14:textId="77777777" w:rsidR="00CF66BF" w:rsidRDefault="00CF66BF" w:rsidP="00CF66BF">
      <w:pPr>
        <w:jc w:val="center"/>
        <w:rPr>
          <w:b/>
        </w:rPr>
      </w:pPr>
      <w:r w:rsidRPr="0035225B">
        <w:rPr>
          <w:b/>
        </w:rPr>
        <w:t>FOR</w:t>
      </w:r>
    </w:p>
    <w:p w14:paraId="38C546BC"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376694" w14:textId="77777777" w:rsidR="00CF66BF" w:rsidRDefault="00CF66BF" w:rsidP="00CF66BF">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7F66EBCB" w14:textId="77777777" w:rsidR="00CF66BF" w:rsidRDefault="00CF66BF" w:rsidP="00CF66BF">
      <w:pPr>
        <w:jc w:val="center"/>
        <w:rPr>
          <w:rFonts w:ascii="Times New Roman" w:hAnsi="Times New Roman"/>
          <w:bCs/>
        </w:rPr>
      </w:pPr>
    </w:p>
    <w:p w14:paraId="2A70B526" w14:textId="77777777" w:rsidR="00CF66BF" w:rsidRPr="00A776A1" w:rsidRDefault="00CF66BF" w:rsidP="00CF66BF">
      <w:pPr>
        <w:suppressAutoHyphens/>
        <w:jc w:val="both"/>
      </w:pPr>
      <w:r w:rsidRPr="00A776A1">
        <w:t xml:space="preserve">This Professional Services Agreement (“Agreement”) is entered into as of </w:t>
      </w:r>
      <w:sdt>
        <w:sdtPr>
          <w:rPr>
            <w:rStyle w:val="Strong"/>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A776A1">
            <w:rPr>
              <w:rStyle w:val="PlaceholderText"/>
            </w:rPr>
            <w:t>start date</w:t>
          </w:r>
        </w:sdtContent>
      </w:sdt>
      <w:r w:rsidRPr="00A776A1">
        <w:t xml:space="preserve"> (Effective Date) and will end on </w:t>
      </w:r>
      <w:sdt>
        <w:sdtPr>
          <w:rPr>
            <w:rStyle w:val="Strong"/>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A776A1">
            <w:rPr>
              <w:rStyle w:val="PlaceholderText"/>
            </w:rPr>
            <w:t>end date</w:t>
          </w:r>
        </w:sdtContent>
      </w:sdt>
      <w:r w:rsidRPr="00A776A1">
        <w:t xml:space="preserve">, by and between the State of Delaware, Department of Health and Social Services, </w:t>
      </w:r>
      <w:sdt>
        <w:sdtPr>
          <w:rPr>
            <w:rStyle w:val="Strong"/>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A776A1">
            <w:rPr>
              <w:rStyle w:val="PlaceholderText"/>
            </w:rPr>
            <w:t>Division Name</w:t>
          </w:r>
        </w:sdtContent>
      </w:sdt>
      <w:r w:rsidRPr="00A776A1">
        <w:t xml:space="preserve">, ("Delaware"), and </w:t>
      </w:r>
      <w:sdt>
        <w:sdtPr>
          <w:rPr>
            <w:rStyle w:val="Strong"/>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sidRPr="00A776A1">
            <w:rPr>
              <w:rStyle w:val="PlaceholderText"/>
            </w:rPr>
            <w:t>vendor</w:t>
          </w:r>
        </w:sdtContent>
      </w:sdt>
      <w:r w:rsidRPr="00A776A1">
        <w:t xml:space="preserve">, (the “Vendor”), with offices at </w:t>
      </w:r>
      <w:sdt>
        <w:sdtPr>
          <w:rPr>
            <w:rStyle w:val="Strong"/>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sidRPr="00A776A1">
            <w:rPr>
              <w:rStyle w:val="PlaceholderText"/>
            </w:rPr>
            <w:t>street</w:t>
          </w:r>
        </w:sdtContent>
      </w:sdt>
      <w:r w:rsidRPr="00A776A1">
        <w:rPr>
          <w:b/>
          <w:bCs/>
        </w:rPr>
        <w:t xml:space="preserve">, </w:t>
      </w:r>
      <w:sdt>
        <w:sdtPr>
          <w:rPr>
            <w:rStyle w:val="Strong"/>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sidRPr="00A776A1">
            <w:rPr>
              <w:rStyle w:val="PlaceholderText"/>
            </w:rPr>
            <w:t>city, state zip</w:t>
          </w:r>
        </w:sdtContent>
      </w:sdt>
      <w:r w:rsidRPr="00A776A1">
        <w:t>.</w:t>
      </w:r>
    </w:p>
    <w:p w14:paraId="40E23AA9" w14:textId="77777777" w:rsidR="00CF66BF" w:rsidRPr="00A776A1" w:rsidRDefault="00CF66BF" w:rsidP="00CF66BF">
      <w:pPr>
        <w:suppressAutoHyphens/>
        <w:jc w:val="both"/>
      </w:pPr>
    </w:p>
    <w:p w14:paraId="41F146A7" w14:textId="77777777" w:rsidR="00CF66BF" w:rsidRPr="00A776A1"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776A1">
        <w:rPr>
          <w:b/>
          <w:bCs/>
        </w:rPr>
        <w:t>WHEREAS</w:t>
      </w:r>
      <w:r w:rsidRPr="00A776A1">
        <w:t xml:space="preserve">, Delaware desires to obtain certain services to </w:t>
      </w:r>
      <w:sdt>
        <w:sdtPr>
          <w:id w:val="1414970021"/>
          <w:placeholder>
            <w:docPart w:val="CF1BD507E72E466A87DE8F77FC893144"/>
          </w:placeholder>
          <w:showingPlcHdr/>
          <w:text/>
        </w:sdtPr>
        <w:sdtEndPr/>
        <w:sdtContent>
          <w:r w:rsidRPr="00A776A1">
            <w:rPr>
              <w:rStyle w:val="PlaceholderText"/>
            </w:rPr>
            <w:t>service description</w:t>
          </w:r>
        </w:sdtContent>
      </w:sdt>
      <w:r w:rsidRPr="00A776A1">
        <w:t>.</w:t>
      </w:r>
    </w:p>
    <w:p w14:paraId="603045AA" w14:textId="77777777" w:rsidR="00CF66BF" w:rsidRPr="00A776A1"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76A1">
        <w:rPr>
          <w:b/>
          <w:bCs/>
        </w:rPr>
        <w:t>WHEREAS</w:t>
      </w:r>
      <w:r w:rsidRPr="00A776A1">
        <w:t>, Vendor desires to provide such services to Delaware on the terms set forth below;</w:t>
      </w:r>
    </w:p>
    <w:p w14:paraId="36ED7229" w14:textId="77777777" w:rsidR="00CF66BF" w:rsidRPr="00A776A1"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76A1">
        <w:rPr>
          <w:b/>
          <w:bCs/>
        </w:rPr>
        <w:t>WHEREAS</w:t>
      </w:r>
      <w:r w:rsidRPr="00A776A1">
        <w:t>, Delaware and Vendor represent and warrant that each party has full right, power and authority to enter into and perform under this Agreement;</w:t>
      </w:r>
    </w:p>
    <w:p w14:paraId="4E415BD8" w14:textId="77777777" w:rsidR="00CF66BF" w:rsidRPr="00A776A1"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6D5C37" w14:textId="77777777" w:rsidR="00CF66BF" w:rsidRPr="00A776A1" w:rsidRDefault="00CF66BF" w:rsidP="00CF66BF">
      <w:r w:rsidRPr="00A776A1">
        <w:rPr>
          <w:b/>
          <w:bCs/>
        </w:rPr>
        <w:t>FOR AND IN CONSIDERATION OF</w:t>
      </w:r>
      <w:r w:rsidRPr="00A776A1">
        <w:t xml:space="preserve"> the premises and mutual agreements herein, Delaware and Vendor agree as follows:</w:t>
      </w:r>
    </w:p>
    <w:p w14:paraId="4A776F4A" w14:textId="77777777" w:rsidR="00CF66BF" w:rsidRPr="00A776A1" w:rsidRDefault="00CF66BF" w:rsidP="00CF66BF"/>
    <w:p w14:paraId="62F54465"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Services.</w:t>
      </w:r>
    </w:p>
    <w:p w14:paraId="764DC0B6"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shall perform for Delaware the services specified in the Appendices to this Agreement, attached hereto and made a part hereof.</w:t>
      </w:r>
    </w:p>
    <w:p w14:paraId="1FE70725"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Any conflict or inconsistency between the provisions of the following documents shall be resolved by giving precedence to such documents in the following order:</w:t>
      </w:r>
    </w:p>
    <w:p w14:paraId="7D09E82F" w14:textId="77777777" w:rsidR="00CF66BF" w:rsidRPr="00A776A1" w:rsidRDefault="00CF66BF" w:rsidP="00CF66BF">
      <w:pPr>
        <w:pStyle w:val="List3"/>
        <w:rPr>
          <w:rFonts w:ascii="Arial" w:hAnsi="Arial" w:cs="Arial"/>
        </w:rPr>
      </w:pPr>
      <w:r w:rsidRPr="00A776A1">
        <w:rPr>
          <w:rFonts w:ascii="Arial" w:hAnsi="Arial" w:cs="Arial"/>
        </w:rPr>
        <w:t>This Agreement (including any amendments or modifications thereto);</w:t>
      </w:r>
    </w:p>
    <w:p w14:paraId="001D59CD" w14:textId="77777777" w:rsidR="00CF66BF" w:rsidRPr="00A776A1" w:rsidRDefault="00FA6EE5" w:rsidP="00CF66BF">
      <w:pPr>
        <w:pStyle w:val="List3"/>
        <w:rPr>
          <w:rFonts w:ascii="Arial" w:hAnsi="Arial" w:cs="Arial"/>
        </w:rPr>
      </w:pPr>
      <w:sdt>
        <w:sdtPr>
          <w:rPr>
            <w:rStyle w:val="Strong"/>
            <w:rFonts w:ascii="Arial" w:hAnsi="Arial" w:cs="Arial"/>
          </w:rPr>
          <w:id w:val="420227085"/>
          <w:placeholder>
            <w:docPart w:val="251F374F01E049A3843AB6503BBA2196"/>
          </w:placeholder>
          <w:text/>
        </w:sdtPr>
        <w:sdtEndPr>
          <w:rPr>
            <w:rStyle w:val="Strong"/>
          </w:rPr>
        </w:sdtEndPr>
        <w:sdtContent>
          <w:r w:rsidR="00CF66BF" w:rsidRPr="00A776A1">
            <w:rPr>
              <w:rStyle w:val="Strong"/>
              <w:rFonts w:ascii="Arial" w:hAnsi="Arial" w:cs="Arial"/>
            </w:rPr>
            <w:t>Business Associate Agreement</w:t>
          </w:r>
        </w:sdtContent>
      </w:sdt>
      <w:r w:rsidR="00CF66BF" w:rsidRPr="00A776A1">
        <w:rPr>
          <w:rFonts w:ascii="Arial" w:hAnsi="Arial" w:cs="Arial"/>
        </w:rPr>
        <w:t xml:space="preserve">, attached hereto as </w:t>
      </w:r>
      <w:sdt>
        <w:sdtPr>
          <w:rPr>
            <w:rStyle w:val="Strong"/>
            <w:rFonts w:ascii="Arial" w:hAnsi="Arial" w:cs="Arial"/>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A776A1">
            <w:rPr>
              <w:rStyle w:val="PlaceholderText"/>
              <w:rFonts w:ascii="Arial" w:hAnsi="Arial" w:cs="Arial"/>
            </w:rPr>
            <w:t>Appendix XX</w:t>
          </w:r>
        </w:sdtContent>
      </w:sdt>
      <w:r w:rsidR="00CF66BF" w:rsidRPr="00A776A1">
        <w:rPr>
          <w:rFonts w:ascii="Arial" w:hAnsi="Arial" w:cs="Arial"/>
        </w:rPr>
        <w:t>; and</w:t>
      </w:r>
    </w:p>
    <w:p w14:paraId="010AB15E" w14:textId="77777777" w:rsidR="00CF66BF" w:rsidRPr="00A776A1" w:rsidRDefault="00FA6EE5" w:rsidP="00CF66BF">
      <w:pPr>
        <w:pStyle w:val="List3"/>
        <w:rPr>
          <w:rFonts w:ascii="Arial" w:hAnsi="Arial" w:cs="Arial"/>
        </w:rPr>
      </w:pPr>
      <w:sdt>
        <w:sdtPr>
          <w:rPr>
            <w:rStyle w:val="Strong"/>
            <w:rFonts w:ascii="Arial" w:hAnsi="Arial" w:cs="Arial"/>
          </w:rPr>
          <w:id w:val="2121031803"/>
          <w:placeholder>
            <w:docPart w:val="271AF1CA224540C7A1D48D0F7CE79FFA"/>
          </w:placeholder>
          <w:text/>
        </w:sdtPr>
        <w:sdtEndPr>
          <w:rPr>
            <w:rStyle w:val="Strong"/>
          </w:rPr>
        </w:sdtEndPr>
        <w:sdtContent>
          <w:r w:rsidR="00CF66BF" w:rsidRPr="00A776A1">
            <w:rPr>
              <w:rStyle w:val="Strong"/>
              <w:rFonts w:ascii="Arial" w:hAnsi="Arial" w:cs="Arial"/>
            </w:rPr>
            <w:t>DTI Terms and Conditions</w:t>
          </w:r>
        </w:sdtContent>
      </w:sdt>
      <w:r w:rsidR="00CF66BF" w:rsidRPr="00A776A1">
        <w:rPr>
          <w:rFonts w:ascii="Arial" w:hAnsi="Arial" w:cs="Arial"/>
        </w:rPr>
        <w:t xml:space="preserve">, attached hereto as </w:t>
      </w:r>
      <w:sdt>
        <w:sdtPr>
          <w:rPr>
            <w:rStyle w:val="Strong"/>
            <w:rFonts w:ascii="Arial" w:hAnsi="Arial" w:cs="Arial"/>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A776A1">
            <w:rPr>
              <w:rStyle w:val="PlaceholderText"/>
              <w:rFonts w:ascii="Arial" w:hAnsi="Arial" w:cs="Arial"/>
            </w:rPr>
            <w:t>Appendix XX</w:t>
          </w:r>
        </w:sdtContent>
      </w:sdt>
      <w:r w:rsidR="00CF66BF" w:rsidRPr="00A776A1">
        <w:rPr>
          <w:rFonts w:ascii="Arial" w:hAnsi="Arial" w:cs="Arial"/>
        </w:rPr>
        <w:t>; and</w:t>
      </w:r>
    </w:p>
    <w:p w14:paraId="124316DB" w14:textId="77777777" w:rsidR="00CF66BF" w:rsidRPr="00A776A1" w:rsidRDefault="00FA6EE5" w:rsidP="00CF66BF">
      <w:pPr>
        <w:pStyle w:val="List3"/>
        <w:rPr>
          <w:rFonts w:ascii="Arial" w:hAnsi="Arial" w:cs="Arial"/>
        </w:rPr>
      </w:pPr>
      <w:sdt>
        <w:sdtPr>
          <w:rPr>
            <w:rStyle w:val="Strong"/>
            <w:rFonts w:ascii="Arial" w:hAnsi="Arial" w:cs="Arial"/>
          </w:rPr>
          <w:id w:val="1256940822"/>
          <w:placeholder>
            <w:docPart w:val="E1995654B2C64FA79AE86C99F2042D87"/>
          </w:placeholder>
          <w:text/>
        </w:sdtPr>
        <w:sdtEndPr>
          <w:rPr>
            <w:rStyle w:val="Strong"/>
          </w:rPr>
        </w:sdtEndPr>
        <w:sdtContent>
          <w:r w:rsidR="00CF66BF" w:rsidRPr="00A776A1">
            <w:rPr>
              <w:rStyle w:val="Strong"/>
              <w:rFonts w:ascii="Arial" w:hAnsi="Arial" w:cs="Arial"/>
            </w:rPr>
            <w:t>Payment Schedule</w:t>
          </w:r>
        </w:sdtContent>
      </w:sdt>
      <w:r w:rsidR="00CF66BF" w:rsidRPr="00A776A1">
        <w:rPr>
          <w:rFonts w:ascii="Arial" w:hAnsi="Arial" w:cs="Arial"/>
        </w:rPr>
        <w:t xml:space="preserve">, attached hereto as </w:t>
      </w:r>
      <w:sdt>
        <w:sdtPr>
          <w:rPr>
            <w:rStyle w:val="Strong"/>
            <w:rFonts w:ascii="Arial" w:hAnsi="Arial" w:cs="Arial"/>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A776A1">
            <w:rPr>
              <w:rStyle w:val="PlaceholderText"/>
              <w:rFonts w:ascii="Arial" w:hAnsi="Arial" w:cs="Arial"/>
            </w:rPr>
            <w:t>Appendix XX</w:t>
          </w:r>
        </w:sdtContent>
      </w:sdt>
      <w:r w:rsidR="00CF66BF" w:rsidRPr="00A776A1">
        <w:rPr>
          <w:rFonts w:ascii="Arial" w:hAnsi="Arial" w:cs="Arial"/>
        </w:rPr>
        <w:t>; and</w:t>
      </w:r>
    </w:p>
    <w:p w14:paraId="32D077C9" w14:textId="77777777" w:rsidR="00CF66BF" w:rsidRPr="00A776A1" w:rsidRDefault="00FA6EE5" w:rsidP="00CF66BF">
      <w:pPr>
        <w:pStyle w:val="List3"/>
        <w:rPr>
          <w:rFonts w:ascii="Arial" w:hAnsi="Arial" w:cs="Arial"/>
        </w:rPr>
      </w:pPr>
      <w:sdt>
        <w:sdtPr>
          <w:rPr>
            <w:rStyle w:val="Strong"/>
            <w:rFonts w:ascii="Arial" w:hAnsi="Arial" w:cs="Arial"/>
          </w:rPr>
          <w:id w:val="-1939202891"/>
          <w:placeholder>
            <w:docPart w:val="E1995654B2C64FA79AE86C99F2042D87"/>
          </w:placeholder>
          <w:text/>
        </w:sdtPr>
        <w:sdtEndPr>
          <w:rPr>
            <w:rStyle w:val="Strong"/>
          </w:rPr>
        </w:sdtEndPr>
        <w:sdtContent>
          <w:r w:rsidR="00CF66BF" w:rsidRPr="00A776A1">
            <w:rPr>
              <w:rStyle w:val="Strong"/>
              <w:rFonts w:ascii="Arial" w:hAnsi="Arial" w:cs="Arial"/>
            </w:rPr>
            <w:t>Statement of Work</w:t>
          </w:r>
        </w:sdtContent>
      </w:sdt>
      <w:r w:rsidR="00CF66BF" w:rsidRPr="00A776A1">
        <w:rPr>
          <w:rFonts w:ascii="Arial" w:hAnsi="Arial" w:cs="Arial"/>
        </w:rPr>
        <w:t xml:space="preserve">, attached hereto as </w:t>
      </w:r>
      <w:sdt>
        <w:sdtPr>
          <w:rPr>
            <w:rStyle w:val="Strong"/>
            <w:rFonts w:ascii="Arial" w:hAnsi="Arial" w:cs="Arial"/>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A776A1">
            <w:rPr>
              <w:rStyle w:val="PlaceholderText"/>
              <w:rFonts w:ascii="Arial" w:hAnsi="Arial" w:cs="Arial"/>
            </w:rPr>
            <w:t>Appendix XX</w:t>
          </w:r>
        </w:sdtContent>
      </w:sdt>
      <w:r w:rsidR="00CF66BF" w:rsidRPr="00A776A1">
        <w:rPr>
          <w:rFonts w:ascii="Arial" w:hAnsi="Arial" w:cs="Arial"/>
        </w:rPr>
        <w:t>; and</w:t>
      </w:r>
    </w:p>
    <w:p w14:paraId="029016DE" w14:textId="77777777" w:rsidR="00CF66BF" w:rsidRPr="00A776A1" w:rsidRDefault="00FA6EE5" w:rsidP="00CF66BF">
      <w:pPr>
        <w:pStyle w:val="List3"/>
        <w:rPr>
          <w:rFonts w:ascii="Arial" w:hAnsi="Arial" w:cs="Arial"/>
        </w:rPr>
      </w:pPr>
      <w:sdt>
        <w:sdtPr>
          <w:rPr>
            <w:rStyle w:val="Strong"/>
            <w:rFonts w:ascii="Arial" w:hAnsi="Arial" w:cs="Arial"/>
          </w:rPr>
          <w:id w:val="-1273856435"/>
          <w:placeholder>
            <w:docPart w:val="E1995654B2C64FA79AE86C99F2042D87"/>
          </w:placeholder>
          <w:text/>
        </w:sdtPr>
        <w:sdtEndPr>
          <w:rPr>
            <w:rStyle w:val="Strong"/>
          </w:rPr>
        </w:sdtEndPr>
        <w:sdtContent>
          <w:r w:rsidR="00CF66BF" w:rsidRPr="00A776A1">
            <w:rPr>
              <w:rStyle w:val="Strong"/>
              <w:rFonts w:ascii="Arial" w:hAnsi="Arial" w:cs="Arial"/>
            </w:rPr>
            <w:t>Delaware’s Request for Proposals</w:t>
          </w:r>
        </w:sdtContent>
      </w:sdt>
      <w:r w:rsidR="00CF66BF" w:rsidRPr="00A776A1">
        <w:rPr>
          <w:rFonts w:ascii="Arial" w:hAnsi="Arial" w:cs="Arial"/>
        </w:rPr>
        <w:t xml:space="preserve">, attached hereto as </w:t>
      </w:r>
      <w:sdt>
        <w:sdtPr>
          <w:rPr>
            <w:rStyle w:val="Strong"/>
            <w:rFonts w:ascii="Arial" w:hAnsi="Arial" w:cs="Arial"/>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A776A1">
            <w:rPr>
              <w:rStyle w:val="PlaceholderText"/>
              <w:rFonts w:ascii="Arial" w:hAnsi="Arial" w:cs="Arial"/>
            </w:rPr>
            <w:t>Appendix XX</w:t>
          </w:r>
        </w:sdtContent>
      </w:sdt>
      <w:r w:rsidR="00CF66BF" w:rsidRPr="00A776A1">
        <w:rPr>
          <w:rFonts w:ascii="Arial" w:hAnsi="Arial" w:cs="Arial"/>
        </w:rPr>
        <w:t>; and</w:t>
      </w:r>
    </w:p>
    <w:p w14:paraId="6CC9E2A4" w14:textId="77777777" w:rsidR="00CF66BF" w:rsidRPr="00A776A1" w:rsidRDefault="00FA6EE5" w:rsidP="00CF66BF">
      <w:pPr>
        <w:pStyle w:val="List3"/>
        <w:rPr>
          <w:rFonts w:ascii="Arial" w:hAnsi="Arial" w:cs="Arial"/>
        </w:rPr>
      </w:pPr>
      <w:sdt>
        <w:sdtPr>
          <w:rPr>
            <w:rStyle w:val="Strong"/>
            <w:rFonts w:ascii="Arial" w:hAnsi="Arial" w:cs="Arial"/>
          </w:rPr>
          <w:id w:val="-92097777"/>
          <w:placeholder>
            <w:docPart w:val="E1995654B2C64FA79AE86C99F2042D87"/>
          </w:placeholder>
          <w:text/>
        </w:sdtPr>
        <w:sdtEndPr>
          <w:rPr>
            <w:rStyle w:val="Strong"/>
          </w:rPr>
        </w:sdtEndPr>
        <w:sdtContent>
          <w:r w:rsidR="00CF66BF" w:rsidRPr="00A776A1">
            <w:rPr>
              <w:rStyle w:val="Strong"/>
              <w:rFonts w:ascii="Arial" w:hAnsi="Arial" w:cs="Arial"/>
            </w:rPr>
            <w:t>Vendor’s Response</w:t>
          </w:r>
        </w:sdtContent>
      </w:sdt>
      <w:r w:rsidR="00CF66BF" w:rsidRPr="00A776A1">
        <w:rPr>
          <w:rFonts w:ascii="Arial" w:hAnsi="Arial" w:cs="Arial"/>
        </w:rPr>
        <w:t xml:space="preserve"> to the request for proposals, attached hereto as </w:t>
      </w:r>
      <w:sdt>
        <w:sdtPr>
          <w:rPr>
            <w:rStyle w:val="Strong"/>
            <w:rFonts w:ascii="Arial" w:hAnsi="Arial" w:cs="Arial"/>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A776A1">
            <w:rPr>
              <w:rStyle w:val="PlaceholderText"/>
              <w:rFonts w:ascii="Arial" w:hAnsi="Arial" w:cs="Arial"/>
            </w:rPr>
            <w:t>Appendix XX</w:t>
          </w:r>
        </w:sdtContent>
      </w:sdt>
      <w:r w:rsidR="00CF66BF" w:rsidRPr="00A776A1">
        <w:rPr>
          <w:rFonts w:ascii="Arial" w:hAnsi="Arial" w:cs="Arial"/>
        </w:rPr>
        <w:t>.</w:t>
      </w:r>
    </w:p>
    <w:p w14:paraId="18089CED" w14:textId="77777777" w:rsidR="00CF66BF" w:rsidRPr="00A776A1" w:rsidRDefault="00CF66BF" w:rsidP="00CF66BF">
      <w:pPr>
        <w:pStyle w:val="List2"/>
        <w:tabs>
          <w:tab w:val="clear" w:pos="360"/>
        </w:tabs>
        <w:ind w:firstLine="0"/>
        <w:rPr>
          <w:rFonts w:ascii="Arial" w:hAnsi="Arial" w:cs="Arial"/>
        </w:rPr>
      </w:pPr>
      <w:r w:rsidRPr="00A776A1">
        <w:rPr>
          <w:rFonts w:ascii="Arial" w:hAnsi="Arial" w:cs="Arial"/>
        </w:rPr>
        <w:t>The aforementioned documents are specifically incorporated into this Agreement and made a part hereof.</w:t>
      </w:r>
    </w:p>
    <w:p w14:paraId="1D78F78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44BBEDAC"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899C934"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Payment for Services and Expenses.</w:t>
      </w:r>
    </w:p>
    <w:p w14:paraId="3EC8DB68" w14:textId="77777777" w:rsidR="00CF66BF" w:rsidRPr="00A776A1" w:rsidRDefault="00CF66BF" w:rsidP="000D4338">
      <w:pPr>
        <w:pStyle w:val="List2"/>
        <w:numPr>
          <w:ilvl w:val="1"/>
          <w:numId w:val="45"/>
        </w:numPr>
        <w:ind w:left="1080" w:hanging="720"/>
        <w:rPr>
          <w:rFonts w:ascii="Arial" w:hAnsi="Arial" w:cs="Arial"/>
          <w:b/>
        </w:rPr>
      </w:pPr>
      <w:r w:rsidRPr="00A776A1">
        <w:rPr>
          <w:rFonts w:ascii="Arial" w:hAnsi="Arial" w:cs="Arial"/>
        </w:rPr>
        <w:t xml:space="preserve">The term of the initial contract shall be </w:t>
      </w:r>
      <w:sdt>
        <w:sdtPr>
          <w:rPr>
            <w:rStyle w:val="Strong"/>
            <w:rFonts w:ascii="Arial" w:hAnsi="Arial" w:cs="Arial"/>
          </w:rPr>
          <w:id w:val="1662505796"/>
          <w:placeholder>
            <w:docPart w:val="3C61197359994F0AA5232CE2B3FE6398"/>
          </w:placeholder>
          <w:showingPlcHdr/>
          <w:text/>
        </w:sdtPr>
        <w:sdtEndPr>
          <w:rPr>
            <w:rStyle w:val="DefaultParagraphFont"/>
            <w:b w:val="0"/>
            <w:bCs w:val="0"/>
          </w:rPr>
        </w:sdtEndPr>
        <w:sdtContent>
          <w:r w:rsidRPr="00A776A1">
            <w:rPr>
              <w:rStyle w:val="PlaceholderText"/>
              <w:rFonts w:ascii="Arial" w:hAnsi="Arial" w:cs="Arial"/>
            </w:rPr>
            <w:t>four (4) years</w:t>
          </w:r>
        </w:sdtContent>
      </w:sdt>
      <w:r w:rsidRPr="00A776A1">
        <w:rPr>
          <w:rFonts w:ascii="Arial" w:hAnsi="Arial" w:cs="Arial"/>
        </w:rPr>
        <w:t xml:space="preserve"> from </w:t>
      </w:r>
      <w:sdt>
        <w:sdtPr>
          <w:rPr>
            <w:rStyle w:val="Strong"/>
            <w:rFonts w:ascii="Arial" w:hAnsi="Arial" w:cs="Arial"/>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A776A1">
            <w:rPr>
              <w:rStyle w:val="PlaceholderText"/>
              <w:rFonts w:ascii="Arial" w:hAnsi="Arial" w:cs="Arial"/>
            </w:rPr>
            <w:t>start date</w:t>
          </w:r>
        </w:sdtContent>
      </w:sdt>
      <w:r w:rsidRPr="00A776A1">
        <w:rPr>
          <w:rStyle w:val="Strong"/>
          <w:rFonts w:ascii="Arial" w:hAnsi="Arial" w:cs="Arial"/>
        </w:rPr>
        <w:t>,</w:t>
      </w:r>
      <w:r w:rsidRPr="00A776A1">
        <w:rPr>
          <w:rFonts w:ascii="Arial" w:hAnsi="Arial" w:cs="Arial"/>
        </w:rPr>
        <w:t xml:space="preserve"> through </w:t>
      </w:r>
      <w:sdt>
        <w:sdtPr>
          <w:rPr>
            <w:rStyle w:val="Strong"/>
            <w:rFonts w:ascii="Arial" w:hAnsi="Arial" w:cs="Arial"/>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A776A1">
            <w:rPr>
              <w:rStyle w:val="PlaceholderText"/>
              <w:rFonts w:ascii="Arial" w:hAnsi="Arial" w:cs="Arial"/>
            </w:rPr>
            <w:t>end date</w:t>
          </w:r>
        </w:sdtContent>
      </w:sdt>
      <w:r w:rsidRPr="00A776A1">
        <w:rPr>
          <w:rFonts w:ascii="Arial" w:hAnsi="Arial" w:cs="Arial"/>
        </w:rPr>
        <w:t xml:space="preserve">. The Contract may be renewed for </w:t>
      </w:r>
      <w:sdt>
        <w:sdtPr>
          <w:rPr>
            <w:rStyle w:val="Strong"/>
            <w:rFonts w:ascii="Arial" w:hAnsi="Arial" w:cs="Arial"/>
          </w:rPr>
          <w:id w:val="1892149546"/>
          <w:placeholder>
            <w:docPart w:val="7A64A88D32024036B43F0747999C5097"/>
          </w:placeholder>
          <w:showingPlcHdr/>
          <w:text/>
        </w:sdtPr>
        <w:sdtEndPr>
          <w:rPr>
            <w:rStyle w:val="DefaultParagraphFont"/>
            <w:b w:val="0"/>
            <w:bCs w:val="0"/>
          </w:rPr>
        </w:sdtEndPr>
        <w:sdtContent>
          <w:r w:rsidRPr="00A776A1">
            <w:rPr>
              <w:rStyle w:val="PlaceholderText"/>
              <w:rFonts w:ascii="Arial" w:hAnsi="Arial" w:cs="Arial"/>
            </w:rPr>
            <w:t>THREE (3) OPTIONAL TWO (2) YEAR RENEWAL</w:t>
          </w:r>
        </w:sdtContent>
      </w:sdt>
      <w:r w:rsidRPr="00A776A1">
        <w:rPr>
          <w:rFonts w:ascii="Arial" w:hAnsi="Arial" w:cs="Arial"/>
        </w:rPr>
        <w:t xml:space="preserve"> periods through amendments between the Vendor and Delaware.</w:t>
      </w:r>
    </w:p>
    <w:p w14:paraId="3A960703"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897DCF3"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 will pay Vendor for the performance of services described in</w:t>
      </w:r>
      <w:r w:rsidRPr="00A776A1">
        <w:rPr>
          <w:rStyle w:val="Strong"/>
          <w:rFonts w:ascii="Arial" w:hAnsi="Arial" w:cs="Arial"/>
        </w:rPr>
        <w:t xml:space="preserve"> </w:t>
      </w:r>
      <w:sdt>
        <w:sdtPr>
          <w:rPr>
            <w:rStyle w:val="Strong"/>
            <w:rFonts w:ascii="Arial" w:hAnsi="Arial" w:cs="Arial"/>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A776A1">
            <w:rPr>
              <w:rStyle w:val="PlaceholderText"/>
              <w:rFonts w:ascii="Arial" w:hAnsi="Arial" w:cs="Arial"/>
            </w:rPr>
            <w:t>Appendix XX</w:t>
          </w:r>
        </w:sdtContent>
      </w:sdt>
      <w:r w:rsidRPr="00A776A1">
        <w:rPr>
          <w:rFonts w:ascii="Arial" w:hAnsi="Arial" w:cs="Arial"/>
        </w:rPr>
        <w:t xml:space="preserve">, </w:t>
      </w:r>
      <w:r w:rsidRPr="00A776A1">
        <w:rPr>
          <w:rFonts w:ascii="Arial" w:hAnsi="Arial" w:cs="Arial"/>
          <w:b/>
        </w:rPr>
        <w:t>Statement of Work</w:t>
      </w:r>
      <w:r w:rsidRPr="00A776A1">
        <w:rPr>
          <w:rFonts w:ascii="Arial" w:hAnsi="Arial" w:cs="Arial"/>
        </w:rPr>
        <w:t xml:space="preserve">. The fee will be paid in accordance with the </w:t>
      </w:r>
      <w:r w:rsidRPr="00A776A1">
        <w:rPr>
          <w:rFonts w:ascii="Arial" w:hAnsi="Arial" w:cs="Arial"/>
          <w:b/>
        </w:rPr>
        <w:t>Payment Schedule</w:t>
      </w:r>
      <w:r w:rsidRPr="00A776A1">
        <w:rPr>
          <w:rFonts w:ascii="Arial" w:hAnsi="Arial" w:cs="Arial"/>
        </w:rPr>
        <w:t xml:space="preserve"> attached hereto as part of</w:t>
      </w:r>
      <w:r w:rsidRPr="00A776A1">
        <w:rPr>
          <w:rStyle w:val="Strong"/>
          <w:rFonts w:ascii="Arial" w:hAnsi="Arial" w:cs="Arial"/>
        </w:rPr>
        <w:t xml:space="preserve"> </w:t>
      </w:r>
      <w:sdt>
        <w:sdtPr>
          <w:rPr>
            <w:rStyle w:val="Strong"/>
            <w:rFonts w:ascii="Arial" w:hAnsi="Arial" w:cs="Arial"/>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A776A1">
            <w:rPr>
              <w:rStyle w:val="PlaceholderText"/>
              <w:rFonts w:ascii="Arial" w:hAnsi="Arial" w:cs="Arial"/>
            </w:rPr>
            <w:t>Appendix XX</w:t>
          </w:r>
        </w:sdtContent>
      </w:sdt>
      <w:r w:rsidRPr="00A776A1">
        <w:rPr>
          <w:rFonts w:ascii="Arial" w:hAnsi="Arial" w:cs="Arial"/>
        </w:rPr>
        <w:t>.</w:t>
      </w:r>
    </w:p>
    <w:p w14:paraId="65042E77"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Delaware’s obligation to pay Vendor for the performance of services described in</w:t>
      </w:r>
      <w:r w:rsidRPr="00A776A1">
        <w:rPr>
          <w:rStyle w:val="Strong"/>
          <w:rFonts w:ascii="Arial" w:hAnsi="Arial" w:cs="Arial"/>
        </w:rPr>
        <w:t xml:space="preserve"> </w:t>
      </w:r>
      <w:sdt>
        <w:sdtPr>
          <w:rPr>
            <w:rStyle w:val="Strong"/>
            <w:rFonts w:ascii="Arial" w:hAnsi="Arial" w:cs="Arial"/>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A776A1">
            <w:rPr>
              <w:rStyle w:val="PlaceholderText"/>
              <w:rFonts w:ascii="Arial" w:hAnsi="Arial" w:cs="Arial"/>
            </w:rPr>
            <w:t>Appendix XX</w:t>
          </w:r>
        </w:sdtContent>
      </w:sdt>
      <w:r w:rsidRPr="00A776A1">
        <w:rPr>
          <w:rFonts w:ascii="Arial" w:hAnsi="Arial" w:cs="Arial"/>
        </w:rPr>
        <w:t xml:space="preserve">, </w:t>
      </w:r>
      <w:r w:rsidRPr="00A776A1">
        <w:rPr>
          <w:rFonts w:ascii="Arial" w:hAnsi="Arial" w:cs="Arial"/>
          <w:b/>
        </w:rPr>
        <w:t>Statement of Work</w:t>
      </w:r>
      <w:r w:rsidRPr="00A776A1">
        <w:rPr>
          <w:rFonts w:ascii="Arial" w:hAnsi="Arial" w:cs="Arial"/>
        </w:rPr>
        <w:t xml:space="preserve"> will not exceed the fixed fee amount of </w:t>
      </w:r>
      <w:r w:rsidRPr="00A776A1">
        <w:rPr>
          <w:rFonts w:ascii="Arial" w:hAnsi="Arial" w:cs="Arial"/>
          <w:b/>
        </w:rPr>
        <w:t>$</w:t>
      </w:r>
      <w:sdt>
        <w:sdtPr>
          <w:rPr>
            <w:rStyle w:val="Strong"/>
            <w:rFonts w:ascii="Arial" w:hAnsi="Arial" w:cs="Arial"/>
          </w:rPr>
          <w:id w:val="2053732376"/>
          <w:placeholder>
            <w:docPart w:val="E42F731A86EB46ED85DB69B53C590883"/>
          </w:placeholder>
          <w:showingPlcHdr/>
          <w:text/>
        </w:sdtPr>
        <w:sdtEndPr>
          <w:rPr>
            <w:rStyle w:val="DefaultParagraphFont"/>
            <w:b w:val="0"/>
            <w:bCs w:val="0"/>
          </w:rPr>
        </w:sdtEndPr>
        <w:sdtContent>
          <w:r w:rsidRPr="00A776A1">
            <w:rPr>
              <w:rStyle w:val="PlaceholderText"/>
              <w:rFonts w:ascii="Arial" w:hAnsi="Arial" w:cs="Arial"/>
            </w:rPr>
            <w:t>1,000,000.00</w:t>
          </w:r>
        </w:sdtContent>
      </w:sdt>
      <w:r w:rsidRPr="00A776A1">
        <w:rPr>
          <w:rFonts w:ascii="Arial" w:hAnsi="Arial" w:cs="Arial"/>
        </w:rPr>
        <w:t xml:space="preserve">. It is expressly understood that the work defined in the appendices to this Agreement must </w:t>
      </w:r>
      <w:r w:rsidRPr="00A776A1">
        <w:rPr>
          <w:rStyle w:val="Strong"/>
          <w:rFonts w:ascii="Arial" w:hAnsi="Arial" w:cs="Arial"/>
        </w:rPr>
        <w:t>b</w:t>
      </w:r>
      <w:r w:rsidRPr="00A776A1">
        <w:rPr>
          <w:rFonts w:ascii="Arial" w:hAnsi="Arial" w:cs="Arial"/>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C77836A"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b w:val="0"/>
            <w:bCs w:val="0"/>
          </w:rPr>
        </w:sdtEndPr>
        <w:sdtContent>
          <w:r w:rsidRPr="00A776A1">
            <w:rPr>
              <w:rStyle w:val="PlaceholderText"/>
              <w:rFonts w:ascii="Arial" w:hAnsi="Arial" w:cs="Arial"/>
            </w:rPr>
            <w:t>contract number</w:t>
          </w:r>
        </w:sdtContent>
      </w:sdt>
      <w:r w:rsidRPr="00A776A1">
        <w:rPr>
          <w:rFonts w:ascii="Arial" w:hAnsi="Arial" w:cs="Arial"/>
        </w:rPr>
        <w:t xml:space="preserve"> on all Purchase Orders (P.O.) and shall complete the same when entering P.O. information in the state’s financial reporting system.</w:t>
      </w:r>
    </w:p>
    <w:p w14:paraId="3FF960D6"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D04B7CC"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90C06F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93" w:history="1">
        <w:r w:rsidRPr="00A776A1">
          <w:rPr>
            <w:rStyle w:val="Hyperlink"/>
            <w:rFonts w:ascii="Arial" w:hAnsi="Arial" w:cs="Arial"/>
          </w:rPr>
          <w:t>IRS Publication 510 Excise Taxes</w:t>
        </w:r>
      </w:hyperlink>
      <w:r w:rsidRPr="00A776A1">
        <w:rPr>
          <w:rFonts w:ascii="Arial"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A776A1">
        <w:rPr>
          <w:rFonts w:ascii="Arial" w:hAnsi="Arial" w:cs="Arial"/>
          <w:spacing w:val="-3"/>
        </w:rPr>
        <w:t xml:space="preserve"> Such taxes shall not be included in prices quoted. </w:t>
      </w:r>
    </w:p>
    <w:p w14:paraId="476DE7FB"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Invoices shall be submitted to:</w:t>
      </w:r>
    </w:p>
    <w:p w14:paraId="0B1EDAA6" w14:textId="77777777" w:rsidR="00CF66BF" w:rsidRPr="00A776A1" w:rsidRDefault="00FA6EE5" w:rsidP="00CF66BF">
      <w:pPr>
        <w:pStyle w:val="List2"/>
        <w:tabs>
          <w:tab w:val="clear" w:pos="360"/>
        </w:tabs>
        <w:ind w:left="1440" w:firstLine="0"/>
        <w:rPr>
          <w:rFonts w:ascii="Arial" w:hAnsi="Arial" w:cs="Arial"/>
        </w:rPr>
      </w:pPr>
      <w:sdt>
        <w:sdtPr>
          <w:rPr>
            <w:rStyle w:val="Strong"/>
            <w:rFonts w:ascii="Arial" w:hAnsi="Arial" w:cs="Arial"/>
          </w:rPr>
          <w:id w:val="-2082509761"/>
          <w:placeholder>
            <w:docPart w:val="D158005BB4B94E5F9B4B613639D5B2D5"/>
          </w:placeholder>
          <w:showingPlcHdr/>
          <w:text/>
        </w:sdtPr>
        <w:sdtEndPr>
          <w:rPr>
            <w:rStyle w:val="DefaultParagraphFont"/>
            <w:b w:val="0"/>
            <w:bCs w:val="0"/>
          </w:rPr>
        </w:sdtEndPr>
        <w:sdtContent>
          <w:r w:rsidR="00CF66BF" w:rsidRPr="00A776A1">
            <w:rPr>
              <w:rStyle w:val="PlaceholderText"/>
              <w:rFonts w:ascii="Arial" w:hAnsi="Arial" w:cs="Arial"/>
            </w:rPr>
            <w:t>Email Address</w:t>
          </w:r>
        </w:sdtContent>
      </w:sdt>
    </w:p>
    <w:p w14:paraId="39B6D105"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Responsibilities of Vendor.</w:t>
      </w:r>
    </w:p>
    <w:p w14:paraId="357D87EE"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94" w:history="1">
        <w:r w:rsidRPr="00A776A1">
          <w:rPr>
            <w:rStyle w:val="Hyperlink"/>
            <w:rFonts w:ascii="Arial" w:hAnsi="Arial" w:cs="Arial"/>
          </w:rPr>
          <w:t>Standards and Policies</w:t>
        </w:r>
      </w:hyperlink>
      <w:r w:rsidRPr="00A776A1">
        <w:rPr>
          <w:rFonts w:ascii="Arial" w:hAnsi="Arial" w:cs="Arial"/>
        </w:rPr>
        <w:t xml:space="preserve"> promulgated by the Department of Technology and Information ("DTI"), </w:t>
      </w:r>
      <w:r w:rsidRPr="00A776A1">
        <w:rPr>
          <w:rFonts w:ascii="Arial"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D48A8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3D256ED"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A776A1"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A776A1" w:rsidRDefault="00CF66BF" w:rsidP="007D33C4">
            <w:pPr>
              <w:jc w:val="center"/>
            </w:pPr>
            <w:r w:rsidRPr="00A776A1">
              <w:t>Name</w:t>
            </w:r>
          </w:p>
        </w:tc>
        <w:tc>
          <w:tcPr>
            <w:tcW w:w="2097" w:type="pct"/>
            <w:vAlign w:val="center"/>
          </w:tcPr>
          <w:p w14:paraId="0E6F6FF3" w14:textId="77777777" w:rsidR="00CF66BF" w:rsidRPr="00A776A1"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A776A1">
              <w:t>Title</w:t>
            </w:r>
          </w:p>
        </w:tc>
        <w:tc>
          <w:tcPr>
            <w:tcW w:w="806" w:type="pct"/>
            <w:vAlign w:val="center"/>
          </w:tcPr>
          <w:p w14:paraId="64267147" w14:textId="77777777" w:rsidR="00CF66BF" w:rsidRPr="00A776A1"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A776A1">
              <w:t>% of Project</w:t>
            </w:r>
          </w:p>
          <w:p w14:paraId="31D48CE2" w14:textId="77777777" w:rsidR="00CF66BF" w:rsidRPr="00A776A1" w:rsidRDefault="00CF66BF" w:rsidP="007D33C4">
            <w:pPr>
              <w:jc w:val="center"/>
              <w:cnfStyle w:val="100000000000" w:firstRow="1" w:lastRow="0" w:firstColumn="0" w:lastColumn="0" w:oddVBand="0" w:evenVBand="0" w:oddHBand="0" w:evenHBand="0" w:firstRowFirstColumn="0" w:firstRowLastColumn="0" w:lastRowFirstColumn="0" w:lastRowLastColumn="0"/>
            </w:pPr>
            <w:r w:rsidRPr="00A776A1">
              <w:t>Involvement</w:t>
            </w:r>
          </w:p>
        </w:tc>
      </w:tr>
      <w:tr w:rsidR="00CF66BF" w:rsidRPr="00A776A1"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A776A1" w:rsidRDefault="00CF66BF" w:rsidP="007D33C4"/>
        </w:tc>
        <w:tc>
          <w:tcPr>
            <w:tcW w:w="2097" w:type="pct"/>
          </w:tcPr>
          <w:p w14:paraId="1A19E6DA" w14:textId="77777777" w:rsidR="00CF66BF" w:rsidRPr="00A776A1" w:rsidRDefault="00CF66BF" w:rsidP="007D33C4">
            <w:pPr>
              <w:cnfStyle w:val="000000100000" w:firstRow="0" w:lastRow="0" w:firstColumn="0" w:lastColumn="0" w:oddVBand="0" w:evenVBand="0" w:oddHBand="1" w:evenHBand="0" w:firstRowFirstColumn="0" w:firstRowLastColumn="0" w:lastRowFirstColumn="0" w:lastRowLastColumn="0"/>
            </w:pPr>
          </w:p>
        </w:tc>
        <w:tc>
          <w:tcPr>
            <w:tcW w:w="806" w:type="pct"/>
          </w:tcPr>
          <w:p w14:paraId="6EB9E806" w14:textId="77777777" w:rsidR="00CF66BF" w:rsidRPr="00A776A1" w:rsidRDefault="00CF66BF" w:rsidP="007D33C4">
            <w:pPr>
              <w:cnfStyle w:val="000000100000" w:firstRow="0" w:lastRow="0" w:firstColumn="0" w:lastColumn="0" w:oddVBand="0" w:evenVBand="0" w:oddHBand="1" w:evenHBand="0" w:firstRowFirstColumn="0" w:firstRowLastColumn="0" w:lastRowFirstColumn="0" w:lastRowLastColumn="0"/>
            </w:pPr>
          </w:p>
        </w:tc>
      </w:tr>
    </w:tbl>
    <w:p w14:paraId="44D0B6B3" w14:textId="77777777" w:rsidR="00CF66BF" w:rsidRPr="00A776A1" w:rsidRDefault="00CF66BF" w:rsidP="00CF66BF">
      <w:pPr>
        <w:pStyle w:val="ListParagraph"/>
        <w:ind w:left="792"/>
        <w:rPr>
          <w:rFonts w:ascii="Arial" w:hAnsi="Arial" w:cs="Arial"/>
          <w:szCs w:val="24"/>
        </w:rPr>
      </w:pPr>
    </w:p>
    <w:p w14:paraId="15FDCE77"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E6721D"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shall furnish to Delaware’s designated representative copies of all correspondence to regulatory agencies for review prior to mailing such correspondence.</w:t>
      </w:r>
    </w:p>
    <w:p w14:paraId="57B495EE"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has or will retain such employees as it may need to perform the services required by this Agreement. Such employees shall not be employed by Delaware or any other political subdivision of Delaware.</w:t>
      </w:r>
    </w:p>
    <w:p w14:paraId="0A0EA1A8"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will not use Delaware’s name, either express or implied, in any of its advertising or sales materials without Delaware’s express written consent.</w:t>
      </w:r>
    </w:p>
    <w:p w14:paraId="6E5C5809"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The rights and remedies of Delaware provided for in this Agreement are in addition to any other rights and remedies provided by law.</w:t>
      </w:r>
    </w:p>
    <w:p w14:paraId="67AA3F56"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Time Schedule.</w:t>
      </w:r>
    </w:p>
    <w:p w14:paraId="094CC001"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A Project Schedule is included in</w:t>
      </w:r>
      <w:r w:rsidRPr="00A776A1">
        <w:rPr>
          <w:rStyle w:val="Strong"/>
          <w:rFonts w:ascii="Arial" w:hAnsi="Arial" w:cs="Arial"/>
        </w:rPr>
        <w:t xml:space="preserve"> </w:t>
      </w:r>
      <w:sdt>
        <w:sdtPr>
          <w:rPr>
            <w:rStyle w:val="Strong"/>
            <w:rFonts w:ascii="Arial" w:hAnsi="Arial" w:cs="Arial"/>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A776A1">
            <w:rPr>
              <w:rStyle w:val="PlaceholderText"/>
              <w:rFonts w:ascii="Arial" w:hAnsi="Arial" w:cs="Arial"/>
            </w:rPr>
            <w:t>Appendix XX</w:t>
          </w:r>
        </w:sdtContent>
      </w:sdt>
      <w:r w:rsidRPr="00A776A1">
        <w:rPr>
          <w:rFonts w:ascii="Arial" w:hAnsi="Arial" w:cs="Arial"/>
        </w:rPr>
        <w:t>.</w:t>
      </w:r>
    </w:p>
    <w:p w14:paraId="606EA035"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Any delay of services or change in sequence of tasks must be approved in writing by Delaware.</w:t>
      </w:r>
    </w:p>
    <w:p w14:paraId="0F04F3CA"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proofErr w:type="gramStart"/>
      <w:r w:rsidRPr="00A776A1">
        <w:rPr>
          <w:rFonts w:ascii="Arial" w:hAnsi="Arial" w:cs="Arial"/>
        </w:rPr>
        <w:t>insure</w:t>
      </w:r>
      <w:proofErr w:type="gramEnd"/>
      <w:r w:rsidRPr="00A776A1">
        <w:rPr>
          <w:rFonts w:ascii="Arial" w:hAnsi="Arial" w:cs="Arial"/>
        </w:rPr>
        <w:t xml:space="preserve"> its completion within the time specified in this Agreement or any extensions thereof, Delaware shall suspend the payments scheduled as set forth in</w:t>
      </w:r>
      <w:r w:rsidRPr="00A776A1">
        <w:rPr>
          <w:rStyle w:val="Strong"/>
          <w:rFonts w:ascii="Arial" w:hAnsi="Arial" w:cs="Arial"/>
        </w:rPr>
        <w:t xml:space="preserve"> </w:t>
      </w:r>
      <w:sdt>
        <w:sdtPr>
          <w:rPr>
            <w:rStyle w:val="Strong"/>
            <w:rFonts w:ascii="Arial" w:hAnsi="Arial" w:cs="Arial"/>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A776A1">
            <w:rPr>
              <w:rStyle w:val="PlaceholderText"/>
              <w:rFonts w:ascii="Arial" w:hAnsi="Arial" w:cs="Arial"/>
            </w:rPr>
            <w:t>Appendix XX</w:t>
          </w:r>
        </w:sdtContent>
      </w:sdt>
      <w:r w:rsidRPr="00A776A1">
        <w:rPr>
          <w:rFonts w:ascii="Arial" w:hAnsi="Arial" w:cs="Arial"/>
        </w:rPr>
        <w:t>.</w:t>
      </w:r>
    </w:p>
    <w:p w14:paraId="4C093A63"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State Responsibilities.</w:t>
      </w:r>
    </w:p>
    <w:p w14:paraId="1911D60A"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In connection with Vendor's provision of the Services, Delaware shall perform those tasks and fulfill those responsibilities specified in the appropriate Appendices.</w:t>
      </w:r>
    </w:p>
    <w:p w14:paraId="5C4CEA97"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2358B60"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308F8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 shall, without charge, furnish to or make available for examination or use by Vendor as it may request, any data which Delaware has available, including as examples only and not as a limitation:</w:t>
      </w:r>
    </w:p>
    <w:p w14:paraId="00FE3975" w14:textId="77777777" w:rsidR="00CF66BF" w:rsidRPr="00A776A1" w:rsidRDefault="00CF66BF" w:rsidP="000D4338">
      <w:pPr>
        <w:pStyle w:val="List3"/>
        <w:numPr>
          <w:ilvl w:val="0"/>
          <w:numId w:val="53"/>
        </w:numPr>
        <w:rPr>
          <w:rFonts w:ascii="Arial" w:hAnsi="Arial" w:cs="Arial"/>
        </w:rPr>
      </w:pPr>
      <w:r w:rsidRPr="00A776A1">
        <w:rPr>
          <w:rFonts w:ascii="Arial" w:hAnsi="Arial" w:cs="Arial"/>
        </w:rPr>
        <w:t>Copies of reports, surveys, records, and other pertinent documents;</w:t>
      </w:r>
    </w:p>
    <w:p w14:paraId="33EEFF11" w14:textId="77777777" w:rsidR="00CF66BF" w:rsidRPr="00A776A1" w:rsidRDefault="00CF66BF" w:rsidP="00CF66BF">
      <w:pPr>
        <w:pStyle w:val="List3"/>
        <w:rPr>
          <w:rFonts w:ascii="Arial" w:hAnsi="Arial" w:cs="Arial"/>
        </w:rPr>
      </w:pPr>
      <w:r w:rsidRPr="00A776A1">
        <w:rPr>
          <w:rFonts w:ascii="Arial" w:hAnsi="Arial" w:cs="Arial"/>
        </w:rPr>
        <w:t>Copies of previously prepared reports, job specifications, surveys, records, ordinances, codes, regulations, other documents, and information related to the services specified by this Agreement.</w:t>
      </w:r>
    </w:p>
    <w:p w14:paraId="72BC068A" w14:textId="77777777" w:rsidR="00CF66BF" w:rsidRPr="00A776A1" w:rsidRDefault="00CF66BF" w:rsidP="00CF66BF">
      <w:pPr>
        <w:pStyle w:val="List3"/>
        <w:rPr>
          <w:rFonts w:ascii="Arial" w:hAnsi="Arial" w:cs="Arial"/>
        </w:rPr>
      </w:pPr>
      <w:r w:rsidRPr="00A776A1">
        <w:rPr>
          <w:rFonts w:ascii="Arial" w:hAnsi="Arial" w:cs="Arial"/>
        </w:rPr>
        <w:t>Vendor shall return any original data provided by Delaware.</w:t>
      </w:r>
    </w:p>
    <w:p w14:paraId="3253DFE5"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56C12AE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will not be responsible for accuracy of information or data supplied by Delaware or other sources to the extent such information or data would be relied upon by a reasonably prudent contractor.</w:t>
      </w:r>
    </w:p>
    <w:p w14:paraId="4B97000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AE839BE"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Work Product.</w:t>
      </w:r>
    </w:p>
    <w:p w14:paraId="39FC393E"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C2CC5E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CB03814"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03ADC6"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Confidential Information.</w:t>
      </w:r>
    </w:p>
    <w:p w14:paraId="032E528F" w14:textId="77777777" w:rsidR="00CF66BF" w:rsidRPr="00A776A1" w:rsidRDefault="00CF66BF" w:rsidP="00CF66BF">
      <w:pPr>
        <w:pStyle w:val="ListParagraph"/>
        <w:rPr>
          <w:rFonts w:ascii="Arial" w:hAnsi="Arial" w:cs="Arial"/>
          <w:szCs w:val="24"/>
        </w:rPr>
      </w:pPr>
      <w:r w:rsidRPr="00A776A1">
        <w:rPr>
          <w:rFonts w:ascii="Arial" w:hAnsi="Arial" w:cs="Arial"/>
          <w:szCs w:val="24"/>
        </w:rPr>
        <w:t xml:space="preserve">To the extent permissible under </w:t>
      </w:r>
      <w:hyperlink r:id="rId95" w:history="1">
        <w:r w:rsidRPr="00A776A1">
          <w:rPr>
            <w:rStyle w:val="Hyperlink"/>
            <w:rFonts w:ascii="Arial" w:hAnsi="Arial" w:cs="Arial"/>
            <w:szCs w:val="24"/>
          </w:rPr>
          <w:t xml:space="preserve">29 </w:t>
        </w:r>
        <w:r w:rsidRPr="00A776A1">
          <w:rPr>
            <w:rStyle w:val="Hyperlink"/>
            <w:rFonts w:ascii="Arial" w:hAnsi="Arial" w:cs="Arial"/>
            <w:i/>
            <w:iCs/>
            <w:szCs w:val="24"/>
          </w:rPr>
          <w:t>Del. C.</w:t>
        </w:r>
        <w:r w:rsidRPr="00A776A1">
          <w:rPr>
            <w:rStyle w:val="Hyperlink"/>
            <w:rFonts w:ascii="Arial" w:hAnsi="Arial" w:cs="Arial"/>
            <w:szCs w:val="24"/>
          </w:rPr>
          <w:t xml:space="preserve"> § 10001, et seq.</w:t>
        </w:r>
      </w:hyperlink>
      <w:r w:rsidRPr="00A776A1">
        <w:rPr>
          <w:rFonts w:ascii="Arial" w:hAnsi="Arial" w:cs="Arial"/>
          <w:szCs w:val="24"/>
        </w:rPr>
        <w:t>, the parties to this Agreement shall preserve in strict confidence any information, reports or documents obtained, assembled, or prepared in connection with the performance of this Agreement.</w:t>
      </w:r>
    </w:p>
    <w:p w14:paraId="2321F252"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Warranty.</w:t>
      </w:r>
    </w:p>
    <w:p w14:paraId="6859FA5F"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5EE70366"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Indemnification; Limitation of Liability.</w:t>
      </w:r>
    </w:p>
    <w:p w14:paraId="711CC011"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shall indemnify and hold harmless the State, its agents, and employees, from any and all liability, suits, actions or claims, together with all reasonable costs and expenses (including attorneys’ fees) directly arising out of:</w:t>
      </w:r>
    </w:p>
    <w:p w14:paraId="77012E8E" w14:textId="77777777" w:rsidR="00CF66BF" w:rsidRPr="00A776A1" w:rsidRDefault="00CF66BF" w:rsidP="000D4338">
      <w:pPr>
        <w:pStyle w:val="List3"/>
        <w:numPr>
          <w:ilvl w:val="0"/>
          <w:numId w:val="47"/>
        </w:numPr>
        <w:rPr>
          <w:rFonts w:ascii="Arial" w:hAnsi="Arial" w:cs="Arial"/>
        </w:rPr>
      </w:pPr>
      <w:r w:rsidRPr="00A776A1">
        <w:rPr>
          <w:rFonts w:ascii="Arial" w:hAnsi="Arial" w:cs="Arial"/>
        </w:rPr>
        <w:t>The negligence or other wrongful conduct of the Vendor, its agents, or employees, or</w:t>
      </w:r>
    </w:p>
    <w:p w14:paraId="0363EA76" w14:textId="77777777" w:rsidR="00CF66BF" w:rsidRPr="00A776A1" w:rsidRDefault="00CF66BF" w:rsidP="00CF66BF">
      <w:pPr>
        <w:pStyle w:val="List3"/>
        <w:rPr>
          <w:rFonts w:ascii="Arial" w:hAnsi="Arial" w:cs="Arial"/>
        </w:rPr>
      </w:pPr>
      <w:r w:rsidRPr="00A776A1">
        <w:rPr>
          <w:rFonts w:ascii="Arial" w:hAnsi="Arial" w:cs="Arial"/>
        </w:rPr>
        <w:t>Vendor’s breach of any material provision of this Agreement not cured after due notice and opportunity to cure, provided Vendor shall have been notified promptly in writing by Delaware of any notice of such claim.</w:t>
      </w:r>
    </w:p>
    <w:p w14:paraId="2B26617F"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771A8D" w14:textId="77777777" w:rsidR="00CF66BF" w:rsidRPr="00A776A1" w:rsidRDefault="00CF66BF" w:rsidP="000D4338">
      <w:pPr>
        <w:pStyle w:val="List3"/>
        <w:numPr>
          <w:ilvl w:val="0"/>
          <w:numId w:val="48"/>
        </w:numPr>
        <w:rPr>
          <w:rFonts w:ascii="Arial" w:hAnsi="Arial" w:cs="Arial"/>
        </w:rPr>
      </w:pPr>
      <w:r w:rsidRPr="00A776A1">
        <w:rPr>
          <w:rFonts w:ascii="Arial" w:hAnsi="Arial" w:cs="Arial"/>
        </w:rPr>
        <w:t>Delaware’s misuse or modification of the Deliverable;</w:t>
      </w:r>
    </w:p>
    <w:p w14:paraId="4642961F" w14:textId="77777777" w:rsidR="00CF66BF" w:rsidRPr="00A776A1" w:rsidRDefault="00CF66BF" w:rsidP="00CF66BF">
      <w:pPr>
        <w:pStyle w:val="List3"/>
        <w:rPr>
          <w:rFonts w:ascii="Arial" w:hAnsi="Arial" w:cs="Arial"/>
        </w:rPr>
      </w:pPr>
      <w:r w:rsidRPr="00A776A1">
        <w:rPr>
          <w:rFonts w:ascii="Arial" w:hAnsi="Arial" w:cs="Arial"/>
        </w:rPr>
        <w:t>Delaware’s failure to use corrections or enhancements made available by Vendor;</w:t>
      </w:r>
    </w:p>
    <w:p w14:paraId="038609B1" w14:textId="77777777" w:rsidR="00CF66BF" w:rsidRPr="00A776A1" w:rsidRDefault="00CF66BF" w:rsidP="00CF66BF">
      <w:pPr>
        <w:pStyle w:val="List3"/>
        <w:rPr>
          <w:rFonts w:ascii="Arial" w:hAnsi="Arial" w:cs="Arial"/>
        </w:rPr>
      </w:pPr>
      <w:r w:rsidRPr="00A776A1">
        <w:rPr>
          <w:rFonts w:ascii="Arial" w:hAnsi="Arial" w:cs="Arial"/>
        </w:rPr>
        <w:t>Delaware’s use of the Deliverable in combination with any product or information not owned or developed by Vendor;</w:t>
      </w:r>
    </w:p>
    <w:p w14:paraId="482E8A64" w14:textId="77777777" w:rsidR="00CF66BF" w:rsidRPr="00A776A1" w:rsidRDefault="00CF66BF" w:rsidP="00CF66BF">
      <w:pPr>
        <w:pStyle w:val="List3"/>
        <w:rPr>
          <w:rFonts w:ascii="Arial" w:hAnsi="Arial" w:cs="Arial"/>
        </w:rPr>
      </w:pPr>
      <w:r w:rsidRPr="00A776A1">
        <w:rPr>
          <w:rFonts w:ascii="Arial" w:hAnsi="Arial" w:cs="Arial"/>
        </w:rPr>
        <w:t>Delaware’s distribution, marketing or use for the benefit of third parties of the Deliverable or</w:t>
      </w:r>
    </w:p>
    <w:p w14:paraId="3C7FF5EB" w14:textId="77777777" w:rsidR="00CF66BF" w:rsidRPr="00A776A1" w:rsidRDefault="00CF66BF" w:rsidP="00CF66BF">
      <w:pPr>
        <w:pStyle w:val="List3"/>
        <w:rPr>
          <w:rFonts w:ascii="Arial" w:hAnsi="Arial" w:cs="Arial"/>
        </w:rPr>
      </w:pPr>
      <w:r w:rsidRPr="00A776A1">
        <w:rPr>
          <w:rFonts w:ascii="Arial" w:hAnsi="Arial" w:cs="Arial"/>
        </w:rPr>
        <w:t>Information, direction, specification, or materials provided by Vendor or any third party. If any Deliverable is, or in Vendor's opinion is likely to be, held to be infringing, Vendor shall at its expense and option either;</w:t>
      </w:r>
    </w:p>
    <w:p w14:paraId="140A1F2D" w14:textId="77777777" w:rsidR="00CF66BF" w:rsidRPr="00A776A1" w:rsidRDefault="00CF66BF" w:rsidP="000D4338">
      <w:pPr>
        <w:pStyle w:val="List4"/>
        <w:numPr>
          <w:ilvl w:val="3"/>
          <w:numId w:val="45"/>
        </w:numPr>
        <w:ind w:left="1800" w:hanging="360"/>
        <w:rPr>
          <w:rFonts w:ascii="Arial" w:hAnsi="Arial" w:cs="Arial"/>
        </w:rPr>
      </w:pPr>
      <w:r w:rsidRPr="00A776A1">
        <w:rPr>
          <w:rFonts w:ascii="Arial" w:hAnsi="Arial" w:cs="Arial"/>
        </w:rPr>
        <w:t>Procure the right for Delaware to continue using it;</w:t>
      </w:r>
    </w:p>
    <w:p w14:paraId="635ABCEA" w14:textId="77777777" w:rsidR="00CF66BF" w:rsidRPr="00A776A1" w:rsidRDefault="00CF66BF" w:rsidP="000D4338">
      <w:pPr>
        <w:pStyle w:val="List4"/>
        <w:numPr>
          <w:ilvl w:val="3"/>
          <w:numId w:val="45"/>
        </w:numPr>
        <w:ind w:left="1800" w:hanging="360"/>
        <w:rPr>
          <w:rFonts w:ascii="Arial" w:hAnsi="Arial" w:cs="Arial"/>
        </w:rPr>
      </w:pPr>
      <w:r w:rsidRPr="00A776A1">
        <w:rPr>
          <w:rFonts w:ascii="Arial" w:hAnsi="Arial" w:cs="Arial"/>
        </w:rPr>
        <w:t>Replace it with a non-infringing equivalent;</w:t>
      </w:r>
    </w:p>
    <w:p w14:paraId="2B0E465C" w14:textId="77777777" w:rsidR="00CF66BF" w:rsidRPr="00A776A1" w:rsidRDefault="00CF66BF" w:rsidP="000D4338">
      <w:pPr>
        <w:pStyle w:val="List4"/>
        <w:numPr>
          <w:ilvl w:val="3"/>
          <w:numId w:val="45"/>
        </w:numPr>
        <w:ind w:left="1800" w:hanging="360"/>
        <w:rPr>
          <w:rFonts w:ascii="Arial" w:hAnsi="Arial" w:cs="Arial"/>
        </w:rPr>
      </w:pPr>
      <w:r w:rsidRPr="00A776A1">
        <w:rPr>
          <w:rFonts w:ascii="Arial" w:hAnsi="Arial" w:cs="Arial"/>
        </w:rPr>
        <w:t>Modify it to make it non-infringing.</w:t>
      </w:r>
    </w:p>
    <w:p w14:paraId="5DADF9BB" w14:textId="77777777" w:rsidR="00CF66BF" w:rsidRPr="00A776A1" w:rsidRDefault="00CF66BF" w:rsidP="00CF66BF">
      <w:pPr>
        <w:pStyle w:val="List2"/>
        <w:tabs>
          <w:tab w:val="clear" w:pos="360"/>
        </w:tabs>
        <w:ind w:firstLine="0"/>
        <w:rPr>
          <w:rFonts w:ascii="Arial" w:hAnsi="Arial" w:cs="Arial"/>
        </w:rPr>
      </w:pPr>
      <w:r w:rsidRPr="00A776A1">
        <w:rPr>
          <w:rFonts w:ascii="Arial" w:hAnsi="Arial" w:cs="Arial"/>
        </w:rPr>
        <w:t>The foregoing remedies constitute Delaware’s sole and exclusive remedies and Vendor's entire liability with respect to infringement.</w:t>
      </w:r>
    </w:p>
    <w:p w14:paraId="7652719E"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Employees.</w:t>
      </w:r>
    </w:p>
    <w:p w14:paraId="53DDAFCF"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4FD1168"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Possession of a Security Clearance, as issued by the Delaware Department of Safety and Homeland Security, may be required of any employee of Vendor who will be assigned to this project.</w:t>
      </w:r>
    </w:p>
    <w:p w14:paraId="4B917D73"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Independent Contractor.</w:t>
      </w:r>
    </w:p>
    <w:p w14:paraId="2786873C"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416C2E5B"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shall be responsible for providing liability insurance for its personnel.</w:t>
      </w:r>
    </w:p>
    <w:p w14:paraId="6E3B2C00"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6F13FF1F"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Dispute Resolution.</w:t>
      </w:r>
    </w:p>
    <w:p w14:paraId="6D2F43AB"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b/>
        </w:rPr>
        <w:t xml:space="preserve"> </w:t>
      </w:r>
      <w:r w:rsidRPr="00A776A1">
        <w:rPr>
          <w:rFonts w:ascii="Arial"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4AA5B440"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Remedies</w:t>
      </w:r>
    </w:p>
    <w:p w14:paraId="5200DAB5" w14:textId="77777777" w:rsidR="00CF66BF" w:rsidRPr="00A776A1" w:rsidRDefault="00CF66BF" w:rsidP="00CF66BF">
      <w:pPr>
        <w:pStyle w:val="ListParagraph"/>
        <w:rPr>
          <w:rFonts w:ascii="Arial" w:hAnsi="Arial" w:cs="Arial"/>
          <w:szCs w:val="24"/>
        </w:rPr>
      </w:pPr>
      <w:r w:rsidRPr="00A776A1">
        <w:rPr>
          <w:rFonts w:ascii="Arial" w:hAnsi="Arial" w:cs="Arial"/>
          <w:color w:val="000000"/>
          <w:szCs w:val="24"/>
        </w:rPr>
        <w:t>Except</w:t>
      </w:r>
      <w:r w:rsidRPr="00A776A1">
        <w:rPr>
          <w:rFonts w:ascii="Arial" w:hAnsi="Arial" w:cs="Arial"/>
          <w:szCs w:val="24"/>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Suspension</w:t>
      </w:r>
    </w:p>
    <w:p w14:paraId="1397DCBC"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FBDC4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Termination.</w:t>
      </w:r>
    </w:p>
    <w:p w14:paraId="4735B948"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77777777" w:rsidR="00CF66BF" w:rsidRPr="00A776A1" w:rsidRDefault="00CF66BF" w:rsidP="000D4338">
      <w:pPr>
        <w:pStyle w:val="List3"/>
        <w:numPr>
          <w:ilvl w:val="0"/>
          <w:numId w:val="49"/>
        </w:numPr>
        <w:rPr>
          <w:rFonts w:ascii="Arial" w:hAnsi="Arial" w:cs="Arial"/>
        </w:rPr>
      </w:pPr>
      <w:r w:rsidRPr="00A776A1">
        <w:rPr>
          <w:rFonts w:ascii="Arial" w:hAnsi="Arial" w:cs="Arial"/>
        </w:rPr>
        <w:t>Not less than 20 calendar days written notice of intent to terminate; and</w:t>
      </w:r>
    </w:p>
    <w:p w14:paraId="0DDB6A87" w14:textId="77777777" w:rsidR="00CF66BF" w:rsidRPr="00A776A1" w:rsidRDefault="00CF66BF" w:rsidP="00CF66BF">
      <w:pPr>
        <w:pStyle w:val="List3"/>
        <w:rPr>
          <w:rFonts w:ascii="Arial" w:hAnsi="Arial" w:cs="Arial"/>
        </w:rPr>
      </w:pPr>
      <w:r w:rsidRPr="00A776A1">
        <w:rPr>
          <w:rFonts w:ascii="Arial" w:hAnsi="Arial" w:cs="Arial"/>
        </w:rPr>
        <w:t>An opportunity for consultation with the terminating party prior to termination.</w:t>
      </w:r>
    </w:p>
    <w:p w14:paraId="359282CD"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This Agreement may be terminated in whole or in part by Delaware for its convenience, but only after Vendor is given:</w:t>
      </w:r>
    </w:p>
    <w:p w14:paraId="50B0D06F" w14:textId="77777777" w:rsidR="00CF66BF" w:rsidRPr="00A776A1" w:rsidRDefault="00CF66BF" w:rsidP="000D4338">
      <w:pPr>
        <w:pStyle w:val="List3"/>
        <w:numPr>
          <w:ilvl w:val="0"/>
          <w:numId w:val="55"/>
        </w:numPr>
        <w:rPr>
          <w:rFonts w:ascii="Arial" w:hAnsi="Arial" w:cs="Arial"/>
        </w:rPr>
      </w:pPr>
      <w:r w:rsidRPr="00A776A1">
        <w:rPr>
          <w:rFonts w:ascii="Arial" w:hAnsi="Arial" w:cs="Arial"/>
        </w:rPr>
        <w:t>Not less than 20 calendar days written notice of intent to terminate; and</w:t>
      </w:r>
    </w:p>
    <w:p w14:paraId="2A3903A0" w14:textId="77777777" w:rsidR="00CF66BF" w:rsidRPr="00A776A1" w:rsidRDefault="00CF66BF" w:rsidP="00CF66BF">
      <w:pPr>
        <w:pStyle w:val="List3"/>
        <w:rPr>
          <w:rFonts w:ascii="Arial" w:hAnsi="Arial" w:cs="Arial"/>
        </w:rPr>
      </w:pPr>
      <w:r w:rsidRPr="00A776A1">
        <w:rPr>
          <w:rFonts w:ascii="Arial" w:hAnsi="Arial" w:cs="Arial"/>
        </w:rPr>
        <w:t>An opportunity for consultation with Delaware prior to termination.</w:t>
      </w:r>
    </w:p>
    <w:p w14:paraId="684CC7AC"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If termination for default is affected by Delaware, Delaware will pay Vendor that portion of the compensation which has been earned as of the effective date of termination, but:</w:t>
      </w:r>
    </w:p>
    <w:p w14:paraId="6494F450" w14:textId="77777777" w:rsidR="00CF66BF" w:rsidRPr="00A776A1" w:rsidRDefault="00CF66BF" w:rsidP="000D4338">
      <w:pPr>
        <w:pStyle w:val="List3"/>
        <w:numPr>
          <w:ilvl w:val="0"/>
          <w:numId w:val="56"/>
        </w:numPr>
        <w:rPr>
          <w:rFonts w:ascii="Arial" w:hAnsi="Arial" w:cs="Arial"/>
        </w:rPr>
      </w:pPr>
      <w:r w:rsidRPr="00A776A1">
        <w:rPr>
          <w:rFonts w:ascii="Arial" w:hAnsi="Arial" w:cs="Arial"/>
        </w:rPr>
        <w:t>No amount shall be allowed for anticipated profit on performed or unperformed services or other work, and</w:t>
      </w:r>
    </w:p>
    <w:p w14:paraId="416D914E" w14:textId="77777777" w:rsidR="00CF66BF" w:rsidRPr="00A776A1" w:rsidRDefault="00CF66BF" w:rsidP="00CF66BF">
      <w:pPr>
        <w:pStyle w:val="List3"/>
        <w:rPr>
          <w:rFonts w:ascii="Arial" w:hAnsi="Arial" w:cs="Arial"/>
        </w:rPr>
      </w:pPr>
      <w:r w:rsidRPr="00A776A1">
        <w:rPr>
          <w:rFonts w:ascii="Arial" w:hAnsi="Arial" w:cs="Arial"/>
        </w:rPr>
        <w:t>Any payment due to Vendor at the time of termination may be adjusted to the extent of any additional costs occasioned to Delaware by reason of Vendor’s default.</w:t>
      </w:r>
    </w:p>
    <w:p w14:paraId="236C3AEC" w14:textId="77777777" w:rsidR="00CF66BF" w:rsidRPr="00A776A1" w:rsidRDefault="00CF66BF" w:rsidP="00CF66BF">
      <w:pPr>
        <w:pStyle w:val="List3"/>
        <w:rPr>
          <w:rFonts w:ascii="Arial" w:hAnsi="Arial" w:cs="Arial"/>
        </w:rPr>
      </w:pPr>
      <w:r w:rsidRPr="00A776A1">
        <w:rPr>
          <w:rFonts w:ascii="Arial"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If after termination for failure of Vendor to fulfill contractual obligations, it is determined that Vendor has not so failed, the termination shall be deemed to have been affected for the convenience of Delaware.</w:t>
      </w:r>
    </w:p>
    <w:p w14:paraId="1FDBC6BE"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The rights and remedies of Delaware and Vendor provided in this section are in addition to any other rights and remedies provided by law or under this Agreement.</w:t>
      </w:r>
    </w:p>
    <w:p w14:paraId="4D64219E"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Gratuities.</w:t>
      </w:r>
    </w:p>
    <w:p w14:paraId="156A85E4" w14:textId="77777777" w:rsidR="00CF66BF" w:rsidRPr="00A776A1" w:rsidRDefault="00CF66BF" w:rsidP="000D4338">
      <w:pPr>
        <w:pStyle w:val="List3"/>
        <w:numPr>
          <w:ilvl w:val="0"/>
          <w:numId w:val="50"/>
        </w:numPr>
        <w:rPr>
          <w:rFonts w:ascii="Arial" w:hAnsi="Arial" w:cs="Arial"/>
        </w:rPr>
      </w:pPr>
      <w:r w:rsidRPr="00A776A1">
        <w:rPr>
          <w:rFonts w:ascii="Arial"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77777777" w:rsidR="00CF66BF" w:rsidRPr="00A776A1" w:rsidRDefault="00CF66BF" w:rsidP="00CF66BF">
      <w:pPr>
        <w:pStyle w:val="List3"/>
        <w:rPr>
          <w:rFonts w:ascii="Arial" w:hAnsi="Arial" w:cs="Arial"/>
        </w:rPr>
      </w:pPr>
      <w:r w:rsidRPr="00A776A1">
        <w:rPr>
          <w:rFonts w:ascii="Arial" w:hAnsi="Arial" w:cs="Arial"/>
        </w:rPr>
        <w:t>In the event this Agreement is terminated as provided in 15.6.a hereof, Delaware shall be entitled to pursue the same remedies against Vendor it could pursue in the event of a breach of this Agreement by Vendor.</w:t>
      </w:r>
    </w:p>
    <w:p w14:paraId="1EA7835E" w14:textId="77777777" w:rsidR="00CF66BF" w:rsidRPr="00A776A1" w:rsidRDefault="00CF66BF" w:rsidP="00CF66BF">
      <w:pPr>
        <w:pStyle w:val="List3"/>
        <w:rPr>
          <w:rFonts w:ascii="Arial" w:hAnsi="Arial" w:cs="Arial"/>
        </w:rPr>
      </w:pPr>
      <w:r w:rsidRPr="00A776A1">
        <w:rPr>
          <w:rFonts w:ascii="Arial" w:hAnsi="Arial" w:cs="Arial"/>
        </w:rPr>
        <w:t>The rights and remedies of Delaware provided in Section 15.6 shall not be exclusive and are in addition to any other rights and remedies provided by law or under this Agreement.</w:t>
      </w:r>
    </w:p>
    <w:p w14:paraId="1B675D41"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Severability.</w:t>
      </w:r>
    </w:p>
    <w:p w14:paraId="6771519D" w14:textId="77777777" w:rsidR="00CF66BF" w:rsidRPr="00A776A1" w:rsidRDefault="00CF66BF" w:rsidP="00CF66BF">
      <w:pPr>
        <w:pStyle w:val="ListParagraph"/>
        <w:rPr>
          <w:rFonts w:ascii="Arial" w:hAnsi="Arial" w:cs="Arial"/>
          <w:szCs w:val="24"/>
        </w:rPr>
      </w:pPr>
      <w:r w:rsidRPr="00A776A1">
        <w:rPr>
          <w:rFonts w:ascii="Arial" w:hAnsi="Arial" w:cs="Arial"/>
          <w:szCs w:val="24"/>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Assignment; Subcontracts.</w:t>
      </w:r>
    </w:p>
    <w:p w14:paraId="3225059A"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Any attempt by Vendor to assign or otherwise transfer any interest in this Agreement without the prior written consent of Delaware shall be void. Such consent shall not be unreasonably withheld.</w:t>
      </w:r>
    </w:p>
    <w:p w14:paraId="5154B5B8"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Services specified by this Agreement shall not be subcontracted by Vendor, without prior written approval of Delaware.</w:t>
      </w:r>
    </w:p>
    <w:p w14:paraId="39CC31D8"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69A0ED1B"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shall be and remain liable for all damages to Delaware caused by negligent performance or non-performance of work under this Agreement by Vendor, its subcontractor, or its sub-subcontractor.</w:t>
      </w:r>
    </w:p>
    <w:p w14:paraId="5DB50324"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The compensation due shall not be affected by Delaware’s approval of the Vendor’s request to subcontract.</w:t>
      </w:r>
    </w:p>
    <w:p w14:paraId="04467039"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Force Majeure; Applicability.</w:t>
      </w:r>
    </w:p>
    <w:p w14:paraId="1D4BDCA7"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Neither the Vendor nor Delaware shall be held liable for non-performance under the terms and conditions of this Agreement due, but not limited to:</w:t>
      </w:r>
    </w:p>
    <w:p w14:paraId="025CB103" w14:textId="77777777" w:rsidR="00CF66BF" w:rsidRPr="00A776A1" w:rsidRDefault="00CF66BF" w:rsidP="000D4338">
      <w:pPr>
        <w:pStyle w:val="List3"/>
        <w:numPr>
          <w:ilvl w:val="0"/>
          <w:numId w:val="51"/>
        </w:numPr>
        <w:rPr>
          <w:rFonts w:ascii="Arial" w:hAnsi="Arial" w:cs="Arial"/>
        </w:rPr>
      </w:pPr>
      <w:r w:rsidRPr="00A776A1">
        <w:rPr>
          <w:rFonts w:ascii="Arial"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77777777" w:rsidR="00CF66BF" w:rsidRPr="00A776A1" w:rsidRDefault="00CF66BF" w:rsidP="00CF66BF">
      <w:pPr>
        <w:pStyle w:val="List3"/>
        <w:rPr>
          <w:rFonts w:ascii="Arial" w:hAnsi="Arial" w:cs="Arial"/>
        </w:rPr>
      </w:pPr>
      <w:r w:rsidRPr="00A776A1">
        <w:rPr>
          <w:rFonts w:ascii="Arial" w:hAnsi="Arial" w:cs="Arial"/>
        </w:rPr>
        <w:t>Diseases, plagues, quarantine, epidemics or pandemics;</w:t>
      </w:r>
    </w:p>
    <w:p w14:paraId="3BB94B13" w14:textId="77777777" w:rsidR="00CF66BF" w:rsidRPr="00A776A1" w:rsidRDefault="00CF66BF" w:rsidP="00CF66BF">
      <w:pPr>
        <w:pStyle w:val="List3"/>
        <w:rPr>
          <w:rFonts w:ascii="Arial" w:hAnsi="Arial" w:cs="Arial"/>
        </w:rPr>
      </w:pPr>
      <w:r w:rsidRPr="00A776A1">
        <w:rPr>
          <w:rFonts w:ascii="Arial" w:hAnsi="Arial" w:cs="Arial"/>
        </w:rPr>
        <w:t xml:space="preserve">Federal, state, or local work or travel restrictions to control, mitigate, or reduce transmission of diseases, plagues, epidemics, or pandemics; or </w:t>
      </w:r>
    </w:p>
    <w:p w14:paraId="4E81E6BA"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29A7D321"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Non-Appropriation of Funds.</w:t>
      </w:r>
    </w:p>
    <w:p w14:paraId="265B568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State of Delaware Business License.</w:t>
      </w:r>
    </w:p>
    <w:p w14:paraId="3DB9AD18" w14:textId="77777777" w:rsidR="00CF66BF" w:rsidRPr="00A776A1" w:rsidRDefault="00CF66BF" w:rsidP="00CF66BF">
      <w:pPr>
        <w:pStyle w:val="ListParagraph"/>
        <w:rPr>
          <w:rFonts w:ascii="Arial" w:hAnsi="Arial" w:cs="Arial"/>
          <w:szCs w:val="24"/>
        </w:rPr>
      </w:pPr>
      <w:r w:rsidRPr="00A776A1">
        <w:rPr>
          <w:rFonts w:ascii="Arial" w:hAnsi="Arial" w:cs="Arial"/>
          <w:szCs w:val="24"/>
        </w:rPr>
        <w:t xml:space="preserve">Vendor and all subcontractors represent that they are properly licensed and authorized to transact business in the State of Delaware as provided in </w:t>
      </w:r>
      <w:hyperlink r:id="rId96" w:history="1">
        <w:r w:rsidRPr="00A776A1">
          <w:rPr>
            <w:rStyle w:val="Hyperlink"/>
            <w:rFonts w:ascii="Arial" w:hAnsi="Arial" w:cs="Arial"/>
            <w:szCs w:val="24"/>
          </w:rPr>
          <w:t>30 Del. C. § 2101</w:t>
        </w:r>
      </w:hyperlink>
      <w:r w:rsidRPr="00A776A1">
        <w:rPr>
          <w:rFonts w:ascii="Arial" w:hAnsi="Arial" w:cs="Arial"/>
          <w:szCs w:val="24"/>
        </w:rPr>
        <w:t>.</w:t>
      </w:r>
    </w:p>
    <w:p w14:paraId="17325873"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Complete Agreement.</w:t>
      </w:r>
    </w:p>
    <w:p w14:paraId="0177E86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701A9858"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623B4673"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Miscellaneous Provisions.</w:t>
      </w:r>
    </w:p>
    <w:p w14:paraId="170A8C63"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AB866F1"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F51EF22"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4520C2DD"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This Agreement was </w:t>
      </w:r>
      <w:bookmarkStart w:id="27" w:name="SearchTerm"/>
      <w:bookmarkEnd w:id="27"/>
      <w:r w:rsidRPr="00A776A1">
        <w:rPr>
          <w:rFonts w:ascii="Arial" w:hAnsi="Arial" w:cs="Arial"/>
        </w:rPr>
        <w:t>drafted with the joint participation of both parties and shall be construed neither against nor in favor of either, but rather in accordance with the fair meaning thereof.</w:t>
      </w:r>
    </w:p>
    <w:p w14:paraId="6794C35E"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Vendor shall maintain all public records, as defined by </w:t>
      </w:r>
      <w:hyperlink r:id="rId97" w:history="1">
        <w:r w:rsidRPr="00A776A1">
          <w:rPr>
            <w:rStyle w:val="Hyperlink"/>
            <w:rFonts w:ascii="Arial" w:hAnsi="Arial" w:cs="Arial"/>
          </w:rPr>
          <w:t>29 Del. C. § 502(1)</w:t>
        </w:r>
      </w:hyperlink>
      <w:r w:rsidRPr="00A776A1">
        <w:rPr>
          <w:rFonts w:ascii="Arial" w:hAnsi="Arial" w:cs="Arial"/>
        </w:rPr>
        <w:t xml:space="preserve">, relating to this Agreement and its deliverables for the time and in the manner specified by the Delaware Division of Archives, pursuant to the Delaware Public Records Law, </w:t>
      </w:r>
      <w:hyperlink r:id="rId98" w:history="1">
        <w:r w:rsidRPr="00A776A1">
          <w:rPr>
            <w:rStyle w:val="Hyperlink"/>
            <w:rFonts w:ascii="Arial" w:hAnsi="Arial" w:cs="Arial"/>
          </w:rPr>
          <w:t>29 Del. C. Ch. 5</w:t>
        </w:r>
      </w:hyperlink>
      <w:r w:rsidRPr="00A776A1">
        <w:rPr>
          <w:rFonts w:ascii="Arial" w:hAnsi="Arial" w:cs="Arial"/>
        </w:rPr>
        <w:t>. During the term of this Agreement, authorized representatives of Delaware may inspect or audit Vendor’ performance and records pertaining to this Agreement at the Vendor business office during normal business hours.</w:t>
      </w:r>
    </w:p>
    <w:p w14:paraId="5117E123"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The State reserves the right to advertise a supplemental solicitation during the term of the Agreement if deemed in the best interest of the State. </w:t>
      </w:r>
    </w:p>
    <w:p w14:paraId="1C24EAD6" w14:textId="77777777" w:rsidR="00CF66BF" w:rsidRPr="00A776A1" w:rsidRDefault="00CF66BF" w:rsidP="000D4338">
      <w:pPr>
        <w:pStyle w:val="List2"/>
        <w:numPr>
          <w:ilvl w:val="1"/>
          <w:numId w:val="45"/>
        </w:numPr>
        <w:ind w:left="1080" w:hanging="720"/>
        <w:rPr>
          <w:rFonts w:ascii="Arial" w:hAnsi="Arial" w:cs="Arial"/>
        </w:rPr>
      </w:pPr>
      <w:r w:rsidRPr="00A776A1">
        <w:rPr>
          <w:rFonts w:ascii="Arial"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F51D587"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Insurance.</w:t>
      </w:r>
    </w:p>
    <w:p w14:paraId="11798851" w14:textId="77777777" w:rsidR="00CF66BF" w:rsidRPr="00A776A1" w:rsidRDefault="00CF66BF" w:rsidP="00CF66BF">
      <w:pPr>
        <w:pStyle w:val="ListParagraph"/>
        <w:rPr>
          <w:rFonts w:ascii="Arial" w:hAnsi="Arial" w:cs="Arial"/>
          <w:szCs w:val="24"/>
        </w:rPr>
      </w:pPr>
      <w:r w:rsidRPr="00A776A1">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77777777" w:rsidR="00CF66BF" w:rsidRPr="00A776A1" w:rsidRDefault="00CF66BF" w:rsidP="000D4338">
      <w:pPr>
        <w:pStyle w:val="List3"/>
        <w:numPr>
          <w:ilvl w:val="0"/>
          <w:numId w:val="54"/>
        </w:numPr>
        <w:rPr>
          <w:rFonts w:ascii="Arial" w:hAnsi="Arial" w:cs="Arial"/>
          <w:spacing w:val="-3"/>
        </w:rPr>
      </w:pPr>
      <w:r w:rsidRPr="00A776A1">
        <w:rPr>
          <w:rFonts w:ascii="Arial" w:hAnsi="Arial" w:cs="Arial"/>
        </w:rPr>
        <w:t>Worker’s Compensation and Employer’s Liability Insurance in accordance with applicable law.</w:t>
      </w:r>
    </w:p>
    <w:p w14:paraId="0F81B66D" w14:textId="77777777" w:rsidR="00CF66BF" w:rsidRPr="00A776A1" w:rsidRDefault="00CF66BF" w:rsidP="00CF66BF">
      <w:pPr>
        <w:pStyle w:val="List3"/>
        <w:rPr>
          <w:rFonts w:ascii="Arial" w:hAnsi="Arial" w:cs="Arial"/>
          <w:spacing w:val="-3"/>
        </w:rPr>
      </w:pPr>
      <w:r w:rsidRPr="00A776A1">
        <w:rPr>
          <w:rFonts w:ascii="Arial" w:hAnsi="Arial" w:cs="Arial"/>
        </w:rPr>
        <w:t>Commercial General Liability - $1,000,000 per occurrence/$3,000,000 per aggregate.</w:t>
      </w:r>
    </w:p>
    <w:p w14:paraId="7E402AF7" w14:textId="77777777" w:rsidR="00CF66BF" w:rsidRPr="00A776A1" w:rsidRDefault="00CF66BF" w:rsidP="00CF66BF">
      <w:pPr>
        <w:pStyle w:val="List3"/>
        <w:rPr>
          <w:rFonts w:ascii="Arial" w:hAnsi="Arial" w:cs="Arial"/>
          <w:spacing w:val="-3"/>
        </w:rPr>
      </w:pPr>
      <w:r w:rsidRPr="00A776A1">
        <w:rPr>
          <w:rFonts w:ascii="Arial"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77777777" w:rsidR="00CF66BF" w:rsidRPr="00A776A1" w:rsidRDefault="00CF66BF" w:rsidP="000D4338">
      <w:pPr>
        <w:pStyle w:val="List4"/>
        <w:numPr>
          <w:ilvl w:val="3"/>
          <w:numId w:val="45"/>
        </w:numPr>
        <w:ind w:left="1800" w:hanging="360"/>
        <w:rPr>
          <w:rFonts w:ascii="Arial" w:hAnsi="Arial" w:cs="Arial"/>
        </w:rPr>
      </w:pPr>
      <w:r w:rsidRPr="00A776A1">
        <w:rPr>
          <w:rFonts w:ascii="Arial" w:hAnsi="Arial" w:cs="Arial"/>
        </w:rPr>
        <w:t>$1,000,000 combined single limit each accident, for bodily injury;</w:t>
      </w:r>
    </w:p>
    <w:p w14:paraId="3F86C442" w14:textId="77777777" w:rsidR="00CF66BF" w:rsidRPr="00A776A1" w:rsidRDefault="00CF66BF" w:rsidP="000D4338">
      <w:pPr>
        <w:pStyle w:val="List4"/>
        <w:numPr>
          <w:ilvl w:val="3"/>
          <w:numId w:val="45"/>
        </w:numPr>
        <w:ind w:left="1800" w:hanging="360"/>
        <w:rPr>
          <w:rFonts w:ascii="Arial" w:hAnsi="Arial" w:cs="Arial"/>
        </w:rPr>
      </w:pPr>
      <w:r w:rsidRPr="00A776A1">
        <w:rPr>
          <w:rFonts w:ascii="Arial" w:hAnsi="Arial" w:cs="Arial"/>
        </w:rPr>
        <w:t>$250,000 for property damage to others;</w:t>
      </w:r>
    </w:p>
    <w:p w14:paraId="3023E155" w14:textId="77777777" w:rsidR="00CF66BF" w:rsidRPr="00A776A1" w:rsidRDefault="00CF66BF" w:rsidP="000D4338">
      <w:pPr>
        <w:pStyle w:val="List4"/>
        <w:numPr>
          <w:ilvl w:val="3"/>
          <w:numId w:val="45"/>
        </w:numPr>
        <w:ind w:left="1800" w:hanging="360"/>
        <w:rPr>
          <w:rFonts w:ascii="Arial" w:hAnsi="Arial" w:cs="Arial"/>
        </w:rPr>
      </w:pPr>
      <w:r w:rsidRPr="00A776A1">
        <w:rPr>
          <w:rFonts w:ascii="Arial" w:hAnsi="Arial" w:cs="Arial"/>
        </w:rPr>
        <w:t>$25,000 per person per accident Uninsured/Underinsured Motorists coverage;</w:t>
      </w:r>
    </w:p>
    <w:p w14:paraId="6B884D0C" w14:textId="77777777" w:rsidR="00CF66BF" w:rsidRPr="00A776A1" w:rsidRDefault="00CF66BF" w:rsidP="000D4338">
      <w:pPr>
        <w:pStyle w:val="List4"/>
        <w:numPr>
          <w:ilvl w:val="3"/>
          <w:numId w:val="45"/>
        </w:numPr>
        <w:ind w:left="1800" w:hanging="360"/>
        <w:rPr>
          <w:rFonts w:ascii="Arial" w:hAnsi="Arial" w:cs="Arial"/>
        </w:rPr>
      </w:pPr>
      <w:r w:rsidRPr="00A776A1">
        <w:rPr>
          <w:rFonts w:ascii="Arial" w:hAnsi="Arial" w:cs="Arial"/>
        </w:rPr>
        <w:t xml:space="preserve">$25,000 per person, $300,000 per accident Personal Injury Protection (PIP) benefits as provided for in </w:t>
      </w:r>
      <w:hyperlink r:id="rId99" w:history="1">
        <w:r w:rsidRPr="00A776A1">
          <w:rPr>
            <w:rStyle w:val="Hyperlink"/>
            <w:rFonts w:ascii="Arial" w:hAnsi="Arial" w:cs="Arial"/>
          </w:rPr>
          <w:t>21 Del. C. § 2118</w:t>
        </w:r>
      </w:hyperlink>
      <w:r w:rsidRPr="00A776A1">
        <w:rPr>
          <w:rFonts w:ascii="Arial" w:hAnsi="Arial" w:cs="Arial"/>
        </w:rPr>
        <w:t>; and</w:t>
      </w:r>
    </w:p>
    <w:p w14:paraId="6700B706" w14:textId="77777777" w:rsidR="00CF66BF" w:rsidRPr="00A776A1" w:rsidRDefault="00CF66BF" w:rsidP="00CF66BF">
      <w:pPr>
        <w:pStyle w:val="List4"/>
        <w:ind w:left="1440" w:firstLine="0"/>
        <w:rPr>
          <w:rFonts w:ascii="Arial" w:hAnsi="Arial" w:cs="Arial"/>
        </w:rPr>
      </w:pPr>
      <w:r w:rsidRPr="00A776A1">
        <w:rPr>
          <w:rFonts w:ascii="Arial" w:hAnsi="Arial" w:cs="Arial"/>
        </w:rPr>
        <w:t>Comprehensive coverage for all leased vehicles, which shall cover the replacement cost of the vehicle in the event of collision, damage, or other loss.</w:t>
      </w:r>
    </w:p>
    <w:p w14:paraId="217A5027" w14:textId="77777777" w:rsidR="00CF66BF" w:rsidRPr="00A776A1" w:rsidRDefault="00CF66BF" w:rsidP="00CF66BF">
      <w:pPr>
        <w:pStyle w:val="ListParagraph"/>
        <w:rPr>
          <w:rFonts w:ascii="Arial" w:hAnsi="Arial" w:cs="Arial"/>
          <w:spacing w:val="-3"/>
          <w:szCs w:val="24"/>
        </w:rPr>
      </w:pPr>
      <w:r w:rsidRPr="00A776A1">
        <w:rPr>
          <w:rFonts w:ascii="Arial" w:hAnsi="Arial" w:cs="Arial"/>
          <w:szCs w:val="24"/>
        </w:rPr>
        <w:t>The successful vendor must carry at least one of the following depending on the scope of work being performed.</w:t>
      </w:r>
    </w:p>
    <w:p w14:paraId="6C619C04" w14:textId="77777777" w:rsidR="00CF66BF" w:rsidRPr="00A776A1" w:rsidRDefault="00CF66BF" w:rsidP="000D4338">
      <w:pPr>
        <w:pStyle w:val="List3"/>
        <w:numPr>
          <w:ilvl w:val="0"/>
          <w:numId w:val="52"/>
        </w:numPr>
        <w:rPr>
          <w:rFonts w:ascii="Arial" w:hAnsi="Arial" w:cs="Arial"/>
        </w:rPr>
      </w:pPr>
      <w:r w:rsidRPr="00A776A1">
        <w:rPr>
          <w:rFonts w:ascii="Arial" w:hAnsi="Arial" w:cs="Arial"/>
        </w:rPr>
        <w:t>Medical/Professional Liability - $1,000,000 per occurrence/$3,000,000 per aggregate</w:t>
      </w:r>
    </w:p>
    <w:p w14:paraId="77AB39F7" w14:textId="77777777" w:rsidR="00CF66BF" w:rsidRPr="00A776A1" w:rsidRDefault="00CF66BF" w:rsidP="00CF66BF">
      <w:pPr>
        <w:pStyle w:val="List3"/>
        <w:rPr>
          <w:rFonts w:ascii="Arial" w:hAnsi="Arial" w:cs="Arial"/>
        </w:rPr>
      </w:pPr>
      <w:r w:rsidRPr="00A776A1">
        <w:rPr>
          <w:rFonts w:ascii="Arial" w:hAnsi="Arial" w:cs="Arial"/>
        </w:rPr>
        <w:t>Miscellaneous Errors and Omissions - $1,000,000 per occurrence/$3,000,000 per aggregate</w:t>
      </w:r>
    </w:p>
    <w:p w14:paraId="7EDBA3F3" w14:textId="77777777" w:rsidR="00CF66BF" w:rsidRPr="00A776A1" w:rsidRDefault="00CF66BF" w:rsidP="00CF66BF">
      <w:pPr>
        <w:pStyle w:val="List3"/>
        <w:rPr>
          <w:rFonts w:ascii="Arial" w:hAnsi="Arial" w:cs="Arial"/>
        </w:rPr>
      </w:pPr>
      <w:r w:rsidRPr="00A776A1">
        <w:rPr>
          <w:rFonts w:ascii="Arial" w:hAnsi="Arial" w:cs="Arial"/>
        </w:rPr>
        <w:t>Product Liability - $1,000,000 per occurrence/$3,000,000 aggregate</w:t>
      </w:r>
    </w:p>
    <w:p w14:paraId="4B2D9EC8" w14:textId="77777777" w:rsidR="00CF66BF" w:rsidRPr="00A776A1" w:rsidRDefault="00CF66BF" w:rsidP="00CF66BF">
      <w:pPr>
        <w:pStyle w:val="ListParagraph"/>
        <w:rPr>
          <w:rFonts w:ascii="Arial" w:hAnsi="Arial" w:cs="Arial"/>
          <w:szCs w:val="24"/>
        </w:rPr>
      </w:pPr>
      <w:r w:rsidRPr="00A776A1">
        <w:rPr>
          <w:rFonts w:ascii="Arial" w:hAnsi="Arial" w:cs="Arial"/>
          <w:szCs w:val="24"/>
        </w:rPr>
        <w:t>Should any of the above-described policies be cancelled before expiration date thereof, notice will be delivered in accordance with the policy provisions.</w:t>
      </w:r>
    </w:p>
    <w:p w14:paraId="30314216" w14:textId="77777777" w:rsidR="00CF66BF" w:rsidRPr="00A776A1" w:rsidRDefault="00CF66BF" w:rsidP="00CF66BF">
      <w:pPr>
        <w:pStyle w:val="ListParagraph"/>
        <w:rPr>
          <w:rFonts w:ascii="Arial" w:hAnsi="Arial" w:cs="Arial"/>
          <w:szCs w:val="24"/>
        </w:rPr>
      </w:pPr>
      <w:r w:rsidRPr="00A776A1">
        <w:rPr>
          <w:rFonts w:ascii="Arial"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A776A1" w:rsidRDefault="00CF66BF" w:rsidP="00CF66BF">
          <w:pPr>
            <w:pStyle w:val="List3"/>
            <w:numPr>
              <w:ilvl w:val="0"/>
              <w:numId w:val="0"/>
            </w:numPr>
            <w:ind w:left="360"/>
            <w:rPr>
              <w:rStyle w:val="PlaceholderText"/>
              <w:rFonts w:ascii="Arial" w:hAnsi="Arial" w:cs="Arial"/>
            </w:rPr>
          </w:pPr>
          <w:r w:rsidRPr="00A776A1">
            <w:rPr>
              <w:rStyle w:val="PlaceholderText"/>
              <w:rFonts w:ascii="Arial" w:hAnsi="Arial" w:cs="Arial"/>
            </w:rPr>
            <w:t>name</w:t>
          </w:r>
        </w:p>
      </w:sdtContent>
    </w:sdt>
    <w:p w14:paraId="48259D98" w14:textId="77777777" w:rsidR="00CF66BF" w:rsidRPr="00A776A1" w:rsidRDefault="00CF66BF" w:rsidP="00CF66BF">
      <w:pPr>
        <w:pStyle w:val="List3"/>
        <w:numPr>
          <w:ilvl w:val="0"/>
          <w:numId w:val="0"/>
        </w:numPr>
        <w:ind w:left="360"/>
        <w:rPr>
          <w:rStyle w:val="PlaceholderText"/>
          <w:rFonts w:ascii="Arial" w:hAnsi="Arial" w:cs="Arial"/>
        </w:rPr>
      </w:pPr>
      <w:proofErr w:type="spellStart"/>
      <w:r w:rsidRPr="00A776A1">
        <w:rPr>
          <w:rFonts w:ascii="Arial" w:hAnsi="Arial" w:cs="Arial"/>
          <w:bCs/>
        </w:rPr>
        <w:t>hss</w:t>
      </w:r>
      <w:proofErr w:type="spellEnd"/>
      <w:r w:rsidRPr="00A776A1">
        <w:rPr>
          <w:rFonts w:ascii="Arial" w:hAnsi="Arial" w:cs="Arial"/>
          <w:bCs/>
        </w:rPr>
        <w:t>-</w:t>
      </w:r>
      <w:sdt>
        <w:sdtPr>
          <w:rPr>
            <w:rStyle w:val="Strong"/>
            <w:rFonts w:ascii="Arial" w:hAnsi="Arial" w:cs="Arial"/>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sidRPr="00A776A1">
            <w:rPr>
              <w:rStyle w:val="PlaceholderText"/>
              <w:rFonts w:ascii="Arial" w:hAnsi="Arial" w:cs="Arial"/>
            </w:rPr>
            <w:t>xx-xxx</w:t>
          </w:r>
        </w:sdtContent>
      </w:sdt>
    </w:p>
    <w:p w14:paraId="661BA81C" w14:textId="77777777" w:rsidR="00CF66BF" w:rsidRPr="00A776A1" w:rsidRDefault="00FA6EE5" w:rsidP="00CF66BF">
      <w:pPr>
        <w:pStyle w:val="List3"/>
        <w:numPr>
          <w:ilvl w:val="0"/>
          <w:numId w:val="0"/>
        </w:numPr>
        <w:ind w:left="360"/>
        <w:rPr>
          <w:rStyle w:val="PlaceholderText"/>
          <w:rFonts w:ascii="Arial" w:hAnsi="Arial" w:cs="Arial"/>
        </w:rPr>
      </w:pPr>
      <w:sdt>
        <w:sdtPr>
          <w:rPr>
            <w:rStyle w:val="Strong"/>
            <w:rFonts w:ascii="Arial" w:hAnsi="Arial" w:cs="Arial"/>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A776A1">
            <w:rPr>
              <w:rStyle w:val="PlaceholderText"/>
              <w:rFonts w:ascii="Arial" w:hAnsi="Arial" w:cs="Arial"/>
            </w:rPr>
            <w:t>Division Name</w:t>
          </w:r>
        </w:sdtContent>
      </w:sdt>
    </w:p>
    <w:p w14:paraId="4E0D167C" w14:textId="77777777" w:rsidR="00CF66BF" w:rsidRPr="00A776A1" w:rsidRDefault="00CF66BF" w:rsidP="00CF66BF">
      <w:pPr>
        <w:pStyle w:val="List3"/>
        <w:numPr>
          <w:ilvl w:val="0"/>
          <w:numId w:val="0"/>
        </w:numPr>
        <w:ind w:left="360"/>
        <w:rPr>
          <w:rFonts w:ascii="Arial" w:hAnsi="Arial" w:cs="Arial"/>
          <w:b/>
          <w:bCs/>
        </w:rPr>
      </w:pPr>
      <w:r w:rsidRPr="00A776A1">
        <w:rPr>
          <w:rFonts w:ascii="Arial" w:hAnsi="Arial" w:cs="Arial"/>
          <w:b/>
          <w:bCs/>
        </w:rPr>
        <w:t>Department of Health and Social Services</w:t>
      </w:r>
    </w:p>
    <w:sdt>
      <w:sdtPr>
        <w:rPr>
          <w:rStyle w:val="Strong"/>
          <w:rFonts w:ascii="Arial" w:hAnsi="Arial" w:cs="Arial"/>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A776A1" w:rsidRDefault="00CF66BF" w:rsidP="00CF66BF">
          <w:pPr>
            <w:pStyle w:val="List3"/>
            <w:numPr>
              <w:ilvl w:val="0"/>
              <w:numId w:val="0"/>
            </w:numPr>
            <w:ind w:left="360"/>
            <w:rPr>
              <w:rFonts w:ascii="Arial" w:hAnsi="Arial" w:cs="Arial"/>
            </w:rPr>
          </w:pPr>
          <w:r w:rsidRPr="00A776A1">
            <w:rPr>
              <w:rStyle w:val="PlaceholderText"/>
              <w:rFonts w:ascii="Arial" w:hAnsi="Arial" w:cs="Arial"/>
            </w:rPr>
            <w:t>eMAIL</w:t>
          </w:r>
        </w:p>
      </w:sdtContent>
    </w:sdt>
    <w:p w14:paraId="7A30209E" w14:textId="77777777" w:rsidR="00CF66BF" w:rsidRPr="00A776A1" w:rsidRDefault="00CF66BF" w:rsidP="00CF66BF">
      <w:pPr>
        <w:pStyle w:val="ListParagraph"/>
        <w:rPr>
          <w:rFonts w:ascii="Arial" w:hAnsi="Arial" w:cs="Arial"/>
          <w:szCs w:val="24"/>
        </w:rPr>
      </w:pPr>
      <w:r w:rsidRPr="00A776A1">
        <w:rPr>
          <w:rFonts w:ascii="Arial"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77777777" w:rsidR="00CF66BF" w:rsidRPr="00A776A1" w:rsidRDefault="00CF66BF" w:rsidP="00CF66BF">
      <w:pPr>
        <w:pStyle w:val="ListParagraph"/>
        <w:rPr>
          <w:rFonts w:ascii="Arial" w:hAnsi="Arial" w:cs="Arial"/>
          <w:szCs w:val="24"/>
        </w:rPr>
      </w:pPr>
      <w:r w:rsidRPr="00A776A1">
        <w:rPr>
          <w:rFonts w:ascii="Arial"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77777777" w:rsidR="00CF66BF" w:rsidRPr="00A776A1" w:rsidRDefault="00CF66BF" w:rsidP="00CF66BF">
      <w:pPr>
        <w:pStyle w:val="ListParagraph"/>
        <w:rPr>
          <w:rFonts w:ascii="Arial" w:hAnsi="Arial" w:cs="Arial"/>
          <w:szCs w:val="24"/>
        </w:rPr>
      </w:pPr>
      <w:r w:rsidRPr="00A776A1">
        <w:rPr>
          <w:rFonts w:ascii="Arial" w:hAnsi="Arial" w:cs="Arial"/>
          <w:szCs w:val="24"/>
        </w:rPr>
        <w:t>In no event shall the State of Delaware be named as an additional insured on any policy required under this agreement.</w:t>
      </w:r>
    </w:p>
    <w:p w14:paraId="6C652F90"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Unique Entity Identifier.</w:t>
      </w:r>
    </w:p>
    <w:p w14:paraId="00DE9B88" w14:textId="77777777" w:rsidR="00CF66BF" w:rsidRPr="00A776A1" w:rsidRDefault="00CF66BF" w:rsidP="00CF66BF">
      <w:pPr>
        <w:pStyle w:val="ListParagraph"/>
        <w:rPr>
          <w:rFonts w:ascii="Arial" w:hAnsi="Arial" w:cs="Arial"/>
          <w:szCs w:val="24"/>
        </w:rPr>
      </w:pPr>
      <w:r w:rsidRPr="00A776A1">
        <w:rPr>
          <w:rFonts w:ascii="Arial" w:hAnsi="Arial" w:cs="Arial"/>
          <w:szCs w:val="24"/>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A776A1">
        <w:rPr>
          <w:rFonts w:ascii="Arial" w:hAnsi="Arial" w:cs="Arial"/>
          <w:szCs w:val="24"/>
          <w:shd w:val="clear" w:color="auto" w:fill="FFFFFF"/>
        </w:rPr>
        <w:t>In the event that Vendor and all subcontractors do not comply, Delaware may terminate the agreement in accordance with Section 15.</w:t>
      </w:r>
    </w:p>
    <w:p w14:paraId="77015964"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Performance Requirements</w:t>
      </w:r>
    </w:p>
    <w:p w14:paraId="09CF38E2" w14:textId="77777777" w:rsidR="00CF66BF" w:rsidRPr="00A776A1" w:rsidRDefault="00CF66BF" w:rsidP="00CF66BF">
      <w:pPr>
        <w:pStyle w:val="ListParagraph"/>
        <w:rPr>
          <w:rFonts w:ascii="Arial" w:hAnsi="Arial" w:cs="Arial"/>
          <w:szCs w:val="24"/>
        </w:rPr>
      </w:pPr>
      <w:r w:rsidRPr="00A776A1">
        <w:rPr>
          <w:rFonts w:ascii="Arial" w:hAnsi="Arial" w:cs="Arial"/>
          <w:szCs w:val="24"/>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Performance Bond</w:t>
      </w:r>
    </w:p>
    <w:p w14:paraId="5E818EB6" w14:textId="77777777" w:rsidR="00CF66BF" w:rsidRPr="00A776A1" w:rsidRDefault="00CF66BF" w:rsidP="00CF66BF">
      <w:pPr>
        <w:pStyle w:val="ListParagraph"/>
        <w:rPr>
          <w:rFonts w:ascii="Arial" w:hAnsi="Arial" w:cs="Arial"/>
          <w:color w:val="FF0000"/>
          <w:szCs w:val="24"/>
        </w:rPr>
      </w:pPr>
      <w:bookmarkStart w:id="28" w:name="_Hlk140499339"/>
      <w:r w:rsidRPr="00A776A1">
        <w:rPr>
          <w:rFonts w:ascii="Arial" w:hAnsi="Arial" w:cs="Arial"/>
          <w:szCs w:val="24"/>
        </w:rPr>
        <w:t>There is no Performance Bond requirement.</w:t>
      </w:r>
      <w:bookmarkEnd w:id="28"/>
    </w:p>
    <w:p w14:paraId="2B4CB3DC"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Assignment of Antitrust Claims.</w:t>
      </w:r>
    </w:p>
    <w:p w14:paraId="389CCD4C" w14:textId="77777777" w:rsidR="00CF66BF" w:rsidRPr="00A776A1" w:rsidRDefault="00CF66BF" w:rsidP="00CF66BF">
      <w:pPr>
        <w:pStyle w:val="ListParagraph"/>
        <w:rPr>
          <w:rFonts w:ascii="Arial" w:hAnsi="Arial" w:cs="Arial"/>
          <w:szCs w:val="24"/>
        </w:rPr>
      </w:pPr>
      <w:r w:rsidRPr="00A776A1">
        <w:rPr>
          <w:rFonts w:ascii="Arial" w:hAnsi="Arial" w:cs="Arial"/>
          <w:szCs w:val="24"/>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Governing Law.</w:t>
      </w:r>
    </w:p>
    <w:p w14:paraId="356A6BB5" w14:textId="77777777" w:rsidR="00CF66BF" w:rsidRPr="00A776A1" w:rsidRDefault="00CF66BF" w:rsidP="00CF66BF">
      <w:pPr>
        <w:pStyle w:val="ListParagraph"/>
        <w:rPr>
          <w:rFonts w:ascii="Arial" w:hAnsi="Arial" w:cs="Arial"/>
          <w:szCs w:val="24"/>
        </w:rPr>
      </w:pPr>
      <w:r w:rsidRPr="00A776A1">
        <w:rPr>
          <w:rFonts w:ascii="Arial" w:hAnsi="Arial" w:cs="Arial"/>
          <w:szCs w:val="24"/>
        </w:rPr>
        <w:t>This Agreement shall be governed by and construed in accordance with the laws of the State of Delaware, except where Federal Law has precedence. Vendor consents to jurisdiction venue in the State of Delaware.</w:t>
      </w:r>
    </w:p>
    <w:p w14:paraId="4EB2E063" w14:textId="77777777" w:rsidR="00CF66BF" w:rsidRPr="00A776A1" w:rsidRDefault="00CF66BF" w:rsidP="000D4338">
      <w:pPr>
        <w:pStyle w:val="Heading1"/>
        <w:numPr>
          <w:ilvl w:val="0"/>
          <w:numId w:val="45"/>
        </w:numPr>
        <w:tabs>
          <w:tab w:val="num" w:pos="360"/>
        </w:tabs>
        <w:rPr>
          <w:sz w:val="24"/>
          <w:szCs w:val="24"/>
        </w:rPr>
      </w:pPr>
      <w:r w:rsidRPr="00A776A1">
        <w:rPr>
          <w:sz w:val="24"/>
          <w:szCs w:val="24"/>
        </w:rPr>
        <w:t>Notices.</w:t>
      </w:r>
    </w:p>
    <w:p w14:paraId="3F570371" w14:textId="77777777" w:rsidR="00CF66BF" w:rsidRPr="00A776A1" w:rsidRDefault="00CF66BF" w:rsidP="00CF66BF">
      <w:pPr>
        <w:pStyle w:val="ListParagraph"/>
        <w:rPr>
          <w:rFonts w:ascii="Arial" w:hAnsi="Arial" w:cs="Arial"/>
          <w:szCs w:val="24"/>
        </w:rPr>
      </w:pPr>
      <w:r w:rsidRPr="00A776A1">
        <w:rPr>
          <w:rFonts w:ascii="Arial" w:hAnsi="Arial" w:cs="Arial"/>
          <w:szCs w:val="24"/>
        </w:rPr>
        <w:t>Any and all notices required by the provisions of this Agreement shall be in writing and shall be mailed, certified or registered mail, return receipt requested. All notices shall be sent to the following addresses:</w:t>
      </w:r>
    </w:p>
    <w:p w14:paraId="082BD8DA" w14:textId="77777777" w:rsidR="00CF66BF" w:rsidRPr="00A776A1" w:rsidRDefault="00CF66BF" w:rsidP="00CF66BF">
      <w:pPr>
        <w:pStyle w:val="ListParagraph"/>
        <w:ind w:left="360"/>
        <w:contextualSpacing/>
        <w:rPr>
          <w:rFonts w:ascii="Arial" w:hAnsi="Arial" w:cs="Arial"/>
          <w:b/>
          <w:bCs/>
          <w:szCs w:val="24"/>
        </w:rPr>
      </w:pPr>
      <w:r w:rsidRPr="00A776A1">
        <w:rPr>
          <w:rFonts w:ascii="Arial" w:hAnsi="Arial" w:cs="Arial"/>
          <w:b/>
          <w:bCs/>
          <w:szCs w:val="24"/>
        </w:rPr>
        <w:t>DELAWARE:</w:t>
      </w:r>
    </w:p>
    <w:sdt>
      <w:sdtPr>
        <w:rPr>
          <w:rStyle w:val="Strong"/>
          <w:rFonts w:ascii="Arial" w:hAnsi="Arial" w:cs="Arial"/>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A776A1" w:rsidRDefault="00CF66BF" w:rsidP="00CF66BF">
          <w:pPr>
            <w:pStyle w:val="List3"/>
            <w:numPr>
              <w:ilvl w:val="0"/>
              <w:numId w:val="0"/>
            </w:numPr>
            <w:spacing w:after="0"/>
            <w:ind w:left="720"/>
            <w:rPr>
              <w:rStyle w:val="PlaceholderText"/>
              <w:rFonts w:ascii="Arial" w:hAnsi="Arial" w:cs="Arial"/>
            </w:rPr>
          </w:pPr>
          <w:r w:rsidRPr="00A776A1">
            <w:rPr>
              <w:rStyle w:val="PlaceholderText"/>
              <w:rFonts w:ascii="Arial" w:hAnsi="Arial" w:cs="Arial"/>
            </w:rPr>
            <w:t>name</w:t>
          </w:r>
        </w:p>
      </w:sdtContent>
    </w:sdt>
    <w:p w14:paraId="25D3C92B" w14:textId="77777777" w:rsidR="00CF66BF" w:rsidRPr="00A776A1" w:rsidRDefault="00CF66BF" w:rsidP="00CF66BF">
      <w:pPr>
        <w:pStyle w:val="List3"/>
        <w:numPr>
          <w:ilvl w:val="0"/>
          <w:numId w:val="0"/>
        </w:numPr>
        <w:spacing w:after="0"/>
        <w:ind w:left="720"/>
        <w:rPr>
          <w:rStyle w:val="PlaceholderText"/>
          <w:rFonts w:ascii="Arial" w:hAnsi="Arial" w:cs="Arial"/>
        </w:rPr>
      </w:pPr>
      <w:proofErr w:type="spellStart"/>
      <w:r w:rsidRPr="00A776A1">
        <w:rPr>
          <w:rFonts w:ascii="Arial" w:hAnsi="Arial" w:cs="Arial"/>
          <w:bCs/>
        </w:rPr>
        <w:t>hss</w:t>
      </w:r>
      <w:proofErr w:type="spellEnd"/>
      <w:r w:rsidRPr="00A776A1">
        <w:rPr>
          <w:rFonts w:ascii="Arial" w:hAnsi="Arial" w:cs="Arial"/>
          <w:bCs/>
        </w:rPr>
        <w:t>-</w:t>
      </w:r>
      <w:sdt>
        <w:sdtPr>
          <w:rPr>
            <w:rStyle w:val="Strong"/>
            <w:rFonts w:ascii="Arial" w:hAnsi="Arial" w:cs="Arial"/>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sidRPr="00A776A1">
            <w:rPr>
              <w:rStyle w:val="PlaceholderText"/>
              <w:rFonts w:ascii="Arial" w:hAnsi="Arial" w:cs="Arial"/>
            </w:rPr>
            <w:t>xx-xxx</w:t>
          </w:r>
        </w:sdtContent>
      </w:sdt>
    </w:p>
    <w:p w14:paraId="48D947FE" w14:textId="77777777" w:rsidR="00CF66BF" w:rsidRPr="00A776A1" w:rsidRDefault="00FA6EE5" w:rsidP="00CF66BF">
      <w:pPr>
        <w:pStyle w:val="List3"/>
        <w:numPr>
          <w:ilvl w:val="0"/>
          <w:numId w:val="0"/>
        </w:numPr>
        <w:spacing w:after="0"/>
        <w:ind w:left="720"/>
        <w:rPr>
          <w:rStyle w:val="PlaceholderText"/>
          <w:rFonts w:ascii="Arial" w:hAnsi="Arial" w:cs="Arial"/>
        </w:rPr>
      </w:pPr>
      <w:sdt>
        <w:sdtPr>
          <w:rPr>
            <w:rStyle w:val="Strong"/>
            <w:rFonts w:ascii="Arial" w:hAnsi="Arial" w:cs="Arial"/>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A776A1">
            <w:rPr>
              <w:rStyle w:val="PlaceholderText"/>
              <w:rFonts w:ascii="Arial" w:hAnsi="Arial" w:cs="Arial"/>
            </w:rPr>
            <w:t>Division Name</w:t>
          </w:r>
        </w:sdtContent>
      </w:sdt>
    </w:p>
    <w:p w14:paraId="52ABBF27" w14:textId="77777777" w:rsidR="00CF66BF" w:rsidRPr="00A776A1" w:rsidRDefault="00CF66BF" w:rsidP="00CF66BF">
      <w:pPr>
        <w:pStyle w:val="List3"/>
        <w:numPr>
          <w:ilvl w:val="0"/>
          <w:numId w:val="0"/>
        </w:numPr>
        <w:spacing w:after="0"/>
        <w:ind w:left="720"/>
        <w:rPr>
          <w:rFonts w:ascii="Arial" w:hAnsi="Arial" w:cs="Arial"/>
          <w:b/>
          <w:bCs/>
        </w:rPr>
      </w:pPr>
      <w:r w:rsidRPr="00A776A1">
        <w:rPr>
          <w:rFonts w:ascii="Arial" w:hAnsi="Arial" w:cs="Arial"/>
          <w:b/>
          <w:bCs/>
        </w:rPr>
        <w:t>Department of Health and Social Services</w:t>
      </w:r>
    </w:p>
    <w:sdt>
      <w:sdtPr>
        <w:rPr>
          <w:rStyle w:val="Strong"/>
          <w:rFonts w:ascii="Arial" w:hAnsi="Arial" w:cs="Arial"/>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A776A1" w:rsidRDefault="00CF66BF" w:rsidP="00CF66BF">
          <w:pPr>
            <w:pStyle w:val="List3"/>
            <w:numPr>
              <w:ilvl w:val="0"/>
              <w:numId w:val="0"/>
            </w:numPr>
            <w:spacing w:after="0"/>
            <w:ind w:left="720"/>
            <w:rPr>
              <w:rFonts w:ascii="Arial" w:hAnsi="Arial" w:cs="Arial"/>
            </w:rPr>
          </w:pPr>
          <w:r w:rsidRPr="00A776A1">
            <w:rPr>
              <w:rStyle w:val="PlaceholderText"/>
              <w:rFonts w:ascii="Arial" w:hAnsi="Arial" w:cs="Arial"/>
            </w:rPr>
            <w:t>eMAIL</w:t>
          </w:r>
        </w:p>
      </w:sdtContent>
    </w:sdt>
    <w:p w14:paraId="6DDA96FD" w14:textId="77777777" w:rsidR="00CF66BF" w:rsidRPr="00A776A1" w:rsidRDefault="00CF66BF" w:rsidP="00CF66BF">
      <w:pPr>
        <w:pStyle w:val="ListParagraph"/>
        <w:ind w:left="360"/>
        <w:contextualSpacing/>
        <w:rPr>
          <w:rFonts w:ascii="Arial" w:hAnsi="Arial" w:cs="Arial"/>
          <w:b/>
          <w:bCs/>
          <w:szCs w:val="24"/>
        </w:rPr>
      </w:pPr>
    </w:p>
    <w:p w14:paraId="75DF6856" w14:textId="77777777" w:rsidR="00CF66BF" w:rsidRPr="00A776A1" w:rsidRDefault="00CF66BF" w:rsidP="00CF66BF">
      <w:pPr>
        <w:pStyle w:val="ListParagraph"/>
        <w:ind w:left="360"/>
        <w:contextualSpacing/>
        <w:rPr>
          <w:rFonts w:ascii="Arial" w:hAnsi="Arial" w:cs="Arial"/>
          <w:b/>
          <w:bCs/>
          <w:szCs w:val="24"/>
        </w:rPr>
      </w:pPr>
      <w:r w:rsidRPr="00A776A1">
        <w:rPr>
          <w:rFonts w:ascii="Arial" w:hAnsi="Arial" w:cs="Arial"/>
          <w:b/>
          <w:bCs/>
          <w:szCs w:val="24"/>
        </w:rPr>
        <w:t>VENDOR:</w:t>
      </w:r>
    </w:p>
    <w:p w14:paraId="16B291F9" w14:textId="77777777" w:rsidR="00CF66BF" w:rsidRPr="00A776A1" w:rsidRDefault="00FA6EE5" w:rsidP="00CF66BF">
      <w:pPr>
        <w:pStyle w:val="ListParagraph"/>
        <w:contextualSpacing/>
        <w:rPr>
          <w:rFonts w:ascii="Arial" w:hAnsi="Arial" w:cs="Arial"/>
          <w:szCs w:val="24"/>
        </w:rPr>
      </w:pPr>
      <w:sdt>
        <w:sdtPr>
          <w:rPr>
            <w:rStyle w:val="Strong"/>
            <w:rFonts w:ascii="Arial" w:hAnsi="Arial" w:cs="Arial"/>
            <w:szCs w:val="24"/>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A776A1">
            <w:rPr>
              <w:rStyle w:val="PlaceholderText"/>
              <w:rFonts w:ascii="Arial" w:hAnsi="Arial" w:cs="Arial"/>
              <w:szCs w:val="24"/>
            </w:rPr>
            <w:t>vendor</w:t>
          </w:r>
        </w:sdtContent>
      </w:sdt>
    </w:p>
    <w:p w14:paraId="5B96B221" w14:textId="77777777" w:rsidR="00CF66BF" w:rsidRPr="00A776A1" w:rsidRDefault="00FA6EE5" w:rsidP="00CF66BF">
      <w:pPr>
        <w:pStyle w:val="ListParagraph"/>
        <w:contextualSpacing/>
        <w:rPr>
          <w:rFonts w:ascii="Arial" w:hAnsi="Arial" w:cs="Arial"/>
          <w:szCs w:val="24"/>
        </w:rPr>
      </w:pPr>
      <w:sdt>
        <w:sdtPr>
          <w:rPr>
            <w:rStyle w:val="Strong"/>
            <w:rFonts w:ascii="Arial" w:hAnsi="Arial" w:cs="Arial"/>
            <w:szCs w:val="24"/>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sidRPr="00A776A1">
            <w:rPr>
              <w:rStyle w:val="PlaceholderText"/>
              <w:rFonts w:ascii="Arial" w:hAnsi="Arial" w:cs="Arial"/>
              <w:szCs w:val="24"/>
            </w:rPr>
            <w:t>street</w:t>
          </w:r>
        </w:sdtContent>
      </w:sdt>
    </w:p>
    <w:p w14:paraId="117D89C8" w14:textId="76C06EFF" w:rsidR="00CF66BF" w:rsidRPr="00A776A1" w:rsidRDefault="00FA6EE5" w:rsidP="002E0510">
      <w:pPr>
        <w:pStyle w:val="ListParagraph"/>
        <w:contextualSpacing/>
        <w:rPr>
          <w:rFonts w:ascii="Arial" w:hAnsi="Arial" w:cs="Arial"/>
          <w:szCs w:val="24"/>
        </w:rPr>
      </w:pPr>
      <w:sdt>
        <w:sdtPr>
          <w:rPr>
            <w:rStyle w:val="Strong"/>
            <w:rFonts w:ascii="Arial" w:hAnsi="Arial" w:cs="Arial"/>
            <w:szCs w:val="24"/>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sidRPr="00A776A1">
            <w:rPr>
              <w:rStyle w:val="PlaceholderText"/>
              <w:rFonts w:ascii="Arial" w:hAnsi="Arial" w:cs="Arial"/>
              <w:szCs w:val="24"/>
            </w:rPr>
            <w:t>city, state zip</w:t>
          </w:r>
        </w:sdtContent>
      </w:sdt>
      <w:r w:rsidR="00CF66BF" w:rsidRPr="00A776A1">
        <w:rPr>
          <w:rFonts w:ascii="Arial" w:hAnsi="Arial" w:cs="Arial"/>
          <w:b/>
          <w:bCs/>
          <w:color w:val="000000"/>
          <w:szCs w:val="24"/>
        </w:rPr>
        <w:br w:type="page"/>
      </w:r>
    </w:p>
    <w:p w14:paraId="181B6B84" w14:textId="77777777" w:rsidR="00CF66BF" w:rsidRPr="00A776A1" w:rsidRDefault="00CF66BF" w:rsidP="00CF66BF">
      <w:pPr>
        <w:jc w:val="both"/>
        <w:rPr>
          <w:b/>
          <w:bCs/>
          <w:color w:val="000000"/>
        </w:rPr>
      </w:pPr>
      <w:r w:rsidRPr="00A776A1">
        <w:rPr>
          <w:b/>
          <w:bCs/>
          <w:color w:val="000000"/>
        </w:rPr>
        <w:t>IN WITNESS THEREOF</w:t>
      </w:r>
      <w:r w:rsidRPr="00A776A1">
        <w:rPr>
          <w:color w:val="000000"/>
        </w:rPr>
        <w:t>, the Parties hereto have caused this Agreement to be duly executed as of the date and year first above written.</w:t>
      </w:r>
    </w:p>
    <w:p w14:paraId="6EF860B8" w14:textId="77777777" w:rsidR="00CF66BF" w:rsidRPr="00A776A1" w:rsidRDefault="00CF66BF" w:rsidP="00CF66B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A776A1" w14:paraId="038BE349" w14:textId="77777777" w:rsidTr="007D33C4">
        <w:tc>
          <w:tcPr>
            <w:tcW w:w="1958" w:type="pct"/>
            <w:gridSpan w:val="3"/>
            <w:tcBorders>
              <w:top w:val="nil"/>
              <w:left w:val="nil"/>
              <w:bottom w:val="nil"/>
              <w:right w:val="nil"/>
            </w:tcBorders>
          </w:tcPr>
          <w:p w14:paraId="49A374C5" w14:textId="77777777" w:rsidR="00CF66BF" w:rsidRPr="00A776A1" w:rsidRDefault="00FA6EE5" w:rsidP="007D33C4">
            <w:pPr>
              <w:jc w:val="center"/>
              <w:rPr>
                <w:b/>
                <w:bCs/>
                <w:u w:val="single"/>
              </w:rPr>
            </w:pPr>
            <w:sdt>
              <w:sdtPr>
                <w:rPr>
                  <w:rStyle w:val="Strong"/>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A776A1">
                  <w:rPr>
                    <w:rStyle w:val="PlaceholderText"/>
                    <w:u w:val="single"/>
                  </w:rPr>
                  <w:t>vendor</w:t>
                </w:r>
              </w:sdtContent>
            </w:sdt>
          </w:p>
        </w:tc>
        <w:tc>
          <w:tcPr>
            <w:tcW w:w="381" w:type="pct"/>
            <w:tcBorders>
              <w:top w:val="nil"/>
              <w:left w:val="nil"/>
              <w:bottom w:val="nil"/>
              <w:right w:val="nil"/>
            </w:tcBorders>
          </w:tcPr>
          <w:p w14:paraId="1EC38235" w14:textId="77777777" w:rsidR="00CF66BF" w:rsidRPr="00A776A1" w:rsidRDefault="00CF66BF" w:rsidP="007D33C4">
            <w:pPr>
              <w:jc w:val="center"/>
            </w:pPr>
          </w:p>
        </w:tc>
        <w:tc>
          <w:tcPr>
            <w:tcW w:w="2661" w:type="pct"/>
            <w:gridSpan w:val="2"/>
            <w:tcBorders>
              <w:top w:val="nil"/>
              <w:left w:val="nil"/>
              <w:bottom w:val="nil"/>
              <w:right w:val="nil"/>
            </w:tcBorders>
          </w:tcPr>
          <w:p w14:paraId="4D670086" w14:textId="77777777" w:rsidR="00CF66BF" w:rsidRPr="00A776A1" w:rsidRDefault="00FA6EE5" w:rsidP="007D33C4">
            <w:pPr>
              <w:jc w:val="center"/>
              <w:rPr>
                <w:b/>
                <w:bCs/>
                <w:u w:val="single"/>
              </w:rPr>
            </w:pPr>
            <w:sdt>
              <w:sdtPr>
                <w:rPr>
                  <w:rStyle w:val="Strong"/>
                  <w:u w:val="single"/>
                </w:rPr>
                <w:id w:val="999537458"/>
                <w:placeholder>
                  <w:docPart w:val="66F5AF3FBA2F4B5C903D64375419C37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A776A1">
                  <w:rPr>
                    <w:rStyle w:val="PlaceholderText"/>
                    <w:u w:val="single"/>
                  </w:rPr>
                  <w:t>Division Name</w:t>
                </w:r>
              </w:sdtContent>
            </w:sdt>
          </w:p>
        </w:tc>
      </w:tr>
      <w:tr w:rsidR="00CF66BF" w:rsidRPr="00A776A1" w14:paraId="7B6B5AED" w14:textId="77777777" w:rsidTr="007D33C4">
        <w:trPr>
          <w:trHeight w:val="720"/>
        </w:trPr>
        <w:tc>
          <w:tcPr>
            <w:tcW w:w="1958" w:type="pct"/>
            <w:gridSpan w:val="3"/>
            <w:tcBorders>
              <w:top w:val="nil"/>
              <w:left w:val="nil"/>
              <w:bottom w:val="single" w:sz="4" w:space="0" w:color="auto"/>
              <w:right w:val="nil"/>
            </w:tcBorders>
            <w:vAlign w:val="bottom"/>
          </w:tcPr>
          <w:p w14:paraId="289B0964" w14:textId="77777777" w:rsidR="00CF66BF" w:rsidRPr="00A776A1" w:rsidRDefault="00CF66BF" w:rsidP="007D33C4"/>
        </w:tc>
        <w:tc>
          <w:tcPr>
            <w:tcW w:w="381" w:type="pct"/>
            <w:tcBorders>
              <w:top w:val="nil"/>
              <w:left w:val="nil"/>
              <w:bottom w:val="nil"/>
              <w:right w:val="nil"/>
            </w:tcBorders>
          </w:tcPr>
          <w:p w14:paraId="5EC3F8B3" w14:textId="77777777" w:rsidR="00CF66BF" w:rsidRPr="00A776A1" w:rsidRDefault="00CF66BF" w:rsidP="007D33C4"/>
        </w:tc>
        <w:tc>
          <w:tcPr>
            <w:tcW w:w="2661" w:type="pct"/>
            <w:gridSpan w:val="2"/>
            <w:tcBorders>
              <w:top w:val="nil"/>
              <w:left w:val="nil"/>
              <w:bottom w:val="single" w:sz="4" w:space="0" w:color="auto"/>
              <w:right w:val="nil"/>
            </w:tcBorders>
            <w:vAlign w:val="bottom"/>
          </w:tcPr>
          <w:p w14:paraId="1F28CDC9" w14:textId="77777777" w:rsidR="00CF66BF" w:rsidRPr="00A776A1" w:rsidRDefault="00CF66BF" w:rsidP="007D33C4"/>
        </w:tc>
      </w:tr>
      <w:tr w:rsidR="00CF66BF" w:rsidRPr="00A776A1"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A776A1" w:rsidRDefault="00CF66BF" w:rsidP="007D33C4">
            <w:r w:rsidRPr="00A776A1">
              <w:t>Signature</w:t>
            </w:r>
          </w:p>
        </w:tc>
        <w:tc>
          <w:tcPr>
            <w:tcW w:w="739" w:type="pct"/>
            <w:tcBorders>
              <w:top w:val="single" w:sz="4" w:space="0" w:color="auto"/>
              <w:left w:val="nil"/>
              <w:bottom w:val="nil"/>
              <w:right w:val="nil"/>
            </w:tcBorders>
          </w:tcPr>
          <w:p w14:paraId="7F39CC10" w14:textId="77777777" w:rsidR="00CF66BF" w:rsidRPr="00A776A1" w:rsidRDefault="00CF66BF" w:rsidP="007D33C4">
            <w:pPr>
              <w:jc w:val="right"/>
            </w:pPr>
            <w:r w:rsidRPr="00A776A1">
              <w:t>Date</w:t>
            </w:r>
          </w:p>
        </w:tc>
        <w:tc>
          <w:tcPr>
            <w:tcW w:w="381" w:type="pct"/>
            <w:tcBorders>
              <w:top w:val="nil"/>
              <w:left w:val="nil"/>
              <w:bottom w:val="nil"/>
              <w:right w:val="nil"/>
            </w:tcBorders>
          </w:tcPr>
          <w:p w14:paraId="675676D9" w14:textId="77777777" w:rsidR="00CF66BF" w:rsidRPr="00A776A1" w:rsidRDefault="00CF66BF" w:rsidP="007D33C4"/>
        </w:tc>
        <w:tc>
          <w:tcPr>
            <w:tcW w:w="1719" w:type="pct"/>
            <w:tcBorders>
              <w:top w:val="single" w:sz="4" w:space="0" w:color="auto"/>
              <w:left w:val="nil"/>
              <w:bottom w:val="nil"/>
              <w:right w:val="nil"/>
            </w:tcBorders>
          </w:tcPr>
          <w:p w14:paraId="7B1A588B" w14:textId="77777777" w:rsidR="00CF66BF" w:rsidRPr="00A776A1" w:rsidRDefault="00CF66BF" w:rsidP="007D33C4">
            <w:r w:rsidRPr="00A776A1">
              <w:t>Signature</w:t>
            </w:r>
          </w:p>
        </w:tc>
        <w:tc>
          <w:tcPr>
            <w:tcW w:w="942" w:type="pct"/>
            <w:tcBorders>
              <w:top w:val="single" w:sz="4" w:space="0" w:color="auto"/>
              <w:left w:val="nil"/>
              <w:bottom w:val="nil"/>
              <w:right w:val="nil"/>
            </w:tcBorders>
          </w:tcPr>
          <w:p w14:paraId="3CC3B40C" w14:textId="77777777" w:rsidR="00CF66BF" w:rsidRPr="00A776A1" w:rsidRDefault="00CF66BF" w:rsidP="007D33C4">
            <w:pPr>
              <w:jc w:val="right"/>
            </w:pPr>
            <w:r w:rsidRPr="00A776A1">
              <w:t>Date</w:t>
            </w:r>
          </w:p>
        </w:tc>
      </w:tr>
      <w:tr w:rsidR="00CF66BF" w:rsidRPr="00A776A1"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A776A1" w:rsidRDefault="00CF66BF" w:rsidP="007D33C4"/>
        </w:tc>
        <w:tc>
          <w:tcPr>
            <w:tcW w:w="381" w:type="pct"/>
            <w:tcBorders>
              <w:top w:val="nil"/>
              <w:left w:val="nil"/>
              <w:bottom w:val="nil"/>
              <w:right w:val="nil"/>
            </w:tcBorders>
          </w:tcPr>
          <w:p w14:paraId="38EED42B" w14:textId="77777777" w:rsidR="00CF66BF" w:rsidRPr="00A776A1" w:rsidRDefault="00CF66BF" w:rsidP="007D33C4"/>
        </w:tc>
        <w:tc>
          <w:tcPr>
            <w:tcW w:w="2661" w:type="pct"/>
            <w:gridSpan w:val="2"/>
            <w:tcBorders>
              <w:top w:val="nil"/>
              <w:left w:val="nil"/>
              <w:bottom w:val="single" w:sz="4" w:space="0" w:color="auto"/>
              <w:right w:val="nil"/>
            </w:tcBorders>
            <w:vAlign w:val="bottom"/>
          </w:tcPr>
          <w:p w14:paraId="3D4E49D7" w14:textId="77777777" w:rsidR="00CF66BF" w:rsidRPr="00A776A1" w:rsidRDefault="00CF66BF" w:rsidP="007D33C4"/>
        </w:tc>
      </w:tr>
      <w:tr w:rsidR="00CF66BF" w:rsidRPr="00A776A1" w14:paraId="4001670C" w14:textId="77777777" w:rsidTr="007D33C4">
        <w:trPr>
          <w:trHeight w:val="274"/>
        </w:trPr>
        <w:tc>
          <w:tcPr>
            <w:tcW w:w="1958" w:type="pct"/>
            <w:gridSpan w:val="3"/>
            <w:tcBorders>
              <w:top w:val="single" w:sz="4" w:space="0" w:color="auto"/>
              <w:left w:val="nil"/>
              <w:bottom w:val="nil"/>
              <w:right w:val="nil"/>
            </w:tcBorders>
          </w:tcPr>
          <w:p w14:paraId="116408BA" w14:textId="77777777" w:rsidR="00CF66BF" w:rsidRPr="00A776A1" w:rsidRDefault="00CF66BF" w:rsidP="007D33C4">
            <w:r w:rsidRPr="00A776A1">
              <w:t>Name</w:t>
            </w:r>
          </w:p>
        </w:tc>
        <w:tc>
          <w:tcPr>
            <w:tcW w:w="381" w:type="pct"/>
            <w:tcBorders>
              <w:top w:val="nil"/>
              <w:left w:val="nil"/>
              <w:bottom w:val="nil"/>
              <w:right w:val="nil"/>
            </w:tcBorders>
          </w:tcPr>
          <w:p w14:paraId="45AF79D9" w14:textId="77777777" w:rsidR="00CF66BF" w:rsidRPr="00A776A1" w:rsidRDefault="00CF66BF" w:rsidP="007D33C4"/>
        </w:tc>
        <w:tc>
          <w:tcPr>
            <w:tcW w:w="2661" w:type="pct"/>
            <w:gridSpan w:val="2"/>
            <w:tcBorders>
              <w:top w:val="single" w:sz="4" w:space="0" w:color="auto"/>
              <w:left w:val="nil"/>
              <w:bottom w:val="nil"/>
              <w:right w:val="nil"/>
            </w:tcBorders>
          </w:tcPr>
          <w:p w14:paraId="77E24F19" w14:textId="77777777" w:rsidR="00CF66BF" w:rsidRPr="00A776A1" w:rsidRDefault="00CF66BF" w:rsidP="007D33C4">
            <w:r w:rsidRPr="00A776A1">
              <w:t>Name</w:t>
            </w:r>
          </w:p>
        </w:tc>
      </w:tr>
      <w:tr w:rsidR="00CF66BF" w:rsidRPr="00A776A1"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A776A1" w:rsidRDefault="00CF66BF" w:rsidP="007D33C4"/>
        </w:tc>
        <w:tc>
          <w:tcPr>
            <w:tcW w:w="381" w:type="pct"/>
            <w:tcBorders>
              <w:top w:val="nil"/>
              <w:left w:val="nil"/>
              <w:bottom w:val="nil"/>
              <w:right w:val="nil"/>
            </w:tcBorders>
          </w:tcPr>
          <w:p w14:paraId="3C8F0176" w14:textId="77777777" w:rsidR="00CF66BF" w:rsidRPr="00A776A1" w:rsidRDefault="00CF66BF" w:rsidP="007D33C4"/>
        </w:tc>
        <w:tc>
          <w:tcPr>
            <w:tcW w:w="2661" w:type="pct"/>
            <w:gridSpan w:val="2"/>
            <w:tcBorders>
              <w:top w:val="nil"/>
              <w:left w:val="nil"/>
              <w:bottom w:val="single" w:sz="4" w:space="0" w:color="auto"/>
              <w:right w:val="nil"/>
            </w:tcBorders>
            <w:vAlign w:val="bottom"/>
          </w:tcPr>
          <w:p w14:paraId="5537EA80" w14:textId="77777777" w:rsidR="00CF66BF" w:rsidRPr="00A776A1" w:rsidRDefault="00CF66BF" w:rsidP="007D33C4">
            <w:r w:rsidRPr="00A776A1">
              <w:t>Division Director</w:t>
            </w:r>
          </w:p>
        </w:tc>
      </w:tr>
      <w:tr w:rsidR="00CF66BF" w:rsidRPr="00A776A1" w14:paraId="7E634394" w14:textId="77777777" w:rsidTr="007D33C4">
        <w:trPr>
          <w:trHeight w:val="20"/>
        </w:trPr>
        <w:tc>
          <w:tcPr>
            <w:tcW w:w="1958" w:type="pct"/>
            <w:gridSpan w:val="3"/>
            <w:tcBorders>
              <w:top w:val="single" w:sz="4" w:space="0" w:color="auto"/>
              <w:left w:val="nil"/>
              <w:bottom w:val="nil"/>
              <w:right w:val="nil"/>
            </w:tcBorders>
          </w:tcPr>
          <w:p w14:paraId="7FF401FC" w14:textId="77777777" w:rsidR="00CF66BF" w:rsidRPr="00A776A1" w:rsidRDefault="00CF66BF" w:rsidP="007D33C4">
            <w:r w:rsidRPr="00A776A1">
              <w:t>Title</w:t>
            </w:r>
          </w:p>
        </w:tc>
        <w:tc>
          <w:tcPr>
            <w:tcW w:w="381" w:type="pct"/>
            <w:tcBorders>
              <w:top w:val="nil"/>
              <w:left w:val="nil"/>
              <w:bottom w:val="nil"/>
              <w:right w:val="nil"/>
            </w:tcBorders>
          </w:tcPr>
          <w:p w14:paraId="4EFD2D1D" w14:textId="77777777" w:rsidR="00CF66BF" w:rsidRPr="00A776A1" w:rsidRDefault="00CF66BF" w:rsidP="007D33C4"/>
        </w:tc>
        <w:tc>
          <w:tcPr>
            <w:tcW w:w="2661" w:type="pct"/>
            <w:gridSpan w:val="2"/>
            <w:tcBorders>
              <w:top w:val="single" w:sz="4" w:space="0" w:color="auto"/>
              <w:left w:val="nil"/>
              <w:bottom w:val="nil"/>
              <w:right w:val="nil"/>
            </w:tcBorders>
          </w:tcPr>
          <w:p w14:paraId="61B88215" w14:textId="77777777" w:rsidR="00CF66BF" w:rsidRPr="00A776A1" w:rsidRDefault="00CF66BF" w:rsidP="007D33C4">
            <w:r w:rsidRPr="00A776A1">
              <w:t>Title</w:t>
            </w:r>
          </w:p>
        </w:tc>
      </w:tr>
      <w:tr w:rsidR="00CF66BF" w:rsidRPr="00A776A1" w14:paraId="538D7E5F" w14:textId="77777777" w:rsidTr="007D33C4">
        <w:trPr>
          <w:trHeight w:val="20"/>
        </w:trPr>
        <w:tc>
          <w:tcPr>
            <w:tcW w:w="1958" w:type="pct"/>
            <w:gridSpan w:val="3"/>
            <w:tcBorders>
              <w:top w:val="nil"/>
              <w:left w:val="nil"/>
              <w:bottom w:val="nil"/>
              <w:right w:val="nil"/>
            </w:tcBorders>
          </w:tcPr>
          <w:p w14:paraId="412490CF" w14:textId="77777777" w:rsidR="00CF66BF" w:rsidRPr="00A776A1" w:rsidRDefault="00CF66BF" w:rsidP="007D33C4"/>
        </w:tc>
        <w:tc>
          <w:tcPr>
            <w:tcW w:w="381" w:type="pct"/>
            <w:tcBorders>
              <w:top w:val="nil"/>
              <w:left w:val="nil"/>
              <w:bottom w:val="nil"/>
              <w:right w:val="nil"/>
            </w:tcBorders>
          </w:tcPr>
          <w:p w14:paraId="32D41B68" w14:textId="77777777" w:rsidR="00CF66BF" w:rsidRPr="00A776A1" w:rsidRDefault="00CF66BF" w:rsidP="007D33C4"/>
        </w:tc>
        <w:tc>
          <w:tcPr>
            <w:tcW w:w="2661" w:type="pct"/>
            <w:gridSpan w:val="2"/>
            <w:tcBorders>
              <w:top w:val="nil"/>
              <w:left w:val="nil"/>
              <w:bottom w:val="nil"/>
              <w:right w:val="nil"/>
            </w:tcBorders>
          </w:tcPr>
          <w:p w14:paraId="0E2C4631" w14:textId="77777777" w:rsidR="00CF66BF" w:rsidRPr="00A776A1" w:rsidRDefault="00CF66BF" w:rsidP="007D33C4">
            <w:pPr>
              <w:jc w:val="center"/>
            </w:pPr>
            <w:r w:rsidRPr="00A776A1">
              <w:t>Department of Health &amp; Social Services</w:t>
            </w:r>
          </w:p>
        </w:tc>
      </w:tr>
      <w:tr w:rsidR="00CF66BF" w:rsidRPr="00A776A1" w14:paraId="79BBF79F" w14:textId="77777777" w:rsidTr="007D33C4">
        <w:trPr>
          <w:trHeight w:val="720"/>
        </w:trPr>
        <w:tc>
          <w:tcPr>
            <w:tcW w:w="852" w:type="pct"/>
            <w:tcBorders>
              <w:top w:val="nil"/>
              <w:left w:val="nil"/>
              <w:bottom w:val="nil"/>
              <w:right w:val="nil"/>
            </w:tcBorders>
          </w:tcPr>
          <w:p w14:paraId="7635E1AB" w14:textId="77777777" w:rsidR="00CF66BF" w:rsidRPr="00A776A1" w:rsidRDefault="00CF66BF" w:rsidP="007D33C4"/>
        </w:tc>
        <w:tc>
          <w:tcPr>
            <w:tcW w:w="1487" w:type="pct"/>
            <w:gridSpan w:val="3"/>
            <w:tcBorders>
              <w:top w:val="nil"/>
              <w:left w:val="nil"/>
              <w:bottom w:val="nil"/>
              <w:right w:val="nil"/>
            </w:tcBorders>
          </w:tcPr>
          <w:p w14:paraId="0C1F5130" w14:textId="77777777" w:rsidR="00CF66BF" w:rsidRPr="00A776A1" w:rsidRDefault="00CF66BF" w:rsidP="007D33C4"/>
        </w:tc>
        <w:tc>
          <w:tcPr>
            <w:tcW w:w="2661" w:type="pct"/>
            <w:gridSpan w:val="2"/>
            <w:tcBorders>
              <w:top w:val="nil"/>
              <w:left w:val="nil"/>
              <w:bottom w:val="single" w:sz="4" w:space="0" w:color="auto"/>
              <w:right w:val="nil"/>
            </w:tcBorders>
            <w:vAlign w:val="bottom"/>
          </w:tcPr>
          <w:p w14:paraId="287A5FDA" w14:textId="77777777" w:rsidR="00CF66BF" w:rsidRPr="00A776A1" w:rsidRDefault="00CF66BF" w:rsidP="007D33C4"/>
        </w:tc>
      </w:tr>
      <w:tr w:rsidR="00CF66BF" w:rsidRPr="00A776A1" w14:paraId="6A4496AA" w14:textId="77777777" w:rsidTr="007D33C4">
        <w:trPr>
          <w:trHeight w:val="432"/>
        </w:trPr>
        <w:tc>
          <w:tcPr>
            <w:tcW w:w="852" w:type="pct"/>
            <w:tcBorders>
              <w:top w:val="nil"/>
              <w:left w:val="nil"/>
              <w:bottom w:val="nil"/>
              <w:right w:val="nil"/>
            </w:tcBorders>
          </w:tcPr>
          <w:p w14:paraId="3B178F44" w14:textId="77777777" w:rsidR="00CF66BF" w:rsidRPr="00A776A1" w:rsidRDefault="00CF66BF" w:rsidP="007D33C4"/>
        </w:tc>
        <w:tc>
          <w:tcPr>
            <w:tcW w:w="1487" w:type="pct"/>
            <w:gridSpan w:val="3"/>
            <w:tcBorders>
              <w:top w:val="nil"/>
              <w:left w:val="nil"/>
              <w:bottom w:val="nil"/>
              <w:right w:val="nil"/>
            </w:tcBorders>
          </w:tcPr>
          <w:p w14:paraId="11DFEAF7" w14:textId="77777777" w:rsidR="00CF66BF" w:rsidRPr="00A776A1" w:rsidRDefault="00CF66BF" w:rsidP="007D33C4"/>
        </w:tc>
        <w:tc>
          <w:tcPr>
            <w:tcW w:w="1719" w:type="pct"/>
            <w:tcBorders>
              <w:top w:val="single" w:sz="4" w:space="0" w:color="auto"/>
              <w:left w:val="nil"/>
              <w:bottom w:val="nil"/>
              <w:right w:val="nil"/>
            </w:tcBorders>
          </w:tcPr>
          <w:sdt>
            <w:sdtPr>
              <w:id w:val="-1320577857"/>
              <w:placeholder>
                <w:docPart w:val="500062AEEEC3474A82DF711659748A82"/>
              </w:placeholder>
              <w:showingPlcHdr/>
              <w:text/>
            </w:sdtPr>
            <w:sdtEndPr/>
            <w:sdtContent>
              <w:p w14:paraId="5645AF3D" w14:textId="77777777" w:rsidR="00CF66BF" w:rsidRPr="00A776A1" w:rsidRDefault="00CF66BF" w:rsidP="007D33C4">
                <w:r w:rsidRPr="00A776A1">
                  <w:rPr>
                    <w:rStyle w:val="PlaceholderText"/>
                  </w:rPr>
                  <w:t>Enter DCS’s Name</w:t>
                </w:r>
              </w:p>
            </w:sdtContent>
          </w:sdt>
          <w:p w14:paraId="4A60A920" w14:textId="77777777" w:rsidR="00CF66BF" w:rsidRPr="00A776A1" w:rsidRDefault="00CF66BF" w:rsidP="007D33C4">
            <w:r w:rsidRPr="00A776A1">
              <w:t>Deputy Cabinet Secretary</w:t>
            </w:r>
          </w:p>
        </w:tc>
        <w:tc>
          <w:tcPr>
            <w:tcW w:w="942" w:type="pct"/>
            <w:tcBorders>
              <w:top w:val="single" w:sz="4" w:space="0" w:color="auto"/>
              <w:left w:val="nil"/>
              <w:bottom w:val="nil"/>
              <w:right w:val="nil"/>
            </w:tcBorders>
          </w:tcPr>
          <w:p w14:paraId="79451507" w14:textId="77777777" w:rsidR="00CF66BF" w:rsidRPr="00A776A1" w:rsidRDefault="00CF66BF" w:rsidP="007D33C4">
            <w:pPr>
              <w:jc w:val="right"/>
            </w:pPr>
            <w:r w:rsidRPr="00A776A1">
              <w:t>Date</w:t>
            </w:r>
          </w:p>
        </w:tc>
      </w:tr>
      <w:tr w:rsidR="00CF66BF" w:rsidRPr="00A776A1" w14:paraId="0D773330" w14:textId="77777777" w:rsidTr="007D33C4">
        <w:trPr>
          <w:trHeight w:val="720"/>
        </w:trPr>
        <w:tc>
          <w:tcPr>
            <w:tcW w:w="852" w:type="pct"/>
            <w:tcBorders>
              <w:top w:val="nil"/>
              <w:left w:val="nil"/>
              <w:bottom w:val="nil"/>
              <w:right w:val="nil"/>
            </w:tcBorders>
          </w:tcPr>
          <w:p w14:paraId="6454F1F7" w14:textId="77777777" w:rsidR="00CF66BF" w:rsidRPr="00A776A1" w:rsidRDefault="00CF66BF" w:rsidP="007D33C4"/>
        </w:tc>
        <w:tc>
          <w:tcPr>
            <w:tcW w:w="1487" w:type="pct"/>
            <w:gridSpan w:val="3"/>
            <w:tcBorders>
              <w:top w:val="nil"/>
              <w:left w:val="nil"/>
              <w:bottom w:val="nil"/>
              <w:right w:val="nil"/>
            </w:tcBorders>
          </w:tcPr>
          <w:p w14:paraId="29D37463" w14:textId="77777777" w:rsidR="00CF66BF" w:rsidRPr="00A776A1" w:rsidRDefault="00CF66BF" w:rsidP="007D33C4"/>
        </w:tc>
        <w:tc>
          <w:tcPr>
            <w:tcW w:w="2661" w:type="pct"/>
            <w:gridSpan w:val="2"/>
            <w:tcBorders>
              <w:top w:val="nil"/>
              <w:left w:val="nil"/>
              <w:bottom w:val="single" w:sz="4" w:space="0" w:color="auto"/>
              <w:right w:val="nil"/>
            </w:tcBorders>
            <w:vAlign w:val="bottom"/>
          </w:tcPr>
          <w:p w14:paraId="3024C3C5" w14:textId="77777777" w:rsidR="00CF66BF" w:rsidRPr="00A776A1" w:rsidRDefault="00CF66BF" w:rsidP="007D33C4"/>
        </w:tc>
      </w:tr>
      <w:tr w:rsidR="00CF66BF" w:rsidRPr="00A776A1" w14:paraId="503791C2" w14:textId="77777777" w:rsidTr="007D33C4">
        <w:trPr>
          <w:trHeight w:val="432"/>
        </w:trPr>
        <w:tc>
          <w:tcPr>
            <w:tcW w:w="852" w:type="pct"/>
            <w:tcBorders>
              <w:top w:val="nil"/>
              <w:left w:val="nil"/>
              <w:bottom w:val="nil"/>
              <w:right w:val="nil"/>
            </w:tcBorders>
          </w:tcPr>
          <w:p w14:paraId="30F36B04" w14:textId="77777777" w:rsidR="00CF66BF" w:rsidRPr="00A776A1" w:rsidRDefault="00CF66BF" w:rsidP="007D33C4"/>
        </w:tc>
        <w:tc>
          <w:tcPr>
            <w:tcW w:w="1487" w:type="pct"/>
            <w:gridSpan w:val="3"/>
            <w:tcBorders>
              <w:top w:val="nil"/>
              <w:left w:val="nil"/>
              <w:bottom w:val="nil"/>
              <w:right w:val="nil"/>
            </w:tcBorders>
          </w:tcPr>
          <w:p w14:paraId="055D433C" w14:textId="77777777" w:rsidR="00CF66BF" w:rsidRPr="00A776A1" w:rsidRDefault="00CF66BF" w:rsidP="007D33C4"/>
        </w:tc>
        <w:tc>
          <w:tcPr>
            <w:tcW w:w="1719" w:type="pct"/>
            <w:tcBorders>
              <w:top w:val="single" w:sz="4" w:space="0" w:color="auto"/>
              <w:left w:val="nil"/>
              <w:bottom w:val="nil"/>
              <w:right w:val="nil"/>
            </w:tcBorders>
          </w:tcPr>
          <w:p w14:paraId="65E912E9" w14:textId="77777777" w:rsidR="00CF66BF" w:rsidRPr="00A776A1" w:rsidRDefault="00CF66BF" w:rsidP="007D33C4">
            <w:r w:rsidRPr="00A776A1">
              <w:t>Josette Manning, Esq.</w:t>
            </w:r>
          </w:p>
          <w:p w14:paraId="398764BD" w14:textId="77777777" w:rsidR="00CF66BF" w:rsidRPr="00A776A1" w:rsidRDefault="00CF66BF" w:rsidP="007D33C4">
            <w:r w:rsidRPr="00A776A1">
              <w:t>Cabinet Secretary</w:t>
            </w:r>
          </w:p>
        </w:tc>
        <w:tc>
          <w:tcPr>
            <w:tcW w:w="942" w:type="pct"/>
            <w:tcBorders>
              <w:top w:val="single" w:sz="4" w:space="0" w:color="auto"/>
              <w:left w:val="nil"/>
              <w:bottom w:val="nil"/>
              <w:right w:val="nil"/>
            </w:tcBorders>
          </w:tcPr>
          <w:p w14:paraId="1A307650" w14:textId="77777777" w:rsidR="00CF66BF" w:rsidRPr="00A776A1" w:rsidRDefault="00CF66BF" w:rsidP="007D33C4">
            <w:pPr>
              <w:jc w:val="right"/>
            </w:pPr>
            <w:r w:rsidRPr="00A776A1">
              <w:t>Date</w:t>
            </w:r>
          </w:p>
        </w:tc>
      </w:tr>
    </w:tbl>
    <w:p w14:paraId="7EDFB03D" w14:textId="77777777" w:rsidR="00CF66BF" w:rsidRPr="00A776A1" w:rsidRDefault="00CF66BF" w:rsidP="00CF66BF"/>
    <w:tbl>
      <w:tblPr>
        <w:tblW w:w="852" w:type="pct"/>
        <w:tblLook w:val="04A0" w:firstRow="1" w:lastRow="0" w:firstColumn="1" w:lastColumn="0" w:noHBand="0" w:noVBand="1"/>
      </w:tblPr>
      <w:tblGrid>
        <w:gridCol w:w="1718"/>
      </w:tblGrid>
      <w:tr w:rsidR="00CF66BF" w:rsidRPr="00A776A1" w14:paraId="502E4D04" w14:textId="77777777" w:rsidTr="007D33C4">
        <w:trPr>
          <w:trHeight w:val="720"/>
        </w:trPr>
        <w:tc>
          <w:tcPr>
            <w:tcW w:w="5000" w:type="pct"/>
            <w:tcBorders>
              <w:bottom w:val="single" w:sz="4" w:space="0" w:color="auto"/>
            </w:tcBorders>
            <w:vAlign w:val="bottom"/>
          </w:tcPr>
          <w:p w14:paraId="66792286" w14:textId="77777777" w:rsidR="00CF66BF" w:rsidRPr="00A776A1" w:rsidRDefault="00CF66BF" w:rsidP="007D33C4"/>
        </w:tc>
      </w:tr>
      <w:tr w:rsidR="00CF66BF" w:rsidRPr="00A776A1" w14:paraId="02717FBE" w14:textId="77777777" w:rsidTr="007D33C4">
        <w:tc>
          <w:tcPr>
            <w:tcW w:w="5000" w:type="pct"/>
            <w:tcBorders>
              <w:top w:val="single" w:sz="4" w:space="0" w:color="auto"/>
            </w:tcBorders>
          </w:tcPr>
          <w:p w14:paraId="1B4D603B" w14:textId="77777777" w:rsidR="00CF66BF" w:rsidRPr="00A776A1" w:rsidRDefault="00CF66BF" w:rsidP="007D33C4">
            <w:r w:rsidRPr="00A776A1">
              <w:t>ARPA</w:t>
            </w:r>
          </w:p>
        </w:tc>
      </w:tr>
      <w:tr w:rsidR="00CF66BF" w:rsidRPr="00A776A1" w14:paraId="0E1D806D" w14:textId="77777777" w:rsidTr="007D33C4">
        <w:trPr>
          <w:trHeight w:val="720"/>
        </w:trPr>
        <w:tc>
          <w:tcPr>
            <w:tcW w:w="5000" w:type="pct"/>
            <w:tcBorders>
              <w:bottom w:val="single" w:sz="4" w:space="0" w:color="auto"/>
            </w:tcBorders>
            <w:vAlign w:val="bottom"/>
          </w:tcPr>
          <w:p w14:paraId="573E5A5D" w14:textId="77777777" w:rsidR="00CF66BF" w:rsidRPr="00A776A1" w:rsidRDefault="00CF66BF" w:rsidP="007D33C4"/>
        </w:tc>
      </w:tr>
      <w:tr w:rsidR="00CF66BF" w:rsidRPr="00A776A1" w14:paraId="20ACAECD" w14:textId="77777777" w:rsidTr="007D33C4">
        <w:tc>
          <w:tcPr>
            <w:tcW w:w="5000" w:type="pct"/>
            <w:tcBorders>
              <w:top w:val="single" w:sz="4" w:space="0" w:color="auto"/>
            </w:tcBorders>
          </w:tcPr>
          <w:p w14:paraId="1CD48987" w14:textId="77777777" w:rsidR="00CF66BF" w:rsidRPr="00A776A1" w:rsidRDefault="00CF66BF" w:rsidP="007D33C4">
            <w:r w:rsidRPr="00A776A1">
              <w:t>IRM</w:t>
            </w:r>
          </w:p>
        </w:tc>
      </w:tr>
      <w:tr w:rsidR="00CF66BF" w:rsidRPr="00A776A1" w14:paraId="63DDA230" w14:textId="77777777" w:rsidTr="007D33C4">
        <w:trPr>
          <w:trHeight w:val="720"/>
        </w:trPr>
        <w:tc>
          <w:tcPr>
            <w:tcW w:w="5000" w:type="pct"/>
            <w:tcBorders>
              <w:bottom w:val="single" w:sz="4" w:space="0" w:color="auto"/>
            </w:tcBorders>
            <w:vAlign w:val="bottom"/>
          </w:tcPr>
          <w:p w14:paraId="1BBAAF23" w14:textId="77777777" w:rsidR="00CF66BF" w:rsidRPr="00A776A1" w:rsidRDefault="00CF66BF" w:rsidP="007D33C4"/>
        </w:tc>
      </w:tr>
      <w:tr w:rsidR="00CF66BF" w:rsidRPr="00A776A1" w14:paraId="53186108" w14:textId="77777777" w:rsidTr="007D33C4">
        <w:tc>
          <w:tcPr>
            <w:tcW w:w="5000" w:type="pct"/>
            <w:tcBorders>
              <w:top w:val="single" w:sz="4" w:space="0" w:color="auto"/>
            </w:tcBorders>
          </w:tcPr>
          <w:p w14:paraId="48A3E86C" w14:textId="77777777" w:rsidR="00CF66BF" w:rsidRPr="00A776A1" w:rsidRDefault="00CF66BF" w:rsidP="007D33C4">
            <w:r w:rsidRPr="00A776A1">
              <w:t>Training</w:t>
            </w:r>
          </w:p>
        </w:tc>
      </w:tr>
      <w:tr w:rsidR="00CF66BF" w:rsidRPr="00A776A1" w14:paraId="248A5681" w14:textId="77777777" w:rsidTr="007D33C4">
        <w:trPr>
          <w:trHeight w:val="720"/>
        </w:trPr>
        <w:tc>
          <w:tcPr>
            <w:tcW w:w="5000" w:type="pct"/>
            <w:tcBorders>
              <w:bottom w:val="single" w:sz="4" w:space="0" w:color="auto"/>
            </w:tcBorders>
            <w:vAlign w:val="bottom"/>
          </w:tcPr>
          <w:p w14:paraId="694F5C07" w14:textId="77777777" w:rsidR="00CF66BF" w:rsidRPr="00A776A1" w:rsidRDefault="00CF66BF" w:rsidP="007D33C4"/>
        </w:tc>
      </w:tr>
      <w:tr w:rsidR="00CF66BF" w:rsidRPr="00A776A1" w14:paraId="378055CE" w14:textId="77777777" w:rsidTr="007D33C4">
        <w:tc>
          <w:tcPr>
            <w:tcW w:w="5000" w:type="pct"/>
            <w:tcBorders>
              <w:top w:val="single" w:sz="4" w:space="0" w:color="auto"/>
            </w:tcBorders>
          </w:tcPr>
          <w:p w14:paraId="6A256429" w14:textId="77777777" w:rsidR="00CF66BF" w:rsidRPr="00A776A1" w:rsidRDefault="00CF66BF" w:rsidP="007D33C4">
            <w:r w:rsidRPr="00A776A1">
              <w:t>CM&amp;P</w:t>
            </w:r>
          </w:p>
        </w:tc>
      </w:tr>
    </w:tbl>
    <w:p w14:paraId="5168A2AA" w14:textId="77777777" w:rsidR="00CF66BF" w:rsidRPr="00A776A1" w:rsidRDefault="00CF66BF" w:rsidP="00CF66BF">
      <w:pPr>
        <w:jc w:val="both"/>
        <w:rPr>
          <w:color w:val="000000"/>
        </w:rPr>
      </w:pPr>
      <w:r w:rsidRPr="00A776A1">
        <w:rPr>
          <w:color w:val="000000"/>
        </w:rPr>
        <w:br w:type="page"/>
      </w:r>
    </w:p>
    <w:p w14:paraId="36354400" w14:textId="77777777" w:rsidR="00CF66BF" w:rsidRPr="00221D02" w:rsidRDefault="00FA6EE5" w:rsidP="00CF66BF">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221D02">
            <w:rPr>
              <w:rStyle w:val="PlaceholderText"/>
              <w:rFonts w:asciiTheme="majorHAnsi" w:hAnsiTheme="majorHAnsi"/>
              <w:u w:val="single"/>
            </w:rPr>
            <w:t>APPENDIX XX</w:t>
          </w:r>
        </w:sdtContent>
      </w:sdt>
    </w:p>
    <w:p w14:paraId="347E9196" w14:textId="77777777" w:rsidR="00CF66BF" w:rsidRDefault="00FA6EE5"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CF66BF" w:rsidRPr="00221D02">
            <w:rPr>
              <w:rStyle w:val="Strong"/>
            </w:rPr>
            <w:t>BUSINESS ASSOCIATE AGREEMENT</w:t>
          </w:r>
        </w:sdtContent>
      </w:sdt>
    </w:p>
    <w:p w14:paraId="76A3FC4F" w14:textId="77777777" w:rsidR="00CF66BF" w:rsidRPr="00221D02" w:rsidRDefault="00CF66BF" w:rsidP="00CF66BF">
      <w:pPr>
        <w:jc w:val="center"/>
        <w:rPr>
          <w:bCs/>
        </w:rPr>
      </w:pPr>
      <w:proofErr w:type="spellStart"/>
      <w:r w:rsidRPr="00EC64BD">
        <w:rPr>
          <w:bCs/>
        </w:rPr>
        <w:t>hss</w:t>
      </w:r>
      <w:proofErr w:type="spellEnd"/>
      <w:r w:rsidRPr="00EC64BD">
        <w:rPr>
          <w:bCs/>
        </w:rPr>
        <w:t>-</w:t>
      </w:r>
      <w:sdt>
        <w:sdtPr>
          <w:rPr>
            <w:rStyle w:val="StrongCAPS"/>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C135438" w14:textId="77777777" w:rsidR="00CF66BF" w:rsidRDefault="00FA6EE5" w:rsidP="00CF66BF">
      <w:pPr>
        <w:jc w:val="center"/>
        <w:rPr>
          <w:rStyle w:val="StrongCAPS"/>
        </w:rPr>
      </w:pPr>
      <w:sdt>
        <w:sdtPr>
          <w:rPr>
            <w:rStyle w:val="StrongCAPS"/>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5C92A303" w14:textId="77777777" w:rsidR="00CF66BF" w:rsidRDefault="00CF66BF" w:rsidP="00CF66BF">
      <w:pPr>
        <w:jc w:val="both"/>
        <w:rPr>
          <w:rStyle w:val="StrongCAPS"/>
        </w:rPr>
      </w:pPr>
      <w:r>
        <w:rPr>
          <w:rStyle w:val="StrongCAPS"/>
        </w:rPr>
        <w:br w:type="page"/>
      </w:r>
    </w:p>
    <w:p w14:paraId="00848C8D" w14:textId="77777777" w:rsidR="00CF66BF" w:rsidRDefault="00CF66BF" w:rsidP="00CF66BF">
      <w:pPr>
        <w:jc w:val="center"/>
        <w:rPr>
          <w:b/>
          <w:u w:val="single"/>
        </w:rPr>
      </w:pPr>
      <w:r w:rsidRPr="008423AC">
        <w:rPr>
          <w:b/>
          <w:u w:val="single"/>
        </w:rPr>
        <w:t>HIPAA BUSINESS ASSOCIATE AGREEMENT</w:t>
      </w:r>
    </w:p>
    <w:p w14:paraId="7810A442" w14:textId="77777777" w:rsidR="00CF66BF" w:rsidRDefault="00CF66BF" w:rsidP="00CF66BF">
      <w:pPr>
        <w:jc w:val="center"/>
        <w:rPr>
          <w:b/>
          <w:u w:val="single"/>
        </w:rPr>
      </w:pPr>
    </w:p>
    <w:p w14:paraId="317A6A2B" w14:textId="77777777" w:rsidR="00CF66BF" w:rsidRPr="00A776A1" w:rsidRDefault="00CF66BF" w:rsidP="00CF66BF">
      <w:r w:rsidRPr="00A776A1">
        <w:t xml:space="preserve">This Business Associate Agreement (“BAA”) is entered into this </w:t>
      </w:r>
      <w:sdt>
        <w:sdtPr>
          <w:id w:val="-1121447887"/>
          <w:placeholder>
            <w:docPart w:val="A817DF56952F4092A85CD349524EF2AF"/>
          </w:placeholder>
          <w:showingPlcHdr/>
          <w:text/>
        </w:sdtPr>
        <w:sdtEndPr/>
        <w:sdtContent>
          <w:r w:rsidRPr="00A776A1">
            <w:rPr>
              <w:rStyle w:val="PlaceholderText"/>
            </w:rPr>
            <w:t>DAY</w:t>
          </w:r>
        </w:sdtContent>
      </w:sdt>
      <w:r w:rsidRPr="00A776A1">
        <w:t xml:space="preserve"> day of </w:t>
      </w:r>
      <w:sdt>
        <w:sdtPr>
          <w:id w:val="695655581"/>
          <w:placeholder>
            <w:docPart w:val="41A273B0CAAC40F0AF62C1A73850A3B7"/>
          </w:placeholder>
          <w:showingPlcHdr/>
          <w:text/>
        </w:sdtPr>
        <w:sdtEndPr/>
        <w:sdtContent>
          <w:r w:rsidRPr="00A776A1">
            <w:rPr>
              <w:rStyle w:val="PlaceholderText"/>
            </w:rPr>
            <w:t>MONTH</w:t>
          </w:r>
        </w:sdtContent>
      </w:sdt>
      <w:r w:rsidRPr="00A776A1">
        <w:t xml:space="preserve">, </w:t>
      </w:r>
      <w:sdt>
        <w:sdtPr>
          <w:id w:val="-844855605"/>
          <w:placeholder>
            <w:docPart w:val="8F1FCE840BF6428799DA2B62B9A8B145"/>
          </w:placeholder>
          <w:showingPlcHdr/>
        </w:sdtPr>
        <w:sdtEndPr/>
        <w:sdtContent>
          <w:r w:rsidRPr="00A776A1">
            <w:rPr>
              <w:rStyle w:val="PlaceholderText"/>
            </w:rPr>
            <w:t>YEAR</w:t>
          </w:r>
        </w:sdtContent>
      </w:sdt>
      <w:r w:rsidRPr="00A776A1">
        <w:t xml:space="preserve"> (“</w:t>
      </w:r>
      <w:r w:rsidRPr="00A776A1">
        <w:rPr>
          <w:b/>
          <w:u w:val="single"/>
        </w:rPr>
        <w:t>Effective Date</w:t>
      </w:r>
      <w:r w:rsidRPr="00A776A1">
        <w:t xml:space="preserve">”), by and between </w:t>
      </w:r>
      <w:sdt>
        <w:sdtPr>
          <w:rPr>
            <w:rStyle w:val="Strong"/>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A776A1">
            <w:rPr>
              <w:rStyle w:val="PlaceholderText"/>
            </w:rPr>
            <w:t>vendor</w:t>
          </w:r>
        </w:sdtContent>
      </w:sdt>
      <w:r w:rsidRPr="00A776A1">
        <w:t xml:space="preserve"> (“</w:t>
      </w:r>
      <w:r w:rsidRPr="00A776A1">
        <w:rPr>
          <w:b/>
          <w:u w:val="single"/>
        </w:rPr>
        <w:t>Business Associate</w:t>
      </w:r>
      <w:r w:rsidRPr="00A776A1">
        <w:t xml:space="preserve">”), and the State of Delaware, Department of Health and Social Services, </w:t>
      </w:r>
      <w:sdt>
        <w:sdtPr>
          <w:rPr>
            <w:rStyle w:val="Strong"/>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A776A1">
            <w:rPr>
              <w:rStyle w:val="PlaceholderText"/>
            </w:rPr>
            <w:t>Division Name</w:t>
          </w:r>
        </w:sdtContent>
      </w:sdt>
      <w:r w:rsidRPr="00A776A1">
        <w:t xml:space="preserve"> (“</w:t>
      </w:r>
      <w:r w:rsidRPr="00A776A1">
        <w:rPr>
          <w:b/>
          <w:u w:val="single"/>
        </w:rPr>
        <w:t>Covered Entity</w:t>
      </w:r>
      <w:r w:rsidRPr="00A776A1">
        <w:t>”) (collectively, the “</w:t>
      </w:r>
      <w:r w:rsidRPr="00A776A1">
        <w:rPr>
          <w:b/>
          <w:u w:val="single"/>
        </w:rPr>
        <w:t>Parties</w:t>
      </w:r>
      <w:r w:rsidRPr="00A776A1">
        <w:t>”).</w:t>
      </w:r>
    </w:p>
    <w:p w14:paraId="4047D21B" w14:textId="77777777" w:rsidR="00CF66BF" w:rsidRPr="00A776A1" w:rsidRDefault="00CF66BF" w:rsidP="00CF66BF"/>
    <w:p w14:paraId="1E543186" w14:textId="77777777" w:rsidR="00CF66BF" w:rsidRPr="00A776A1" w:rsidRDefault="00CF66BF" w:rsidP="00CF66BF">
      <w:pPr>
        <w:pStyle w:val="BodyText"/>
        <w:rPr>
          <w:b/>
          <w:bCs/>
        </w:rPr>
      </w:pPr>
      <w:r w:rsidRPr="00A776A1">
        <w:rPr>
          <w:b/>
        </w:rPr>
        <w:t>RECITALS:</w:t>
      </w:r>
    </w:p>
    <w:p w14:paraId="1EFCA1BF" w14:textId="77777777" w:rsidR="00CF66BF" w:rsidRPr="00A776A1" w:rsidRDefault="00CF66BF" w:rsidP="00CF66BF">
      <w:pPr>
        <w:pStyle w:val="BodyText"/>
      </w:pPr>
    </w:p>
    <w:p w14:paraId="5CD5DB7A" w14:textId="77777777" w:rsidR="00CF66BF" w:rsidRPr="00A776A1" w:rsidRDefault="00CF66BF" w:rsidP="00CF66BF">
      <w:pPr>
        <w:pStyle w:val="BodyText"/>
        <w:rPr>
          <w:spacing w:val="-1"/>
        </w:rPr>
      </w:pPr>
      <w:r w:rsidRPr="00A776A1">
        <w:rPr>
          <w:b/>
        </w:rPr>
        <w:t>WH</w:t>
      </w:r>
      <w:r w:rsidRPr="00A776A1">
        <w:rPr>
          <w:b/>
          <w:spacing w:val="1"/>
        </w:rPr>
        <w:t>E</w:t>
      </w:r>
      <w:r w:rsidRPr="00A776A1">
        <w:rPr>
          <w:b/>
        </w:rPr>
        <w:t>R</w:t>
      </w:r>
      <w:r w:rsidRPr="00A776A1">
        <w:rPr>
          <w:b/>
          <w:spacing w:val="1"/>
        </w:rPr>
        <w:t>E</w:t>
      </w:r>
      <w:r w:rsidRPr="00A776A1">
        <w:rPr>
          <w:b/>
        </w:rPr>
        <w:t>A</w:t>
      </w:r>
      <w:r w:rsidRPr="00A776A1">
        <w:rPr>
          <w:b/>
          <w:spacing w:val="1"/>
        </w:rPr>
        <w:t>S</w:t>
      </w:r>
      <w:r w:rsidRPr="00A776A1">
        <w:t>,</w:t>
      </w:r>
      <w:r w:rsidRPr="00A776A1">
        <w:rPr>
          <w:spacing w:val="2"/>
        </w:rPr>
        <w:t xml:space="preserve"> </w:t>
      </w:r>
      <w:r w:rsidRPr="00A776A1">
        <w:t>The</w:t>
      </w:r>
      <w:r w:rsidRPr="00A776A1">
        <w:rPr>
          <w:spacing w:val="1"/>
        </w:rPr>
        <w:t xml:space="preserve"> P</w:t>
      </w:r>
      <w:r w:rsidRPr="00A776A1">
        <w:rPr>
          <w:spacing w:val="-1"/>
        </w:rPr>
        <w:t>ar</w:t>
      </w:r>
      <w:r w:rsidRPr="00A776A1">
        <w:t>ti</w:t>
      </w:r>
      <w:r w:rsidRPr="00A776A1">
        <w:rPr>
          <w:spacing w:val="-1"/>
        </w:rPr>
        <w:t>e</w:t>
      </w:r>
      <w:r w:rsidRPr="00A776A1">
        <w:t>s</w:t>
      </w:r>
      <w:r w:rsidRPr="00A776A1">
        <w:rPr>
          <w:spacing w:val="3"/>
        </w:rPr>
        <w:t xml:space="preserve"> </w:t>
      </w:r>
      <w:r w:rsidRPr="00A776A1">
        <w:t>h</w:t>
      </w:r>
      <w:r w:rsidRPr="00A776A1">
        <w:rPr>
          <w:spacing w:val="-1"/>
        </w:rPr>
        <w:t>a</w:t>
      </w:r>
      <w:r w:rsidRPr="00A776A1">
        <w:t>ve</w:t>
      </w:r>
      <w:r w:rsidRPr="00A776A1">
        <w:rPr>
          <w:spacing w:val="1"/>
        </w:rPr>
        <w:t xml:space="preserve"> </w:t>
      </w:r>
      <w:r w:rsidRPr="00A776A1">
        <w:rPr>
          <w:spacing w:val="-1"/>
        </w:rPr>
        <w:t>e</w:t>
      </w:r>
      <w:r w:rsidRPr="00A776A1">
        <w:t>nt</w:t>
      </w:r>
      <w:r w:rsidRPr="00A776A1">
        <w:rPr>
          <w:spacing w:val="-1"/>
        </w:rPr>
        <w:t>ere</w:t>
      </w:r>
      <w:r w:rsidRPr="00A776A1">
        <w:t>d,</w:t>
      </w:r>
      <w:r w:rsidRPr="00A776A1">
        <w:rPr>
          <w:spacing w:val="5"/>
        </w:rPr>
        <w:t xml:space="preserve"> </w:t>
      </w:r>
      <w:r w:rsidRPr="00A776A1">
        <w:rPr>
          <w:spacing w:val="-1"/>
        </w:rPr>
        <w:t>a</w:t>
      </w:r>
      <w:r w:rsidRPr="00A776A1">
        <w:t>nd</w:t>
      </w:r>
      <w:r w:rsidRPr="00A776A1">
        <w:rPr>
          <w:spacing w:val="2"/>
        </w:rPr>
        <w:t xml:space="preserve"> </w:t>
      </w:r>
      <w:r w:rsidRPr="00A776A1">
        <w:t>m</w:t>
      </w:r>
      <w:r w:rsidRPr="00A776A1">
        <w:rPr>
          <w:spacing w:val="4"/>
        </w:rPr>
        <w:t>a</w:t>
      </w:r>
      <w:r w:rsidRPr="00A776A1">
        <w:t>y in</w:t>
      </w:r>
      <w:r w:rsidRPr="00A776A1">
        <w:rPr>
          <w:spacing w:val="2"/>
        </w:rPr>
        <w:t xml:space="preserve"> </w:t>
      </w:r>
      <w:r w:rsidRPr="00A776A1">
        <w:t>the</w:t>
      </w:r>
      <w:r w:rsidRPr="00A776A1">
        <w:rPr>
          <w:spacing w:val="1"/>
        </w:rPr>
        <w:t xml:space="preserve"> </w:t>
      </w:r>
      <w:r w:rsidRPr="00A776A1">
        <w:rPr>
          <w:spacing w:val="-1"/>
        </w:rPr>
        <w:t>f</w:t>
      </w:r>
      <w:r w:rsidRPr="00A776A1">
        <w:t>utu</w:t>
      </w:r>
      <w:r w:rsidRPr="00A776A1">
        <w:rPr>
          <w:spacing w:val="-1"/>
        </w:rPr>
        <w:t>r</w:t>
      </w:r>
      <w:r w:rsidRPr="00A776A1">
        <w:t>e</w:t>
      </w:r>
      <w:r w:rsidRPr="00A776A1">
        <w:rPr>
          <w:spacing w:val="1"/>
        </w:rPr>
        <w:t xml:space="preserve"> </w:t>
      </w:r>
      <w:r w:rsidRPr="00A776A1">
        <w:rPr>
          <w:spacing w:val="-1"/>
        </w:rPr>
        <w:t>e</w:t>
      </w:r>
      <w:r w:rsidRPr="00A776A1">
        <w:t>nt</w:t>
      </w:r>
      <w:r w:rsidRPr="00A776A1">
        <w:rPr>
          <w:spacing w:val="-1"/>
        </w:rPr>
        <w:t>er</w:t>
      </w:r>
      <w:r w:rsidRPr="00A776A1">
        <w:t>,</w:t>
      </w:r>
      <w:r w:rsidRPr="00A776A1">
        <w:rPr>
          <w:spacing w:val="2"/>
        </w:rPr>
        <w:t xml:space="preserve"> </w:t>
      </w:r>
      <w:r w:rsidRPr="00A776A1">
        <w:t>into</w:t>
      </w:r>
      <w:r w:rsidRPr="00A776A1">
        <w:rPr>
          <w:spacing w:val="2"/>
        </w:rPr>
        <w:t xml:space="preserve"> </w:t>
      </w:r>
      <w:r w:rsidRPr="00A776A1">
        <w:t>one</w:t>
      </w:r>
      <w:r w:rsidRPr="00A776A1">
        <w:rPr>
          <w:spacing w:val="1"/>
        </w:rPr>
        <w:t xml:space="preserve"> </w:t>
      </w:r>
      <w:r w:rsidRPr="00A776A1">
        <w:t>or mo</w:t>
      </w:r>
      <w:r w:rsidRPr="00A776A1">
        <w:rPr>
          <w:spacing w:val="-1"/>
        </w:rPr>
        <w:t>r</w:t>
      </w:r>
      <w:r w:rsidRPr="00A776A1">
        <w:t xml:space="preserve">e </w:t>
      </w:r>
      <w:r w:rsidRPr="00A776A1">
        <w:rPr>
          <w:spacing w:val="-1"/>
        </w:rPr>
        <w:t>arra</w:t>
      </w:r>
      <w:r w:rsidRPr="00A776A1">
        <w:rPr>
          <w:spacing w:val="2"/>
        </w:rPr>
        <w:t>n</w:t>
      </w:r>
      <w:r w:rsidRPr="00A776A1">
        <w:t>g</w:t>
      </w:r>
      <w:r w:rsidRPr="00A776A1">
        <w:rPr>
          <w:spacing w:val="-1"/>
        </w:rPr>
        <w:t>e</w:t>
      </w:r>
      <w:r w:rsidRPr="00A776A1">
        <w:t>m</w:t>
      </w:r>
      <w:r w:rsidRPr="00A776A1">
        <w:rPr>
          <w:spacing w:val="-1"/>
        </w:rPr>
        <w:t>e</w:t>
      </w:r>
      <w:r w:rsidRPr="00A776A1">
        <w:t>nts</w:t>
      </w:r>
      <w:r w:rsidRPr="00A776A1">
        <w:rPr>
          <w:spacing w:val="1"/>
        </w:rPr>
        <w:t xml:space="preserve"> </w:t>
      </w:r>
      <w:r w:rsidRPr="00A776A1">
        <w:t xml:space="preserve">or </w:t>
      </w:r>
      <w:r w:rsidRPr="00A776A1">
        <w:rPr>
          <w:spacing w:val="-1"/>
        </w:rPr>
        <w:t>a</w:t>
      </w:r>
      <w:r w:rsidRPr="00A776A1">
        <w:rPr>
          <w:spacing w:val="-2"/>
        </w:rPr>
        <w:t>g</w:t>
      </w:r>
      <w:r w:rsidRPr="00A776A1">
        <w:rPr>
          <w:spacing w:val="2"/>
        </w:rPr>
        <w:t>r</w:t>
      </w:r>
      <w:r w:rsidRPr="00A776A1">
        <w:rPr>
          <w:spacing w:val="-1"/>
        </w:rPr>
        <w:t>ee</w:t>
      </w:r>
      <w:r w:rsidRPr="00A776A1">
        <w:t>m</w:t>
      </w:r>
      <w:r w:rsidRPr="00A776A1">
        <w:rPr>
          <w:spacing w:val="-1"/>
        </w:rPr>
        <w:t>e</w:t>
      </w:r>
      <w:r w:rsidRPr="00A776A1">
        <w:t>nts</w:t>
      </w:r>
      <w:r w:rsidRPr="00A776A1">
        <w:rPr>
          <w:spacing w:val="1"/>
        </w:rPr>
        <w:t xml:space="preserve"> </w:t>
      </w:r>
      <w:r w:rsidRPr="00A776A1">
        <w:rPr>
          <w:spacing w:val="-1"/>
        </w:rPr>
        <w:t>(</w:t>
      </w:r>
      <w:r w:rsidRPr="00A776A1">
        <w:t xml:space="preserve">the </w:t>
      </w:r>
      <w:r w:rsidRPr="00A776A1">
        <w:rPr>
          <w:spacing w:val="-1"/>
        </w:rPr>
        <w:t>“</w:t>
      </w:r>
      <w:r w:rsidRPr="00A776A1">
        <w:rPr>
          <w:spacing w:val="2"/>
        </w:rPr>
        <w:t>A</w:t>
      </w:r>
      <w:r w:rsidRPr="00A776A1">
        <w:rPr>
          <w:spacing w:val="-2"/>
        </w:rPr>
        <w:t>g</w:t>
      </w:r>
      <w:r w:rsidRPr="00A776A1">
        <w:rPr>
          <w:spacing w:val="2"/>
        </w:rPr>
        <w:t>r</w:t>
      </w:r>
      <w:r w:rsidRPr="00A776A1">
        <w:rPr>
          <w:spacing w:val="-1"/>
        </w:rPr>
        <w:t>ee</w:t>
      </w:r>
      <w:r w:rsidRPr="00A776A1">
        <w:rPr>
          <w:spacing w:val="3"/>
        </w:rPr>
        <w:t>m</w:t>
      </w:r>
      <w:r w:rsidRPr="00A776A1">
        <w:rPr>
          <w:spacing w:val="-1"/>
        </w:rPr>
        <w:t>e</w:t>
      </w:r>
      <w:r w:rsidRPr="00A776A1">
        <w:t>nt</w:t>
      </w:r>
      <w:r w:rsidRPr="00A776A1">
        <w:rPr>
          <w:spacing w:val="-1"/>
        </w:rPr>
        <w:t>”</w:t>
      </w:r>
      <w:r w:rsidRPr="00A776A1">
        <w:t>) whi</w:t>
      </w:r>
      <w:r w:rsidRPr="00A776A1">
        <w:rPr>
          <w:spacing w:val="-1"/>
        </w:rPr>
        <w:t>c</w:t>
      </w:r>
      <w:r w:rsidRPr="00A776A1">
        <w:t>h</w:t>
      </w:r>
      <w:r w:rsidRPr="00A776A1">
        <w:rPr>
          <w:spacing w:val="1"/>
        </w:rPr>
        <w:t xml:space="preserve"> </w:t>
      </w:r>
      <w:r w:rsidRPr="00A776A1">
        <w:rPr>
          <w:spacing w:val="-1"/>
        </w:rPr>
        <w:t>re</w:t>
      </w:r>
      <w:r w:rsidRPr="00A776A1">
        <w:t>qui</w:t>
      </w:r>
      <w:r w:rsidRPr="00A776A1">
        <w:rPr>
          <w:spacing w:val="-1"/>
        </w:rPr>
        <w:t>r</w:t>
      </w:r>
      <w:r w:rsidRPr="00A776A1">
        <w:t>e the</w:t>
      </w:r>
      <w:r w:rsidRPr="00A776A1">
        <w:rPr>
          <w:spacing w:val="2"/>
        </w:rPr>
        <w:t xml:space="preserve"> </w:t>
      </w:r>
      <w:r w:rsidRPr="00A776A1">
        <w:rPr>
          <w:spacing w:val="-2"/>
        </w:rPr>
        <w:t>B</w:t>
      </w:r>
      <w:r w:rsidRPr="00A776A1">
        <w:t>usin</w:t>
      </w:r>
      <w:r w:rsidRPr="00A776A1">
        <w:rPr>
          <w:spacing w:val="-1"/>
        </w:rPr>
        <w:t>e</w:t>
      </w:r>
      <w:r w:rsidRPr="00A776A1">
        <w:t>ss</w:t>
      </w:r>
      <w:r w:rsidRPr="00A776A1">
        <w:rPr>
          <w:spacing w:val="1"/>
        </w:rPr>
        <w:t xml:space="preserve"> </w:t>
      </w:r>
      <w:r w:rsidRPr="00A776A1">
        <w:t>Asso</w:t>
      </w:r>
      <w:r w:rsidRPr="00A776A1">
        <w:rPr>
          <w:spacing w:val="-1"/>
        </w:rPr>
        <w:t>c</w:t>
      </w:r>
      <w:r w:rsidRPr="00A776A1">
        <w:t>i</w:t>
      </w:r>
      <w:r w:rsidRPr="00A776A1">
        <w:rPr>
          <w:spacing w:val="-1"/>
        </w:rPr>
        <w:t>a</w:t>
      </w:r>
      <w:r w:rsidRPr="00A776A1">
        <w:t>te to p</w:t>
      </w:r>
      <w:r w:rsidRPr="00A776A1">
        <w:rPr>
          <w:spacing w:val="-1"/>
        </w:rPr>
        <w:t>erf</w:t>
      </w:r>
      <w:r w:rsidRPr="00A776A1">
        <w:t>o</w:t>
      </w:r>
      <w:r w:rsidRPr="00A776A1">
        <w:rPr>
          <w:spacing w:val="-1"/>
        </w:rPr>
        <w:t>r</w:t>
      </w:r>
      <w:r w:rsidRPr="00A776A1">
        <w:t>m</w:t>
      </w:r>
      <w:r w:rsidRPr="00A776A1">
        <w:rPr>
          <w:spacing w:val="3"/>
        </w:rPr>
        <w:t xml:space="preserve"> </w:t>
      </w:r>
      <w:r w:rsidRPr="00A776A1">
        <w:rPr>
          <w:spacing w:val="-1"/>
        </w:rPr>
        <w:t>f</w:t>
      </w:r>
      <w:r w:rsidRPr="00A776A1">
        <w:t>u</w:t>
      </w:r>
      <w:r w:rsidRPr="00A776A1">
        <w:rPr>
          <w:spacing w:val="2"/>
        </w:rPr>
        <w:t>n</w:t>
      </w:r>
      <w:r w:rsidRPr="00A776A1">
        <w:rPr>
          <w:spacing w:val="-1"/>
        </w:rPr>
        <w:t>c</w:t>
      </w:r>
      <w:r w:rsidRPr="00A776A1">
        <w:t>tions</w:t>
      </w:r>
      <w:r w:rsidRPr="00A776A1">
        <w:rPr>
          <w:spacing w:val="3"/>
        </w:rPr>
        <w:t xml:space="preserve"> </w:t>
      </w:r>
      <w:r w:rsidRPr="00A776A1">
        <w:t>or</w:t>
      </w:r>
      <w:r w:rsidRPr="00A776A1">
        <w:rPr>
          <w:spacing w:val="2"/>
        </w:rPr>
        <w:t xml:space="preserve"> </w:t>
      </w:r>
      <w:r w:rsidRPr="00A776A1">
        <w:rPr>
          <w:spacing w:val="-1"/>
        </w:rPr>
        <w:t>ac</w:t>
      </w:r>
      <w:r w:rsidRPr="00A776A1">
        <w:t>tiviti</w:t>
      </w:r>
      <w:r w:rsidRPr="00A776A1">
        <w:rPr>
          <w:spacing w:val="-1"/>
        </w:rPr>
        <w:t>e</w:t>
      </w:r>
      <w:r w:rsidRPr="00A776A1">
        <w:t>s</w:t>
      </w:r>
      <w:r w:rsidRPr="00A776A1">
        <w:rPr>
          <w:spacing w:val="3"/>
        </w:rPr>
        <w:t xml:space="preserve"> </w:t>
      </w:r>
      <w:r w:rsidRPr="00A776A1">
        <w:t>on</w:t>
      </w:r>
      <w:r w:rsidRPr="00A776A1">
        <w:rPr>
          <w:spacing w:val="2"/>
        </w:rPr>
        <w:t xml:space="preserve"> </w:t>
      </w:r>
      <w:r w:rsidRPr="00A776A1">
        <w:t>b</w:t>
      </w:r>
      <w:r w:rsidRPr="00A776A1">
        <w:rPr>
          <w:spacing w:val="-1"/>
        </w:rPr>
        <w:t>e</w:t>
      </w:r>
      <w:r w:rsidRPr="00A776A1">
        <w:t>h</w:t>
      </w:r>
      <w:r w:rsidRPr="00A776A1">
        <w:rPr>
          <w:spacing w:val="-1"/>
        </w:rPr>
        <w:t>a</w:t>
      </w:r>
      <w:r w:rsidRPr="00A776A1">
        <w:t>lf</w:t>
      </w:r>
      <w:r w:rsidRPr="00A776A1">
        <w:rPr>
          <w:spacing w:val="2"/>
        </w:rPr>
        <w:t xml:space="preserve"> </w:t>
      </w:r>
      <w:r w:rsidRPr="00A776A1">
        <w:t>o</w:t>
      </w:r>
      <w:r w:rsidRPr="00A776A1">
        <w:rPr>
          <w:spacing w:val="-1"/>
        </w:rPr>
        <w:t>f</w:t>
      </w:r>
      <w:r w:rsidRPr="00A776A1">
        <w:t>,</w:t>
      </w:r>
      <w:r w:rsidRPr="00A776A1">
        <w:rPr>
          <w:spacing w:val="2"/>
        </w:rPr>
        <w:t xml:space="preserve"> </w:t>
      </w:r>
      <w:r w:rsidRPr="00A776A1">
        <w:t>or</w:t>
      </w:r>
      <w:r w:rsidRPr="00A776A1">
        <w:rPr>
          <w:spacing w:val="2"/>
        </w:rPr>
        <w:t xml:space="preserve"> </w:t>
      </w:r>
      <w:r w:rsidRPr="00A776A1">
        <w:t>s</w:t>
      </w:r>
      <w:r w:rsidRPr="00A776A1">
        <w:rPr>
          <w:spacing w:val="1"/>
        </w:rPr>
        <w:t>e</w:t>
      </w:r>
      <w:r w:rsidRPr="00A776A1">
        <w:rPr>
          <w:spacing w:val="-1"/>
        </w:rPr>
        <w:t>r</w:t>
      </w:r>
      <w:r w:rsidRPr="00A776A1">
        <w:t>vi</w:t>
      </w:r>
      <w:r w:rsidRPr="00A776A1">
        <w:rPr>
          <w:spacing w:val="-1"/>
        </w:rPr>
        <w:t>ce</w:t>
      </w:r>
      <w:r w:rsidRPr="00A776A1">
        <w:t>s</w:t>
      </w:r>
      <w:r w:rsidRPr="00A776A1">
        <w:rPr>
          <w:spacing w:val="3"/>
        </w:rPr>
        <w:t xml:space="preserve"> </w:t>
      </w:r>
      <w:r w:rsidRPr="00A776A1">
        <w:rPr>
          <w:spacing w:val="-1"/>
        </w:rPr>
        <w:t>f</w:t>
      </w:r>
      <w:r w:rsidRPr="00A776A1">
        <w:t>o</w:t>
      </w:r>
      <w:r w:rsidRPr="00A776A1">
        <w:rPr>
          <w:spacing w:val="-1"/>
        </w:rPr>
        <w:t>r</w:t>
      </w:r>
      <w:r w:rsidRPr="00A776A1">
        <w:t>,</w:t>
      </w:r>
      <w:r w:rsidRPr="00A776A1">
        <w:rPr>
          <w:spacing w:val="2"/>
        </w:rPr>
        <w:t xml:space="preserve"> </w:t>
      </w:r>
      <w:r w:rsidRPr="00A776A1">
        <w:rPr>
          <w:spacing w:val="1"/>
        </w:rPr>
        <w:t>C</w:t>
      </w:r>
      <w:r w:rsidRPr="00A776A1">
        <w:t>ov</w:t>
      </w:r>
      <w:r w:rsidRPr="00A776A1">
        <w:rPr>
          <w:spacing w:val="-1"/>
        </w:rPr>
        <w:t>e</w:t>
      </w:r>
      <w:r w:rsidRPr="00A776A1">
        <w:rPr>
          <w:spacing w:val="2"/>
        </w:rPr>
        <w:t>r</w:t>
      </w:r>
      <w:r w:rsidRPr="00A776A1">
        <w:rPr>
          <w:spacing w:val="-1"/>
        </w:rPr>
        <w:t>e</w:t>
      </w:r>
      <w:r w:rsidRPr="00A776A1">
        <w:t>d</w:t>
      </w:r>
      <w:r w:rsidRPr="00A776A1">
        <w:rPr>
          <w:spacing w:val="2"/>
        </w:rPr>
        <w:t xml:space="preserve"> </w:t>
      </w:r>
      <w:r w:rsidRPr="00A776A1">
        <w:t>Entity or</w:t>
      </w:r>
      <w:r w:rsidRPr="00A776A1">
        <w:rPr>
          <w:spacing w:val="2"/>
        </w:rPr>
        <w:t xml:space="preserve"> </w:t>
      </w:r>
      <w:r w:rsidRPr="00A776A1">
        <w:t>a</w:t>
      </w:r>
      <w:r w:rsidRPr="00A776A1">
        <w:rPr>
          <w:spacing w:val="1"/>
        </w:rPr>
        <w:t xml:space="preserve"> C</w:t>
      </w:r>
      <w:r w:rsidRPr="00A776A1">
        <w:t>ov</w:t>
      </w:r>
      <w:r w:rsidRPr="00A776A1">
        <w:rPr>
          <w:spacing w:val="1"/>
        </w:rPr>
        <w:t>e</w:t>
      </w:r>
      <w:r w:rsidRPr="00A776A1">
        <w:rPr>
          <w:spacing w:val="-1"/>
        </w:rPr>
        <w:t>re</w:t>
      </w:r>
      <w:r w:rsidRPr="00A776A1">
        <w:t>d</w:t>
      </w:r>
      <w:r w:rsidRPr="00A776A1">
        <w:rPr>
          <w:spacing w:val="2"/>
        </w:rPr>
        <w:t xml:space="preserve"> </w:t>
      </w:r>
      <w:r w:rsidRPr="00A776A1">
        <w:t>Enti</w:t>
      </w:r>
      <w:r w:rsidRPr="00A776A1">
        <w:rPr>
          <w:spacing w:val="3"/>
        </w:rPr>
        <w:t>t</w:t>
      </w:r>
      <w:r w:rsidRPr="00A776A1">
        <w:t>y A</w:t>
      </w:r>
      <w:r w:rsidRPr="00A776A1">
        <w:rPr>
          <w:spacing w:val="-1"/>
        </w:rPr>
        <w:t>ff</w:t>
      </w:r>
      <w:r w:rsidRPr="00A776A1">
        <w:t>ili</w:t>
      </w:r>
      <w:r w:rsidRPr="00A776A1">
        <w:rPr>
          <w:spacing w:val="-1"/>
        </w:rPr>
        <w:t>a</w:t>
      </w:r>
      <w:r w:rsidRPr="00A776A1">
        <w:t xml:space="preserve">te </w:t>
      </w:r>
      <w:r w:rsidRPr="00A776A1">
        <w:rPr>
          <w:spacing w:val="-1"/>
        </w:rPr>
        <w:t>(“</w:t>
      </w:r>
      <w:r w:rsidRPr="00A776A1">
        <w:rPr>
          <w:spacing w:val="1"/>
        </w:rPr>
        <w:t>C</w:t>
      </w:r>
      <w:r w:rsidRPr="00A776A1">
        <w:t>E</w:t>
      </w:r>
      <w:r w:rsidRPr="00A776A1">
        <w:rPr>
          <w:spacing w:val="1"/>
        </w:rPr>
        <w:t xml:space="preserve"> </w:t>
      </w:r>
      <w:r w:rsidRPr="00A776A1">
        <w:rPr>
          <w:spacing w:val="2"/>
        </w:rPr>
        <w:t>A</w:t>
      </w:r>
      <w:r w:rsidRPr="00A776A1">
        <w:rPr>
          <w:spacing w:val="-1"/>
        </w:rPr>
        <w:t>ff</w:t>
      </w:r>
      <w:r w:rsidRPr="00A776A1">
        <w:t>ili</w:t>
      </w:r>
      <w:r w:rsidRPr="00A776A1">
        <w:rPr>
          <w:spacing w:val="-1"/>
        </w:rPr>
        <w:t>a</w:t>
      </w:r>
      <w:r w:rsidRPr="00A776A1">
        <w:t>t</w:t>
      </w:r>
      <w:r w:rsidRPr="00A776A1">
        <w:rPr>
          <w:spacing w:val="-1"/>
        </w:rPr>
        <w:t>e</w:t>
      </w:r>
      <w:r w:rsidRPr="00A776A1">
        <w:rPr>
          <w:spacing w:val="1"/>
        </w:rPr>
        <w:t>”</w:t>
      </w:r>
      <w:r w:rsidRPr="00A776A1">
        <w:t>) th</w:t>
      </w:r>
      <w:r w:rsidRPr="00A776A1">
        <w:rPr>
          <w:spacing w:val="-1"/>
        </w:rPr>
        <w:t>a</w:t>
      </w:r>
      <w:r w:rsidRPr="00A776A1">
        <w:t>t</w:t>
      </w:r>
      <w:r w:rsidRPr="00A776A1">
        <w:rPr>
          <w:spacing w:val="1"/>
        </w:rPr>
        <w:t xml:space="preserve"> </w:t>
      </w:r>
      <w:r w:rsidRPr="00A776A1">
        <w:t xml:space="preserve">involve the use </w:t>
      </w:r>
      <w:r w:rsidRPr="00A776A1">
        <w:rPr>
          <w:spacing w:val="2"/>
        </w:rPr>
        <w:t>o</w:t>
      </w:r>
      <w:r w:rsidRPr="00A776A1">
        <w:t>r dis</w:t>
      </w:r>
      <w:r w:rsidRPr="00A776A1">
        <w:rPr>
          <w:spacing w:val="-1"/>
        </w:rPr>
        <w:t>c</w:t>
      </w:r>
      <w:r w:rsidRPr="00A776A1">
        <w:t>losu</w:t>
      </w:r>
      <w:r w:rsidRPr="00A776A1">
        <w:rPr>
          <w:spacing w:val="-1"/>
        </w:rPr>
        <w:t>r</w:t>
      </w:r>
      <w:r w:rsidRPr="00A776A1">
        <w:t xml:space="preserve">e of either (a) </w:t>
      </w:r>
      <w:r w:rsidRPr="00A776A1">
        <w:rPr>
          <w:spacing w:val="1"/>
        </w:rPr>
        <w:t>P</w:t>
      </w:r>
      <w:r w:rsidRPr="00A776A1">
        <w:rPr>
          <w:spacing w:val="-1"/>
        </w:rPr>
        <w:t>r</w:t>
      </w:r>
      <w:r w:rsidRPr="00A776A1">
        <w:t>ot</w:t>
      </w:r>
      <w:r w:rsidRPr="00A776A1">
        <w:rPr>
          <w:spacing w:val="1"/>
        </w:rPr>
        <w:t>e</w:t>
      </w:r>
      <w:r w:rsidRPr="00A776A1">
        <w:rPr>
          <w:spacing w:val="-1"/>
        </w:rPr>
        <w:t>c</w:t>
      </w:r>
      <w:r w:rsidRPr="00A776A1">
        <w:t>t</w:t>
      </w:r>
      <w:r w:rsidRPr="00A776A1">
        <w:rPr>
          <w:spacing w:val="1"/>
        </w:rPr>
        <w:t>e</w:t>
      </w:r>
      <w:r w:rsidRPr="00A776A1">
        <w:t>d</w:t>
      </w:r>
      <w:r w:rsidRPr="00A776A1">
        <w:rPr>
          <w:spacing w:val="1"/>
        </w:rPr>
        <w:t xml:space="preserve"> </w:t>
      </w:r>
      <w:r w:rsidRPr="00A776A1">
        <w:t>H</w:t>
      </w:r>
      <w:r w:rsidRPr="00A776A1">
        <w:rPr>
          <w:spacing w:val="-1"/>
        </w:rPr>
        <w:t>ea</w:t>
      </w:r>
      <w:r w:rsidRPr="00A776A1">
        <w:t>lth</w:t>
      </w:r>
      <w:r w:rsidRPr="00A776A1">
        <w:rPr>
          <w:spacing w:val="3"/>
        </w:rPr>
        <w:t xml:space="preserve"> </w:t>
      </w:r>
      <w:r w:rsidRPr="00A776A1">
        <w:rPr>
          <w:spacing w:val="-3"/>
        </w:rPr>
        <w:t>I</w:t>
      </w:r>
      <w:r w:rsidRPr="00A776A1">
        <w:t>n</w:t>
      </w:r>
      <w:r w:rsidRPr="00A776A1">
        <w:rPr>
          <w:spacing w:val="-1"/>
        </w:rPr>
        <w:t>f</w:t>
      </w:r>
      <w:r w:rsidRPr="00A776A1">
        <w:rPr>
          <w:spacing w:val="2"/>
        </w:rPr>
        <w:t>o</w:t>
      </w:r>
      <w:r w:rsidRPr="00A776A1">
        <w:rPr>
          <w:spacing w:val="-1"/>
        </w:rPr>
        <w:t>r</w:t>
      </w:r>
      <w:r w:rsidRPr="00A776A1">
        <w:t>m</w:t>
      </w:r>
      <w:r w:rsidRPr="00A776A1">
        <w:rPr>
          <w:spacing w:val="-1"/>
        </w:rPr>
        <w:t>a</w:t>
      </w:r>
      <w:r w:rsidRPr="00A776A1">
        <w:t xml:space="preserve">tion </w:t>
      </w:r>
      <w:r w:rsidRPr="00A776A1">
        <w:rPr>
          <w:spacing w:val="-1"/>
        </w:rPr>
        <w:t>(“</w:t>
      </w:r>
      <w:r w:rsidRPr="00A776A1">
        <w:rPr>
          <w:spacing w:val="1"/>
        </w:rPr>
        <w:t>P</w:t>
      </w:r>
      <w:r w:rsidRPr="00A776A1">
        <w:rPr>
          <w:spacing w:val="2"/>
        </w:rPr>
        <w:t>H</w:t>
      </w:r>
      <w:r w:rsidRPr="00A776A1">
        <w:rPr>
          <w:spacing w:val="-3"/>
        </w:rPr>
        <w:t>I</w:t>
      </w:r>
      <w:r w:rsidRPr="00A776A1">
        <w:rPr>
          <w:spacing w:val="1"/>
        </w:rPr>
        <w:t>”</w:t>
      </w:r>
      <w:r w:rsidRPr="00A776A1">
        <w:t>) th</w:t>
      </w:r>
      <w:r w:rsidRPr="00A776A1">
        <w:rPr>
          <w:spacing w:val="-1"/>
        </w:rPr>
        <w:t>a</w:t>
      </w:r>
      <w:r w:rsidRPr="00A776A1">
        <w:t>t is subj</w:t>
      </w:r>
      <w:r w:rsidRPr="00A776A1">
        <w:rPr>
          <w:spacing w:val="-1"/>
        </w:rPr>
        <w:t>ec</w:t>
      </w:r>
      <w:r w:rsidRPr="00A776A1">
        <w:t xml:space="preserve">t to the </w:t>
      </w:r>
      <w:r w:rsidRPr="00A776A1">
        <w:rPr>
          <w:spacing w:val="-1"/>
        </w:rPr>
        <w:t>f</w:t>
      </w:r>
      <w:r w:rsidRPr="00A776A1">
        <w:t>in</w:t>
      </w:r>
      <w:r w:rsidRPr="00A776A1">
        <w:rPr>
          <w:spacing w:val="-1"/>
        </w:rPr>
        <w:t>a</w:t>
      </w:r>
      <w:r w:rsidRPr="00A776A1">
        <w:t xml:space="preserve">l </w:t>
      </w:r>
      <w:r w:rsidRPr="00A776A1">
        <w:rPr>
          <w:spacing w:val="-1"/>
        </w:rPr>
        <w:t>fe</w:t>
      </w:r>
      <w:r w:rsidRPr="00A776A1">
        <w:t>d</w:t>
      </w:r>
      <w:r w:rsidRPr="00A776A1">
        <w:rPr>
          <w:spacing w:val="-1"/>
        </w:rPr>
        <w:t>era</w:t>
      </w:r>
      <w:r w:rsidRPr="00A776A1">
        <w:t xml:space="preserve">l </w:t>
      </w:r>
      <w:r w:rsidRPr="00A776A1">
        <w:rPr>
          <w:spacing w:val="1"/>
        </w:rPr>
        <w:t>P</w:t>
      </w:r>
      <w:r w:rsidRPr="00A776A1">
        <w:rPr>
          <w:spacing w:val="-1"/>
        </w:rPr>
        <w:t>r</w:t>
      </w:r>
      <w:r w:rsidRPr="00A776A1">
        <w:t>iv</w:t>
      </w:r>
      <w:r w:rsidRPr="00A776A1">
        <w:rPr>
          <w:spacing w:val="-1"/>
        </w:rPr>
        <w:t>a</w:t>
      </w:r>
      <w:r w:rsidRPr="00A776A1">
        <w:rPr>
          <w:spacing w:val="1"/>
        </w:rPr>
        <w:t>c</w:t>
      </w:r>
      <w:r w:rsidRPr="00A776A1">
        <w:rPr>
          <w:spacing w:val="-5"/>
        </w:rPr>
        <w:t>y</w:t>
      </w:r>
      <w:r w:rsidRPr="00A776A1">
        <w:t xml:space="preserve">, </w:t>
      </w:r>
      <w:r w:rsidRPr="00A776A1">
        <w:rPr>
          <w:spacing w:val="1"/>
        </w:rPr>
        <w:t>Se</w:t>
      </w:r>
      <w:r w:rsidRPr="00A776A1">
        <w:rPr>
          <w:spacing w:val="-1"/>
        </w:rPr>
        <w:t>c</w:t>
      </w:r>
      <w:r w:rsidRPr="00A776A1">
        <w:t>u</w:t>
      </w:r>
      <w:r w:rsidRPr="00A776A1">
        <w:rPr>
          <w:spacing w:val="-1"/>
        </w:rPr>
        <w:t>r</w:t>
      </w:r>
      <w:r w:rsidRPr="00A776A1">
        <w:t>i</w:t>
      </w:r>
      <w:r w:rsidRPr="00A776A1">
        <w:rPr>
          <w:spacing w:val="3"/>
        </w:rPr>
        <w:t>t</w:t>
      </w:r>
      <w:r w:rsidRPr="00A776A1">
        <w:rPr>
          <w:spacing w:val="-5"/>
        </w:rPr>
        <w:t>y</w:t>
      </w:r>
      <w:r w:rsidRPr="00A776A1">
        <w:t xml:space="preserve">, </w:t>
      </w:r>
      <w:r w:rsidRPr="00A776A1">
        <w:rPr>
          <w:spacing w:val="-2"/>
        </w:rPr>
        <w:t>B</w:t>
      </w:r>
      <w:r w:rsidRPr="00A776A1">
        <w:rPr>
          <w:spacing w:val="-1"/>
        </w:rPr>
        <w:t>r</w:t>
      </w:r>
      <w:r w:rsidRPr="00A776A1">
        <w:rPr>
          <w:spacing w:val="1"/>
        </w:rPr>
        <w:t>ea</w:t>
      </w:r>
      <w:r w:rsidRPr="00A776A1">
        <w:rPr>
          <w:spacing w:val="-1"/>
        </w:rPr>
        <w:t>c</w:t>
      </w:r>
      <w:r w:rsidRPr="00A776A1">
        <w:t>h Noti</w:t>
      </w:r>
      <w:r w:rsidRPr="00A776A1">
        <w:rPr>
          <w:spacing w:val="-1"/>
        </w:rPr>
        <w:t>f</w:t>
      </w:r>
      <w:r w:rsidRPr="00A776A1">
        <w:t>i</w:t>
      </w:r>
      <w:r w:rsidRPr="00A776A1">
        <w:rPr>
          <w:spacing w:val="-1"/>
        </w:rPr>
        <w:t>ca</w:t>
      </w:r>
      <w:r w:rsidRPr="00A776A1">
        <w:t xml:space="preserve">tion </w:t>
      </w:r>
      <w:r w:rsidRPr="00A776A1">
        <w:rPr>
          <w:spacing w:val="-1"/>
        </w:rPr>
        <w:t>a</w:t>
      </w:r>
      <w:r w:rsidRPr="00A776A1">
        <w:t>nd En</w:t>
      </w:r>
      <w:r w:rsidRPr="00A776A1">
        <w:rPr>
          <w:spacing w:val="-1"/>
        </w:rPr>
        <w:t>f</w:t>
      </w:r>
      <w:r w:rsidRPr="00A776A1">
        <w:t>o</w:t>
      </w:r>
      <w:r w:rsidRPr="00A776A1">
        <w:rPr>
          <w:spacing w:val="-1"/>
        </w:rPr>
        <w:t>rce</w:t>
      </w:r>
      <w:r w:rsidRPr="00A776A1">
        <w:rPr>
          <w:spacing w:val="3"/>
        </w:rPr>
        <w:t>m</w:t>
      </w:r>
      <w:r w:rsidRPr="00A776A1">
        <w:rPr>
          <w:spacing w:val="-1"/>
        </w:rPr>
        <w:t>e</w:t>
      </w:r>
      <w:r w:rsidRPr="00A776A1">
        <w:t>nt</w:t>
      </w:r>
      <w:r w:rsidRPr="00A776A1">
        <w:rPr>
          <w:spacing w:val="34"/>
        </w:rPr>
        <w:t xml:space="preserve"> </w:t>
      </w:r>
      <w:r w:rsidRPr="00A776A1">
        <w:rPr>
          <w:spacing w:val="1"/>
        </w:rPr>
        <w:t>R</w:t>
      </w:r>
      <w:r w:rsidRPr="00A776A1">
        <w:t>ul</w:t>
      </w:r>
      <w:r w:rsidRPr="00A776A1">
        <w:rPr>
          <w:spacing w:val="-1"/>
        </w:rPr>
        <w:t>e</w:t>
      </w:r>
      <w:r w:rsidRPr="00A776A1">
        <w:t>s</w:t>
      </w:r>
      <w:r w:rsidRPr="00A776A1">
        <w:rPr>
          <w:spacing w:val="34"/>
        </w:rPr>
        <w:t xml:space="preserve"> </w:t>
      </w:r>
      <w:r w:rsidRPr="00A776A1">
        <w:rPr>
          <w:spacing w:val="-1"/>
        </w:rPr>
        <w:t>(c</w:t>
      </w:r>
      <w:r w:rsidRPr="00A776A1">
        <w:t>ol</w:t>
      </w:r>
      <w:r w:rsidRPr="00A776A1">
        <w:rPr>
          <w:spacing w:val="3"/>
        </w:rPr>
        <w:t>l</w:t>
      </w:r>
      <w:r w:rsidRPr="00A776A1">
        <w:rPr>
          <w:spacing w:val="-1"/>
        </w:rPr>
        <w:t>ec</w:t>
      </w:r>
      <w:r w:rsidRPr="00A776A1">
        <w:t>tiv</w:t>
      </w:r>
      <w:r w:rsidRPr="00A776A1">
        <w:rPr>
          <w:spacing w:val="-1"/>
        </w:rPr>
        <w:t>e</w:t>
      </w:r>
      <w:r w:rsidRPr="00A776A1">
        <w:rPr>
          <w:spacing w:val="5"/>
        </w:rPr>
        <w:t>l</w:t>
      </w:r>
      <w:r w:rsidRPr="00A776A1">
        <w:t>y</w:t>
      </w:r>
      <w:r w:rsidRPr="00A776A1">
        <w:rPr>
          <w:spacing w:val="29"/>
        </w:rPr>
        <w:t xml:space="preserve"> </w:t>
      </w:r>
      <w:r w:rsidRPr="00A776A1">
        <w:t>the</w:t>
      </w:r>
      <w:r w:rsidRPr="00A776A1">
        <w:rPr>
          <w:spacing w:val="33"/>
        </w:rPr>
        <w:t xml:space="preserve"> </w:t>
      </w:r>
      <w:r w:rsidRPr="00A776A1">
        <w:rPr>
          <w:spacing w:val="-1"/>
        </w:rPr>
        <w:t>“</w:t>
      </w:r>
      <w:r w:rsidRPr="00A776A1">
        <w:rPr>
          <w:spacing w:val="4"/>
        </w:rPr>
        <w:t>H</w:t>
      </w:r>
      <w:r w:rsidRPr="00A776A1">
        <w:rPr>
          <w:spacing w:val="-6"/>
        </w:rPr>
        <w:t>I</w:t>
      </w:r>
      <w:r w:rsidRPr="00A776A1">
        <w:rPr>
          <w:spacing w:val="1"/>
        </w:rPr>
        <w:t>P</w:t>
      </w:r>
      <w:r w:rsidRPr="00A776A1">
        <w:rPr>
          <w:spacing w:val="2"/>
        </w:rPr>
        <w:t>A</w:t>
      </w:r>
      <w:r w:rsidRPr="00A776A1">
        <w:t>A</w:t>
      </w:r>
      <w:r w:rsidRPr="00A776A1">
        <w:rPr>
          <w:spacing w:val="33"/>
        </w:rPr>
        <w:t xml:space="preserve"> </w:t>
      </w:r>
      <w:r w:rsidRPr="00A776A1">
        <w:rPr>
          <w:spacing w:val="1"/>
        </w:rPr>
        <w:t>R</w:t>
      </w:r>
      <w:r w:rsidRPr="00A776A1">
        <w:t>ul</w:t>
      </w:r>
      <w:r w:rsidRPr="00A776A1">
        <w:rPr>
          <w:spacing w:val="-1"/>
        </w:rPr>
        <w:t>e</w:t>
      </w:r>
      <w:r w:rsidRPr="00A776A1">
        <w:t>s</w:t>
      </w:r>
      <w:r w:rsidRPr="00A776A1">
        <w:rPr>
          <w:spacing w:val="-1"/>
        </w:rPr>
        <w:t>”</w:t>
      </w:r>
      <w:r w:rsidRPr="00A776A1">
        <w:t>)</w:t>
      </w:r>
      <w:r w:rsidRPr="00A776A1">
        <w:rPr>
          <w:spacing w:val="33"/>
        </w:rPr>
        <w:t xml:space="preserve"> </w:t>
      </w:r>
      <w:r w:rsidRPr="00A776A1">
        <w:t>issu</w:t>
      </w:r>
      <w:r w:rsidRPr="00A776A1">
        <w:rPr>
          <w:spacing w:val="-1"/>
        </w:rPr>
        <w:t>e</w:t>
      </w:r>
      <w:r w:rsidRPr="00A776A1">
        <w:t>d</w:t>
      </w:r>
      <w:r w:rsidRPr="00A776A1">
        <w:rPr>
          <w:spacing w:val="34"/>
        </w:rPr>
        <w:t xml:space="preserve"> </w:t>
      </w:r>
      <w:r w:rsidRPr="00A776A1">
        <w:t>pu</w:t>
      </w:r>
      <w:r w:rsidRPr="00A776A1">
        <w:rPr>
          <w:spacing w:val="-1"/>
        </w:rPr>
        <w:t>r</w:t>
      </w:r>
      <w:r w:rsidRPr="00A776A1">
        <w:t>su</w:t>
      </w:r>
      <w:r w:rsidRPr="00A776A1">
        <w:rPr>
          <w:spacing w:val="-1"/>
        </w:rPr>
        <w:t>a</w:t>
      </w:r>
      <w:r w:rsidRPr="00A776A1">
        <w:t>nt</w:t>
      </w:r>
      <w:r w:rsidRPr="00A776A1">
        <w:rPr>
          <w:spacing w:val="34"/>
        </w:rPr>
        <w:t xml:space="preserve"> </w:t>
      </w:r>
      <w:r w:rsidRPr="00A776A1">
        <w:t>to</w:t>
      </w:r>
      <w:r w:rsidRPr="00A776A1">
        <w:rPr>
          <w:spacing w:val="36"/>
        </w:rPr>
        <w:t xml:space="preserve"> </w:t>
      </w:r>
      <w:r w:rsidRPr="00A776A1">
        <w:t>the</w:t>
      </w:r>
      <w:r w:rsidRPr="00A776A1">
        <w:rPr>
          <w:spacing w:val="33"/>
        </w:rPr>
        <w:t xml:space="preserve"> </w:t>
      </w:r>
      <w:r w:rsidRPr="00A776A1">
        <w:t>H</w:t>
      </w:r>
      <w:r w:rsidRPr="00A776A1">
        <w:rPr>
          <w:spacing w:val="-1"/>
        </w:rPr>
        <w:t>ea</w:t>
      </w:r>
      <w:r w:rsidRPr="00A776A1">
        <w:t>lth</w:t>
      </w:r>
      <w:r w:rsidRPr="00A776A1">
        <w:rPr>
          <w:spacing w:val="36"/>
        </w:rPr>
        <w:t xml:space="preserve"> </w:t>
      </w:r>
      <w:r w:rsidRPr="00A776A1">
        <w:rPr>
          <w:spacing w:val="-3"/>
        </w:rPr>
        <w:t>I</w:t>
      </w:r>
      <w:r w:rsidRPr="00A776A1">
        <w:t>nsu</w:t>
      </w:r>
      <w:r w:rsidRPr="00A776A1">
        <w:rPr>
          <w:spacing w:val="2"/>
        </w:rPr>
        <w:t>r</w:t>
      </w:r>
      <w:r w:rsidRPr="00A776A1">
        <w:rPr>
          <w:spacing w:val="-1"/>
        </w:rPr>
        <w:t>a</w:t>
      </w:r>
      <w:r w:rsidRPr="00A776A1">
        <w:t>n</w:t>
      </w:r>
      <w:r w:rsidRPr="00A776A1">
        <w:rPr>
          <w:spacing w:val="-1"/>
        </w:rPr>
        <w:t xml:space="preserve">ce </w:t>
      </w:r>
      <w:r w:rsidRPr="00A776A1">
        <w:rPr>
          <w:spacing w:val="1"/>
        </w:rPr>
        <w:t>P</w:t>
      </w:r>
      <w:r w:rsidRPr="00A776A1">
        <w:t>o</w:t>
      </w:r>
      <w:r w:rsidRPr="00A776A1">
        <w:rPr>
          <w:spacing w:val="-1"/>
        </w:rPr>
        <w:t>r</w:t>
      </w:r>
      <w:r w:rsidRPr="00A776A1">
        <w:t>t</w:t>
      </w:r>
      <w:r w:rsidRPr="00A776A1">
        <w:rPr>
          <w:spacing w:val="-1"/>
        </w:rPr>
        <w:t>a</w:t>
      </w:r>
      <w:r w:rsidRPr="00A776A1">
        <w:t>bili</w:t>
      </w:r>
      <w:r w:rsidRPr="00A776A1">
        <w:rPr>
          <w:spacing w:val="3"/>
        </w:rPr>
        <w:t>t</w:t>
      </w:r>
      <w:r w:rsidRPr="00A776A1">
        <w:t>y</w:t>
      </w:r>
      <w:r w:rsidRPr="00A776A1">
        <w:rPr>
          <w:spacing w:val="5"/>
        </w:rPr>
        <w:t xml:space="preserve"> </w:t>
      </w:r>
      <w:r w:rsidRPr="00A776A1">
        <w:rPr>
          <w:spacing w:val="-1"/>
        </w:rPr>
        <w:t>a</w:t>
      </w:r>
      <w:r w:rsidRPr="00A776A1">
        <w:t>nd</w:t>
      </w:r>
      <w:r w:rsidRPr="00A776A1">
        <w:rPr>
          <w:spacing w:val="12"/>
        </w:rPr>
        <w:t xml:space="preserve"> </w:t>
      </w:r>
      <w:r w:rsidRPr="00A776A1">
        <w:t>A</w:t>
      </w:r>
      <w:r w:rsidRPr="00A776A1">
        <w:rPr>
          <w:spacing w:val="1"/>
        </w:rPr>
        <w:t>c</w:t>
      </w:r>
      <w:r w:rsidRPr="00A776A1">
        <w:rPr>
          <w:spacing w:val="-1"/>
        </w:rPr>
        <w:t>c</w:t>
      </w:r>
      <w:r w:rsidRPr="00A776A1">
        <w:t>ount</w:t>
      </w:r>
      <w:r w:rsidRPr="00A776A1">
        <w:rPr>
          <w:spacing w:val="1"/>
        </w:rPr>
        <w:t>a</w:t>
      </w:r>
      <w:r w:rsidRPr="00A776A1">
        <w:t>bili</w:t>
      </w:r>
      <w:r w:rsidRPr="00A776A1">
        <w:rPr>
          <w:spacing w:val="3"/>
        </w:rPr>
        <w:t>t</w:t>
      </w:r>
      <w:r w:rsidRPr="00A776A1">
        <w:t>y</w:t>
      </w:r>
      <w:r w:rsidRPr="00A776A1">
        <w:rPr>
          <w:spacing w:val="5"/>
        </w:rPr>
        <w:t xml:space="preserve"> </w:t>
      </w:r>
      <w:r w:rsidRPr="00A776A1">
        <w:t>A</w:t>
      </w:r>
      <w:r w:rsidRPr="00A776A1">
        <w:rPr>
          <w:spacing w:val="-1"/>
        </w:rPr>
        <w:t>c</w:t>
      </w:r>
      <w:r w:rsidRPr="00A776A1">
        <w:t>t</w:t>
      </w:r>
      <w:r w:rsidRPr="00A776A1">
        <w:rPr>
          <w:spacing w:val="10"/>
        </w:rPr>
        <w:t xml:space="preserve"> </w:t>
      </w:r>
      <w:r w:rsidRPr="00A776A1">
        <w:rPr>
          <w:spacing w:val="2"/>
        </w:rPr>
        <w:t>o</w:t>
      </w:r>
      <w:r w:rsidRPr="00A776A1">
        <w:t>f</w:t>
      </w:r>
      <w:r w:rsidRPr="00A776A1">
        <w:rPr>
          <w:spacing w:val="9"/>
        </w:rPr>
        <w:t xml:space="preserve"> </w:t>
      </w:r>
      <w:r w:rsidRPr="00A776A1">
        <w:t>1996</w:t>
      </w:r>
      <w:r w:rsidRPr="00A776A1">
        <w:rPr>
          <w:spacing w:val="12"/>
        </w:rPr>
        <w:t xml:space="preserve"> </w:t>
      </w:r>
      <w:r w:rsidRPr="00A776A1">
        <w:rPr>
          <w:spacing w:val="-1"/>
        </w:rPr>
        <w:t>(</w:t>
      </w:r>
      <w:r w:rsidRPr="00A776A1">
        <w:t>the</w:t>
      </w:r>
      <w:r w:rsidRPr="00A776A1">
        <w:rPr>
          <w:spacing w:val="11"/>
        </w:rPr>
        <w:t xml:space="preserve"> </w:t>
      </w:r>
      <w:r w:rsidRPr="00A776A1">
        <w:rPr>
          <w:spacing w:val="2"/>
        </w:rPr>
        <w:t>A</w:t>
      </w:r>
      <w:r w:rsidRPr="00A776A1">
        <w:rPr>
          <w:spacing w:val="-1"/>
        </w:rPr>
        <w:t>c</w:t>
      </w:r>
      <w:r w:rsidRPr="00A776A1">
        <w:t>t</w:t>
      </w:r>
      <w:r w:rsidRPr="00A776A1">
        <w:rPr>
          <w:spacing w:val="10"/>
        </w:rPr>
        <w:t xml:space="preserve"> </w:t>
      </w:r>
      <w:r w:rsidRPr="00A776A1">
        <w:t>in</w:t>
      </w:r>
      <w:r w:rsidRPr="00A776A1">
        <w:rPr>
          <w:spacing w:val="-1"/>
        </w:rPr>
        <w:t>c</w:t>
      </w:r>
      <w:r w:rsidRPr="00A776A1">
        <w:t>luding</w:t>
      </w:r>
      <w:r w:rsidRPr="00A776A1">
        <w:rPr>
          <w:spacing w:val="10"/>
        </w:rPr>
        <w:t xml:space="preserve"> </w:t>
      </w:r>
      <w:r w:rsidRPr="00A776A1">
        <w:t>the</w:t>
      </w:r>
      <w:r w:rsidRPr="00A776A1">
        <w:rPr>
          <w:spacing w:val="11"/>
        </w:rPr>
        <w:t xml:space="preserve"> </w:t>
      </w:r>
      <w:r w:rsidRPr="00A776A1">
        <w:rPr>
          <w:spacing w:val="2"/>
        </w:rPr>
        <w:t>H</w:t>
      </w:r>
      <w:r w:rsidRPr="00A776A1">
        <w:rPr>
          <w:spacing w:val="-3"/>
        </w:rPr>
        <w:t>I</w:t>
      </w:r>
      <w:r w:rsidRPr="00A776A1">
        <w:rPr>
          <w:spacing w:val="1"/>
        </w:rPr>
        <w:t>P</w:t>
      </w:r>
      <w:r w:rsidRPr="00A776A1">
        <w:t>AA</w:t>
      </w:r>
      <w:r w:rsidRPr="00A776A1">
        <w:rPr>
          <w:spacing w:val="12"/>
        </w:rPr>
        <w:t xml:space="preserve"> </w:t>
      </w:r>
      <w:r w:rsidRPr="00A776A1">
        <w:rPr>
          <w:spacing w:val="-1"/>
        </w:rPr>
        <w:t>r</w:t>
      </w:r>
      <w:r w:rsidRPr="00A776A1">
        <w:t>ul</w:t>
      </w:r>
      <w:r w:rsidRPr="00A776A1">
        <w:rPr>
          <w:spacing w:val="-1"/>
        </w:rPr>
        <w:t>e</w:t>
      </w:r>
      <w:r w:rsidRPr="00A776A1">
        <w:t>s</w:t>
      </w:r>
      <w:r w:rsidRPr="00A776A1">
        <w:rPr>
          <w:spacing w:val="10"/>
        </w:rPr>
        <w:t xml:space="preserve"> </w:t>
      </w:r>
      <w:r w:rsidRPr="00A776A1">
        <w:t>sh</w:t>
      </w:r>
      <w:r w:rsidRPr="00A776A1">
        <w:rPr>
          <w:spacing w:val="-1"/>
        </w:rPr>
        <w:t>a</w:t>
      </w:r>
      <w:r w:rsidRPr="00A776A1">
        <w:t>ll</w:t>
      </w:r>
      <w:r w:rsidRPr="00A776A1">
        <w:rPr>
          <w:spacing w:val="10"/>
        </w:rPr>
        <w:t xml:space="preserve"> </w:t>
      </w:r>
      <w:r w:rsidRPr="00A776A1">
        <w:rPr>
          <w:spacing w:val="2"/>
        </w:rPr>
        <w:t>b</w:t>
      </w:r>
      <w:r w:rsidRPr="00A776A1">
        <w:t>e</w:t>
      </w:r>
      <w:r w:rsidRPr="00A776A1">
        <w:rPr>
          <w:spacing w:val="9"/>
        </w:rPr>
        <w:t xml:space="preserve"> </w:t>
      </w:r>
      <w:r w:rsidRPr="00A776A1">
        <w:rPr>
          <w:spacing w:val="2"/>
        </w:rPr>
        <w:t>r</w:t>
      </w:r>
      <w:r w:rsidRPr="00A776A1">
        <w:rPr>
          <w:spacing w:val="-1"/>
        </w:rPr>
        <w:t>ef</w:t>
      </w:r>
      <w:r w:rsidRPr="00A776A1">
        <w:rPr>
          <w:spacing w:val="1"/>
        </w:rPr>
        <w:t>e</w:t>
      </w:r>
      <w:r w:rsidRPr="00A776A1">
        <w:rPr>
          <w:spacing w:val="-1"/>
        </w:rPr>
        <w:t>rre</w:t>
      </w:r>
      <w:r w:rsidRPr="00A776A1">
        <w:t>d to</w:t>
      </w:r>
      <w:r w:rsidRPr="00A776A1">
        <w:rPr>
          <w:spacing w:val="19"/>
        </w:rPr>
        <w:t xml:space="preserve"> </w:t>
      </w:r>
      <w:r w:rsidRPr="00A776A1">
        <w:rPr>
          <w:spacing w:val="-1"/>
        </w:rPr>
        <w:t>a</w:t>
      </w:r>
      <w:r w:rsidRPr="00A776A1">
        <w:t>s</w:t>
      </w:r>
      <w:r w:rsidRPr="00A776A1">
        <w:rPr>
          <w:spacing w:val="19"/>
        </w:rPr>
        <w:t xml:space="preserve"> </w:t>
      </w:r>
      <w:r w:rsidRPr="00A776A1">
        <w:rPr>
          <w:spacing w:val="-1"/>
        </w:rPr>
        <w:t>“</w:t>
      </w:r>
      <w:r w:rsidRPr="00A776A1">
        <w:rPr>
          <w:spacing w:val="2"/>
        </w:rPr>
        <w:t>H</w:t>
      </w:r>
      <w:r w:rsidRPr="00A776A1">
        <w:rPr>
          <w:spacing w:val="-3"/>
        </w:rPr>
        <w:t>I</w:t>
      </w:r>
      <w:r w:rsidRPr="00A776A1">
        <w:rPr>
          <w:spacing w:val="1"/>
        </w:rPr>
        <w:t>P</w:t>
      </w:r>
      <w:r w:rsidRPr="00A776A1">
        <w:t>AA</w:t>
      </w:r>
      <w:r w:rsidRPr="00A776A1">
        <w:rPr>
          <w:spacing w:val="1"/>
        </w:rPr>
        <w:t>”</w:t>
      </w:r>
      <w:r w:rsidRPr="00A776A1">
        <w:t>)</w:t>
      </w:r>
      <w:r w:rsidRPr="00A776A1">
        <w:rPr>
          <w:spacing w:val="18"/>
        </w:rPr>
        <w:t xml:space="preserve"> </w:t>
      </w:r>
      <w:r w:rsidRPr="00A776A1">
        <w:rPr>
          <w:spacing w:val="-1"/>
        </w:rPr>
        <w:t>a</w:t>
      </w:r>
      <w:r w:rsidRPr="00A776A1">
        <w:t>nd</w:t>
      </w:r>
      <w:r w:rsidRPr="00A776A1">
        <w:rPr>
          <w:spacing w:val="19"/>
        </w:rPr>
        <w:t xml:space="preserve"> </w:t>
      </w:r>
      <w:r w:rsidRPr="00A776A1">
        <w:t>the</w:t>
      </w:r>
      <w:r w:rsidRPr="00A776A1">
        <w:rPr>
          <w:spacing w:val="21"/>
        </w:rPr>
        <w:t xml:space="preserve"> </w:t>
      </w:r>
      <w:r w:rsidRPr="00A776A1">
        <w:t>H</w:t>
      </w:r>
      <w:r w:rsidRPr="00A776A1">
        <w:rPr>
          <w:spacing w:val="-1"/>
        </w:rPr>
        <w:t>ea</w:t>
      </w:r>
      <w:r w:rsidRPr="00A776A1">
        <w:t>lth</w:t>
      </w:r>
      <w:r w:rsidRPr="00A776A1">
        <w:rPr>
          <w:spacing w:val="22"/>
        </w:rPr>
        <w:t xml:space="preserve"> </w:t>
      </w:r>
      <w:r w:rsidRPr="00A776A1">
        <w:rPr>
          <w:spacing w:val="-3"/>
        </w:rPr>
        <w:t>I</w:t>
      </w:r>
      <w:r w:rsidRPr="00A776A1">
        <w:t>n</w:t>
      </w:r>
      <w:r w:rsidRPr="00A776A1">
        <w:rPr>
          <w:spacing w:val="-1"/>
        </w:rPr>
        <w:t>f</w:t>
      </w:r>
      <w:r w:rsidRPr="00A776A1">
        <w:t>o</w:t>
      </w:r>
      <w:r w:rsidRPr="00A776A1">
        <w:rPr>
          <w:spacing w:val="-1"/>
        </w:rPr>
        <w:t>r</w:t>
      </w:r>
      <w:r w:rsidRPr="00A776A1">
        <w:rPr>
          <w:spacing w:val="3"/>
        </w:rPr>
        <w:t>m</w:t>
      </w:r>
      <w:r w:rsidRPr="00A776A1">
        <w:rPr>
          <w:spacing w:val="-1"/>
        </w:rPr>
        <w:t>a</w:t>
      </w:r>
      <w:r w:rsidRPr="00A776A1">
        <w:t>tion</w:t>
      </w:r>
      <w:r w:rsidRPr="00A776A1">
        <w:rPr>
          <w:spacing w:val="19"/>
        </w:rPr>
        <w:t xml:space="preserve"> </w:t>
      </w:r>
      <w:r w:rsidRPr="00A776A1">
        <w:t>T</w:t>
      </w:r>
      <w:r w:rsidRPr="00A776A1">
        <w:rPr>
          <w:spacing w:val="-1"/>
        </w:rPr>
        <w:t>ec</w:t>
      </w:r>
      <w:r w:rsidRPr="00A776A1">
        <w:rPr>
          <w:spacing w:val="2"/>
        </w:rPr>
        <w:t>h</w:t>
      </w:r>
      <w:r w:rsidRPr="00A776A1">
        <w:t>nolo</w:t>
      </w:r>
      <w:r w:rsidRPr="00A776A1">
        <w:rPr>
          <w:spacing w:val="2"/>
        </w:rPr>
        <w:t>g</w:t>
      </w:r>
      <w:r w:rsidRPr="00A776A1">
        <w:t>y</w:t>
      </w:r>
      <w:r w:rsidRPr="00A776A1">
        <w:rPr>
          <w:spacing w:val="14"/>
        </w:rPr>
        <w:t xml:space="preserve"> </w:t>
      </w:r>
      <w:r w:rsidRPr="00A776A1">
        <w:rPr>
          <w:spacing w:val="-1"/>
        </w:rPr>
        <w:t>f</w:t>
      </w:r>
      <w:r w:rsidRPr="00A776A1">
        <w:t>or</w:t>
      </w:r>
      <w:r w:rsidRPr="00A776A1">
        <w:rPr>
          <w:spacing w:val="21"/>
        </w:rPr>
        <w:t xml:space="preserve"> </w:t>
      </w:r>
      <w:r w:rsidRPr="00A776A1">
        <w:t>E</w:t>
      </w:r>
      <w:r w:rsidRPr="00A776A1">
        <w:rPr>
          <w:spacing w:val="-1"/>
        </w:rPr>
        <w:t>c</w:t>
      </w:r>
      <w:r w:rsidRPr="00A776A1">
        <w:t>onomic</w:t>
      </w:r>
      <w:r w:rsidRPr="00A776A1">
        <w:rPr>
          <w:spacing w:val="18"/>
        </w:rPr>
        <w:t xml:space="preserve"> </w:t>
      </w:r>
      <w:r w:rsidRPr="00A776A1">
        <w:rPr>
          <w:spacing w:val="-1"/>
        </w:rPr>
        <w:t>a</w:t>
      </w:r>
      <w:r w:rsidRPr="00A776A1">
        <w:rPr>
          <w:spacing w:val="2"/>
        </w:rPr>
        <w:t>n</w:t>
      </w:r>
      <w:r w:rsidRPr="00A776A1">
        <w:t>d</w:t>
      </w:r>
      <w:r w:rsidRPr="00A776A1">
        <w:rPr>
          <w:spacing w:val="19"/>
        </w:rPr>
        <w:t xml:space="preserve"> </w:t>
      </w:r>
      <w:r w:rsidRPr="00A776A1">
        <w:rPr>
          <w:spacing w:val="1"/>
        </w:rPr>
        <w:t>C</w:t>
      </w:r>
      <w:r w:rsidRPr="00A776A1">
        <w:t>lini</w:t>
      </w:r>
      <w:r w:rsidRPr="00A776A1">
        <w:rPr>
          <w:spacing w:val="-1"/>
        </w:rPr>
        <w:t>ca</w:t>
      </w:r>
      <w:r w:rsidRPr="00A776A1">
        <w:t>l</w:t>
      </w:r>
      <w:r w:rsidRPr="00A776A1">
        <w:rPr>
          <w:spacing w:val="20"/>
        </w:rPr>
        <w:t xml:space="preserve"> </w:t>
      </w:r>
      <w:r w:rsidRPr="00A776A1">
        <w:t>H</w:t>
      </w:r>
      <w:r w:rsidRPr="00A776A1">
        <w:rPr>
          <w:spacing w:val="-1"/>
        </w:rPr>
        <w:t>ea</w:t>
      </w:r>
      <w:r w:rsidRPr="00A776A1">
        <w:t>lth</w:t>
      </w:r>
      <w:r w:rsidRPr="00A776A1">
        <w:rPr>
          <w:spacing w:val="19"/>
        </w:rPr>
        <w:t xml:space="preserve"> </w:t>
      </w:r>
      <w:r w:rsidRPr="00A776A1">
        <w:t>A</w:t>
      </w:r>
      <w:r w:rsidRPr="00A776A1">
        <w:rPr>
          <w:spacing w:val="-1"/>
        </w:rPr>
        <w:t>c</w:t>
      </w:r>
      <w:r w:rsidRPr="00A776A1">
        <w:t>t of</w:t>
      </w:r>
      <w:r w:rsidRPr="00A776A1">
        <w:rPr>
          <w:spacing w:val="1"/>
        </w:rPr>
        <w:t xml:space="preserve"> </w:t>
      </w:r>
      <w:r w:rsidRPr="00A776A1">
        <w:t>2009</w:t>
      </w:r>
      <w:r w:rsidRPr="00A776A1">
        <w:rPr>
          <w:spacing w:val="1"/>
        </w:rPr>
        <w:t xml:space="preserve"> </w:t>
      </w:r>
      <w:r w:rsidRPr="00A776A1">
        <w:rPr>
          <w:spacing w:val="-1"/>
        </w:rPr>
        <w:t>(“</w:t>
      </w:r>
      <w:r w:rsidRPr="00A776A1">
        <w:rPr>
          <w:spacing w:val="2"/>
        </w:rPr>
        <w:t>H</w:t>
      </w:r>
      <w:r w:rsidRPr="00A776A1">
        <w:rPr>
          <w:spacing w:val="-3"/>
        </w:rPr>
        <w:t>I</w:t>
      </w:r>
      <w:r w:rsidRPr="00A776A1">
        <w:rPr>
          <w:spacing w:val="2"/>
        </w:rPr>
        <w:t>T</w:t>
      </w:r>
      <w:r w:rsidRPr="00A776A1">
        <w:t>E</w:t>
      </w:r>
      <w:r w:rsidRPr="00A776A1">
        <w:rPr>
          <w:spacing w:val="1"/>
        </w:rPr>
        <w:t>C</w:t>
      </w:r>
      <w:r w:rsidRPr="00A776A1">
        <w:t>H</w:t>
      </w:r>
      <w:r w:rsidRPr="00A776A1">
        <w:rPr>
          <w:spacing w:val="-1"/>
        </w:rPr>
        <w:t xml:space="preserve">”), or (b) health information relating to substance abuse and treatment (“Part 2 PHI”) protected under the </w:t>
      </w:r>
      <w:r w:rsidRPr="00A776A1">
        <w:t>Federal Confidentiality of Alcohol and Drug Abuse Patient Records law and regulations, 42 USC  § 290dd-2 and 42 CFR Part 2 (collectively, “Part 2”),</w:t>
      </w:r>
      <w:r w:rsidRPr="00A776A1">
        <w:rPr>
          <w:spacing w:val="1"/>
        </w:rPr>
        <w:t xml:space="preserve"> </w:t>
      </w:r>
      <w:r w:rsidRPr="00A776A1">
        <w:rPr>
          <w:spacing w:val="-1"/>
        </w:rPr>
        <w:t>a</w:t>
      </w:r>
      <w:r w:rsidRPr="00A776A1">
        <w:t>s</w:t>
      </w:r>
      <w:r w:rsidRPr="00A776A1">
        <w:rPr>
          <w:spacing w:val="4"/>
        </w:rPr>
        <w:t xml:space="preserve"> </w:t>
      </w:r>
      <w:r w:rsidRPr="00A776A1">
        <w:rPr>
          <w:spacing w:val="-1"/>
        </w:rPr>
        <w:t>eac</w:t>
      </w:r>
      <w:r w:rsidRPr="00A776A1">
        <w:t>h</w:t>
      </w:r>
      <w:r w:rsidRPr="00A776A1">
        <w:rPr>
          <w:spacing w:val="1"/>
        </w:rPr>
        <w:t xml:space="preserve"> </w:t>
      </w:r>
      <w:r w:rsidRPr="00A776A1">
        <w:t>is</w:t>
      </w:r>
      <w:r w:rsidRPr="00A776A1">
        <w:rPr>
          <w:spacing w:val="2"/>
        </w:rPr>
        <w:t xml:space="preserve"> </w:t>
      </w:r>
      <w:r w:rsidRPr="00A776A1">
        <w:rPr>
          <w:spacing w:val="-1"/>
        </w:rPr>
        <w:t>a</w:t>
      </w:r>
      <w:r w:rsidRPr="00A776A1">
        <w:t>m</w:t>
      </w:r>
      <w:r w:rsidRPr="00A776A1">
        <w:rPr>
          <w:spacing w:val="-1"/>
        </w:rPr>
        <w:t>e</w:t>
      </w:r>
      <w:r w:rsidRPr="00A776A1">
        <w:t>n</w:t>
      </w:r>
      <w:r w:rsidRPr="00A776A1">
        <w:rPr>
          <w:spacing w:val="2"/>
        </w:rPr>
        <w:t>d</w:t>
      </w:r>
      <w:r w:rsidRPr="00A776A1">
        <w:rPr>
          <w:spacing w:val="-1"/>
        </w:rPr>
        <w:t>e</w:t>
      </w:r>
      <w:r w:rsidRPr="00A776A1">
        <w:t>d</w:t>
      </w:r>
      <w:r w:rsidRPr="00A776A1">
        <w:rPr>
          <w:spacing w:val="1"/>
        </w:rPr>
        <w:t xml:space="preserve"> </w:t>
      </w:r>
      <w:r w:rsidRPr="00A776A1">
        <w:rPr>
          <w:spacing w:val="-1"/>
        </w:rPr>
        <w:t>fr</w:t>
      </w:r>
      <w:r w:rsidRPr="00A776A1">
        <w:t>om</w:t>
      </w:r>
      <w:r w:rsidRPr="00A776A1">
        <w:rPr>
          <w:spacing w:val="2"/>
        </w:rPr>
        <w:t xml:space="preserve"> </w:t>
      </w:r>
      <w:r w:rsidRPr="00A776A1">
        <w:t>time to</w:t>
      </w:r>
      <w:r w:rsidRPr="00A776A1">
        <w:rPr>
          <w:spacing w:val="1"/>
        </w:rPr>
        <w:t xml:space="preserve"> </w:t>
      </w:r>
      <w:r w:rsidRPr="00A776A1">
        <w:t>tim</w:t>
      </w:r>
      <w:r w:rsidRPr="00A776A1">
        <w:rPr>
          <w:spacing w:val="-1"/>
        </w:rPr>
        <w:t>e.</w:t>
      </w:r>
    </w:p>
    <w:p w14:paraId="1351AEEA" w14:textId="77777777" w:rsidR="00CF66BF" w:rsidRPr="00A776A1" w:rsidRDefault="00CF66BF" w:rsidP="00CF66BF">
      <w:pPr>
        <w:pStyle w:val="BodyText"/>
      </w:pPr>
    </w:p>
    <w:p w14:paraId="3FB00772" w14:textId="77777777" w:rsidR="00CF66BF" w:rsidRPr="00A776A1" w:rsidRDefault="00CF66BF" w:rsidP="00CF66BF">
      <w:pPr>
        <w:pStyle w:val="BodyText"/>
        <w:rPr>
          <w:spacing w:val="-3"/>
        </w:rPr>
      </w:pPr>
      <w:r w:rsidRPr="00A776A1">
        <w:t>The pu</w:t>
      </w:r>
      <w:r w:rsidRPr="00A776A1">
        <w:rPr>
          <w:spacing w:val="-1"/>
        </w:rPr>
        <w:t>r</w:t>
      </w:r>
      <w:r w:rsidRPr="00A776A1">
        <w:t>pose of</w:t>
      </w:r>
      <w:r w:rsidRPr="00A776A1">
        <w:rPr>
          <w:spacing w:val="1"/>
        </w:rPr>
        <w:t xml:space="preserve"> </w:t>
      </w:r>
      <w:r w:rsidRPr="00A776A1">
        <w:t>this</w:t>
      </w:r>
      <w:r w:rsidRPr="00A776A1">
        <w:rPr>
          <w:spacing w:val="2"/>
        </w:rPr>
        <w:t xml:space="preserve"> </w:t>
      </w:r>
      <w:r w:rsidRPr="00A776A1">
        <w:rPr>
          <w:spacing w:val="-2"/>
        </w:rPr>
        <w:t>B</w:t>
      </w:r>
      <w:r w:rsidRPr="00A776A1">
        <w:t>AA</w:t>
      </w:r>
      <w:r w:rsidRPr="00A776A1">
        <w:rPr>
          <w:spacing w:val="1"/>
        </w:rPr>
        <w:t xml:space="preserve"> </w:t>
      </w:r>
      <w:r w:rsidRPr="00A776A1">
        <w:t>is</w:t>
      </w:r>
      <w:r w:rsidRPr="00A776A1">
        <w:rPr>
          <w:spacing w:val="2"/>
        </w:rPr>
        <w:t xml:space="preserve"> </w:t>
      </w:r>
      <w:r w:rsidRPr="00A776A1">
        <w:t>to</w:t>
      </w:r>
      <w:r w:rsidRPr="00A776A1">
        <w:rPr>
          <w:spacing w:val="1"/>
        </w:rPr>
        <w:t xml:space="preserve"> </w:t>
      </w:r>
      <w:r w:rsidRPr="00A776A1">
        <w:t>s</w:t>
      </w:r>
      <w:r w:rsidRPr="00A776A1">
        <w:rPr>
          <w:spacing w:val="-1"/>
        </w:rPr>
        <w:t>e</w:t>
      </w:r>
      <w:r w:rsidRPr="00A776A1">
        <w:t xml:space="preserve">t </w:t>
      </w:r>
      <w:r w:rsidRPr="00A776A1">
        <w:rPr>
          <w:spacing w:val="-1"/>
        </w:rPr>
        <w:t>f</w:t>
      </w:r>
      <w:r w:rsidRPr="00A776A1">
        <w:t>o</w:t>
      </w:r>
      <w:r w:rsidRPr="00A776A1">
        <w:rPr>
          <w:spacing w:val="-1"/>
        </w:rPr>
        <w:t>r</w:t>
      </w:r>
      <w:r w:rsidRPr="00A776A1">
        <w:t>th the</w:t>
      </w:r>
      <w:r w:rsidRPr="00A776A1">
        <w:rPr>
          <w:spacing w:val="-1"/>
        </w:rPr>
        <w:t xml:space="preserve"> </w:t>
      </w:r>
      <w:r w:rsidRPr="00A776A1">
        <w:t>oblig</w:t>
      </w:r>
      <w:r w:rsidRPr="00A776A1">
        <w:rPr>
          <w:spacing w:val="-1"/>
        </w:rPr>
        <w:t>a</w:t>
      </w:r>
      <w:r w:rsidRPr="00A776A1">
        <w:t>tions of</w:t>
      </w:r>
      <w:r w:rsidRPr="00A776A1">
        <w:rPr>
          <w:spacing w:val="-1"/>
        </w:rPr>
        <w:t xml:space="preserve"> </w:t>
      </w:r>
      <w:r w:rsidRPr="00A776A1">
        <w:t>the</w:t>
      </w:r>
      <w:r w:rsidRPr="00A776A1">
        <w:rPr>
          <w:spacing w:val="-1"/>
        </w:rPr>
        <w:t xml:space="preserve"> </w:t>
      </w:r>
      <w:r w:rsidRPr="00A776A1">
        <w:rPr>
          <w:spacing w:val="1"/>
        </w:rPr>
        <w:t>P</w:t>
      </w:r>
      <w:r w:rsidRPr="00A776A1">
        <w:rPr>
          <w:spacing w:val="-1"/>
        </w:rPr>
        <w:t>ar</w:t>
      </w:r>
      <w:r w:rsidRPr="00A776A1">
        <w:t>ti</w:t>
      </w:r>
      <w:r w:rsidRPr="00A776A1">
        <w:rPr>
          <w:spacing w:val="-1"/>
        </w:rPr>
        <w:t>e</w:t>
      </w:r>
      <w:r w:rsidRPr="00A776A1">
        <w:t xml:space="preserve">s with </w:t>
      </w:r>
      <w:r w:rsidRPr="00A776A1">
        <w:rPr>
          <w:spacing w:val="-1"/>
        </w:rPr>
        <w:t>re</w:t>
      </w:r>
      <w:r w:rsidRPr="00A776A1">
        <w:t>sp</w:t>
      </w:r>
      <w:r w:rsidRPr="00A776A1">
        <w:rPr>
          <w:spacing w:val="1"/>
        </w:rPr>
        <w:t>e</w:t>
      </w:r>
      <w:r w:rsidRPr="00A776A1">
        <w:rPr>
          <w:spacing w:val="-1"/>
        </w:rPr>
        <w:t>c</w:t>
      </w:r>
      <w:r w:rsidRPr="00A776A1">
        <w:t>t to su</w:t>
      </w:r>
      <w:r w:rsidRPr="00A776A1">
        <w:rPr>
          <w:spacing w:val="-1"/>
        </w:rPr>
        <w:t>c</w:t>
      </w:r>
      <w:r w:rsidRPr="00A776A1">
        <w:t xml:space="preserve">h </w:t>
      </w:r>
      <w:r w:rsidRPr="00A776A1">
        <w:rPr>
          <w:spacing w:val="1"/>
        </w:rPr>
        <w:t>P</w:t>
      </w:r>
      <w:r w:rsidRPr="00A776A1">
        <w:rPr>
          <w:spacing w:val="2"/>
        </w:rPr>
        <w:t>H</w:t>
      </w:r>
      <w:r w:rsidRPr="00A776A1">
        <w:rPr>
          <w:spacing w:val="-3"/>
        </w:rPr>
        <w:t>I and Part 2 PHI.</w:t>
      </w:r>
    </w:p>
    <w:p w14:paraId="5F1A8258" w14:textId="77777777" w:rsidR="00CF66BF" w:rsidRPr="00A776A1" w:rsidRDefault="00CF66BF" w:rsidP="00CF66BF">
      <w:pPr>
        <w:pStyle w:val="BodyText"/>
        <w:rPr>
          <w:spacing w:val="-3"/>
        </w:rPr>
      </w:pPr>
    </w:p>
    <w:p w14:paraId="17075352" w14:textId="77777777" w:rsidR="00CF66BF" w:rsidRPr="00A776A1" w:rsidRDefault="00CF66BF" w:rsidP="00CF66BF">
      <w:pPr>
        <w:pStyle w:val="BodyText"/>
      </w:pPr>
      <w:r w:rsidRPr="00A776A1">
        <w:rPr>
          <w:b/>
        </w:rPr>
        <w:t>WHEREAS</w:t>
      </w:r>
      <w:r w:rsidRPr="00A776A1">
        <w:t xml:space="preserve">, Business Associate provides professional services for Covered Entity pursuant to a contract dated </w:t>
      </w:r>
      <w:sdt>
        <w:sdtPr>
          <w:rPr>
            <w:rStyle w:val="Strong"/>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A776A1">
            <w:rPr>
              <w:rStyle w:val="PlaceholderText"/>
            </w:rPr>
            <w:t>start date</w:t>
          </w:r>
        </w:sdtContent>
      </w:sdt>
      <w:r w:rsidRPr="00A776A1">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Pr="00A776A1" w:rsidRDefault="00CF66BF" w:rsidP="00CF66BF">
      <w:pPr>
        <w:pStyle w:val="BodyText"/>
      </w:pPr>
    </w:p>
    <w:p w14:paraId="14F93CC5" w14:textId="77777777" w:rsidR="00CF66BF" w:rsidRPr="00A776A1" w:rsidRDefault="00CF66BF" w:rsidP="00CF66BF">
      <w:pPr>
        <w:pStyle w:val="BodyText"/>
      </w:pPr>
      <w:r w:rsidRPr="00A776A1">
        <w:rPr>
          <w:b/>
        </w:rPr>
        <w:t>WHEREAS</w:t>
      </w:r>
      <w:r w:rsidRPr="00A776A1">
        <w:t>, Business Associate, in the course of providing services to Covered Entity, may have access to PHI and may be deemed a business associate for certain purposes under HIPAA;</w:t>
      </w:r>
    </w:p>
    <w:p w14:paraId="389D209E" w14:textId="77777777" w:rsidR="00CF66BF" w:rsidRPr="00A776A1" w:rsidRDefault="00CF66BF" w:rsidP="00CF66BF">
      <w:pPr>
        <w:pStyle w:val="BodyText"/>
      </w:pPr>
    </w:p>
    <w:p w14:paraId="7EF91913" w14:textId="77777777" w:rsidR="00CF66BF" w:rsidRPr="00A776A1" w:rsidRDefault="00CF66BF" w:rsidP="00CF66BF">
      <w:pPr>
        <w:pStyle w:val="BodyText"/>
      </w:pPr>
      <w:r w:rsidRPr="00A776A1">
        <w:rPr>
          <w:b/>
        </w:rPr>
        <w:t>WHEREAS</w:t>
      </w:r>
      <w:r w:rsidRPr="00A776A1">
        <w:t>, Business Associate is also a Qualified Service Organization (“QSO”) under Part</w:t>
      </w:r>
      <w:r w:rsidRPr="00A776A1">
        <w:rPr>
          <w:spacing w:val="-7"/>
        </w:rPr>
        <w:t xml:space="preserve"> </w:t>
      </w:r>
      <w:r w:rsidRPr="00A776A1">
        <w:t>2</w:t>
      </w:r>
      <w:r w:rsidRPr="00A776A1">
        <w:rPr>
          <w:spacing w:val="-6"/>
        </w:rPr>
        <w:t xml:space="preserve"> </w:t>
      </w:r>
      <w:r w:rsidRPr="00A776A1">
        <w:t>and</w:t>
      </w:r>
      <w:r w:rsidRPr="00A776A1">
        <w:rPr>
          <w:spacing w:val="-4"/>
        </w:rPr>
        <w:t xml:space="preserve"> </w:t>
      </w:r>
      <w:r w:rsidRPr="00A776A1">
        <w:t>must</w:t>
      </w:r>
      <w:r w:rsidRPr="00A776A1">
        <w:rPr>
          <w:spacing w:val="-5"/>
        </w:rPr>
        <w:t xml:space="preserve"> </w:t>
      </w:r>
      <w:r w:rsidRPr="00A776A1">
        <w:t>agree</w:t>
      </w:r>
      <w:r w:rsidRPr="00A776A1">
        <w:rPr>
          <w:spacing w:val="-5"/>
        </w:rPr>
        <w:t xml:space="preserve"> </w:t>
      </w:r>
      <w:r w:rsidRPr="00A776A1">
        <w:t>to</w:t>
      </w:r>
      <w:r w:rsidRPr="00A776A1">
        <w:rPr>
          <w:spacing w:val="-3"/>
        </w:rPr>
        <w:t xml:space="preserve"> </w:t>
      </w:r>
      <w:r w:rsidRPr="00A776A1">
        <w:t>certain</w:t>
      </w:r>
      <w:r w:rsidRPr="00A776A1">
        <w:rPr>
          <w:spacing w:val="-4"/>
        </w:rPr>
        <w:t xml:space="preserve"> </w:t>
      </w:r>
      <w:r w:rsidRPr="00A776A1">
        <w:t>mandatory</w:t>
      </w:r>
      <w:r w:rsidRPr="00A776A1">
        <w:rPr>
          <w:spacing w:val="-9"/>
        </w:rPr>
        <w:t xml:space="preserve"> </w:t>
      </w:r>
      <w:r w:rsidRPr="00A776A1">
        <w:t>provisions</w:t>
      </w:r>
      <w:r w:rsidRPr="00A776A1">
        <w:rPr>
          <w:spacing w:val="-6"/>
        </w:rPr>
        <w:t xml:space="preserve"> </w:t>
      </w:r>
      <w:r w:rsidRPr="00A776A1">
        <w:t>regarding</w:t>
      </w:r>
      <w:r w:rsidRPr="00A776A1">
        <w:rPr>
          <w:spacing w:val="-7"/>
        </w:rPr>
        <w:t xml:space="preserve"> </w:t>
      </w:r>
      <w:r w:rsidRPr="00A776A1">
        <w:t>the</w:t>
      </w:r>
      <w:r w:rsidRPr="00A776A1">
        <w:rPr>
          <w:spacing w:val="-5"/>
        </w:rPr>
        <w:t xml:space="preserve"> </w:t>
      </w:r>
      <w:r w:rsidRPr="00A776A1">
        <w:t>use</w:t>
      </w:r>
      <w:r w:rsidRPr="00A776A1">
        <w:rPr>
          <w:spacing w:val="-5"/>
        </w:rPr>
        <w:t xml:space="preserve"> </w:t>
      </w:r>
      <w:r w:rsidRPr="00A776A1">
        <w:t>and</w:t>
      </w:r>
      <w:r w:rsidRPr="00A776A1">
        <w:rPr>
          <w:spacing w:val="-6"/>
        </w:rPr>
        <w:t xml:space="preserve"> </w:t>
      </w:r>
      <w:r w:rsidRPr="00A776A1">
        <w:t>disclosure Part</w:t>
      </w:r>
      <w:r w:rsidRPr="00A776A1">
        <w:rPr>
          <w:spacing w:val="-7"/>
        </w:rPr>
        <w:t xml:space="preserve"> </w:t>
      </w:r>
      <w:r w:rsidRPr="00A776A1">
        <w:t>2</w:t>
      </w:r>
      <w:r w:rsidRPr="00A776A1">
        <w:rPr>
          <w:spacing w:val="-4"/>
        </w:rPr>
        <w:t xml:space="preserve"> </w:t>
      </w:r>
      <w:r w:rsidRPr="00A776A1">
        <w:t>PHI;</w:t>
      </w:r>
    </w:p>
    <w:p w14:paraId="3543D947" w14:textId="77777777" w:rsidR="00CF66BF" w:rsidRPr="00A776A1" w:rsidRDefault="00CF66BF" w:rsidP="00CF66BF">
      <w:pPr>
        <w:pStyle w:val="BodyText"/>
      </w:pPr>
    </w:p>
    <w:p w14:paraId="06F33783" w14:textId="77777777" w:rsidR="00CF66BF" w:rsidRPr="00A776A1" w:rsidRDefault="00CF66BF" w:rsidP="00CF66BF">
      <w:pPr>
        <w:pStyle w:val="BodyText"/>
      </w:pPr>
      <w:r w:rsidRPr="00A776A1">
        <w:rPr>
          <w:b/>
        </w:rPr>
        <w:t>WHEREAS</w:t>
      </w:r>
      <w:r w:rsidRPr="00A776A1">
        <w:t>, the Parties contemplate that Business Associate may obtain PHI, with Covered</w:t>
      </w:r>
      <w:r w:rsidRPr="00A776A1">
        <w:rPr>
          <w:spacing w:val="-7"/>
        </w:rPr>
        <w:t xml:space="preserve"> </w:t>
      </w:r>
      <w:r w:rsidRPr="00A776A1">
        <w:t>Entity’s</w:t>
      </w:r>
      <w:r w:rsidRPr="00A776A1">
        <w:rPr>
          <w:spacing w:val="-7"/>
        </w:rPr>
        <w:t xml:space="preserve"> </w:t>
      </w:r>
      <w:r w:rsidRPr="00A776A1">
        <w:t>knowledge</w:t>
      </w:r>
      <w:r w:rsidRPr="00A776A1">
        <w:rPr>
          <w:spacing w:val="-8"/>
        </w:rPr>
        <w:t xml:space="preserve"> </w:t>
      </w:r>
      <w:r w:rsidRPr="00A776A1">
        <w:t>and</w:t>
      </w:r>
      <w:r w:rsidRPr="00A776A1">
        <w:rPr>
          <w:spacing w:val="-5"/>
        </w:rPr>
        <w:t xml:space="preserve"> </w:t>
      </w:r>
      <w:r w:rsidRPr="00A776A1">
        <w:t>consent,</w:t>
      </w:r>
      <w:r w:rsidRPr="00A776A1">
        <w:rPr>
          <w:spacing w:val="-4"/>
        </w:rPr>
        <w:t xml:space="preserve"> </w:t>
      </w:r>
      <w:r w:rsidRPr="00A776A1">
        <w:t>from</w:t>
      </w:r>
      <w:r w:rsidRPr="00A776A1">
        <w:rPr>
          <w:spacing w:val="-2"/>
        </w:rPr>
        <w:t xml:space="preserve"> </w:t>
      </w:r>
      <w:r w:rsidRPr="00A776A1">
        <w:t>certain</w:t>
      </w:r>
      <w:r w:rsidRPr="00A776A1">
        <w:rPr>
          <w:spacing w:val="-7"/>
        </w:rPr>
        <w:t xml:space="preserve"> </w:t>
      </w:r>
      <w:r w:rsidRPr="00A776A1">
        <w:t>other</w:t>
      </w:r>
      <w:r w:rsidRPr="00A776A1">
        <w:rPr>
          <w:spacing w:val="-8"/>
        </w:rPr>
        <w:t xml:space="preserve"> </w:t>
      </w:r>
      <w:r w:rsidRPr="00A776A1">
        <w:t>business</w:t>
      </w:r>
      <w:r w:rsidRPr="00A776A1">
        <w:rPr>
          <w:spacing w:val="-2"/>
        </w:rPr>
        <w:t xml:space="preserve"> </w:t>
      </w:r>
      <w:r w:rsidRPr="00A776A1">
        <w:t>associates</w:t>
      </w:r>
      <w:r w:rsidRPr="00A776A1">
        <w:rPr>
          <w:spacing w:val="-6"/>
        </w:rPr>
        <w:t xml:space="preserve"> </w:t>
      </w:r>
      <w:r w:rsidRPr="00A776A1">
        <w:t>of</w:t>
      </w:r>
      <w:r w:rsidRPr="00A776A1">
        <w:rPr>
          <w:spacing w:val="-6"/>
        </w:rPr>
        <w:t xml:space="preserve"> </w:t>
      </w:r>
      <w:r w:rsidRPr="00A776A1">
        <w:t>Covered</w:t>
      </w:r>
      <w:r w:rsidRPr="00A776A1">
        <w:rPr>
          <w:spacing w:val="-7"/>
        </w:rPr>
        <w:t xml:space="preserve"> </w:t>
      </w:r>
      <w:r w:rsidRPr="00A776A1">
        <w:t>Entity that may possess such PHI;</w:t>
      </w:r>
      <w:r w:rsidRPr="00A776A1">
        <w:rPr>
          <w:spacing w:val="-10"/>
        </w:rPr>
        <w:t xml:space="preserve"> </w:t>
      </w:r>
      <w:r w:rsidRPr="00A776A1">
        <w:t>and</w:t>
      </w:r>
    </w:p>
    <w:p w14:paraId="3BA55157" w14:textId="77777777" w:rsidR="00CF66BF" w:rsidRPr="00A776A1" w:rsidRDefault="00CF66BF" w:rsidP="00CF66BF">
      <w:pPr>
        <w:pStyle w:val="BodyText"/>
      </w:pPr>
    </w:p>
    <w:p w14:paraId="502E4BA6" w14:textId="77777777" w:rsidR="00CF66BF" w:rsidRPr="00A776A1" w:rsidRDefault="00CF66BF" w:rsidP="00CF66BF">
      <w:pPr>
        <w:pStyle w:val="BodyText"/>
      </w:pPr>
      <w:r w:rsidRPr="00A776A1">
        <w:rPr>
          <w:b/>
        </w:rPr>
        <w:t>WHEREAS</w:t>
      </w:r>
      <w:r w:rsidRPr="00A776A1">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Pr="00A776A1" w:rsidRDefault="00CF66BF" w:rsidP="00CF66BF">
      <w:pPr>
        <w:pStyle w:val="BodyText"/>
      </w:pPr>
    </w:p>
    <w:p w14:paraId="29096762" w14:textId="77777777" w:rsidR="00CF66BF" w:rsidRPr="00A776A1" w:rsidRDefault="00CF66BF" w:rsidP="00CF66BF">
      <w:pPr>
        <w:pStyle w:val="BodyText"/>
      </w:pPr>
      <w:r w:rsidRPr="00A776A1">
        <w:rPr>
          <w:b/>
        </w:rPr>
        <w:t>NOW, THEREFORE</w:t>
      </w:r>
      <w:r w:rsidRPr="00A776A1">
        <w:t>, for mutual consideration, the sufficiency and delivery of which is acknowledged by the Parties, and upon the premises and covenants set forth herein, the Parties agree as follows:</w:t>
      </w:r>
    </w:p>
    <w:p w14:paraId="68CFD0D9" w14:textId="77777777" w:rsidR="00CF66BF" w:rsidRPr="00A776A1" w:rsidRDefault="00CF66BF" w:rsidP="00CF66BF">
      <w:pPr>
        <w:pStyle w:val="BodyText"/>
        <w:ind w:right="111"/>
      </w:pPr>
    </w:p>
    <w:p w14:paraId="078C0228" w14:textId="77777777" w:rsidR="00CF66BF" w:rsidRPr="00A776A1" w:rsidRDefault="00CF66BF" w:rsidP="000D4338">
      <w:pPr>
        <w:pStyle w:val="Heading1"/>
        <w:keepLines/>
        <w:numPr>
          <w:ilvl w:val="0"/>
          <w:numId w:val="57"/>
        </w:numPr>
        <w:ind w:left="360" w:hanging="360"/>
        <w:rPr>
          <w:sz w:val="24"/>
          <w:szCs w:val="24"/>
        </w:rPr>
      </w:pPr>
      <w:r w:rsidRPr="00A776A1">
        <w:rPr>
          <w:sz w:val="24"/>
          <w:szCs w:val="24"/>
        </w:rPr>
        <w:t>Definitions</w:t>
      </w:r>
    </w:p>
    <w:p w14:paraId="213B6C89" w14:textId="77777777" w:rsidR="00CF66BF" w:rsidRPr="00A776A1" w:rsidRDefault="00CF66BF" w:rsidP="00CF66BF">
      <w:pPr>
        <w:pStyle w:val="BodyText"/>
      </w:pPr>
      <w:r w:rsidRPr="00A776A1">
        <w:t>Unless otherwise defined herein, capitalized terms used in this BAA shall have the meanings ascribed to them in HIPAA or the Master Agreement between Covered Entity and Business Associate, as applicable.</w:t>
      </w:r>
    </w:p>
    <w:p w14:paraId="7FBF797D" w14:textId="77777777" w:rsidR="00CF66BF" w:rsidRPr="00A776A1" w:rsidRDefault="00CF66BF" w:rsidP="000D4338">
      <w:pPr>
        <w:pStyle w:val="Heading2"/>
        <w:numPr>
          <w:ilvl w:val="1"/>
          <w:numId w:val="57"/>
        </w:numPr>
        <w:ind w:left="864" w:hanging="504"/>
        <w:rPr>
          <w:sz w:val="24"/>
          <w:szCs w:val="24"/>
        </w:rPr>
      </w:pPr>
      <w:r w:rsidRPr="00A776A1">
        <w:rPr>
          <w:sz w:val="24"/>
          <w:szCs w:val="24"/>
        </w:rPr>
        <w:t>Obligations and Activities of Business Associate</w:t>
      </w:r>
    </w:p>
    <w:p w14:paraId="6FA4B9AD" w14:textId="77777777" w:rsidR="00CF66BF" w:rsidRPr="00A776A1" w:rsidRDefault="00CF66BF" w:rsidP="00CF66BF">
      <w:pPr>
        <w:pStyle w:val="BodyText2"/>
        <w:rPr>
          <w:rFonts w:ascii="Arial" w:hAnsi="Arial" w:cs="Arial"/>
        </w:rPr>
      </w:pPr>
      <w:r w:rsidRPr="00A776A1">
        <w:rPr>
          <w:rFonts w:ascii="Arial" w:hAnsi="Arial" w:cs="Arial"/>
        </w:rPr>
        <w:t xml:space="preserve">To the extent that Business Associate is provided with or creates any </w:t>
      </w:r>
      <w:smartTag w:uri="urn:schemas-microsoft-com:office:smarttags" w:element="stockticker">
        <w:r w:rsidRPr="00A776A1">
          <w:rPr>
            <w:rFonts w:ascii="Arial" w:hAnsi="Arial" w:cs="Arial"/>
          </w:rPr>
          <w:t>PHI</w:t>
        </w:r>
      </w:smartTag>
      <w:r w:rsidRPr="00A776A1">
        <w:rPr>
          <w:rFonts w:ascii="Arial" w:hAnsi="Arial" w:cs="Arial"/>
        </w:rPr>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Pr="00A776A1" w:rsidRDefault="00CF66BF" w:rsidP="000D4338">
      <w:pPr>
        <w:pStyle w:val="Heading2"/>
        <w:numPr>
          <w:ilvl w:val="1"/>
          <w:numId w:val="57"/>
        </w:numPr>
        <w:ind w:left="864" w:hanging="504"/>
        <w:rPr>
          <w:sz w:val="24"/>
          <w:szCs w:val="24"/>
        </w:rPr>
      </w:pPr>
      <w:r w:rsidRPr="00A776A1">
        <w:rPr>
          <w:sz w:val="24"/>
          <w:szCs w:val="24"/>
        </w:rPr>
        <w:t>Use or Disclosure</w:t>
      </w:r>
    </w:p>
    <w:p w14:paraId="09F22DFE" w14:textId="77777777" w:rsidR="00CF66BF" w:rsidRPr="00A776A1" w:rsidRDefault="00CF66BF" w:rsidP="00CF66BF">
      <w:pPr>
        <w:pStyle w:val="BodyText2"/>
        <w:rPr>
          <w:rFonts w:ascii="Arial" w:hAnsi="Arial" w:cs="Arial"/>
        </w:rPr>
      </w:pPr>
      <w:r w:rsidRPr="00A776A1">
        <w:rPr>
          <w:rFonts w:ascii="Arial" w:hAnsi="Arial" w:cs="Arial"/>
        </w:rPr>
        <w:t xml:space="preserve">Business Associate agrees to not use or disclose </w:t>
      </w:r>
      <w:smartTag w:uri="urn:schemas-microsoft-com:office:smarttags" w:element="stockticker">
        <w:r w:rsidRPr="00A776A1">
          <w:rPr>
            <w:rFonts w:ascii="Arial" w:hAnsi="Arial" w:cs="Arial"/>
          </w:rPr>
          <w:t>PHI</w:t>
        </w:r>
      </w:smartTag>
      <w:r w:rsidRPr="00A776A1">
        <w:rPr>
          <w:rFonts w:ascii="Arial" w:hAnsi="Arial" w:cs="Arial"/>
        </w:rPr>
        <w:t xml:space="preserve"> other than as set forth in this BAA, the Master Agreement, or as required by law.</w:t>
      </w:r>
    </w:p>
    <w:p w14:paraId="2ADB1F13" w14:textId="77777777" w:rsidR="00CF66BF" w:rsidRPr="00A776A1" w:rsidRDefault="00CF66BF" w:rsidP="000D4338">
      <w:pPr>
        <w:pStyle w:val="Heading2"/>
        <w:numPr>
          <w:ilvl w:val="1"/>
          <w:numId w:val="57"/>
        </w:numPr>
        <w:ind w:left="864" w:hanging="504"/>
        <w:rPr>
          <w:sz w:val="24"/>
          <w:szCs w:val="24"/>
        </w:rPr>
      </w:pPr>
      <w:r w:rsidRPr="00A776A1">
        <w:rPr>
          <w:sz w:val="24"/>
          <w:szCs w:val="24"/>
        </w:rPr>
        <w:t>Specific Use of Disclosure</w:t>
      </w:r>
    </w:p>
    <w:p w14:paraId="3343DF6A" w14:textId="77777777" w:rsidR="00CF66BF" w:rsidRPr="00A776A1" w:rsidRDefault="00CF66BF" w:rsidP="000D4338">
      <w:pPr>
        <w:pStyle w:val="BAAText1"/>
        <w:numPr>
          <w:ilvl w:val="2"/>
          <w:numId w:val="59"/>
        </w:numPr>
        <w:rPr>
          <w:rFonts w:ascii="Arial" w:hAnsi="Arial" w:cs="Arial"/>
        </w:rPr>
      </w:pPr>
      <w:r w:rsidRPr="00A776A1">
        <w:rPr>
          <w:rFonts w:ascii="Arial" w:hAnsi="Arial" w:cs="Arial"/>
        </w:rPr>
        <w:t>Except as otherwise limited by this BAA, Business Associate may:</w:t>
      </w:r>
    </w:p>
    <w:p w14:paraId="4DDEB23C"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 xml:space="preserve">Use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A776A1">
          <w:rPr>
            <w:rFonts w:ascii="Arial" w:hAnsi="Arial" w:cs="Arial"/>
          </w:rPr>
          <w:t>PHI</w:t>
        </w:r>
      </w:smartTag>
      <w:r w:rsidRPr="00A776A1">
        <w:rPr>
          <w:rFonts w:ascii="Arial" w:hAnsi="Arial" w:cs="Arial"/>
        </w:rPr>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De-identify PHI and maintain such de-identified PHI indefinitely, notwithstanding Section 4 of this Agreement, provided that all identifiers are destroyed or returned in accordance with the Privacy Rule.</w:t>
      </w:r>
    </w:p>
    <w:p w14:paraId="0234AD02" w14:textId="77777777" w:rsidR="00CF66BF" w:rsidRPr="00A776A1" w:rsidRDefault="00CF66BF" w:rsidP="000D4338">
      <w:pPr>
        <w:pStyle w:val="BAAText1"/>
        <w:numPr>
          <w:ilvl w:val="2"/>
          <w:numId w:val="57"/>
        </w:numPr>
        <w:ind w:left="1440" w:hanging="720"/>
        <w:rPr>
          <w:rFonts w:ascii="Arial" w:hAnsi="Arial" w:cs="Arial"/>
          <w:b/>
          <w:bCs w:val="0"/>
          <w:u w:val="single"/>
        </w:rPr>
      </w:pPr>
      <w:r w:rsidRPr="00A776A1">
        <w:rPr>
          <w:rFonts w:ascii="Arial" w:hAnsi="Arial" w:cs="Arial"/>
          <w:b/>
          <w:bCs w:val="0"/>
          <w:u w:val="single"/>
        </w:rPr>
        <w:t>MINIMUM NECESSARY</w:t>
      </w:r>
    </w:p>
    <w:p w14:paraId="39DDDB87" w14:textId="77777777" w:rsidR="00CF66BF" w:rsidRPr="00A776A1" w:rsidRDefault="00CF66BF" w:rsidP="00CF66BF">
      <w:pPr>
        <w:pStyle w:val="BAAText2"/>
        <w:ind w:firstLine="0"/>
        <w:rPr>
          <w:rFonts w:ascii="Arial" w:hAnsi="Arial" w:cs="Arial"/>
        </w:rPr>
      </w:pPr>
      <w:r w:rsidRPr="00A776A1">
        <w:rPr>
          <w:rFonts w:ascii="Arial" w:hAnsi="Arial" w:cs="Arial"/>
        </w:rPr>
        <w:t xml:space="preserve">Business Associate agrees to take reasonable efforts to limit requests for, or uses and disclosures of, </w:t>
      </w:r>
      <w:smartTag w:uri="urn:schemas-microsoft-com:office:smarttags" w:element="stockticker">
        <w:r w:rsidRPr="00A776A1">
          <w:rPr>
            <w:rFonts w:ascii="Arial" w:hAnsi="Arial" w:cs="Arial"/>
          </w:rPr>
          <w:t>PHI</w:t>
        </w:r>
      </w:smartTag>
      <w:r w:rsidRPr="00A776A1">
        <w:rPr>
          <w:rFonts w:ascii="Arial" w:hAnsi="Arial" w:cs="Arial"/>
        </w:rPr>
        <w:t xml:space="preserve"> to the extent practical, a limited data set, otherwise to the minimum necessary to accomplish the intended request, use, or disclosure.</w:t>
      </w:r>
    </w:p>
    <w:p w14:paraId="0F3B8D8F" w14:textId="77777777" w:rsidR="00CF66BF" w:rsidRPr="00A776A1" w:rsidRDefault="00CF66BF" w:rsidP="000D4338">
      <w:pPr>
        <w:pStyle w:val="BAAText1"/>
        <w:numPr>
          <w:ilvl w:val="2"/>
          <w:numId w:val="57"/>
        </w:numPr>
        <w:ind w:left="1440" w:hanging="720"/>
        <w:rPr>
          <w:rFonts w:ascii="Arial" w:hAnsi="Arial" w:cs="Arial"/>
          <w:b/>
          <w:bCs w:val="0"/>
          <w:u w:val="single"/>
        </w:rPr>
      </w:pPr>
      <w:r w:rsidRPr="00A776A1">
        <w:rPr>
          <w:rFonts w:ascii="Arial" w:hAnsi="Arial" w:cs="Arial"/>
          <w:b/>
          <w:bCs w:val="0"/>
          <w:u w:val="single"/>
        </w:rPr>
        <w:t>SAFEGUARDS</w:t>
      </w:r>
    </w:p>
    <w:p w14:paraId="7AB26450"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 xml:space="preserve">Business Associate shall establish appropriate safeguards, consistent with HIPAA, that are reasonable and necessary to prevent any use or disclosure of </w:t>
      </w:r>
      <w:smartTag w:uri="urn:schemas-microsoft-com:office:smarttags" w:element="stockticker">
        <w:r w:rsidRPr="00A776A1">
          <w:rPr>
            <w:rFonts w:ascii="Arial" w:hAnsi="Arial" w:cs="Arial"/>
          </w:rPr>
          <w:t>PHI</w:t>
        </w:r>
      </w:smartTag>
      <w:r w:rsidRPr="00A776A1">
        <w:rPr>
          <w:rFonts w:ascii="Arial" w:hAnsi="Arial" w:cs="Arial"/>
        </w:rPr>
        <w:t xml:space="preserve"> not expressly authorized by this BAA.</w:t>
      </w:r>
    </w:p>
    <w:p w14:paraId="28BF4833"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 xml:space="preserve">To the extent that Business Associate creates, receives, maintains, or transmits Electronic </w:t>
      </w:r>
      <w:smartTag w:uri="urn:schemas-microsoft-com:office:smarttags" w:element="stockticker">
        <w:r w:rsidRPr="00A776A1">
          <w:rPr>
            <w:rFonts w:ascii="Arial" w:hAnsi="Arial" w:cs="Arial"/>
          </w:rPr>
          <w:t>PHI</w:t>
        </w:r>
      </w:smartTag>
      <w:r w:rsidRPr="00A776A1">
        <w:rPr>
          <w:rFonts w:ascii="Arial" w:hAnsi="Arial" w:cs="Arial"/>
        </w:rPr>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A776A1">
          <w:rPr>
            <w:rFonts w:ascii="Arial" w:hAnsi="Arial" w:cs="Arial"/>
          </w:rPr>
          <w:t>PHI</w:t>
        </w:r>
      </w:smartTag>
      <w:r w:rsidRPr="00A776A1">
        <w:rPr>
          <w:rFonts w:ascii="Arial" w:hAnsi="Arial" w:cs="Arial"/>
        </w:rPr>
        <w:t xml:space="preserve"> that it creates, receives, maintains, or transmits on behalf of Covered Entity, as required by the Privacy Rule and Security Rule.</w:t>
      </w:r>
    </w:p>
    <w:p w14:paraId="4D419F2C"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 xml:space="preserve">The safeguards established by Business Associate shall include securing </w:t>
      </w:r>
      <w:smartTag w:uri="urn:schemas-microsoft-com:office:smarttags" w:element="stockticker">
        <w:r w:rsidRPr="00A776A1">
          <w:rPr>
            <w:rFonts w:ascii="Arial" w:hAnsi="Arial" w:cs="Arial"/>
          </w:rPr>
          <w:t>PHI</w:t>
        </w:r>
      </w:smartTag>
      <w:r w:rsidRPr="00A776A1">
        <w:rPr>
          <w:rFonts w:ascii="Arial" w:hAnsi="Arial" w:cs="Arial"/>
        </w:rPr>
        <w:t xml:space="preserve"> that it creates, receives, maintains, or transmits on behalf of Covered Entity in accordance with the standards set forth in HITECH Act § 13402(h) and any guidance issued thereunder.</w:t>
      </w:r>
    </w:p>
    <w:p w14:paraId="6984423C"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Business Associate agrees to provide Covered Entity with such written documentation concerning safeguards as Covered Entity may reasonably request from time to time.</w:t>
      </w:r>
    </w:p>
    <w:p w14:paraId="11EDDD2E" w14:textId="77777777" w:rsidR="00CF66BF" w:rsidRPr="00A776A1" w:rsidRDefault="00CF66BF" w:rsidP="000D4338">
      <w:pPr>
        <w:pStyle w:val="Heading2"/>
        <w:numPr>
          <w:ilvl w:val="1"/>
          <w:numId w:val="57"/>
        </w:numPr>
        <w:ind w:left="864" w:hanging="504"/>
        <w:rPr>
          <w:sz w:val="24"/>
          <w:szCs w:val="24"/>
        </w:rPr>
      </w:pPr>
      <w:r w:rsidRPr="00A776A1">
        <w:rPr>
          <w:sz w:val="24"/>
          <w:szCs w:val="24"/>
        </w:rPr>
        <w:t>Agents and Subcontractors</w:t>
      </w:r>
    </w:p>
    <w:p w14:paraId="6D4AD7F8"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 xml:space="preserve">Business Associate agrees to obtain written assurances that any agents, including subcontractors, to whom it provides </w:t>
      </w:r>
      <w:smartTag w:uri="urn:schemas-microsoft-com:office:smarttags" w:element="stockticker">
        <w:r w:rsidRPr="00A776A1">
          <w:rPr>
            <w:rFonts w:ascii="Arial" w:hAnsi="Arial" w:cs="Arial"/>
          </w:rPr>
          <w:t>PHI</w:t>
        </w:r>
      </w:smartTag>
      <w:r w:rsidRPr="00A776A1">
        <w:rPr>
          <w:rFonts w:ascii="Arial" w:hAnsi="Arial" w:cs="Arial"/>
        </w:rPr>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A776A1">
          <w:rPr>
            <w:rFonts w:ascii="Arial" w:hAnsi="Arial" w:cs="Arial"/>
          </w:rPr>
          <w:t>PHI</w:t>
        </w:r>
      </w:smartTag>
      <w:r w:rsidRPr="00A776A1">
        <w:rPr>
          <w:rFonts w:ascii="Arial" w:hAnsi="Arial" w:cs="Arial"/>
        </w:rPr>
        <w:t xml:space="preserve">, including the requirement that it agree to implement reasonable and appropriate safeguards to protect Electronic </w:t>
      </w:r>
      <w:smartTag w:uri="urn:schemas-microsoft-com:office:smarttags" w:element="stockticker">
        <w:r w:rsidRPr="00A776A1">
          <w:rPr>
            <w:rFonts w:ascii="Arial" w:hAnsi="Arial" w:cs="Arial"/>
          </w:rPr>
          <w:t>PHI</w:t>
        </w:r>
      </w:smartTag>
      <w:r w:rsidRPr="00A776A1">
        <w:rPr>
          <w:rFonts w:ascii="Arial" w:hAnsi="Arial" w:cs="Arial"/>
        </w:rPr>
        <w:t xml:space="preserve"> that is disclosed to it by Business Associate</w:t>
      </w:r>
    </w:p>
    <w:p w14:paraId="6B4C3004"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Pr="00A776A1" w:rsidRDefault="00CF66BF" w:rsidP="000D4338">
      <w:pPr>
        <w:pStyle w:val="Heading2"/>
        <w:numPr>
          <w:ilvl w:val="1"/>
          <w:numId w:val="57"/>
        </w:numPr>
        <w:ind w:left="864" w:hanging="504"/>
        <w:rPr>
          <w:sz w:val="24"/>
          <w:szCs w:val="24"/>
        </w:rPr>
      </w:pPr>
      <w:r w:rsidRPr="00A776A1">
        <w:rPr>
          <w:sz w:val="24"/>
          <w:szCs w:val="24"/>
        </w:rPr>
        <w:t>Reporting</w:t>
      </w:r>
    </w:p>
    <w:p w14:paraId="3D79788B"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 xml:space="preserve">In the notice provided to Covered Entity by Business Associate regarding unauthorized uses and/or disclosures of </w:t>
      </w:r>
      <w:smartTag w:uri="urn:schemas-microsoft-com:office:smarttags" w:element="stockticker">
        <w:r w:rsidRPr="00A776A1">
          <w:rPr>
            <w:rFonts w:ascii="Arial" w:hAnsi="Arial" w:cs="Arial"/>
          </w:rPr>
          <w:t>PHI</w:t>
        </w:r>
      </w:smartTag>
      <w:r w:rsidRPr="00A776A1">
        <w:rPr>
          <w:rFonts w:ascii="Arial" w:hAnsi="Arial" w:cs="Arial"/>
        </w:rPr>
        <w:t>, Business Associate shall describe the remedial or proposed mitigation efforts required under Section 2(g) of this BAA.</w:t>
      </w:r>
    </w:p>
    <w:p w14:paraId="701E430A"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Business Associate agrees to cooperate with Covered Entity upon report of any such Breach so that Covered Entity may provide the individual(s) affected by such Breach with proper notice as required by HIPAA.</w:t>
      </w:r>
    </w:p>
    <w:p w14:paraId="73145B05" w14:textId="77777777" w:rsidR="00CF66BF" w:rsidRPr="00A776A1" w:rsidRDefault="00CF66BF" w:rsidP="000D4338">
      <w:pPr>
        <w:pStyle w:val="Heading2"/>
        <w:numPr>
          <w:ilvl w:val="1"/>
          <w:numId w:val="57"/>
        </w:numPr>
        <w:ind w:left="864" w:hanging="504"/>
        <w:rPr>
          <w:sz w:val="24"/>
          <w:szCs w:val="24"/>
        </w:rPr>
      </w:pPr>
      <w:r w:rsidRPr="00A776A1">
        <w:rPr>
          <w:sz w:val="24"/>
          <w:szCs w:val="24"/>
        </w:rPr>
        <w:t>Mitigation</w:t>
      </w:r>
    </w:p>
    <w:p w14:paraId="6EF4C74C" w14:textId="77777777" w:rsidR="00CF66BF" w:rsidRPr="00A776A1" w:rsidRDefault="00CF66BF" w:rsidP="00CF66BF">
      <w:pPr>
        <w:pStyle w:val="BodyText2"/>
        <w:rPr>
          <w:rFonts w:ascii="Arial" w:hAnsi="Arial" w:cs="Arial"/>
        </w:rPr>
      </w:pPr>
      <w:r w:rsidRPr="00A776A1">
        <w:rPr>
          <w:rFonts w:ascii="Arial" w:hAnsi="Arial" w:cs="Arial"/>
          <w:spacing w:val="-2"/>
        </w:rPr>
        <w:t>B</w:t>
      </w:r>
      <w:r w:rsidRPr="00A776A1">
        <w:rPr>
          <w:rFonts w:ascii="Arial" w:hAnsi="Arial" w:cs="Arial"/>
        </w:rPr>
        <w:t>usin</w:t>
      </w:r>
      <w:r w:rsidRPr="00A776A1">
        <w:rPr>
          <w:rFonts w:ascii="Arial" w:hAnsi="Arial" w:cs="Arial"/>
          <w:spacing w:val="-1"/>
        </w:rPr>
        <w:t>e</w:t>
      </w:r>
      <w:r w:rsidRPr="00A776A1">
        <w:rPr>
          <w:rFonts w:ascii="Arial" w:hAnsi="Arial" w:cs="Arial"/>
        </w:rPr>
        <w:t>ss 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 xml:space="preserve">te </w:t>
      </w:r>
      <w:r w:rsidRPr="00A776A1">
        <w:rPr>
          <w:rFonts w:ascii="Arial" w:hAnsi="Arial" w:cs="Arial"/>
          <w:spacing w:val="1"/>
        </w:rPr>
        <w:t>a</w:t>
      </w:r>
      <w:r w:rsidRPr="00A776A1">
        <w:rPr>
          <w:rFonts w:ascii="Arial" w:hAnsi="Arial" w:cs="Arial"/>
          <w:spacing w:val="-2"/>
        </w:rPr>
        <w:t>g</w:t>
      </w:r>
      <w:r w:rsidRPr="00A776A1">
        <w:rPr>
          <w:rFonts w:ascii="Arial" w:hAnsi="Arial" w:cs="Arial"/>
          <w:spacing w:val="-1"/>
        </w:rPr>
        <w:t>r</w:t>
      </w:r>
      <w:r w:rsidRPr="00A776A1">
        <w:rPr>
          <w:rFonts w:ascii="Arial" w:hAnsi="Arial" w:cs="Arial"/>
          <w:spacing w:val="1"/>
        </w:rPr>
        <w:t>e</w:t>
      </w:r>
      <w:r w:rsidRPr="00A776A1">
        <w:rPr>
          <w:rFonts w:ascii="Arial" w:hAnsi="Arial" w:cs="Arial"/>
          <w:spacing w:val="-1"/>
        </w:rPr>
        <w:t>e</w:t>
      </w:r>
      <w:r w:rsidRPr="00A776A1">
        <w:rPr>
          <w:rFonts w:ascii="Arial" w:hAnsi="Arial" w:cs="Arial"/>
        </w:rPr>
        <w:t>s to miti</w:t>
      </w:r>
      <w:r w:rsidRPr="00A776A1">
        <w:rPr>
          <w:rFonts w:ascii="Arial" w:hAnsi="Arial" w:cs="Arial"/>
          <w:spacing w:val="-2"/>
        </w:rPr>
        <w:t>g</w:t>
      </w:r>
      <w:r w:rsidRPr="00A776A1">
        <w:rPr>
          <w:rFonts w:ascii="Arial" w:hAnsi="Arial" w:cs="Arial"/>
          <w:spacing w:val="-1"/>
        </w:rPr>
        <w:t>a</w:t>
      </w:r>
      <w:r w:rsidRPr="00A776A1">
        <w:rPr>
          <w:rFonts w:ascii="Arial" w:hAnsi="Arial" w:cs="Arial"/>
        </w:rPr>
        <w:t>t</w:t>
      </w:r>
      <w:r w:rsidRPr="00A776A1">
        <w:rPr>
          <w:rFonts w:ascii="Arial" w:hAnsi="Arial" w:cs="Arial"/>
          <w:spacing w:val="-1"/>
        </w:rPr>
        <w:t>e</w:t>
      </w:r>
      <w:r w:rsidRPr="00A776A1">
        <w:rPr>
          <w:rFonts w:ascii="Arial" w:hAnsi="Arial" w:cs="Arial"/>
        </w:rPr>
        <w:t xml:space="preserve">, to the </w:t>
      </w:r>
      <w:r w:rsidRPr="00A776A1">
        <w:rPr>
          <w:rFonts w:ascii="Arial" w:hAnsi="Arial" w:cs="Arial"/>
          <w:spacing w:val="-1"/>
        </w:rPr>
        <w:t>e</w:t>
      </w:r>
      <w:r w:rsidRPr="00A776A1">
        <w:rPr>
          <w:rFonts w:ascii="Arial" w:hAnsi="Arial" w:cs="Arial"/>
          <w:spacing w:val="2"/>
        </w:rPr>
        <w:t>x</w:t>
      </w:r>
      <w:r w:rsidRPr="00A776A1">
        <w:rPr>
          <w:rFonts w:ascii="Arial" w:hAnsi="Arial" w:cs="Arial"/>
        </w:rPr>
        <w:t>t</w:t>
      </w:r>
      <w:r w:rsidRPr="00A776A1">
        <w:rPr>
          <w:rFonts w:ascii="Arial" w:hAnsi="Arial" w:cs="Arial"/>
          <w:spacing w:val="-1"/>
        </w:rPr>
        <w:t>e</w:t>
      </w:r>
      <w:r w:rsidRPr="00A776A1">
        <w:rPr>
          <w:rFonts w:ascii="Arial" w:hAnsi="Arial" w:cs="Arial"/>
        </w:rPr>
        <w:t>nt p</w:t>
      </w:r>
      <w:r w:rsidRPr="00A776A1">
        <w:rPr>
          <w:rFonts w:ascii="Arial" w:hAnsi="Arial" w:cs="Arial"/>
          <w:spacing w:val="-1"/>
        </w:rPr>
        <w:t>rac</w:t>
      </w:r>
      <w:r w:rsidRPr="00A776A1">
        <w:rPr>
          <w:rFonts w:ascii="Arial" w:hAnsi="Arial" w:cs="Arial"/>
        </w:rPr>
        <w:t>ti</w:t>
      </w:r>
      <w:r w:rsidRPr="00A776A1">
        <w:rPr>
          <w:rFonts w:ascii="Arial" w:hAnsi="Arial" w:cs="Arial"/>
          <w:spacing w:val="-1"/>
        </w:rPr>
        <w:t>ca</w:t>
      </w:r>
      <w:r w:rsidRPr="00A776A1">
        <w:rPr>
          <w:rFonts w:ascii="Arial" w:hAnsi="Arial" w:cs="Arial"/>
        </w:rPr>
        <w:t>b</w:t>
      </w:r>
      <w:r w:rsidRPr="00A776A1">
        <w:rPr>
          <w:rFonts w:ascii="Arial" w:hAnsi="Arial" w:cs="Arial"/>
          <w:spacing w:val="3"/>
        </w:rPr>
        <w:t>l</w:t>
      </w:r>
      <w:r w:rsidRPr="00A776A1">
        <w:rPr>
          <w:rFonts w:ascii="Arial" w:hAnsi="Arial" w:cs="Arial"/>
          <w:spacing w:val="-1"/>
        </w:rPr>
        <w:t>e</w:t>
      </w:r>
      <w:r w:rsidRPr="00A776A1">
        <w:rPr>
          <w:rFonts w:ascii="Arial" w:hAnsi="Arial" w:cs="Arial"/>
        </w:rPr>
        <w:t>,</w:t>
      </w:r>
      <w:r w:rsidRPr="00A776A1">
        <w:rPr>
          <w:rFonts w:ascii="Arial" w:hAnsi="Arial" w:cs="Arial"/>
          <w:spacing w:val="17"/>
        </w:rPr>
        <w:t xml:space="preserve"> </w:t>
      </w:r>
      <w:r w:rsidRPr="00A776A1">
        <w:rPr>
          <w:rFonts w:ascii="Arial" w:hAnsi="Arial" w:cs="Arial"/>
          <w:spacing w:val="-1"/>
        </w:rPr>
        <w:t>a</w:t>
      </w:r>
      <w:r w:rsidRPr="00A776A1">
        <w:rPr>
          <w:rFonts w:ascii="Arial" w:hAnsi="Arial" w:cs="Arial"/>
          <w:spacing w:val="5"/>
        </w:rPr>
        <w:t>n</w:t>
      </w:r>
      <w:r w:rsidRPr="00A776A1">
        <w:rPr>
          <w:rFonts w:ascii="Arial" w:hAnsi="Arial" w:cs="Arial"/>
        </w:rPr>
        <w:t>y</w:t>
      </w:r>
      <w:r w:rsidRPr="00A776A1">
        <w:rPr>
          <w:rFonts w:ascii="Arial" w:hAnsi="Arial" w:cs="Arial"/>
          <w:spacing w:val="12"/>
        </w:rPr>
        <w:t xml:space="preserve"> </w:t>
      </w:r>
      <w:r w:rsidRPr="00A776A1">
        <w:rPr>
          <w:rFonts w:ascii="Arial" w:hAnsi="Arial" w:cs="Arial"/>
        </w:rPr>
        <w:t>h</w:t>
      </w:r>
      <w:r w:rsidRPr="00A776A1">
        <w:rPr>
          <w:rFonts w:ascii="Arial" w:hAnsi="Arial" w:cs="Arial"/>
          <w:spacing w:val="1"/>
        </w:rPr>
        <w:t>a</w:t>
      </w:r>
      <w:r w:rsidRPr="00A776A1">
        <w:rPr>
          <w:rFonts w:ascii="Arial" w:hAnsi="Arial" w:cs="Arial"/>
          <w:spacing w:val="-1"/>
        </w:rPr>
        <w:t>r</w:t>
      </w:r>
      <w:r w:rsidRPr="00A776A1">
        <w:rPr>
          <w:rFonts w:ascii="Arial" w:hAnsi="Arial" w:cs="Arial"/>
        </w:rPr>
        <w:t>m</w:t>
      </w:r>
      <w:r w:rsidRPr="00A776A1">
        <w:rPr>
          <w:rFonts w:ascii="Arial" w:hAnsi="Arial" w:cs="Arial"/>
          <w:spacing w:val="-1"/>
        </w:rPr>
        <w:t>f</w:t>
      </w:r>
      <w:r w:rsidRPr="00A776A1">
        <w:rPr>
          <w:rFonts w:ascii="Arial" w:hAnsi="Arial" w:cs="Arial"/>
        </w:rPr>
        <w:t>ul</w:t>
      </w:r>
      <w:r w:rsidRPr="00A776A1">
        <w:rPr>
          <w:rFonts w:ascii="Arial" w:hAnsi="Arial" w:cs="Arial"/>
          <w:spacing w:val="17"/>
        </w:rPr>
        <w:t xml:space="preserve"> </w:t>
      </w:r>
      <w:r w:rsidRPr="00A776A1">
        <w:rPr>
          <w:rFonts w:ascii="Arial" w:hAnsi="Arial" w:cs="Arial"/>
          <w:spacing w:val="-1"/>
        </w:rPr>
        <w:t>eff</w:t>
      </w:r>
      <w:r w:rsidRPr="00A776A1">
        <w:rPr>
          <w:rFonts w:ascii="Arial" w:hAnsi="Arial" w:cs="Arial"/>
          <w:spacing w:val="1"/>
        </w:rPr>
        <w:t>e</w:t>
      </w:r>
      <w:r w:rsidRPr="00A776A1">
        <w:rPr>
          <w:rFonts w:ascii="Arial" w:hAnsi="Arial" w:cs="Arial"/>
          <w:spacing w:val="-1"/>
        </w:rPr>
        <w:t>c</w:t>
      </w:r>
      <w:r w:rsidRPr="00A776A1">
        <w:rPr>
          <w:rFonts w:ascii="Arial" w:hAnsi="Arial" w:cs="Arial"/>
        </w:rPr>
        <w:t>t</w:t>
      </w:r>
      <w:r w:rsidRPr="00A776A1">
        <w:rPr>
          <w:rFonts w:ascii="Arial" w:hAnsi="Arial" w:cs="Arial"/>
          <w:spacing w:val="17"/>
        </w:rPr>
        <w:t xml:space="preserve"> </w:t>
      </w:r>
      <w:r w:rsidRPr="00A776A1">
        <w:rPr>
          <w:rFonts w:ascii="Arial" w:hAnsi="Arial" w:cs="Arial"/>
        </w:rPr>
        <w:t>th</w:t>
      </w:r>
      <w:r w:rsidRPr="00A776A1">
        <w:rPr>
          <w:rFonts w:ascii="Arial" w:hAnsi="Arial" w:cs="Arial"/>
          <w:spacing w:val="-1"/>
        </w:rPr>
        <w:t>a</w:t>
      </w:r>
      <w:r w:rsidRPr="00A776A1">
        <w:rPr>
          <w:rFonts w:ascii="Arial" w:hAnsi="Arial" w:cs="Arial"/>
        </w:rPr>
        <w:t>t</w:t>
      </w:r>
      <w:r w:rsidRPr="00A776A1">
        <w:rPr>
          <w:rFonts w:ascii="Arial" w:hAnsi="Arial" w:cs="Arial"/>
          <w:spacing w:val="17"/>
        </w:rPr>
        <w:t xml:space="preserve"> </w:t>
      </w:r>
      <w:r w:rsidRPr="00A776A1">
        <w:rPr>
          <w:rFonts w:ascii="Arial" w:hAnsi="Arial" w:cs="Arial"/>
        </w:rPr>
        <w:t>is</w:t>
      </w:r>
      <w:r w:rsidRPr="00A776A1">
        <w:rPr>
          <w:rFonts w:ascii="Arial" w:hAnsi="Arial" w:cs="Arial"/>
          <w:spacing w:val="17"/>
        </w:rPr>
        <w:t xml:space="preserve"> </w:t>
      </w:r>
      <w:r w:rsidRPr="00A776A1">
        <w:rPr>
          <w:rFonts w:ascii="Arial" w:hAnsi="Arial" w:cs="Arial"/>
        </w:rPr>
        <w:t>known</w:t>
      </w:r>
      <w:r w:rsidRPr="00A776A1">
        <w:rPr>
          <w:rFonts w:ascii="Arial" w:hAnsi="Arial" w:cs="Arial"/>
          <w:spacing w:val="17"/>
        </w:rPr>
        <w:t xml:space="preserve"> </w:t>
      </w:r>
      <w:r w:rsidRPr="00A776A1">
        <w:rPr>
          <w:rFonts w:ascii="Arial" w:hAnsi="Arial" w:cs="Arial"/>
        </w:rPr>
        <w:t>to</w:t>
      </w:r>
      <w:r w:rsidRPr="00A776A1">
        <w:rPr>
          <w:rFonts w:ascii="Arial" w:hAnsi="Arial" w:cs="Arial"/>
          <w:spacing w:val="17"/>
        </w:rPr>
        <w:t xml:space="preserve"> </w:t>
      </w:r>
      <w:r w:rsidRPr="00A776A1">
        <w:rPr>
          <w:rFonts w:ascii="Arial" w:hAnsi="Arial" w:cs="Arial"/>
          <w:spacing w:val="1"/>
        </w:rPr>
        <w:t>B</w:t>
      </w:r>
      <w:r w:rsidRPr="00A776A1">
        <w:rPr>
          <w:rFonts w:ascii="Arial" w:hAnsi="Arial" w:cs="Arial"/>
        </w:rPr>
        <w:t>usin</w:t>
      </w:r>
      <w:r w:rsidRPr="00A776A1">
        <w:rPr>
          <w:rFonts w:ascii="Arial" w:hAnsi="Arial" w:cs="Arial"/>
          <w:spacing w:val="-1"/>
        </w:rPr>
        <w:t>e</w:t>
      </w:r>
      <w:r w:rsidRPr="00A776A1">
        <w:rPr>
          <w:rFonts w:ascii="Arial" w:hAnsi="Arial" w:cs="Arial"/>
        </w:rPr>
        <w:t>ss</w:t>
      </w:r>
      <w:r w:rsidRPr="00A776A1">
        <w:rPr>
          <w:rFonts w:ascii="Arial" w:hAnsi="Arial" w:cs="Arial"/>
          <w:spacing w:val="17"/>
        </w:rPr>
        <w:t xml:space="preserve"> </w:t>
      </w:r>
      <w:r w:rsidRPr="00A776A1">
        <w:rPr>
          <w:rFonts w:ascii="Arial" w:hAnsi="Arial" w:cs="Arial"/>
        </w:rPr>
        <w:t>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te</w:t>
      </w:r>
      <w:r w:rsidRPr="00A776A1">
        <w:rPr>
          <w:rFonts w:ascii="Arial" w:hAnsi="Arial" w:cs="Arial"/>
          <w:spacing w:val="16"/>
        </w:rPr>
        <w:t xml:space="preserve"> </w:t>
      </w:r>
      <w:r w:rsidRPr="00A776A1">
        <w:rPr>
          <w:rFonts w:ascii="Arial" w:hAnsi="Arial" w:cs="Arial"/>
          <w:spacing w:val="-1"/>
        </w:rPr>
        <w:t>re</w:t>
      </w:r>
      <w:r w:rsidRPr="00A776A1">
        <w:rPr>
          <w:rFonts w:ascii="Arial" w:hAnsi="Arial" w:cs="Arial"/>
        </w:rPr>
        <w:t>sult</w:t>
      </w:r>
      <w:r w:rsidRPr="00A776A1">
        <w:rPr>
          <w:rFonts w:ascii="Arial" w:hAnsi="Arial" w:cs="Arial"/>
          <w:spacing w:val="3"/>
        </w:rPr>
        <w:t>i</w:t>
      </w:r>
      <w:r w:rsidRPr="00A776A1">
        <w:rPr>
          <w:rFonts w:ascii="Arial" w:hAnsi="Arial" w:cs="Arial"/>
        </w:rPr>
        <w:t>ng</w:t>
      </w:r>
      <w:r w:rsidRPr="00A776A1">
        <w:rPr>
          <w:rFonts w:ascii="Arial" w:hAnsi="Arial" w:cs="Arial"/>
          <w:spacing w:val="14"/>
        </w:rPr>
        <w:t xml:space="preserve"> </w:t>
      </w:r>
      <w:r w:rsidRPr="00A776A1">
        <w:rPr>
          <w:rFonts w:ascii="Arial" w:hAnsi="Arial" w:cs="Arial"/>
          <w:spacing w:val="2"/>
        </w:rPr>
        <w:t>f</w:t>
      </w:r>
      <w:r w:rsidRPr="00A776A1">
        <w:rPr>
          <w:rFonts w:ascii="Arial" w:hAnsi="Arial" w:cs="Arial"/>
          <w:spacing w:val="-1"/>
        </w:rPr>
        <w:t>r</w:t>
      </w:r>
      <w:r w:rsidRPr="00A776A1">
        <w:rPr>
          <w:rFonts w:ascii="Arial" w:hAnsi="Arial" w:cs="Arial"/>
        </w:rPr>
        <w:t>om</w:t>
      </w:r>
      <w:r w:rsidRPr="00A776A1">
        <w:rPr>
          <w:rFonts w:ascii="Arial" w:hAnsi="Arial" w:cs="Arial"/>
          <w:spacing w:val="17"/>
        </w:rPr>
        <w:t xml:space="preserve"> </w:t>
      </w:r>
      <w:r w:rsidRPr="00A776A1">
        <w:rPr>
          <w:rFonts w:ascii="Arial" w:hAnsi="Arial" w:cs="Arial"/>
        </w:rPr>
        <w:t>a</w:t>
      </w:r>
      <w:r w:rsidRPr="00A776A1">
        <w:rPr>
          <w:rFonts w:ascii="Arial" w:hAnsi="Arial" w:cs="Arial"/>
          <w:spacing w:val="16"/>
        </w:rPr>
        <w:t xml:space="preserve"> </w:t>
      </w:r>
      <w:r w:rsidRPr="00A776A1">
        <w:rPr>
          <w:rFonts w:ascii="Arial" w:hAnsi="Arial" w:cs="Arial"/>
        </w:rPr>
        <w:t>use or</w:t>
      </w:r>
      <w:r w:rsidRPr="00A776A1">
        <w:rPr>
          <w:rFonts w:ascii="Arial" w:hAnsi="Arial" w:cs="Arial"/>
          <w:spacing w:val="11"/>
        </w:rPr>
        <w:t xml:space="preserve"> </w:t>
      </w:r>
      <w:r w:rsidRPr="00A776A1">
        <w:rPr>
          <w:rFonts w:ascii="Arial" w:hAnsi="Arial" w:cs="Arial"/>
        </w:rPr>
        <w:t>dis</w:t>
      </w:r>
      <w:r w:rsidRPr="00A776A1">
        <w:rPr>
          <w:rFonts w:ascii="Arial" w:hAnsi="Arial" w:cs="Arial"/>
          <w:spacing w:val="-1"/>
        </w:rPr>
        <w:t>c</w:t>
      </w:r>
      <w:r w:rsidRPr="00A776A1">
        <w:rPr>
          <w:rFonts w:ascii="Arial" w:hAnsi="Arial" w:cs="Arial"/>
        </w:rPr>
        <w:t>losu</w:t>
      </w:r>
      <w:r w:rsidRPr="00A776A1">
        <w:rPr>
          <w:rFonts w:ascii="Arial" w:hAnsi="Arial" w:cs="Arial"/>
          <w:spacing w:val="-1"/>
        </w:rPr>
        <w:t>r</w:t>
      </w:r>
      <w:r w:rsidRPr="00A776A1">
        <w:rPr>
          <w:rFonts w:ascii="Arial" w:hAnsi="Arial" w:cs="Arial"/>
        </w:rPr>
        <w:t>e</w:t>
      </w:r>
      <w:r w:rsidRPr="00A776A1">
        <w:rPr>
          <w:rFonts w:ascii="Arial" w:hAnsi="Arial" w:cs="Arial"/>
          <w:spacing w:val="11"/>
        </w:rPr>
        <w:t xml:space="preserve"> </w:t>
      </w:r>
      <w:r w:rsidRPr="00A776A1">
        <w:rPr>
          <w:rFonts w:ascii="Arial" w:hAnsi="Arial" w:cs="Arial"/>
          <w:spacing w:val="2"/>
        </w:rPr>
        <w:t>o</w:t>
      </w:r>
      <w:r w:rsidRPr="00A776A1">
        <w:rPr>
          <w:rFonts w:ascii="Arial" w:hAnsi="Arial" w:cs="Arial"/>
        </w:rPr>
        <w:t>f</w:t>
      </w:r>
      <w:r w:rsidRPr="00A776A1">
        <w:rPr>
          <w:rFonts w:ascii="Arial" w:hAnsi="Arial" w:cs="Arial"/>
          <w:spacing w:val="11"/>
        </w:rPr>
        <w:t xml:space="preserve"> </w:t>
      </w:r>
      <w:r w:rsidRPr="00A776A1">
        <w:rPr>
          <w:rFonts w:ascii="Arial" w:hAnsi="Arial" w:cs="Arial"/>
          <w:spacing w:val="1"/>
        </w:rPr>
        <w:t>P</w:t>
      </w:r>
      <w:r w:rsidRPr="00A776A1">
        <w:rPr>
          <w:rFonts w:ascii="Arial" w:hAnsi="Arial" w:cs="Arial"/>
          <w:spacing w:val="2"/>
        </w:rPr>
        <w:t>H</w:t>
      </w:r>
      <w:r w:rsidRPr="00A776A1">
        <w:rPr>
          <w:rFonts w:ascii="Arial" w:hAnsi="Arial" w:cs="Arial"/>
        </w:rPr>
        <w:t>I</w:t>
      </w:r>
      <w:r w:rsidRPr="00A776A1">
        <w:rPr>
          <w:rFonts w:ascii="Arial" w:hAnsi="Arial" w:cs="Arial"/>
          <w:spacing w:val="9"/>
        </w:rPr>
        <w:t xml:space="preserve"> </w:t>
      </w:r>
      <w:r w:rsidRPr="00A776A1">
        <w:rPr>
          <w:rFonts w:ascii="Arial" w:hAnsi="Arial" w:cs="Arial"/>
          <w:spacing w:val="5"/>
        </w:rPr>
        <w:t>b</w:t>
      </w:r>
      <w:r w:rsidRPr="00A776A1">
        <w:rPr>
          <w:rFonts w:ascii="Arial" w:hAnsi="Arial" w:cs="Arial"/>
        </w:rPr>
        <w:t>y</w:t>
      </w:r>
      <w:r w:rsidRPr="00A776A1">
        <w:rPr>
          <w:rFonts w:ascii="Arial" w:hAnsi="Arial" w:cs="Arial"/>
          <w:spacing w:val="10"/>
        </w:rPr>
        <w:t xml:space="preserve"> </w:t>
      </w:r>
      <w:r w:rsidRPr="00A776A1">
        <w:rPr>
          <w:rFonts w:ascii="Arial" w:hAnsi="Arial" w:cs="Arial"/>
          <w:spacing w:val="-2"/>
        </w:rPr>
        <w:t>B</w:t>
      </w:r>
      <w:r w:rsidRPr="00A776A1">
        <w:rPr>
          <w:rFonts w:ascii="Arial" w:hAnsi="Arial" w:cs="Arial"/>
        </w:rPr>
        <w:t>usin</w:t>
      </w:r>
      <w:r w:rsidRPr="00A776A1">
        <w:rPr>
          <w:rFonts w:ascii="Arial" w:hAnsi="Arial" w:cs="Arial"/>
          <w:spacing w:val="-1"/>
        </w:rPr>
        <w:t>e</w:t>
      </w:r>
      <w:r w:rsidRPr="00A776A1">
        <w:rPr>
          <w:rFonts w:ascii="Arial" w:hAnsi="Arial" w:cs="Arial"/>
        </w:rPr>
        <w:t>ss</w:t>
      </w:r>
      <w:r w:rsidRPr="00A776A1">
        <w:rPr>
          <w:rFonts w:ascii="Arial" w:hAnsi="Arial" w:cs="Arial"/>
          <w:spacing w:val="12"/>
        </w:rPr>
        <w:t xml:space="preserve"> </w:t>
      </w:r>
      <w:r w:rsidRPr="00A776A1">
        <w:rPr>
          <w:rFonts w:ascii="Arial" w:hAnsi="Arial" w:cs="Arial"/>
        </w:rPr>
        <w:t>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spacing w:val="3"/>
        </w:rPr>
        <w:t>t</w:t>
      </w:r>
      <w:r w:rsidRPr="00A776A1">
        <w:rPr>
          <w:rFonts w:ascii="Arial" w:hAnsi="Arial" w:cs="Arial"/>
        </w:rPr>
        <w:t>e</w:t>
      </w:r>
      <w:r w:rsidRPr="00A776A1">
        <w:rPr>
          <w:rFonts w:ascii="Arial" w:hAnsi="Arial" w:cs="Arial"/>
          <w:spacing w:val="11"/>
        </w:rPr>
        <w:t xml:space="preserve"> </w:t>
      </w:r>
      <w:r w:rsidRPr="00A776A1">
        <w:rPr>
          <w:rFonts w:ascii="Arial" w:hAnsi="Arial" w:cs="Arial"/>
        </w:rPr>
        <w:t>in</w:t>
      </w:r>
      <w:r w:rsidRPr="00A776A1">
        <w:rPr>
          <w:rFonts w:ascii="Arial" w:hAnsi="Arial" w:cs="Arial"/>
          <w:spacing w:val="12"/>
        </w:rPr>
        <w:t xml:space="preserve"> </w:t>
      </w:r>
      <w:r w:rsidRPr="00A776A1">
        <w:rPr>
          <w:rFonts w:ascii="Arial" w:hAnsi="Arial" w:cs="Arial"/>
        </w:rPr>
        <w:t>v</w:t>
      </w:r>
      <w:r w:rsidRPr="00A776A1">
        <w:rPr>
          <w:rFonts w:ascii="Arial" w:hAnsi="Arial" w:cs="Arial"/>
          <w:spacing w:val="3"/>
        </w:rPr>
        <w:t>i</w:t>
      </w:r>
      <w:r w:rsidRPr="00A776A1">
        <w:rPr>
          <w:rFonts w:ascii="Arial" w:hAnsi="Arial" w:cs="Arial"/>
        </w:rPr>
        <w:t>ol</w:t>
      </w:r>
      <w:r w:rsidRPr="00A776A1">
        <w:rPr>
          <w:rFonts w:ascii="Arial" w:hAnsi="Arial" w:cs="Arial"/>
          <w:spacing w:val="-1"/>
        </w:rPr>
        <w:t>a</w:t>
      </w:r>
      <w:r w:rsidRPr="00A776A1">
        <w:rPr>
          <w:rFonts w:ascii="Arial" w:hAnsi="Arial" w:cs="Arial"/>
        </w:rPr>
        <w:t>tion</w:t>
      </w:r>
      <w:r w:rsidRPr="00A776A1">
        <w:rPr>
          <w:rFonts w:ascii="Arial" w:hAnsi="Arial" w:cs="Arial"/>
          <w:spacing w:val="12"/>
        </w:rPr>
        <w:t xml:space="preserve"> </w:t>
      </w:r>
      <w:r w:rsidRPr="00A776A1">
        <w:rPr>
          <w:rFonts w:ascii="Arial" w:hAnsi="Arial" w:cs="Arial"/>
        </w:rPr>
        <w:t>of</w:t>
      </w:r>
      <w:r w:rsidRPr="00A776A1">
        <w:rPr>
          <w:rFonts w:ascii="Arial" w:hAnsi="Arial" w:cs="Arial"/>
          <w:spacing w:val="11"/>
        </w:rPr>
        <w:t xml:space="preserve"> </w:t>
      </w:r>
      <w:r w:rsidRPr="00A776A1">
        <w:rPr>
          <w:rFonts w:ascii="Arial" w:hAnsi="Arial" w:cs="Arial"/>
        </w:rPr>
        <w:t>the</w:t>
      </w:r>
      <w:r w:rsidRPr="00A776A1">
        <w:rPr>
          <w:rFonts w:ascii="Arial" w:hAnsi="Arial" w:cs="Arial"/>
          <w:spacing w:val="11"/>
        </w:rPr>
        <w:t xml:space="preserve"> </w:t>
      </w:r>
      <w:r w:rsidRPr="00A776A1">
        <w:rPr>
          <w:rFonts w:ascii="Arial" w:hAnsi="Arial" w:cs="Arial"/>
          <w:spacing w:val="2"/>
        </w:rPr>
        <w:t>r</w:t>
      </w:r>
      <w:r w:rsidRPr="00A776A1">
        <w:rPr>
          <w:rFonts w:ascii="Arial" w:hAnsi="Arial" w:cs="Arial"/>
          <w:spacing w:val="-1"/>
        </w:rPr>
        <w:t>e</w:t>
      </w:r>
      <w:r w:rsidRPr="00A776A1">
        <w:rPr>
          <w:rFonts w:ascii="Arial" w:hAnsi="Arial" w:cs="Arial"/>
        </w:rPr>
        <w:t>qui</w:t>
      </w:r>
      <w:r w:rsidRPr="00A776A1">
        <w:rPr>
          <w:rFonts w:ascii="Arial" w:hAnsi="Arial" w:cs="Arial"/>
          <w:spacing w:val="-1"/>
        </w:rPr>
        <w:t>re</w:t>
      </w:r>
      <w:r w:rsidRPr="00A776A1">
        <w:rPr>
          <w:rFonts w:ascii="Arial" w:hAnsi="Arial" w:cs="Arial"/>
        </w:rPr>
        <w:t>m</w:t>
      </w:r>
      <w:r w:rsidRPr="00A776A1">
        <w:rPr>
          <w:rFonts w:ascii="Arial" w:hAnsi="Arial" w:cs="Arial"/>
          <w:spacing w:val="1"/>
        </w:rPr>
        <w:t>e</w:t>
      </w:r>
      <w:r w:rsidRPr="00A776A1">
        <w:rPr>
          <w:rFonts w:ascii="Arial" w:hAnsi="Arial" w:cs="Arial"/>
        </w:rPr>
        <w:t>nts</w:t>
      </w:r>
      <w:r w:rsidRPr="00A776A1">
        <w:rPr>
          <w:rFonts w:ascii="Arial" w:hAnsi="Arial" w:cs="Arial"/>
          <w:spacing w:val="12"/>
        </w:rPr>
        <w:t xml:space="preserve"> </w:t>
      </w:r>
      <w:r w:rsidRPr="00A776A1">
        <w:rPr>
          <w:rFonts w:ascii="Arial" w:hAnsi="Arial" w:cs="Arial"/>
        </w:rPr>
        <w:t>of</w:t>
      </w:r>
      <w:r w:rsidRPr="00A776A1">
        <w:rPr>
          <w:rFonts w:ascii="Arial" w:hAnsi="Arial" w:cs="Arial"/>
          <w:spacing w:val="11"/>
        </w:rPr>
        <w:t xml:space="preserve"> </w:t>
      </w:r>
      <w:r w:rsidRPr="00A776A1">
        <w:rPr>
          <w:rFonts w:ascii="Arial" w:hAnsi="Arial" w:cs="Arial"/>
        </w:rPr>
        <w:t>this</w:t>
      </w:r>
      <w:r w:rsidRPr="00A776A1">
        <w:rPr>
          <w:rFonts w:ascii="Arial" w:hAnsi="Arial" w:cs="Arial"/>
          <w:spacing w:val="12"/>
        </w:rPr>
        <w:t xml:space="preserve"> </w:t>
      </w:r>
      <w:r w:rsidRPr="00A776A1">
        <w:rPr>
          <w:rFonts w:ascii="Arial" w:hAnsi="Arial" w:cs="Arial"/>
          <w:spacing w:val="-2"/>
        </w:rPr>
        <w:t>B</w:t>
      </w:r>
      <w:r w:rsidRPr="00A776A1">
        <w:rPr>
          <w:rFonts w:ascii="Arial" w:hAnsi="Arial" w:cs="Arial"/>
        </w:rPr>
        <w:t>AA or</w:t>
      </w:r>
      <w:r w:rsidRPr="00A776A1">
        <w:rPr>
          <w:rFonts w:ascii="Arial" w:hAnsi="Arial" w:cs="Arial"/>
          <w:spacing w:val="-1"/>
        </w:rPr>
        <w:t xml:space="preserve"> </w:t>
      </w:r>
      <w:r w:rsidRPr="00A776A1">
        <w:rPr>
          <w:rFonts w:ascii="Arial" w:hAnsi="Arial" w:cs="Arial"/>
        </w:rPr>
        <w:t>the</w:t>
      </w:r>
      <w:r w:rsidRPr="00A776A1">
        <w:rPr>
          <w:rFonts w:ascii="Arial" w:hAnsi="Arial" w:cs="Arial"/>
          <w:spacing w:val="-1"/>
        </w:rPr>
        <w:t xml:space="preserve"> </w:t>
      </w:r>
      <w:r w:rsidRPr="00A776A1">
        <w:rPr>
          <w:rFonts w:ascii="Arial" w:hAnsi="Arial" w:cs="Arial"/>
        </w:rPr>
        <w:t>M</w:t>
      </w:r>
      <w:r w:rsidRPr="00A776A1">
        <w:rPr>
          <w:rFonts w:ascii="Arial" w:hAnsi="Arial" w:cs="Arial"/>
          <w:spacing w:val="-1"/>
        </w:rPr>
        <w:t>a</w:t>
      </w:r>
      <w:r w:rsidRPr="00A776A1">
        <w:rPr>
          <w:rFonts w:ascii="Arial" w:hAnsi="Arial" w:cs="Arial"/>
        </w:rPr>
        <w:t>st</w:t>
      </w:r>
      <w:r w:rsidRPr="00A776A1">
        <w:rPr>
          <w:rFonts w:ascii="Arial" w:hAnsi="Arial" w:cs="Arial"/>
          <w:spacing w:val="-1"/>
        </w:rPr>
        <w:t>e</w:t>
      </w:r>
      <w:r w:rsidRPr="00A776A1">
        <w:rPr>
          <w:rFonts w:ascii="Arial" w:hAnsi="Arial" w:cs="Arial"/>
        </w:rPr>
        <w:t>r</w:t>
      </w:r>
      <w:r w:rsidRPr="00A776A1">
        <w:rPr>
          <w:rFonts w:ascii="Arial" w:hAnsi="Arial" w:cs="Arial"/>
          <w:spacing w:val="-1"/>
        </w:rPr>
        <w:t xml:space="preserve"> </w:t>
      </w:r>
      <w:r w:rsidRPr="00A776A1">
        <w:rPr>
          <w:rFonts w:ascii="Arial" w:hAnsi="Arial" w:cs="Arial"/>
          <w:spacing w:val="2"/>
        </w:rPr>
        <w:t>A</w:t>
      </w:r>
      <w:r w:rsidRPr="00A776A1">
        <w:rPr>
          <w:rFonts w:ascii="Arial" w:hAnsi="Arial" w:cs="Arial"/>
        </w:rPr>
        <w:t>g</w:t>
      </w:r>
      <w:r w:rsidRPr="00A776A1">
        <w:rPr>
          <w:rFonts w:ascii="Arial" w:hAnsi="Arial" w:cs="Arial"/>
          <w:spacing w:val="-1"/>
        </w:rPr>
        <w:t>r</w:t>
      </w:r>
      <w:r w:rsidRPr="00A776A1">
        <w:rPr>
          <w:rFonts w:ascii="Arial" w:hAnsi="Arial" w:cs="Arial"/>
          <w:spacing w:val="1"/>
        </w:rPr>
        <w:t>e</w:t>
      </w:r>
      <w:r w:rsidRPr="00A776A1">
        <w:rPr>
          <w:rFonts w:ascii="Arial" w:hAnsi="Arial" w:cs="Arial"/>
          <w:spacing w:val="-1"/>
        </w:rPr>
        <w:t>e</w:t>
      </w:r>
      <w:r w:rsidRPr="00A776A1">
        <w:rPr>
          <w:rFonts w:ascii="Arial" w:hAnsi="Arial" w:cs="Arial"/>
        </w:rPr>
        <w:t>m</w:t>
      </w:r>
      <w:r w:rsidRPr="00A776A1">
        <w:rPr>
          <w:rFonts w:ascii="Arial" w:hAnsi="Arial" w:cs="Arial"/>
          <w:spacing w:val="-1"/>
        </w:rPr>
        <w:t>e</w:t>
      </w:r>
      <w:r w:rsidRPr="00A776A1">
        <w:rPr>
          <w:rFonts w:ascii="Arial" w:hAnsi="Arial" w:cs="Arial"/>
        </w:rPr>
        <w:t>nt.</w:t>
      </w:r>
    </w:p>
    <w:p w14:paraId="3F8EB1CF" w14:textId="77777777" w:rsidR="00CF66BF" w:rsidRPr="00A776A1" w:rsidRDefault="00CF66BF" w:rsidP="000D4338">
      <w:pPr>
        <w:pStyle w:val="Heading2"/>
        <w:numPr>
          <w:ilvl w:val="1"/>
          <w:numId w:val="57"/>
        </w:numPr>
        <w:ind w:left="864" w:hanging="504"/>
        <w:rPr>
          <w:sz w:val="24"/>
          <w:szCs w:val="24"/>
        </w:rPr>
      </w:pPr>
      <w:r w:rsidRPr="00A776A1">
        <w:rPr>
          <w:sz w:val="24"/>
          <w:szCs w:val="24"/>
        </w:rPr>
        <w:t>Audits and Inspections</w:t>
      </w:r>
    </w:p>
    <w:p w14:paraId="60482E22" w14:textId="77777777" w:rsidR="00CF66BF" w:rsidRPr="00A776A1" w:rsidRDefault="00CF66BF" w:rsidP="00CF66BF">
      <w:pPr>
        <w:pStyle w:val="BodyText2"/>
        <w:rPr>
          <w:rFonts w:ascii="Arial" w:hAnsi="Arial" w:cs="Arial"/>
        </w:rPr>
      </w:pPr>
      <w:r w:rsidRPr="00A776A1">
        <w:rPr>
          <w:rFonts w:ascii="Arial"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Pr="00A776A1" w:rsidRDefault="00CF66BF" w:rsidP="000D4338">
      <w:pPr>
        <w:pStyle w:val="Heading2"/>
        <w:numPr>
          <w:ilvl w:val="1"/>
          <w:numId w:val="57"/>
        </w:numPr>
        <w:ind w:left="864" w:hanging="504"/>
        <w:rPr>
          <w:sz w:val="24"/>
          <w:szCs w:val="24"/>
        </w:rPr>
      </w:pPr>
      <w:r w:rsidRPr="00A776A1">
        <w:rPr>
          <w:sz w:val="24"/>
          <w:szCs w:val="24"/>
        </w:rPr>
        <w:t>Accounting</w:t>
      </w:r>
    </w:p>
    <w:p w14:paraId="542C17AA"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spacing w:val="-2"/>
        </w:rPr>
        <w:t>B</w:t>
      </w:r>
      <w:r w:rsidRPr="00A776A1">
        <w:rPr>
          <w:rFonts w:ascii="Arial" w:hAnsi="Arial" w:cs="Arial"/>
        </w:rPr>
        <w:t>usin</w:t>
      </w:r>
      <w:r w:rsidRPr="00A776A1">
        <w:rPr>
          <w:rFonts w:ascii="Arial" w:hAnsi="Arial" w:cs="Arial"/>
          <w:spacing w:val="-1"/>
        </w:rPr>
        <w:t>e</w:t>
      </w:r>
      <w:r w:rsidRPr="00A776A1">
        <w:rPr>
          <w:rFonts w:ascii="Arial" w:hAnsi="Arial" w:cs="Arial"/>
        </w:rPr>
        <w:t>ss 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 xml:space="preserve">te </w:t>
      </w:r>
      <w:r w:rsidRPr="00A776A1">
        <w:rPr>
          <w:rFonts w:ascii="Arial" w:hAnsi="Arial" w:cs="Arial"/>
          <w:spacing w:val="1"/>
        </w:rPr>
        <w:t>a</w:t>
      </w:r>
      <w:r w:rsidRPr="00A776A1">
        <w:rPr>
          <w:rFonts w:ascii="Arial" w:hAnsi="Arial" w:cs="Arial"/>
          <w:spacing w:val="-2"/>
        </w:rPr>
        <w:t>g</w:t>
      </w:r>
      <w:r w:rsidRPr="00A776A1">
        <w:rPr>
          <w:rFonts w:ascii="Arial" w:hAnsi="Arial" w:cs="Arial"/>
          <w:spacing w:val="2"/>
        </w:rPr>
        <w:t>r</w:t>
      </w:r>
      <w:r w:rsidRPr="00A776A1">
        <w:rPr>
          <w:rFonts w:ascii="Arial" w:hAnsi="Arial" w:cs="Arial"/>
          <w:spacing w:val="-1"/>
        </w:rPr>
        <w:t>ee</w:t>
      </w:r>
      <w:r w:rsidRPr="00A776A1">
        <w:rPr>
          <w:rFonts w:ascii="Arial" w:hAnsi="Arial" w:cs="Arial"/>
        </w:rPr>
        <w:t xml:space="preserve">s to </w:t>
      </w:r>
      <w:r w:rsidRPr="00A776A1">
        <w:rPr>
          <w:rFonts w:ascii="Arial" w:hAnsi="Arial" w:cs="Arial"/>
          <w:spacing w:val="2"/>
        </w:rPr>
        <w:t>d</w:t>
      </w:r>
      <w:r w:rsidRPr="00A776A1">
        <w:rPr>
          <w:rFonts w:ascii="Arial" w:hAnsi="Arial" w:cs="Arial"/>
        </w:rPr>
        <w:t>o</w:t>
      </w:r>
      <w:r w:rsidRPr="00A776A1">
        <w:rPr>
          <w:rFonts w:ascii="Arial" w:hAnsi="Arial" w:cs="Arial"/>
          <w:spacing w:val="-1"/>
        </w:rPr>
        <w:t>c</w:t>
      </w:r>
      <w:r w:rsidRPr="00A776A1">
        <w:rPr>
          <w:rFonts w:ascii="Arial" w:hAnsi="Arial" w:cs="Arial"/>
        </w:rPr>
        <w:t>um</w:t>
      </w:r>
      <w:r w:rsidRPr="00A776A1">
        <w:rPr>
          <w:rFonts w:ascii="Arial" w:hAnsi="Arial" w:cs="Arial"/>
          <w:spacing w:val="-1"/>
        </w:rPr>
        <w:t>e</w:t>
      </w:r>
      <w:r w:rsidRPr="00A776A1">
        <w:rPr>
          <w:rFonts w:ascii="Arial" w:hAnsi="Arial" w:cs="Arial"/>
        </w:rPr>
        <w:t xml:space="preserve">nt </w:t>
      </w:r>
      <w:r w:rsidRPr="00A776A1">
        <w:rPr>
          <w:rFonts w:ascii="Arial" w:hAnsi="Arial" w:cs="Arial"/>
          <w:spacing w:val="-1"/>
        </w:rPr>
        <w:t>a</w:t>
      </w:r>
      <w:r w:rsidRPr="00A776A1">
        <w:rPr>
          <w:rFonts w:ascii="Arial" w:hAnsi="Arial" w:cs="Arial"/>
        </w:rPr>
        <w:t xml:space="preserve">nd </w:t>
      </w:r>
      <w:r w:rsidRPr="00A776A1">
        <w:rPr>
          <w:rFonts w:ascii="Arial" w:hAnsi="Arial" w:cs="Arial"/>
          <w:spacing w:val="-1"/>
        </w:rPr>
        <w:t>re</w:t>
      </w:r>
      <w:r w:rsidRPr="00A776A1">
        <w:rPr>
          <w:rFonts w:ascii="Arial" w:hAnsi="Arial" w:cs="Arial"/>
        </w:rPr>
        <w:t>p</w:t>
      </w:r>
      <w:r w:rsidRPr="00A776A1">
        <w:rPr>
          <w:rFonts w:ascii="Arial" w:hAnsi="Arial" w:cs="Arial"/>
          <w:spacing w:val="2"/>
        </w:rPr>
        <w:t>o</w:t>
      </w:r>
      <w:r w:rsidRPr="00A776A1">
        <w:rPr>
          <w:rFonts w:ascii="Arial" w:hAnsi="Arial" w:cs="Arial"/>
          <w:spacing w:val="-1"/>
        </w:rPr>
        <w:t>r</w:t>
      </w:r>
      <w:r w:rsidRPr="00A776A1">
        <w:rPr>
          <w:rFonts w:ascii="Arial" w:hAnsi="Arial" w:cs="Arial"/>
        </w:rPr>
        <w:t xml:space="preserve">t to </w:t>
      </w:r>
      <w:r w:rsidRPr="00A776A1">
        <w:rPr>
          <w:rFonts w:ascii="Arial" w:hAnsi="Arial" w:cs="Arial"/>
          <w:spacing w:val="1"/>
        </w:rPr>
        <w:t>C</w:t>
      </w:r>
      <w:r w:rsidRPr="00A776A1">
        <w:rPr>
          <w:rFonts w:ascii="Arial" w:hAnsi="Arial" w:cs="Arial"/>
        </w:rPr>
        <w:t>ov</w:t>
      </w:r>
      <w:r w:rsidRPr="00A776A1">
        <w:rPr>
          <w:rFonts w:ascii="Arial" w:hAnsi="Arial" w:cs="Arial"/>
          <w:spacing w:val="-1"/>
        </w:rPr>
        <w:t>ere</w:t>
      </w:r>
      <w:r w:rsidRPr="00A776A1">
        <w:rPr>
          <w:rFonts w:ascii="Arial" w:hAnsi="Arial" w:cs="Arial"/>
        </w:rPr>
        <w:t>d</w:t>
      </w:r>
      <w:r w:rsidRPr="00A776A1">
        <w:rPr>
          <w:rFonts w:ascii="Arial" w:hAnsi="Arial" w:cs="Arial"/>
          <w:spacing w:val="4"/>
        </w:rPr>
        <w:t xml:space="preserve"> </w:t>
      </w:r>
      <w:r w:rsidRPr="00A776A1">
        <w:rPr>
          <w:rFonts w:ascii="Arial" w:hAnsi="Arial" w:cs="Arial"/>
        </w:rPr>
        <w:t>Enti</w:t>
      </w:r>
      <w:r w:rsidRPr="00A776A1">
        <w:rPr>
          <w:rFonts w:ascii="Arial" w:hAnsi="Arial" w:cs="Arial"/>
          <w:spacing w:val="5"/>
        </w:rPr>
        <w:t>t</w:t>
      </w:r>
      <w:r w:rsidRPr="00A776A1">
        <w:rPr>
          <w:rFonts w:ascii="Arial" w:hAnsi="Arial" w:cs="Arial"/>
          <w:spacing w:val="-5"/>
        </w:rPr>
        <w:t>y</w:t>
      </w:r>
      <w:r w:rsidRPr="00A776A1">
        <w:rPr>
          <w:rFonts w:ascii="Arial" w:hAnsi="Arial" w:cs="Arial"/>
        </w:rPr>
        <w:t>,</w:t>
      </w:r>
      <w:r w:rsidRPr="00A776A1">
        <w:rPr>
          <w:rFonts w:ascii="Arial" w:hAnsi="Arial" w:cs="Arial"/>
          <w:spacing w:val="4"/>
        </w:rPr>
        <w:t xml:space="preserve"> </w:t>
      </w:r>
      <w:r w:rsidRPr="00A776A1">
        <w:rPr>
          <w:rFonts w:ascii="Arial" w:hAnsi="Arial" w:cs="Arial"/>
        </w:rPr>
        <w:t>within</w:t>
      </w:r>
      <w:r w:rsidRPr="00A776A1">
        <w:rPr>
          <w:rFonts w:ascii="Arial" w:hAnsi="Arial" w:cs="Arial"/>
          <w:spacing w:val="4"/>
        </w:rPr>
        <w:t xml:space="preserve"> </w:t>
      </w:r>
      <w:r w:rsidRPr="00A776A1">
        <w:rPr>
          <w:rFonts w:ascii="Arial" w:hAnsi="Arial" w:cs="Arial"/>
          <w:spacing w:val="2"/>
        </w:rPr>
        <w:t>f</w:t>
      </w:r>
      <w:r w:rsidRPr="00A776A1">
        <w:rPr>
          <w:rFonts w:ascii="Arial" w:hAnsi="Arial" w:cs="Arial"/>
        </w:rPr>
        <w:t>ou</w:t>
      </w:r>
      <w:r w:rsidRPr="00A776A1">
        <w:rPr>
          <w:rFonts w:ascii="Arial" w:hAnsi="Arial" w:cs="Arial"/>
          <w:spacing w:val="-1"/>
        </w:rPr>
        <w:t>r</w:t>
      </w:r>
      <w:r w:rsidRPr="00A776A1">
        <w:rPr>
          <w:rFonts w:ascii="Arial" w:hAnsi="Arial" w:cs="Arial"/>
        </w:rPr>
        <w:t>t</w:t>
      </w:r>
      <w:r w:rsidRPr="00A776A1">
        <w:rPr>
          <w:rFonts w:ascii="Arial" w:hAnsi="Arial" w:cs="Arial"/>
          <w:spacing w:val="-1"/>
        </w:rPr>
        <w:t>ee</w:t>
      </w:r>
      <w:r w:rsidRPr="00A776A1">
        <w:rPr>
          <w:rFonts w:ascii="Arial" w:hAnsi="Arial" w:cs="Arial"/>
        </w:rPr>
        <w:t>n</w:t>
      </w:r>
      <w:r w:rsidRPr="00A776A1">
        <w:rPr>
          <w:rFonts w:ascii="Arial" w:hAnsi="Arial" w:cs="Arial"/>
          <w:spacing w:val="6"/>
        </w:rPr>
        <w:t xml:space="preserve"> </w:t>
      </w:r>
      <w:r w:rsidRPr="00A776A1">
        <w:rPr>
          <w:rFonts w:ascii="Arial" w:hAnsi="Arial" w:cs="Arial"/>
          <w:spacing w:val="-1"/>
        </w:rPr>
        <w:t>(</w:t>
      </w:r>
      <w:r w:rsidRPr="00A776A1">
        <w:rPr>
          <w:rFonts w:ascii="Arial" w:hAnsi="Arial" w:cs="Arial"/>
        </w:rPr>
        <w:t>14)</w:t>
      </w:r>
      <w:r w:rsidRPr="00A776A1">
        <w:rPr>
          <w:rFonts w:ascii="Arial" w:hAnsi="Arial" w:cs="Arial"/>
          <w:spacing w:val="3"/>
        </w:rPr>
        <w:t xml:space="preserve"> </w:t>
      </w:r>
      <w:r w:rsidRPr="00A776A1">
        <w:rPr>
          <w:rFonts w:ascii="Arial" w:hAnsi="Arial" w:cs="Arial"/>
          <w:spacing w:val="2"/>
        </w:rPr>
        <w:t>d</w:t>
      </w:r>
      <w:r w:rsidRPr="00A776A1">
        <w:rPr>
          <w:rFonts w:ascii="Arial" w:hAnsi="Arial" w:cs="Arial"/>
          <w:spacing w:val="4"/>
        </w:rPr>
        <w:t>a</w:t>
      </w:r>
      <w:r w:rsidRPr="00A776A1">
        <w:rPr>
          <w:rFonts w:ascii="Arial" w:hAnsi="Arial" w:cs="Arial"/>
          <w:spacing w:val="-5"/>
        </w:rPr>
        <w:t>y</w:t>
      </w:r>
      <w:r w:rsidRPr="00A776A1">
        <w:rPr>
          <w:rFonts w:ascii="Arial" w:hAnsi="Arial" w:cs="Arial"/>
        </w:rPr>
        <w:t>s,</w:t>
      </w:r>
      <w:r w:rsidRPr="00A776A1">
        <w:rPr>
          <w:rFonts w:ascii="Arial" w:hAnsi="Arial" w:cs="Arial"/>
          <w:spacing w:val="6"/>
        </w:rPr>
        <w:t xml:space="preserve"> </w:t>
      </w:r>
      <w:r w:rsidRPr="00A776A1">
        <w:rPr>
          <w:rFonts w:ascii="Arial" w:hAnsi="Arial" w:cs="Arial"/>
          <w:spacing w:val="-2"/>
        </w:rPr>
        <w:t>B</w:t>
      </w:r>
      <w:r w:rsidRPr="00A776A1">
        <w:rPr>
          <w:rFonts w:ascii="Arial" w:hAnsi="Arial" w:cs="Arial"/>
        </w:rPr>
        <w:t>us</w:t>
      </w:r>
      <w:r w:rsidRPr="00A776A1">
        <w:rPr>
          <w:rFonts w:ascii="Arial" w:hAnsi="Arial" w:cs="Arial"/>
          <w:spacing w:val="3"/>
        </w:rPr>
        <w:t>i</w:t>
      </w:r>
      <w:r w:rsidRPr="00A776A1">
        <w:rPr>
          <w:rFonts w:ascii="Arial" w:hAnsi="Arial" w:cs="Arial"/>
        </w:rPr>
        <w:t>n</w:t>
      </w:r>
      <w:r w:rsidRPr="00A776A1">
        <w:rPr>
          <w:rFonts w:ascii="Arial" w:hAnsi="Arial" w:cs="Arial"/>
          <w:spacing w:val="-1"/>
        </w:rPr>
        <w:t>e</w:t>
      </w:r>
      <w:r w:rsidRPr="00A776A1">
        <w:rPr>
          <w:rFonts w:ascii="Arial" w:hAnsi="Arial" w:cs="Arial"/>
        </w:rPr>
        <w:t>ss</w:t>
      </w:r>
      <w:r w:rsidRPr="00A776A1">
        <w:rPr>
          <w:rFonts w:ascii="Arial" w:hAnsi="Arial" w:cs="Arial"/>
          <w:spacing w:val="4"/>
        </w:rPr>
        <w:t xml:space="preserve"> </w:t>
      </w:r>
      <w:r w:rsidRPr="00A776A1">
        <w:rPr>
          <w:rFonts w:ascii="Arial" w:hAnsi="Arial" w:cs="Arial"/>
        </w:rPr>
        <w:t>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t</w:t>
      </w:r>
      <w:r w:rsidRPr="00A776A1">
        <w:rPr>
          <w:rFonts w:ascii="Arial" w:hAnsi="Arial" w:cs="Arial"/>
          <w:spacing w:val="1"/>
        </w:rPr>
        <w:t>e</w:t>
      </w:r>
      <w:r w:rsidRPr="00A776A1">
        <w:rPr>
          <w:rFonts w:ascii="Arial" w:hAnsi="Arial" w:cs="Arial"/>
          <w:spacing w:val="-1"/>
        </w:rPr>
        <w:t>’</w:t>
      </w:r>
      <w:r w:rsidRPr="00A776A1">
        <w:rPr>
          <w:rFonts w:ascii="Arial" w:hAnsi="Arial" w:cs="Arial"/>
        </w:rPr>
        <w:t>s</w:t>
      </w:r>
      <w:r w:rsidRPr="00A776A1">
        <w:rPr>
          <w:rFonts w:ascii="Arial" w:hAnsi="Arial" w:cs="Arial"/>
          <w:spacing w:val="4"/>
        </w:rPr>
        <w:t xml:space="preserve"> </w:t>
      </w:r>
      <w:r w:rsidRPr="00A776A1">
        <w:rPr>
          <w:rFonts w:ascii="Arial" w:hAnsi="Arial" w:cs="Arial"/>
        </w:rPr>
        <w:t>dis</w:t>
      </w:r>
      <w:r w:rsidRPr="00A776A1">
        <w:rPr>
          <w:rFonts w:ascii="Arial" w:hAnsi="Arial" w:cs="Arial"/>
          <w:spacing w:val="-1"/>
        </w:rPr>
        <w:t>c</w:t>
      </w:r>
      <w:r w:rsidRPr="00A776A1">
        <w:rPr>
          <w:rFonts w:ascii="Arial" w:hAnsi="Arial" w:cs="Arial"/>
        </w:rPr>
        <w:t>lo</w:t>
      </w:r>
      <w:r w:rsidRPr="00A776A1">
        <w:rPr>
          <w:rFonts w:ascii="Arial" w:hAnsi="Arial" w:cs="Arial"/>
          <w:spacing w:val="3"/>
        </w:rPr>
        <w:t>s</w:t>
      </w:r>
      <w:r w:rsidRPr="00A776A1">
        <w:rPr>
          <w:rFonts w:ascii="Arial" w:hAnsi="Arial" w:cs="Arial"/>
        </w:rPr>
        <w:t>u</w:t>
      </w:r>
      <w:r w:rsidRPr="00A776A1">
        <w:rPr>
          <w:rFonts w:ascii="Arial" w:hAnsi="Arial" w:cs="Arial"/>
          <w:spacing w:val="-1"/>
        </w:rPr>
        <w:t>re</w:t>
      </w:r>
      <w:r w:rsidRPr="00A776A1">
        <w:rPr>
          <w:rFonts w:ascii="Arial" w:hAnsi="Arial" w:cs="Arial"/>
        </w:rPr>
        <w:t>s</w:t>
      </w:r>
      <w:r w:rsidRPr="00A776A1">
        <w:rPr>
          <w:rFonts w:ascii="Arial" w:hAnsi="Arial" w:cs="Arial"/>
          <w:spacing w:val="4"/>
        </w:rPr>
        <w:t xml:space="preserve"> </w:t>
      </w:r>
      <w:r w:rsidRPr="00A776A1">
        <w:rPr>
          <w:rFonts w:ascii="Arial" w:hAnsi="Arial" w:cs="Arial"/>
        </w:rPr>
        <w:t>of</w:t>
      </w:r>
      <w:r w:rsidRPr="00A776A1">
        <w:rPr>
          <w:rFonts w:ascii="Arial" w:hAnsi="Arial" w:cs="Arial"/>
          <w:spacing w:val="5"/>
        </w:rPr>
        <w:t xml:space="preserve"> </w:t>
      </w:r>
      <w:r w:rsidRPr="00A776A1">
        <w:rPr>
          <w:rFonts w:ascii="Arial" w:hAnsi="Arial" w:cs="Arial"/>
          <w:spacing w:val="1"/>
        </w:rPr>
        <w:t>P</w:t>
      </w:r>
      <w:r w:rsidRPr="00A776A1">
        <w:rPr>
          <w:rFonts w:ascii="Arial" w:hAnsi="Arial" w:cs="Arial"/>
          <w:spacing w:val="2"/>
        </w:rPr>
        <w:t>H</w:t>
      </w:r>
      <w:r w:rsidRPr="00A776A1">
        <w:rPr>
          <w:rFonts w:ascii="Arial" w:hAnsi="Arial" w:cs="Arial"/>
        </w:rPr>
        <w:t xml:space="preserve">I so </w:t>
      </w:r>
      <w:r w:rsidRPr="00A776A1">
        <w:rPr>
          <w:rFonts w:ascii="Arial" w:hAnsi="Arial" w:cs="Arial"/>
          <w:spacing w:val="1"/>
        </w:rPr>
        <w:t>C</w:t>
      </w:r>
      <w:r w:rsidRPr="00A776A1">
        <w:rPr>
          <w:rFonts w:ascii="Arial" w:hAnsi="Arial" w:cs="Arial"/>
        </w:rPr>
        <w:t>ov</w:t>
      </w:r>
      <w:r w:rsidRPr="00A776A1">
        <w:rPr>
          <w:rFonts w:ascii="Arial" w:hAnsi="Arial" w:cs="Arial"/>
          <w:spacing w:val="-1"/>
        </w:rPr>
        <w:t>ere</w:t>
      </w:r>
      <w:r w:rsidRPr="00A776A1">
        <w:rPr>
          <w:rFonts w:ascii="Arial" w:hAnsi="Arial" w:cs="Arial"/>
        </w:rPr>
        <w:t>d</w:t>
      </w:r>
      <w:r w:rsidRPr="00A776A1">
        <w:rPr>
          <w:rFonts w:ascii="Arial" w:hAnsi="Arial" w:cs="Arial"/>
          <w:spacing w:val="5"/>
        </w:rPr>
        <w:t xml:space="preserve"> </w:t>
      </w:r>
      <w:r w:rsidRPr="00A776A1">
        <w:rPr>
          <w:rFonts w:ascii="Arial" w:hAnsi="Arial" w:cs="Arial"/>
        </w:rPr>
        <w:t>Enti</w:t>
      </w:r>
      <w:r w:rsidRPr="00A776A1">
        <w:rPr>
          <w:rFonts w:ascii="Arial" w:hAnsi="Arial" w:cs="Arial"/>
          <w:spacing w:val="3"/>
        </w:rPr>
        <w:t>t</w:t>
      </w:r>
      <w:r w:rsidRPr="00A776A1">
        <w:rPr>
          <w:rFonts w:ascii="Arial" w:hAnsi="Arial" w:cs="Arial"/>
        </w:rPr>
        <w:t>y</w:t>
      </w:r>
      <w:r w:rsidRPr="00A776A1">
        <w:rPr>
          <w:rFonts w:ascii="Arial" w:hAnsi="Arial" w:cs="Arial"/>
          <w:spacing w:val="2"/>
        </w:rPr>
        <w:t xml:space="preserve"> </w:t>
      </w:r>
      <w:r w:rsidRPr="00A776A1">
        <w:rPr>
          <w:rFonts w:ascii="Arial" w:hAnsi="Arial" w:cs="Arial"/>
          <w:spacing w:val="-1"/>
        </w:rPr>
        <w:t>ca</w:t>
      </w:r>
      <w:r w:rsidRPr="00A776A1">
        <w:rPr>
          <w:rFonts w:ascii="Arial" w:hAnsi="Arial" w:cs="Arial"/>
        </w:rPr>
        <w:t>n</w:t>
      </w:r>
      <w:r w:rsidRPr="00A776A1">
        <w:rPr>
          <w:rFonts w:ascii="Arial" w:hAnsi="Arial" w:cs="Arial"/>
          <w:spacing w:val="5"/>
        </w:rPr>
        <w:t xml:space="preserve"> </w:t>
      </w:r>
      <w:r w:rsidRPr="00A776A1">
        <w:rPr>
          <w:rFonts w:ascii="Arial" w:hAnsi="Arial" w:cs="Arial"/>
          <w:spacing w:val="-1"/>
        </w:rPr>
        <w:t>c</w:t>
      </w:r>
      <w:r w:rsidRPr="00A776A1">
        <w:rPr>
          <w:rFonts w:ascii="Arial" w:hAnsi="Arial" w:cs="Arial"/>
        </w:rPr>
        <w:t>o</w:t>
      </w:r>
      <w:r w:rsidRPr="00A776A1">
        <w:rPr>
          <w:rFonts w:ascii="Arial" w:hAnsi="Arial" w:cs="Arial"/>
          <w:spacing w:val="3"/>
        </w:rPr>
        <w:t>m</w:t>
      </w:r>
      <w:r w:rsidRPr="00A776A1">
        <w:rPr>
          <w:rFonts w:ascii="Arial" w:hAnsi="Arial" w:cs="Arial"/>
        </w:rPr>
        <w:t>p</w:t>
      </w:r>
      <w:r w:rsidRPr="00A776A1">
        <w:rPr>
          <w:rFonts w:ascii="Arial" w:hAnsi="Arial" w:cs="Arial"/>
          <w:spacing w:val="3"/>
        </w:rPr>
        <w:t>l</w:t>
      </w:r>
      <w:r w:rsidRPr="00A776A1">
        <w:rPr>
          <w:rFonts w:ascii="Arial" w:hAnsi="Arial" w:cs="Arial"/>
        </w:rPr>
        <w:t>y with</w:t>
      </w:r>
      <w:r w:rsidRPr="00A776A1">
        <w:rPr>
          <w:rFonts w:ascii="Arial" w:hAnsi="Arial" w:cs="Arial"/>
          <w:spacing w:val="5"/>
        </w:rPr>
        <w:t xml:space="preserve"> </w:t>
      </w:r>
      <w:r w:rsidRPr="00A776A1">
        <w:rPr>
          <w:rFonts w:ascii="Arial" w:hAnsi="Arial" w:cs="Arial"/>
        </w:rPr>
        <w:t>its</w:t>
      </w:r>
      <w:r w:rsidRPr="00A776A1">
        <w:rPr>
          <w:rFonts w:ascii="Arial" w:hAnsi="Arial" w:cs="Arial"/>
          <w:spacing w:val="5"/>
        </w:rPr>
        <w:t xml:space="preserve"> </w:t>
      </w:r>
      <w:r w:rsidRPr="00A776A1">
        <w:rPr>
          <w:rFonts w:ascii="Arial" w:hAnsi="Arial" w:cs="Arial"/>
          <w:spacing w:val="-1"/>
        </w:rPr>
        <w:t>acc</w:t>
      </w:r>
      <w:r w:rsidRPr="00A776A1">
        <w:rPr>
          <w:rFonts w:ascii="Arial" w:hAnsi="Arial" w:cs="Arial"/>
        </w:rPr>
        <w:t>ounti</w:t>
      </w:r>
      <w:r w:rsidRPr="00A776A1">
        <w:rPr>
          <w:rFonts w:ascii="Arial" w:hAnsi="Arial" w:cs="Arial"/>
          <w:spacing w:val="2"/>
        </w:rPr>
        <w:t>n</w:t>
      </w:r>
      <w:r w:rsidRPr="00A776A1">
        <w:rPr>
          <w:rFonts w:ascii="Arial" w:hAnsi="Arial" w:cs="Arial"/>
        </w:rPr>
        <w:t>g</w:t>
      </w:r>
      <w:r w:rsidRPr="00A776A1">
        <w:rPr>
          <w:rFonts w:ascii="Arial" w:hAnsi="Arial" w:cs="Arial"/>
          <w:spacing w:val="5"/>
        </w:rPr>
        <w:t xml:space="preserve"> </w:t>
      </w:r>
      <w:r w:rsidRPr="00A776A1">
        <w:rPr>
          <w:rFonts w:ascii="Arial" w:hAnsi="Arial" w:cs="Arial"/>
        </w:rPr>
        <w:t>of</w:t>
      </w:r>
      <w:r w:rsidRPr="00A776A1">
        <w:rPr>
          <w:rFonts w:ascii="Arial" w:hAnsi="Arial" w:cs="Arial"/>
          <w:spacing w:val="4"/>
        </w:rPr>
        <w:t xml:space="preserve"> </w:t>
      </w:r>
      <w:r w:rsidRPr="00A776A1">
        <w:rPr>
          <w:rFonts w:ascii="Arial" w:hAnsi="Arial" w:cs="Arial"/>
        </w:rPr>
        <w:t>dis</w:t>
      </w:r>
      <w:r w:rsidRPr="00A776A1">
        <w:rPr>
          <w:rFonts w:ascii="Arial" w:hAnsi="Arial" w:cs="Arial"/>
          <w:spacing w:val="-1"/>
        </w:rPr>
        <w:t>c</w:t>
      </w:r>
      <w:r w:rsidRPr="00A776A1">
        <w:rPr>
          <w:rFonts w:ascii="Arial" w:hAnsi="Arial" w:cs="Arial"/>
        </w:rPr>
        <w:t>losu</w:t>
      </w:r>
      <w:r w:rsidRPr="00A776A1">
        <w:rPr>
          <w:rFonts w:ascii="Arial" w:hAnsi="Arial" w:cs="Arial"/>
          <w:spacing w:val="-1"/>
        </w:rPr>
        <w:t>r</w:t>
      </w:r>
      <w:r w:rsidRPr="00A776A1">
        <w:rPr>
          <w:rFonts w:ascii="Arial" w:hAnsi="Arial" w:cs="Arial"/>
        </w:rPr>
        <w:t>e</w:t>
      </w:r>
      <w:r w:rsidRPr="00A776A1">
        <w:rPr>
          <w:rFonts w:ascii="Arial" w:hAnsi="Arial" w:cs="Arial"/>
          <w:spacing w:val="4"/>
        </w:rPr>
        <w:t xml:space="preserve"> </w:t>
      </w:r>
      <w:r w:rsidRPr="00A776A1">
        <w:rPr>
          <w:rFonts w:ascii="Arial" w:hAnsi="Arial" w:cs="Arial"/>
        </w:rPr>
        <w:t>oblig</w:t>
      </w:r>
      <w:r w:rsidRPr="00A776A1">
        <w:rPr>
          <w:rFonts w:ascii="Arial" w:hAnsi="Arial" w:cs="Arial"/>
          <w:spacing w:val="-1"/>
        </w:rPr>
        <w:t>a</w:t>
      </w:r>
      <w:r w:rsidRPr="00A776A1">
        <w:rPr>
          <w:rFonts w:ascii="Arial" w:hAnsi="Arial" w:cs="Arial"/>
        </w:rPr>
        <w:t>tions</w:t>
      </w:r>
      <w:r w:rsidRPr="00A776A1">
        <w:rPr>
          <w:rFonts w:ascii="Arial" w:hAnsi="Arial" w:cs="Arial"/>
          <w:spacing w:val="5"/>
        </w:rPr>
        <w:t xml:space="preserve"> </w:t>
      </w:r>
      <w:r w:rsidRPr="00A776A1">
        <w:rPr>
          <w:rFonts w:ascii="Arial" w:hAnsi="Arial" w:cs="Arial"/>
        </w:rPr>
        <w:t>in</w:t>
      </w:r>
      <w:r w:rsidRPr="00A776A1">
        <w:rPr>
          <w:rFonts w:ascii="Arial" w:hAnsi="Arial" w:cs="Arial"/>
          <w:spacing w:val="5"/>
        </w:rPr>
        <w:t xml:space="preserve"> </w:t>
      </w:r>
      <w:r w:rsidRPr="00A776A1">
        <w:rPr>
          <w:rFonts w:ascii="Arial" w:hAnsi="Arial" w:cs="Arial"/>
          <w:spacing w:val="-1"/>
        </w:rPr>
        <w:t>acc</w:t>
      </w:r>
      <w:r w:rsidRPr="00A776A1">
        <w:rPr>
          <w:rFonts w:ascii="Arial" w:hAnsi="Arial" w:cs="Arial"/>
        </w:rPr>
        <w:t>o</w:t>
      </w:r>
      <w:r w:rsidRPr="00A776A1">
        <w:rPr>
          <w:rFonts w:ascii="Arial" w:hAnsi="Arial" w:cs="Arial"/>
          <w:spacing w:val="-1"/>
        </w:rPr>
        <w:t>r</w:t>
      </w:r>
      <w:r w:rsidRPr="00A776A1">
        <w:rPr>
          <w:rFonts w:ascii="Arial" w:hAnsi="Arial" w:cs="Arial"/>
          <w:spacing w:val="2"/>
        </w:rPr>
        <w:t>d</w:t>
      </w:r>
      <w:r w:rsidRPr="00A776A1">
        <w:rPr>
          <w:rFonts w:ascii="Arial" w:hAnsi="Arial" w:cs="Arial"/>
          <w:spacing w:val="-1"/>
        </w:rPr>
        <w:t>a</w:t>
      </w:r>
      <w:r w:rsidRPr="00A776A1">
        <w:rPr>
          <w:rFonts w:ascii="Arial" w:hAnsi="Arial" w:cs="Arial"/>
        </w:rPr>
        <w:t>n</w:t>
      </w:r>
      <w:r w:rsidRPr="00A776A1">
        <w:rPr>
          <w:rFonts w:ascii="Arial" w:hAnsi="Arial" w:cs="Arial"/>
          <w:spacing w:val="-1"/>
        </w:rPr>
        <w:t xml:space="preserve">ce </w:t>
      </w:r>
      <w:r w:rsidRPr="00A776A1">
        <w:rPr>
          <w:rFonts w:ascii="Arial" w:hAnsi="Arial" w:cs="Arial"/>
        </w:rPr>
        <w:t>with</w:t>
      </w:r>
      <w:r w:rsidRPr="00A776A1">
        <w:rPr>
          <w:rFonts w:ascii="Arial" w:hAnsi="Arial" w:cs="Arial"/>
          <w:spacing w:val="4"/>
        </w:rPr>
        <w:t xml:space="preserve"> </w:t>
      </w:r>
      <w:r w:rsidRPr="00A776A1">
        <w:rPr>
          <w:rFonts w:ascii="Arial" w:hAnsi="Arial" w:cs="Arial"/>
        </w:rPr>
        <w:t>45</w:t>
      </w:r>
      <w:r w:rsidRPr="00A776A1">
        <w:rPr>
          <w:rFonts w:ascii="Arial" w:hAnsi="Arial" w:cs="Arial"/>
          <w:spacing w:val="4"/>
        </w:rPr>
        <w:t xml:space="preserve"> </w:t>
      </w:r>
      <w:r w:rsidRPr="00A776A1">
        <w:rPr>
          <w:rFonts w:ascii="Arial" w:hAnsi="Arial" w:cs="Arial"/>
          <w:spacing w:val="1"/>
        </w:rPr>
        <w:t>C</w:t>
      </w:r>
      <w:r w:rsidRPr="00A776A1">
        <w:rPr>
          <w:rFonts w:ascii="Arial" w:hAnsi="Arial" w:cs="Arial"/>
        </w:rPr>
        <w:t>.</w:t>
      </w:r>
      <w:r w:rsidRPr="00A776A1">
        <w:rPr>
          <w:rFonts w:ascii="Arial" w:hAnsi="Arial" w:cs="Arial"/>
          <w:spacing w:val="-1"/>
        </w:rPr>
        <w:t>F</w:t>
      </w:r>
      <w:r w:rsidRPr="00A776A1">
        <w:rPr>
          <w:rFonts w:ascii="Arial" w:hAnsi="Arial" w:cs="Arial"/>
        </w:rPr>
        <w:t>.</w:t>
      </w:r>
      <w:r w:rsidRPr="00A776A1">
        <w:rPr>
          <w:rFonts w:ascii="Arial" w:hAnsi="Arial" w:cs="Arial"/>
          <w:spacing w:val="1"/>
        </w:rPr>
        <w:t xml:space="preserve">R § </w:t>
      </w:r>
      <w:r w:rsidRPr="00A776A1">
        <w:rPr>
          <w:rFonts w:ascii="Arial" w:hAnsi="Arial" w:cs="Arial"/>
        </w:rPr>
        <w:t>164.5</w:t>
      </w:r>
      <w:r w:rsidRPr="00A776A1">
        <w:rPr>
          <w:rFonts w:ascii="Arial" w:hAnsi="Arial" w:cs="Arial"/>
          <w:spacing w:val="-2"/>
        </w:rPr>
        <w:t>2</w:t>
      </w:r>
      <w:r w:rsidRPr="00A776A1">
        <w:rPr>
          <w:rFonts w:ascii="Arial" w:hAnsi="Arial" w:cs="Arial"/>
        </w:rPr>
        <w:t>8</w:t>
      </w:r>
      <w:r w:rsidRPr="00A776A1">
        <w:rPr>
          <w:rFonts w:ascii="Arial" w:hAnsi="Arial" w:cs="Arial"/>
          <w:spacing w:val="4"/>
        </w:rPr>
        <w:t xml:space="preserve"> </w:t>
      </w:r>
      <w:r w:rsidRPr="00A776A1">
        <w:rPr>
          <w:rFonts w:ascii="Arial" w:hAnsi="Arial" w:cs="Arial"/>
          <w:spacing w:val="-1"/>
        </w:rPr>
        <w:t>a</w:t>
      </w:r>
      <w:r w:rsidRPr="00A776A1">
        <w:rPr>
          <w:rFonts w:ascii="Arial" w:hAnsi="Arial" w:cs="Arial"/>
        </w:rPr>
        <w:t>nd</w:t>
      </w:r>
      <w:r w:rsidRPr="00A776A1">
        <w:rPr>
          <w:rFonts w:ascii="Arial" w:hAnsi="Arial" w:cs="Arial"/>
          <w:spacing w:val="4"/>
        </w:rPr>
        <w:t xml:space="preserve"> </w:t>
      </w:r>
      <w:r w:rsidRPr="00A776A1">
        <w:rPr>
          <w:rFonts w:ascii="Arial" w:hAnsi="Arial" w:cs="Arial"/>
          <w:spacing w:val="-1"/>
        </w:rPr>
        <w:t>a</w:t>
      </w:r>
      <w:r w:rsidRPr="00A776A1">
        <w:rPr>
          <w:rFonts w:ascii="Arial" w:hAnsi="Arial" w:cs="Arial"/>
          <w:spacing w:val="2"/>
        </w:rPr>
        <w:t>n</w:t>
      </w:r>
      <w:r w:rsidRPr="00A776A1">
        <w:rPr>
          <w:rFonts w:ascii="Arial" w:hAnsi="Arial" w:cs="Arial"/>
        </w:rPr>
        <w:t>y subs</w:t>
      </w:r>
      <w:r w:rsidRPr="00A776A1">
        <w:rPr>
          <w:rFonts w:ascii="Arial" w:hAnsi="Arial" w:cs="Arial"/>
          <w:spacing w:val="-1"/>
        </w:rPr>
        <w:t>e</w:t>
      </w:r>
      <w:r w:rsidRPr="00A776A1">
        <w:rPr>
          <w:rFonts w:ascii="Arial" w:hAnsi="Arial" w:cs="Arial"/>
        </w:rPr>
        <w:t>qu</w:t>
      </w:r>
      <w:r w:rsidRPr="00A776A1">
        <w:rPr>
          <w:rFonts w:ascii="Arial" w:hAnsi="Arial" w:cs="Arial"/>
          <w:spacing w:val="1"/>
        </w:rPr>
        <w:t>e</w:t>
      </w:r>
      <w:r w:rsidRPr="00A776A1">
        <w:rPr>
          <w:rFonts w:ascii="Arial" w:hAnsi="Arial" w:cs="Arial"/>
        </w:rPr>
        <w:t>nt</w:t>
      </w:r>
      <w:r w:rsidRPr="00A776A1">
        <w:rPr>
          <w:rFonts w:ascii="Arial" w:hAnsi="Arial" w:cs="Arial"/>
          <w:spacing w:val="5"/>
        </w:rPr>
        <w:t xml:space="preserve"> </w:t>
      </w:r>
      <w:r w:rsidRPr="00A776A1">
        <w:rPr>
          <w:rFonts w:ascii="Arial" w:hAnsi="Arial" w:cs="Arial"/>
          <w:spacing w:val="-1"/>
        </w:rPr>
        <w:t>re</w:t>
      </w:r>
      <w:r w:rsidRPr="00A776A1">
        <w:rPr>
          <w:rFonts w:ascii="Arial" w:hAnsi="Arial" w:cs="Arial"/>
          <w:spacing w:val="-2"/>
        </w:rPr>
        <w:t>g</w:t>
      </w:r>
      <w:r w:rsidRPr="00A776A1">
        <w:rPr>
          <w:rFonts w:ascii="Arial" w:hAnsi="Arial" w:cs="Arial"/>
        </w:rPr>
        <w:t>u</w:t>
      </w:r>
      <w:r w:rsidRPr="00A776A1">
        <w:rPr>
          <w:rFonts w:ascii="Arial" w:hAnsi="Arial" w:cs="Arial"/>
          <w:spacing w:val="3"/>
        </w:rPr>
        <w:t>l</w:t>
      </w:r>
      <w:r w:rsidRPr="00A776A1">
        <w:rPr>
          <w:rFonts w:ascii="Arial" w:hAnsi="Arial" w:cs="Arial"/>
          <w:spacing w:val="-1"/>
        </w:rPr>
        <w:t>a</w:t>
      </w:r>
      <w:r w:rsidRPr="00A776A1">
        <w:rPr>
          <w:rFonts w:ascii="Arial" w:hAnsi="Arial" w:cs="Arial"/>
        </w:rPr>
        <w:t>tions</w:t>
      </w:r>
      <w:r w:rsidRPr="00A776A1">
        <w:rPr>
          <w:rFonts w:ascii="Arial" w:hAnsi="Arial" w:cs="Arial"/>
          <w:spacing w:val="5"/>
        </w:rPr>
        <w:t xml:space="preserve"> </w:t>
      </w:r>
      <w:r w:rsidRPr="00A776A1">
        <w:rPr>
          <w:rFonts w:ascii="Arial" w:hAnsi="Arial" w:cs="Arial"/>
        </w:rPr>
        <w:t>issu</w:t>
      </w:r>
      <w:r w:rsidRPr="00A776A1">
        <w:rPr>
          <w:rFonts w:ascii="Arial" w:hAnsi="Arial" w:cs="Arial"/>
          <w:spacing w:val="-1"/>
        </w:rPr>
        <w:t>e</w:t>
      </w:r>
      <w:r w:rsidRPr="00A776A1">
        <w:rPr>
          <w:rFonts w:ascii="Arial" w:hAnsi="Arial" w:cs="Arial"/>
        </w:rPr>
        <w:t>d</w:t>
      </w:r>
      <w:r w:rsidRPr="00A776A1">
        <w:rPr>
          <w:rFonts w:ascii="Arial" w:hAnsi="Arial" w:cs="Arial"/>
          <w:spacing w:val="4"/>
        </w:rPr>
        <w:t xml:space="preserve"> </w:t>
      </w:r>
      <w:r w:rsidRPr="00A776A1">
        <w:rPr>
          <w:rFonts w:ascii="Arial" w:hAnsi="Arial" w:cs="Arial"/>
        </w:rPr>
        <w:t>th</w:t>
      </w:r>
      <w:r w:rsidRPr="00A776A1">
        <w:rPr>
          <w:rFonts w:ascii="Arial" w:hAnsi="Arial" w:cs="Arial"/>
          <w:spacing w:val="-1"/>
        </w:rPr>
        <w:t>ere</w:t>
      </w:r>
      <w:r w:rsidRPr="00A776A1">
        <w:rPr>
          <w:rFonts w:ascii="Arial" w:hAnsi="Arial" w:cs="Arial"/>
        </w:rPr>
        <w:t>und</w:t>
      </w:r>
      <w:r w:rsidRPr="00A776A1">
        <w:rPr>
          <w:rFonts w:ascii="Arial" w:hAnsi="Arial" w:cs="Arial"/>
          <w:spacing w:val="-1"/>
        </w:rPr>
        <w:t>er.</w:t>
      </w:r>
    </w:p>
    <w:p w14:paraId="3A94AD79"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spacing w:val="-2"/>
        </w:rPr>
        <w:t>B</w:t>
      </w:r>
      <w:r w:rsidRPr="00A776A1">
        <w:rPr>
          <w:rFonts w:ascii="Arial" w:hAnsi="Arial" w:cs="Arial"/>
        </w:rPr>
        <w:t>usin</w:t>
      </w:r>
      <w:r w:rsidRPr="00A776A1">
        <w:rPr>
          <w:rFonts w:ascii="Arial" w:hAnsi="Arial" w:cs="Arial"/>
          <w:spacing w:val="-1"/>
        </w:rPr>
        <w:t>e</w:t>
      </w:r>
      <w:r w:rsidRPr="00A776A1">
        <w:rPr>
          <w:rFonts w:ascii="Arial" w:hAnsi="Arial" w:cs="Arial"/>
        </w:rPr>
        <w:t>ss 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te</w:t>
      </w:r>
      <w:r w:rsidRPr="00A776A1">
        <w:rPr>
          <w:rFonts w:ascii="Arial" w:hAnsi="Arial" w:cs="Arial"/>
          <w:spacing w:val="2"/>
        </w:rPr>
        <w:t xml:space="preserve"> </w:t>
      </w:r>
      <w:r w:rsidRPr="00A776A1">
        <w:rPr>
          <w:rFonts w:ascii="Arial" w:hAnsi="Arial" w:cs="Arial"/>
          <w:spacing w:val="1"/>
        </w:rPr>
        <w:t>a</w:t>
      </w:r>
      <w:r w:rsidRPr="00A776A1">
        <w:rPr>
          <w:rFonts w:ascii="Arial" w:hAnsi="Arial" w:cs="Arial"/>
          <w:spacing w:val="-2"/>
        </w:rPr>
        <w:t>g</w:t>
      </w:r>
      <w:r w:rsidRPr="00A776A1">
        <w:rPr>
          <w:rFonts w:ascii="Arial" w:hAnsi="Arial" w:cs="Arial"/>
          <w:spacing w:val="-1"/>
        </w:rPr>
        <w:t>r</w:t>
      </w:r>
      <w:r w:rsidRPr="00A776A1">
        <w:rPr>
          <w:rFonts w:ascii="Arial" w:hAnsi="Arial" w:cs="Arial"/>
          <w:spacing w:val="1"/>
        </w:rPr>
        <w:t>e</w:t>
      </w:r>
      <w:r w:rsidRPr="00A776A1">
        <w:rPr>
          <w:rFonts w:ascii="Arial" w:hAnsi="Arial" w:cs="Arial"/>
          <w:spacing w:val="-1"/>
        </w:rPr>
        <w:t>e</w:t>
      </w:r>
      <w:r w:rsidRPr="00A776A1">
        <w:rPr>
          <w:rFonts w:ascii="Arial" w:hAnsi="Arial" w:cs="Arial"/>
        </w:rPr>
        <w:t>s</w:t>
      </w:r>
      <w:r w:rsidRPr="00A776A1">
        <w:rPr>
          <w:rFonts w:ascii="Arial" w:hAnsi="Arial" w:cs="Arial"/>
          <w:spacing w:val="1"/>
        </w:rPr>
        <w:t xml:space="preserve"> </w:t>
      </w:r>
      <w:r w:rsidRPr="00A776A1">
        <w:rPr>
          <w:rFonts w:ascii="Arial" w:hAnsi="Arial" w:cs="Arial"/>
        </w:rPr>
        <w:t>to</w:t>
      </w:r>
      <w:r w:rsidRPr="00A776A1">
        <w:rPr>
          <w:rFonts w:ascii="Arial" w:hAnsi="Arial" w:cs="Arial"/>
          <w:spacing w:val="1"/>
        </w:rPr>
        <w:t xml:space="preserve"> </w:t>
      </w:r>
      <w:r w:rsidRPr="00A776A1">
        <w:rPr>
          <w:rFonts w:ascii="Arial" w:hAnsi="Arial" w:cs="Arial"/>
        </w:rPr>
        <w:t>m</w:t>
      </w:r>
      <w:r w:rsidRPr="00A776A1">
        <w:rPr>
          <w:rFonts w:ascii="Arial" w:hAnsi="Arial" w:cs="Arial"/>
          <w:spacing w:val="-1"/>
        </w:rPr>
        <w:t>a</w:t>
      </w:r>
      <w:r w:rsidRPr="00A776A1">
        <w:rPr>
          <w:rFonts w:ascii="Arial" w:hAnsi="Arial" w:cs="Arial"/>
        </w:rPr>
        <w:t>i</w:t>
      </w:r>
      <w:r w:rsidRPr="00A776A1">
        <w:rPr>
          <w:rFonts w:ascii="Arial" w:hAnsi="Arial" w:cs="Arial"/>
          <w:spacing w:val="2"/>
        </w:rPr>
        <w:t>n</w:t>
      </w:r>
      <w:r w:rsidRPr="00A776A1">
        <w:rPr>
          <w:rFonts w:ascii="Arial" w:hAnsi="Arial" w:cs="Arial"/>
        </w:rPr>
        <w:t>t</w:t>
      </w:r>
      <w:r w:rsidRPr="00A776A1">
        <w:rPr>
          <w:rFonts w:ascii="Arial" w:hAnsi="Arial" w:cs="Arial"/>
          <w:spacing w:val="-1"/>
        </w:rPr>
        <w:t>a</w:t>
      </w:r>
      <w:r w:rsidRPr="00A776A1">
        <w:rPr>
          <w:rFonts w:ascii="Arial" w:hAnsi="Arial" w:cs="Arial"/>
        </w:rPr>
        <w:t>in</w:t>
      </w:r>
      <w:r w:rsidRPr="00A776A1">
        <w:rPr>
          <w:rFonts w:ascii="Arial" w:hAnsi="Arial" w:cs="Arial"/>
          <w:spacing w:val="1"/>
        </w:rPr>
        <w:t xml:space="preserve"> </w:t>
      </w:r>
      <w:r w:rsidRPr="00A776A1">
        <w:rPr>
          <w:rFonts w:ascii="Arial" w:hAnsi="Arial" w:cs="Arial"/>
          <w:spacing w:val="-1"/>
        </w:rPr>
        <w:t>e</w:t>
      </w:r>
      <w:r w:rsidRPr="00A776A1">
        <w:rPr>
          <w:rFonts w:ascii="Arial" w:hAnsi="Arial" w:cs="Arial"/>
        </w:rPr>
        <w:t>l</w:t>
      </w:r>
      <w:r w:rsidRPr="00A776A1">
        <w:rPr>
          <w:rFonts w:ascii="Arial" w:hAnsi="Arial" w:cs="Arial"/>
          <w:spacing w:val="-1"/>
        </w:rPr>
        <w:t>ec</w:t>
      </w:r>
      <w:r w:rsidRPr="00A776A1">
        <w:rPr>
          <w:rFonts w:ascii="Arial" w:hAnsi="Arial" w:cs="Arial"/>
        </w:rPr>
        <w:t>t</w:t>
      </w:r>
      <w:r w:rsidRPr="00A776A1">
        <w:rPr>
          <w:rFonts w:ascii="Arial" w:hAnsi="Arial" w:cs="Arial"/>
          <w:spacing w:val="-1"/>
        </w:rPr>
        <w:t>r</w:t>
      </w:r>
      <w:r w:rsidRPr="00A776A1">
        <w:rPr>
          <w:rFonts w:ascii="Arial" w:hAnsi="Arial" w:cs="Arial"/>
        </w:rPr>
        <w:t>on</w:t>
      </w:r>
      <w:r w:rsidRPr="00A776A1">
        <w:rPr>
          <w:rFonts w:ascii="Arial" w:hAnsi="Arial" w:cs="Arial"/>
          <w:spacing w:val="3"/>
        </w:rPr>
        <w:t>i</w:t>
      </w:r>
      <w:r w:rsidRPr="00A776A1">
        <w:rPr>
          <w:rFonts w:ascii="Arial" w:hAnsi="Arial" w:cs="Arial"/>
        </w:rPr>
        <w:t xml:space="preserve">c </w:t>
      </w:r>
      <w:r w:rsidRPr="00A776A1">
        <w:rPr>
          <w:rFonts w:ascii="Arial" w:hAnsi="Arial" w:cs="Arial"/>
          <w:spacing w:val="2"/>
        </w:rPr>
        <w:t>r</w:t>
      </w:r>
      <w:r w:rsidRPr="00A776A1">
        <w:rPr>
          <w:rFonts w:ascii="Arial" w:hAnsi="Arial" w:cs="Arial"/>
          <w:spacing w:val="-1"/>
        </w:rPr>
        <w:t>ec</w:t>
      </w:r>
      <w:r w:rsidRPr="00A776A1">
        <w:rPr>
          <w:rFonts w:ascii="Arial" w:hAnsi="Arial" w:cs="Arial"/>
        </w:rPr>
        <w:t>o</w:t>
      </w:r>
      <w:r w:rsidRPr="00A776A1">
        <w:rPr>
          <w:rFonts w:ascii="Arial" w:hAnsi="Arial" w:cs="Arial"/>
          <w:spacing w:val="-1"/>
        </w:rPr>
        <w:t>r</w:t>
      </w:r>
      <w:r w:rsidRPr="00A776A1">
        <w:rPr>
          <w:rFonts w:ascii="Arial" w:hAnsi="Arial" w:cs="Arial"/>
        </w:rPr>
        <w:t>ds</w:t>
      </w:r>
      <w:r w:rsidRPr="00A776A1">
        <w:rPr>
          <w:rFonts w:ascii="Arial" w:hAnsi="Arial" w:cs="Arial"/>
          <w:spacing w:val="4"/>
        </w:rPr>
        <w:t xml:space="preserve"> </w:t>
      </w:r>
      <w:r w:rsidRPr="00A776A1">
        <w:rPr>
          <w:rFonts w:ascii="Arial" w:hAnsi="Arial" w:cs="Arial"/>
        </w:rPr>
        <w:t>of</w:t>
      </w:r>
      <w:r w:rsidRPr="00A776A1">
        <w:rPr>
          <w:rFonts w:ascii="Arial" w:hAnsi="Arial" w:cs="Arial"/>
          <w:spacing w:val="3"/>
        </w:rPr>
        <w:t xml:space="preserve"> </w:t>
      </w:r>
      <w:r w:rsidRPr="00A776A1">
        <w:rPr>
          <w:rFonts w:ascii="Arial" w:hAnsi="Arial" w:cs="Arial"/>
          <w:spacing w:val="-1"/>
        </w:rPr>
        <w:t>a</w:t>
      </w:r>
      <w:r w:rsidRPr="00A776A1">
        <w:rPr>
          <w:rFonts w:ascii="Arial" w:hAnsi="Arial" w:cs="Arial"/>
        </w:rPr>
        <w:t>ll</w:t>
      </w:r>
      <w:r w:rsidRPr="00A776A1">
        <w:rPr>
          <w:rFonts w:ascii="Arial" w:hAnsi="Arial" w:cs="Arial"/>
          <w:spacing w:val="1"/>
        </w:rPr>
        <w:t xml:space="preserve"> </w:t>
      </w:r>
      <w:r w:rsidRPr="00A776A1">
        <w:rPr>
          <w:rFonts w:ascii="Arial" w:hAnsi="Arial" w:cs="Arial"/>
        </w:rPr>
        <w:t>su</w:t>
      </w:r>
      <w:r w:rsidRPr="00A776A1">
        <w:rPr>
          <w:rFonts w:ascii="Arial" w:hAnsi="Arial" w:cs="Arial"/>
          <w:spacing w:val="-1"/>
        </w:rPr>
        <w:t>c</w:t>
      </w:r>
      <w:r w:rsidRPr="00A776A1">
        <w:rPr>
          <w:rFonts w:ascii="Arial" w:hAnsi="Arial" w:cs="Arial"/>
        </w:rPr>
        <w:t>h</w:t>
      </w:r>
      <w:r w:rsidRPr="00A776A1">
        <w:rPr>
          <w:rFonts w:ascii="Arial" w:hAnsi="Arial" w:cs="Arial"/>
          <w:spacing w:val="3"/>
        </w:rPr>
        <w:t xml:space="preserve"> </w:t>
      </w:r>
      <w:r w:rsidRPr="00A776A1">
        <w:rPr>
          <w:rFonts w:ascii="Arial" w:hAnsi="Arial" w:cs="Arial"/>
        </w:rPr>
        <w:t>dis</w:t>
      </w:r>
      <w:r w:rsidRPr="00A776A1">
        <w:rPr>
          <w:rFonts w:ascii="Arial" w:hAnsi="Arial" w:cs="Arial"/>
          <w:spacing w:val="-1"/>
        </w:rPr>
        <w:t>c</w:t>
      </w:r>
      <w:r w:rsidRPr="00A776A1">
        <w:rPr>
          <w:rFonts w:ascii="Arial" w:hAnsi="Arial" w:cs="Arial"/>
        </w:rPr>
        <w:t>losu</w:t>
      </w:r>
      <w:r w:rsidRPr="00A776A1">
        <w:rPr>
          <w:rFonts w:ascii="Arial" w:hAnsi="Arial" w:cs="Arial"/>
          <w:spacing w:val="-1"/>
        </w:rPr>
        <w:t>re</w:t>
      </w:r>
      <w:r w:rsidRPr="00A776A1">
        <w:rPr>
          <w:rFonts w:ascii="Arial" w:hAnsi="Arial" w:cs="Arial"/>
        </w:rPr>
        <w:t>s</w:t>
      </w:r>
      <w:r w:rsidRPr="00A776A1">
        <w:rPr>
          <w:rFonts w:ascii="Arial" w:hAnsi="Arial" w:cs="Arial"/>
          <w:spacing w:val="4"/>
        </w:rPr>
        <w:t xml:space="preserve"> </w:t>
      </w:r>
      <w:r w:rsidRPr="00A776A1">
        <w:rPr>
          <w:rFonts w:ascii="Arial" w:hAnsi="Arial" w:cs="Arial"/>
          <w:spacing w:val="-1"/>
        </w:rPr>
        <w:t>f</w:t>
      </w:r>
      <w:r w:rsidRPr="00A776A1">
        <w:rPr>
          <w:rFonts w:ascii="Arial" w:hAnsi="Arial" w:cs="Arial"/>
        </w:rPr>
        <w:t>or</w:t>
      </w:r>
      <w:r w:rsidRPr="00A776A1">
        <w:rPr>
          <w:rFonts w:ascii="Arial" w:hAnsi="Arial" w:cs="Arial"/>
          <w:spacing w:val="3"/>
        </w:rPr>
        <w:t xml:space="preserve"> </w:t>
      </w:r>
      <w:r w:rsidRPr="00A776A1">
        <w:rPr>
          <w:rFonts w:ascii="Arial" w:hAnsi="Arial" w:cs="Arial"/>
        </w:rPr>
        <w:t>a minimum</w:t>
      </w:r>
      <w:r w:rsidRPr="00A776A1">
        <w:rPr>
          <w:rFonts w:ascii="Arial" w:hAnsi="Arial" w:cs="Arial"/>
          <w:spacing w:val="1"/>
        </w:rPr>
        <w:t xml:space="preserve"> </w:t>
      </w:r>
      <w:r w:rsidRPr="00A776A1">
        <w:rPr>
          <w:rFonts w:ascii="Arial" w:hAnsi="Arial" w:cs="Arial"/>
        </w:rPr>
        <w:t>of six</w:t>
      </w:r>
      <w:r w:rsidRPr="00A776A1">
        <w:rPr>
          <w:rFonts w:ascii="Arial" w:hAnsi="Arial" w:cs="Arial"/>
          <w:spacing w:val="2"/>
        </w:rPr>
        <w:t xml:space="preserve"> </w:t>
      </w:r>
      <w:r w:rsidRPr="00A776A1">
        <w:rPr>
          <w:rFonts w:ascii="Arial" w:hAnsi="Arial" w:cs="Arial"/>
          <w:spacing w:val="-1"/>
        </w:rPr>
        <w:t>(</w:t>
      </w:r>
      <w:r w:rsidRPr="00A776A1">
        <w:rPr>
          <w:rFonts w:ascii="Arial" w:hAnsi="Arial" w:cs="Arial"/>
        </w:rPr>
        <w:t>6)</w:t>
      </w:r>
      <w:r w:rsidRPr="00A776A1">
        <w:rPr>
          <w:rFonts w:ascii="Arial" w:hAnsi="Arial" w:cs="Arial"/>
          <w:spacing w:val="-1"/>
        </w:rPr>
        <w:t xml:space="preserve"> ca</w:t>
      </w:r>
      <w:r w:rsidRPr="00A776A1">
        <w:rPr>
          <w:rFonts w:ascii="Arial" w:hAnsi="Arial" w:cs="Arial"/>
        </w:rPr>
        <w:t>l</w:t>
      </w:r>
      <w:r w:rsidRPr="00A776A1">
        <w:rPr>
          <w:rFonts w:ascii="Arial" w:hAnsi="Arial" w:cs="Arial"/>
          <w:spacing w:val="-1"/>
        </w:rPr>
        <w:t>e</w:t>
      </w:r>
      <w:r w:rsidRPr="00A776A1">
        <w:rPr>
          <w:rFonts w:ascii="Arial" w:hAnsi="Arial" w:cs="Arial"/>
        </w:rPr>
        <w:t>nd</w:t>
      </w:r>
      <w:r w:rsidRPr="00A776A1">
        <w:rPr>
          <w:rFonts w:ascii="Arial" w:hAnsi="Arial" w:cs="Arial"/>
          <w:spacing w:val="-1"/>
        </w:rPr>
        <w:t>a</w:t>
      </w:r>
      <w:r w:rsidRPr="00A776A1">
        <w:rPr>
          <w:rFonts w:ascii="Arial" w:hAnsi="Arial" w:cs="Arial"/>
        </w:rPr>
        <w:t>r</w:t>
      </w:r>
      <w:r w:rsidRPr="00A776A1">
        <w:rPr>
          <w:rFonts w:ascii="Arial" w:hAnsi="Arial" w:cs="Arial"/>
          <w:spacing w:val="4"/>
        </w:rPr>
        <w:t xml:space="preserve"> </w:t>
      </w:r>
      <w:r w:rsidRPr="00A776A1">
        <w:rPr>
          <w:rFonts w:ascii="Arial" w:hAnsi="Arial" w:cs="Arial"/>
          <w:spacing w:val="-5"/>
        </w:rPr>
        <w:t>y</w:t>
      </w:r>
      <w:r w:rsidRPr="00A776A1">
        <w:rPr>
          <w:rFonts w:ascii="Arial" w:hAnsi="Arial" w:cs="Arial"/>
          <w:spacing w:val="1"/>
        </w:rPr>
        <w:t>e</w:t>
      </w:r>
      <w:r w:rsidRPr="00A776A1">
        <w:rPr>
          <w:rFonts w:ascii="Arial" w:hAnsi="Arial" w:cs="Arial"/>
          <w:spacing w:val="-1"/>
        </w:rPr>
        <w:t>ar</w:t>
      </w:r>
      <w:r w:rsidRPr="00A776A1">
        <w:rPr>
          <w:rFonts w:ascii="Arial" w:hAnsi="Arial" w:cs="Arial"/>
        </w:rPr>
        <w:t>s.</w:t>
      </w:r>
    </w:p>
    <w:p w14:paraId="74CFD731" w14:textId="77777777" w:rsidR="00CF66BF" w:rsidRPr="00A776A1" w:rsidRDefault="00CF66BF" w:rsidP="000D4338">
      <w:pPr>
        <w:pStyle w:val="Heading2"/>
        <w:numPr>
          <w:ilvl w:val="1"/>
          <w:numId w:val="57"/>
        </w:numPr>
        <w:ind w:left="864" w:hanging="504"/>
        <w:rPr>
          <w:sz w:val="24"/>
          <w:szCs w:val="24"/>
        </w:rPr>
      </w:pPr>
      <w:r w:rsidRPr="00A776A1">
        <w:rPr>
          <w:sz w:val="24"/>
          <w:szCs w:val="24"/>
        </w:rPr>
        <w:t>Designated Record Set</w:t>
      </w:r>
    </w:p>
    <w:p w14:paraId="647F63A4"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spacing w:val="1"/>
        </w:rPr>
        <w:t>W</w:t>
      </w:r>
      <w:r w:rsidRPr="00A776A1">
        <w:rPr>
          <w:rFonts w:ascii="Arial" w:hAnsi="Arial" w:cs="Arial"/>
        </w:rPr>
        <w:t>h</w:t>
      </w:r>
      <w:r w:rsidRPr="00A776A1">
        <w:rPr>
          <w:rFonts w:ascii="Arial" w:hAnsi="Arial" w:cs="Arial"/>
          <w:spacing w:val="-2"/>
        </w:rPr>
        <w:t>i</w:t>
      </w:r>
      <w:r w:rsidRPr="00A776A1">
        <w:rPr>
          <w:rFonts w:ascii="Arial" w:hAnsi="Arial" w:cs="Arial"/>
        </w:rPr>
        <w:t>le</w:t>
      </w:r>
      <w:r w:rsidRPr="00A776A1">
        <w:rPr>
          <w:rFonts w:ascii="Arial" w:hAnsi="Arial" w:cs="Arial"/>
          <w:spacing w:val="42"/>
        </w:rPr>
        <w:t xml:space="preserve"> </w:t>
      </w:r>
      <w:r w:rsidRPr="00A776A1">
        <w:rPr>
          <w:rFonts w:ascii="Arial" w:hAnsi="Arial" w:cs="Arial"/>
        </w:rPr>
        <w:t>the</w:t>
      </w:r>
      <w:r w:rsidRPr="00A776A1">
        <w:rPr>
          <w:rFonts w:ascii="Arial" w:hAnsi="Arial" w:cs="Arial"/>
          <w:spacing w:val="42"/>
        </w:rPr>
        <w:t xml:space="preserve"> </w:t>
      </w:r>
      <w:r w:rsidRPr="00A776A1">
        <w:rPr>
          <w:rFonts w:ascii="Arial" w:hAnsi="Arial" w:cs="Arial"/>
          <w:spacing w:val="1"/>
        </w:rPr>
        <w:t>P</w:t>
      </w:r>
      <w:r w:rsidRPr="00A776A1">
        <w:rPr>
          <w:rFonts w:ascii="Arial" w:hAnsi="Arial" w:cs="Arial"/>
          <w:spacing w:val="-1"/>
        </w:rPr>
        <w:t>ar</w:t>
      </w:r>
      <w:r w:rsidRPr="00A776A1">
        <w:rPr>
          <w:rFonts w:ascii="Arial" w:hAnsi="Arial" w:cs="Arial"/>
        </w:rPr>
        <w:t>ti</w:t>
      </w:r>
      <w:r w:rsidRPr="00A776A1">
        <w:rPr>
          <w:rFonts w:ascii="Arial" w:hAnsi="Arial" w:cs="Arial"/>
          <w:spacing w:val="-1"/>
        </w:rPr>
        <w:t>e</w:t>
      </w:r>
      <w:r w:rsidRPr="00A776A1">
        <w:rPr>
          <w:rFonts w:ascii="Arial" w:hAnsi="Arial" w:cs="Arial"/>
        </w:rPr>
        <w:t>s</w:t>
      </w:r>
      <w:r w:rsidRPr="00A776A1">
        <w:rPr>
          <w:rFonts w:ascii="Arial" w:hAnsi="Arial" w:cs="Arial"/>
          <w:spacing w:val="43"/>
        </w:rPr>
        <w:t xml:space="preserve"> </w:t>
      </w:r>
      <w:r w:rsidRPr="00A776A1">
        <w:rPr>
          <w:rFonts w:ascii="Arial" w:hAnsi="Arial" w:cs="Arial"/>
        </w:rPr>
        <w:t>do</w:t>
      </w:r>
      <w:r w:rsidRPr="00A776A1">
        <w:rPr>
          <w:rFonts w:ascii="Arial" w:hAnsi="Arial" w:cs="Arial"/>
          <w:spacing w:val="41"/>
        </w:rPr>
        <w:t xml:space="preserve"> </w:t>
      </w:r>
      <w:r w:rsidRPr="00A776A1">
        <w:rPr>
          <w:rFonts w:ascii="Arial" w:hAnsi="Arial" w:cs="Arial"/>
        </w:rPr>
        <w:t>not</w:t>
      </w:r>
      <w:r w:rsidRPr="00A776A1">
        <w:rPr>
          <w:rFonts w:ascii="Arial" w:hAnsi="Arial" w:cs="Arial"/>
          <w:spacing w:val="44"/>
        </w:rPr>
        <w:t xml:space="preserve"> </w:t>
      </w:r>
      <w:r w:rsidRPr="00A776A1">
        <w:rPr>
          <w:rFonts w:ascii="Arial" w:hAnsi="Arial" w:cs="Arial"/>
        </w:rPr>
        <w:t>int</w:t>
      </w:r>
      <w:r w:rsidRPr="00A776A1">
        <w:rPr>
          <w:rFonts w:ascii="Arial" w:hAnsi="Arial" w:cs="Arial"/>
          <w:spacing w:val="-1"/>
        </w:rPr>
        <w:t>e</w:t>
      </w:r>
      <w:r w:rsidRPr="00A776A1">
        <w:rPr>
          <w:rFonts w:ascii="Arial" w:hAnsi="Arial" w:cs="Arial"/>
        </w:rPr>
        <w:t>nd</w:t>
      </w:r>
      <w:r w:rsidRPr="00A776A1">
        <w:rPr>
          <w:rFonts w:ascii="Arial" w:hAnsi="Arial" w:cs="Arial"/>
          <w:spacing w:val="43"/>
        </w:rPr>
        <w:t xml:space="preserve"> </w:t>
      </w:r>
      <w:r w:rsidRPr="00A776A1">
        <w:rPr>
          <w:rFonts w:ascii="Arial" w:hAnsi="Arial" w:cs="Arial"/>
          <w:spacing w:val="-1"/>
        </w:rPr>
        <w:t>f</w:t>
      </w:r>
      <w:r w:rsidRPr="00A776A1">
        <w:rPr>
          <w:rFonts w:ascii="Arial" w:hAnsi="Arial" w:cs="Arial"/>
        </w:rPr>
        <w:t>or</w:t>
      </w:r>
      <w:r w:rsidRPr="00A776A1">
        <w:rPr>
          <w:rFonts w:ascii="Arial" w:hAnsi="Arial" w:cs="Arial"/>
          <w:spacing w:val="42"/>
        </w:rPr>
        <w:t xml:space="preserve"> </w:t>
      </w:r>
      <w:r w:rsidRPr="00A776A1">
        <w:rPr>
          <w:rFonts w:ascii="Arial" w:hAnsi="Arial" w:cs="Arial"/>
          <w:spacing w:val="-2"/>
        </w:rPr>
        <w:t>B</w:t>
      </w:r>
      <w:r w:rsidRPr="00A776A1">
        <w:rPr>
          <w:rFonts w:ascii="Arial" w:hAnsi="Arial" w:cs="Arial"/>
        </w:rPr>
        <w:t>usin</w:t>
      </w:r>
      <w:r w:rsidRPr="00A776A1">
        <w:rPr>
          <w:rFonts w:ascii="Arial" w:hAnsi="Arial" w:cs="Arial"/>
          <w:spacing w:val="-1"/>
        </w:rPr>
        <w:t>e</w:t>
      </w:r>
      <w:r w:rsidRPr="00A776A1">
        <w:rPr>
          <w:rFonts w:ascii="Arial" w:hAnsi="Arial" w:cs="Arial"/>
        </w:rPr>
        <w:t>ss 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te</w:t>
      </w:r>
      <w:r w:rsidRPr="00A776A1">
        <w:rPr>
          <w:rFonts w:ascii="Arial" w:hAnsi="Arial" w:cs="Arial"/>
          <w:spacing w:val="40"/>
        </w:rPr>
        <w:t xml:space="preserve"> </w:t>
      </w:r>
      <w:r w:rsidRPr="00A776A1">
        <w:rPr>
          <w:rFonts w:ascii="Arial" w:hAnsi="Arial" w:cs="Arial"/>
        </w:rPr>
        <w:t>to</w:t>
      </w:r>
      <w:r w:rsidRPr="00A776A1">
        <w:rPr>
          <w:rFonts w:ascii="Arial" w:hAnsi="Arial" w:cs="Arial"/>
          <w:spacing w:val="41"/>
        </w:rPr>
        <w:t xml:space="preserve"> </w:t>
      </w:r>
      <w:r w:rsidRPr="00A776A1">
        <w:rPr>
          <w:rFonts w:ascii="Arial" w:hAnsi="Arial" w:cs="Arial"/>
        </w:rPr>
        <w:t>m</w:t>
      </w:r>
      <w:r w:rsidRPr="00A776A1">
        <w:rPr>
          <w:rFonts w:ascii="Arial" w:hAnsi="Arial" w:cs="Arial"/>
          <w:spacing w:val="-1"/>
        </w:rPr>
        <w:t>a</w:t>
      </w:r>
      <w:r w:rsidRPr="00A776A1">
        <w:rPr>
          <w:rFonts w:ascii="Arial" w:hAnsi="Arial" w:cs="Arial"/>
        </w:rPr>
        <w:t>int</w:t>
      </w:r>
      <w:r w:rsidRPr="00A776A1">
        <w:rPr>
          <w:rFonts w:ascii="Arial" w:hAnsi="Arial" w:cs="Arial"/>
          <w:spacing w:val="-1"/>
        </w:rPr>
        <w:t>a</w:t>
      </w:r>
      <w:r w:rsidRPr="00A776A1">
        <w:rPr>
          <w:rFonts w:ascii="Arial" w:hAnsi="Arial" w:cs="Arial"/>
        </w:rPr>
        <w:t>in</w:t>
      </w:r>
      <w:r w:rsidRPr="00A776A1">
        <w:rPr>
          <w:rFonts w:ascii="Arial" w:hAnsi="Arial" w:cs="Arial"/>
          <w:spacing w:val="41"/>
        </w:rPr>
        <w:t xml:space="preserve"> </w:t>
      </w:r>
      <w:r w:rsidRPr="00A776A1">
        <w:rPr>
          <w:rFonts w:ascii="Arial" w:hAnsi="Arial" w:cs="Arial"/>
          <w:spacing w:val="1"/>
        </w:rPr>
        <w:t>a</w:t>
      </w:r>
      <w:r w:rsidRPr="00A776A1">
        <w:rPr>
          <w:rFonts w:ascii="Arial" w:hAnsi="Arial" w:cs="Arial"/>
          <w:spacing w:val="2"/>
        </w:rPr>
        <w:t>n</w:t>
      </w:r>
      <w:r w:rsidRPr="00A776A1">
        <w:rPr>
          <w:rFonts w:ascii="Arial" w:hAnsi="Arial" w:cs="Arial"/>
        </w:rPr>
        <w:t>y</w:t>
      </w:r>
      <w:r w:rsidRPr="00A776A1">
        <w:rPr>
          <w:rFonts w:ascii="Arial" w:hAnsi="Arial" w:cs="Arial"/>
          <w:spacing w:val="36"/>
        </w:rPr>
        <w:t xml:space="preserve"> </w:t>
      </w:r>
      <w:r w:rsidRPr="00A776A1">
        <w:rPr>
          <w:rFonts w:ascii="Arial" w:hAnsi="Arial" w:cs="Arial"/>
          <w:spacing w:val="1"/>
        </w:rPr>
        <w:t>P</w:t>
      </w:r>
      <w:r w:rsidRPr="00A776A1">
        <w:rPr>
          <w:rFonts w:ascii="Arial" w:hAnsi="Arial" w:cs="Arial"/>
          <w:spacing w:val="2"/>
        </w:rPr>
        <w:t>H</w:t>
      </w:r>
      <w:r w:rsidRPr="00A776A1">
        <w:rPr>
          <w:rFonts w:ascii="Arial" w:hAnsi="Arial" w:cs="Arial"/>
        </w:rPr>
        <w:t>I</w:t>
      </w:r>
      <w:r w:rsidRPr="00A776A1">
        <w:rPr>
          <w:rFonts w:ascii="Arial" w:hAnsi="Arial" w:cs="Arial"/>
          <w:spacing w:val="38"/>
        </w:rPr>
        <w:t xml:space="preserve"> </w:t>
      </w:r>
      <w:r w:rsidRPr="00A776A1">
        <w:rPr>
          <w:rFonts w:ascii="Arial" w:hAnsi="Arial" w:cs="Arial"/>
        </w:rPr>
        <w:t>in</w:t>
      </w:r>
      <w:r w:rsidRPr="00A776A1">
        <w:rPr>
          <w:rFonts w:ascii="Arial" w:hAnsi="Arial" w:cs="Arial"/>
          <w:spacing w:val="41"/>
        </w:rPr>
        <w:t xml:space="preserve"> </w:t>
      </w:r>
      <w:r w:rsidRPr="00A776A1">
        <w:rPr>
          <w:rFonts w:ascii="Arial" w:hAnsi="Arial" w:cs="Arial"/>
        </w:rPr>
        <w:t>a</w:t>
      </w:r>
      <w:r w:rsidRPr="00A776A1">
        <w:rPr>
          <w:rFonts w:ascii="Arial" w:hAnsi="Arial" w:cs="Arial"/>
          <w:spacing w:val="40"/>
        </w:rPr>
        <w:t xml:space="preserve"> </w:t>
      </w:r>
      <w:r w:rsidRPr="00A776A1">
        <w:rPr>
          <w:rFonts w:ascii="Arial" w:hAnsi="Arial" w:cs="Arial"/>
        </w:rPr>
        <w:t>d</w:t>
      </w:r>
      <w:r w:rsidRPr="00A776A1">
        <w:rPr>
          <w:rFonts w:ascii="Arial" w:hAnsi="Arial" w:cs="Arial"/>
          <w:spacing w:val="-1"/>
        </w:rPr>
        <w:t>e</w:t>
      </w:r>
      <w:r w:rsidRPr="00A776A1">
        <w:rPr>
          <w:rFonts w:ascii="Arial" w:hAnsi="Arial" w:cs="Arial"/>
        </w:rPr>
        <w:t>s</w:t>
      </w:r>
      <w:r w:rsidRPr="00A776A1">
        <w:rPr>
          <w:rFonts w:ascii="Arial" w:hAnsi="Arial" w:cs="Arial"/>
          <w:spacing w:val="3"/>
        </w:rPr>
        <w:t>i</w:t>
      </w:r>
      <w:r w:rsidRPr="00A776A1">
        <w:rPr>
          <w:rFonts w:ascii="Arial" w:hAnsi="Arial" w:cs="Arial"/>
          <w:spacing w:val="-2"/>
        </w:rPr>
        <w:t>g</w:t>
      </w:r>
      <w:r w:rsidRPr="00A776A1">
        <w:rPr>
          <w:rFonts w:ascii="Arial" w:hAnsi="Arial" w:cs="Arial"/>
          <w:spacing w:val="2"/>
        </w:rPr>
        <w:t>n</w:t>
      </w:r>
      <w:r w:rsidRPr="00A776A1">
        <w:rPr>
          <w:rFonts w:ascii="Arial" w:hAnsi="Arial" w:cs="Arial"/>
          <w:spacing w:val="-1"/>
        </w:rPr>
        <w:t>a</w:t>
      </w:r>
      <w:r w:rsidRPr="00A776A1">
        <w:rPr>
          <w:rFonts w:ascii="Arial" w:hAnsi="Arial" w:cs="Arial"/>
        </w:rPr>
        <w:t>t</w:t>
      </w:r>
      <w:r w:rsidRPr="00A776A1">
        <w:rPr>
          <w:rFonts w:ascii="Arial" w:hAnsi="Arial" w:cs="Arial"/>
          <w:spacing w:val="-1"/>
        </w:rPr>
        <w:t>e</w:t>
      </w:r>
      <w:r w:rsidRPr="00A776A1">
        <w:rPr>
          <w:rFonts w:ascii="Arial" w:hAnsi="Arial" w:cs="Arial"/>
        </w:rPr>
        <w:t>d</w:t>
      </w:r>
      <w:r w:rsidRPr="00A776A1">
        <w:rPr>
          <w:rFonts w:ascii="Arial" w:hAnsi="Arial" w:cs="Arial"/>
          <w:spacing w:val="43"/>
        </w:rPr>
        <w:t xml:space="preserve"> </w:t>
      </w:r>
      <w:r w:rsidRPr="00A776A1">
        <w:rPr>
          <w:rFonts w:ascii="Arial" w:hAnsi="Arial" w:cs="Arial"/>
          <w:spacing w:val="-1"/>
        </w:rPr>
        <w:t>rec</w:t>
      </w:r>
      <w:r w:rsidRPr="00A776A1">
        <w:rPr>
          <w:rFonts w:ascii="Arial" w:hAnsi="Arial" w:cs="Arial"/>
        </w:rPr>
        <w:t>o</w:t>
      </w:r>
      <w:r w:rsidRPr="00A776A1">
        <w:rPr>
          <w:rFonts w:ascii="Arial" w:hAnsi="Arial" w:cs="Arial"/>
          <w:spacing w:val="-1"/>
        </w:rPr>
        <w:t>r</w:t>
      </w:r>
      <w:r w:rsidRPr="00A776A1">
        <w:rPr>
          <w:rFonts w:ascii="Arial" w:hAnsi="Arial" w:cs="Arial"/>
        </w:rPr>
        <w:t>d</w:t>
      </w:r>
      <w:r w:rsidRPr="00A776A1">
        <w:rPr>
          <w:rFonts w:ascii="Arial" w:hAnsi="Arial" w:cs="Arial"/>
          <w:spacing w:val="41"/>
        </w:rPr>
        <w:t xml:space="preserve"> </w:t>
      </w:r>
      <w:r w:rsidRPr="00A776A1">
        <w:rPr>
          <w:rFonts w:ascii="Arial" w:hAnsi="Arial" w:cs="Arial"/>
          <w:spacing w:val="3"/>
        </w:rPr>
        <w:t>s</w:t>
      </w:r>
      <w:r w:rsidRPr="00A776A1">
        <w:rPr>
          <w:rFonts w:ascii="Arial" w:hAnsi="Arial" w:cs="Arial"/>
          <w:spacing w:val="-1"/>
        </w:rPr>
        <w:t>e</w:t>
      </w:r>
      <w:r w:rsidRPr="00A776A1">
        <w:rPr>
          <w:rFonts w:ascii="Arial" w:hAnsi="Arial" w:cs="Arial"/>
        </w:rPr>
        <w:t>t,</w:t>
      </w:r>
      <w:r w:rsidRPr="00A776A1">
        <w:rPr>
          <w:rFonts w:ascii="Arial" w:hAnsi="Arial" w:cs="Arial"/>
          <w:spacing w:val="41"/>
        </w:rPr>
        <w:t xml:space="preserve"> </w:t>
      </w:r>
      <w:r w:rsidRPr="00A776A1">
        <w:rPr>
          <w:rFonts w:ascii="Arial" w:hAnsi="Arial" w:cs="Arial"/>
        </w:rPr>
        <w:t>to</w:t>
      </w:r>
      <w:r w:rsidRPr="00A776A1">
        <w:rPr>
          <w:rFonts w:ascii="Arial" w:hAnsi="Arial" w:cs="Arial"/>
          <w:spacing w:val="41"/>
        </w:rPr>
        <w:t xml:space="preserve"> </w:t>
      </w:r>
      <w:r w:rsidRPr="00A776A1">
        <w:rPr>
          <w:rFonts w:ascii="Arial" w:hAnsi="Arial" w:cs="Arial"/>
        </w:rPr>
        <w:t>the</w:t>
      </w:r>
      <w:r w:rsidRPr="00A776A1">
        <w:rPr>
          <w:rFonts w:ascii="Arial" w:hAnsi="Arial" w:cs="Arial"/>
          <w:spacing w:val="40"/>
        </w:rPr>
        <w:t xml:space="preserve"> </w:t>
      </w:r>
      <w:r w:rsidRPr="00A776A1">
        <w:rPr>
          <w:rFonts w:ascii="Arial" w:hAnsi="Arial" w:cs="Arial"/>
          <w:spacing w:val="-1"/>
        </w:rPr>
        <w:t>e</w:t>
      </w:r>
      <w:r w:rsidRPr="00A776A1">
        <w:rPr>
          <w:rFonts w:ascii="Arial" w:hAnsi="Arial" w:cs="Arial"/>
          <w:spacing w:val="2"/>
        </w:rPr>
        <w:t>x</w:t>
      </w:r>
      <w:r w:rsidRPr="00A776A1">
        <w:rPr>
          <w:rFonts w:ascii="Arial" w:hAnsi="Arial" w:cs="Arial"/>
        </w:rPr>
        <w:t>t</w:t>
      </w:r>
      <w:r w:rsidRPr="00A776A1">
        <w:rPr>
          <w:rFonts w:ascii="Arial" w:hAnsi="Arial" w:cs="Arial"/>
          <w:spacing w:val="-1"/>
        </w:rPr>
        <w:t>e</w:t>
      </w:r>
      <w:r w:rsidRPr="00A776A1">
        <w:rPr>
          <w:rFonts w:ascii="Arial" w:hAnsi="Arial" w:cs="Arial"/>
        </w:rPr>
        <w:t>nt</w:t>
      </w:r>
      <w:r w:rsidRPr="00A776A1">
        <w:rPr>
          <w:rFonts w:ascii="Arial" w:hAnsi="Arial" w:cs="Arial"/>
          <w:spacing w:val="41"/>
        </w:rPr>
        <w:t xml:space="preserve"> </w:t>
      </w:r>
      <w:r w:rsidRPr="00A776A1">
        <w:rPr>
          <w:rFonts w:ascii="Arial" w:hAnsi="Arial" w:cs="Arial"/>
        </w:rPr>
        <w:t>th</w:t>
      </w:r>
      <w:r w:rsidRPr="00A776A1">
        <w:rPr>
          <w:rFonts w:ascii="Arial" w:hAnsi="Arial" w:cs="Arial"/>
          <w:spacing w:val="-1"/>
        </w:rPr>
        <w:t>a</w:t>
      </w:r>
      <w:r w:rsidRPr="00A776A1">
        <w:rPr>
          <w:rFonts w:ascii="Arial" w:hAnsi="Arial" w:cs="Arial"/>
        </w:rPr>
        <w:t>t</w:t>
      </w:r>
      <w:r w:rsidRPr="00A776A1">
        <w:rPr>
          <w:rFonts w:ascii="Arial" w:hAnsi="Arial" w:cs="Arial"/>
          <w:spacing w:val="41"/>
        </w:rPr>
        <w:t xml:space="preserve"> </w:t>
      </w:r>
      <w:r w:rsidRPr="00A776A1">
        <w:rPr>
          <w:rFonts w:ascii="Arial" w:hAnsi="Arial" w:cs="Arial"/>
          <w:spacing w:val="-2"/>
        </w:rPr>
        <w:t>B</w:t>
      </w:r>
      <w:r w:rsidRPr="00A776A1">
        <w:rPr>
          <w:rFonts w:ascii="Arial" w:hAnsi="Arial" w:cs="Arial"/>
        </w:rPr>
        <w:t>usin</w:t>
      </w:r>
      <w:r w:rsidRPr="00A776A1">
        <w:rPr>
          <w:rFonts w:ascii="Arial" w:hAnsi="Arial" w:cs="Arial"/>
          <w:spacing w:val="-1"/>
        </w:rPr>
        <w:t>e</w:t>
      </w:r>
      <w:r w:rsidRPr="00A776A1">
        <w:rPr>
          <w:rFonts w:ascii="Arial" w:hAnsi="Arial" w:cs="Arial"/>
        </w:rPr>
        <w:t>ss 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te</w:t>
      </w:r>
      <w:r w:rsidRPr="00A776A1">
        <w:rPr>
          <w:rFonts w:ascii="Arial" w:hAnsi="Arial" w:cs="Arial"/>
          <w:spacing w:val="4"/>
        </w:rPr>
        <w:t xml:space="preserve"> </w:t>
      </w:r>
      <w:r w:rsidRPr="00A776A1">
        <w:rPr>
          <w:rFonts w:ascii="Arial" w:hAnsi="Arial" w:cs="Arial"/>
        </w:rPr>
        <w:t>do</w:t>
      </w:r>
      <w:r w:rsidRPr="00A776A1">
        <w:rPr>
          <w:rFonts w:ascii="Arial" w:hAnsi="Arial" w:cs="Arial"/>
          <w:spacing w:val="-1"/>
        </w:rPr>
        <w:t>e</w:t>
      </w:r>
      <w:r w:rsidRPr="00A776A1">
        <w:rPr>
          <w:rFonts w:ascii="Arial" w:hAnsi="Arial" w:cs="Arial"/>
        </w:rPr>
        <w:t>s</w:t>
      </w:r>
      <w:r w:rsidRPr="00A776A1">
        <w:rPr>
          <w:rFonts w:ascii="Arial" w:hAnsi="Arial" w:cs="Arial"/>
          <w:spacing w:val="7"/>
        </w:rPr>
        <w:t xml:space="preserve"> </w:t>
      </w:r>
      <w:r w:rsidRPr="00A776A1">
        <w:rPr>
          <w:rFonts w:ascii="Arial" w:hAnsi="Arial" w:cs="Arial"/>
        </w:rPr>
        <w:t>m</w:t>
      </w:r>
      <w:r w:rsidRPr="00A776A1">
        <w:rPr>
          <w:rFonts w:ascii="Arial" w:hAnsi="Arial" w:cs="Arial"/>
          <w:spacing w:val="-1"/>
        </w:rPr>
        <w:t>a</w:t>
      </w:r>
      <w:r w:rsidRPr="00A776A1">
        <w:rPr>
          <w:rFonts w:ascii="Arial" w:hAnsi="Arial" w:cs="Arial"/>
        </w:rPr>
        <w:t>int</w:t>
      </w:r>
      <w:r w:rsidRPr="00A776A1">
        <w:rPr>
          <w:rFonts w:ascii="Arial" w:hAnsi="Arial" w:cs="Arial"/>
          <w:spacing w:val="-1"/>
        </w:rPr>
        <w:t>a</w:t>
      </w:r>
      <w:r w:rsidRPr="00A776A1">
        <w:rPr>
          <w:rFonts w:ascii="Arial" w:hAnsi="Arial" w:cs="Arial"/>
        </w:rPr>
        <w:t>in</w:t>
      </w:r>
      <w:r w:rsidRPr="00A776A1">
        <w:rPr>
          <w:rFonts w:ascii="Arial" w:hAnsi="Arial" w:cs="Arial"/>
          <w:spacing w:val="7"/>
        </w:rPr>
        <w:t xml:space="preserve"> </w:t>
      </w:r>
      <w:r w:rsidRPr="00A776A1">
        <w:rPr>
          <w:rFonts w:ascii="Arial" w:hAnsi="Arial" w:cs="Arial"/>
          <w:spacing w:val="-1"/>
        </w:rPr>
        <w:t>a</w:t>
      </w:r>
      <w:r w:rsidRPr="00A776A1">
        <w:rPr>
          <w:rFonts w:ascii="Arial" w:hAnsi="Arial" w:cs="Arial"/>
          <w:spacing w:val="2"/>
        </w:rPr>
        <w:t>n</w:t>
      </w:r>
      <w:r w:rsidRPr="00A776A1">
        <w:rPr>
          <w:rFonts w:ascii="Arial" w:hAnsi="Arial" w:cs="Arial"/>
        </w:rPr>
        <w:t xml:space="preserve">y </w:t>
      </w:r>
      <w:r w:rsidRPr="00A776A1">
        <w:rPr>
          <w:rFonts w:ascii="Arial" w:hAnsi="Arial" w:cs="Arial"/>
          <w:spacing w:val="1"/>
        </w:rPr>
        <w:t>P</w:t>
      </w:r>
      <w:r w:rsidRPr="00A776A1">
        <w:rPr>
          <w:rFonts w:ascii="Arial" w:hAnsi="Arial" w:cs="Arial"/>
          <w:spacing w:val="4"/>
        </w:rPr>
        <w:t>H</w:t>
      </w:r>
      <w:r w:rsidRPr="00A776A1">
        <w:rPr>
          <w:rFonts w:ascii="Arial" w:hAnsi="Arial" w:cs="Arial"/>
        </w:rPr>
        <w:t>I</w:t>
      </w:r>
      <w:r w:rsidRPr="00A776A1">
        <w:rPr>
          <w:rFonts w:ascii="Arial" w:hAnsi="Arial" w:cs="Arial"/>
          <w:spacing w:val="2"/>
        </w:rPr>
        <w:t xml:space="preserve"> </w:t>
      </w:r>
      <w:r w:rsidRPr="00A776A1">
        <w:rPr>
          <w:rFonts w:ascii="Arial" w:hAnsi="Arial" w:cs="Arial"/>
        </w:rPr>
        <w:t>in</w:t>
      </w:r>
      <w:r w:rsidRPr="00A776A1">
        <w:rPr>
          <w:rFonts w:ascii="Arial" w:hAnsi="Arial" w:cs="Arial"/>
          <w:spacing w:val="5"/>
        </w:rPr>
        <w:t xml:space="preserve"> </w:t>
      </w:r>
      <w:r w:rsidRPr="00A776A1">
        <w:rPr>
          <w:rFonts w:ascii="Arial" w:hAnsi="Arial" w:cs="Arial"/>
        </w:rPr>
        <w:t>a</w:t>
      </w:r>
      <w:r w:rsidRPr="00A776A1">
        <w:rPr>
          <w:rFonts w:ascii="Arial" w:hAnsi="Arial" w:cs="Arial"/>
          <w:spacing w:val="6"/>
        </w:rPr>
        <w:t xml:space="preserve"> </w:t>
      </w:r>
      <w:r w:rsidRPr="00A776A1">
        <w:rPr>
          <w:rFonts w:ascii="Arial" w:hAnsi="Arial" w:cs="Arial"/>
        </w:rPr>
        <w:t>d</w:t>
      </w:r>
      <w:r w:rsidRPr="00A776A1">
        <w:rPr>
          <w:rFonts w:ascii="Arial" w:hAnsi="Arial" w:cs="Arial"/>
          <w:spacing w:val="-1"/>
        </w:rPr>
        <w:t>e</w:t>
      </w:r>
      <w:r w:rsidRPr="00A776A1">
        <w:rPr>
          <w:rFonts w:ascii="Arial" w:hAnsi="Arial" w:cs="Arial"/>
        </w:rPr>
        <w:t>s</w:t>
      </w:r>
      <w:r w:rsidRPr="00A776A1">
        <w:rPr>
          <w:rFonts w:ascii="Arial" w:hAnsi="Arial" w:cs="Arial"/>
          <w:spacing w:val="3"/>
        </w:rPr>
        <w:t>i</w:t>
      </w:r>
      <w:r w:rsidRPr="00A776A1">
        <w:rPr>
          <w:rFonts w:ascii="Arial" w:hAnsi="Arial" w:cs="Arial"/>
          <w:spacing w:val="-2"/>
        </w:rPr>
        <w:t>g</w:t>
      </w:r>
      <w:r w:rsidRPr="00A776A1">
        <w:rPr>
          <w:rFonts w:ascii="Arial" w:hAnsi="Arial" w:cs="Arial"/>
        </w:rPr>
        <w:t>n</w:t>
      </w:r>
      <w:r w:rsidRPr="00A776A1">
        <w:rPr>
          <w:rFonts w:ascii="Arial" w:hAnsi="Arial" w:cs="Arial"/>
          <w:spacing w:val="-1"/>
        </w:rPr>
        <w:t>a</w:t>
      </w:r>
      <w:r w:rsidRPr="00A776A1">
        <w:rPr>
          <w:rFonts w:ascii="Arial" w:hAnsi="Arial" w:cs="Arial"/>
        </w:rPr>
        <w:t>t</w:t>
      </w:r>
      <w:r w:rsidRPr="00A776A1">
        <w:rPr>
          <w:rFonts w:ascii="Arial" w:hAnsi="Arial" w:cs="Arial"/>
          <w:spacing w:val="-1"/>
        </w:rPr>
        <w:t>e</w:t>
      </w:r>
      <w:r w:rsidRPr="00A776A1">
        <w:rPr>
          <w:rFonts w:ascii="Arial" w:hAnsi="Arial" w:cs="Arial"/>
        </w:rPr>
        <w:t>d</w:t>
      </w:r>
      <w:r w:rsidRPr="00A776A1">
        <w:rPr>
          <w:rFonts w:ascii="Arial" w:hAnsi="Arial" w:cs="Arial"/>
          <w:spacing w:val="7"/>
        </w:rPr>
        <w:t xml:space="preserve"> </w:t>
      </w:r>
      <w:r w:rsidRPr="00A776A1">
        <w:rPr>
          <w:rFonts w:ascii="Arial" w:hAnsi="Arial" w:cs="Arial"/>
          <w:spacing w:val="-1"/>
        </w:rPr>
        <w:t>rec</w:t>
      </w:r>
      <w:r w:rsidRPr="00A776A1">
        <w:rPr>
          <w:rFonts w:ascii="Arial" w:hAnsi="Arial" w:cs="Arial"/>
        </w:rPr>
        <w:t>o</w:t>
      </w:r>
      <w:r w:rsidRPr="00A776A1">
        <w:rPr>
          <w:rFonts w:ascii="Arial" w:hAnsi="Arial" w:cs="Arial"/>
          <w:spacing w:val="-1"/>
        </w:rPr>
        <w:t>r</w:t>
      </w:r>
      <w:r w:rsidRPr="00A776A1">
        <w:rPr>
          <w:rFonts w:ascii="Arial" w:hAnsi="Arial" w:cs="Arial"/>
        </w:rPr>
        <w:t>d</w:t>
      </w:r>
      <w:r w:rsidRPr="00A776A1">
        <w:rPr>
          <w:rFonts w:ascii="Arial" w:hAnsi="Arial" w:cs="Arial"/>
          <w:spacing w:val="7"/>
        </w:rPr>
        <w:t xml:space="preserve"> </w:t>
      </w:r>
      <w:r w:rsidRPr="00A776A1">
        <w:rPr>
          <w:rFonts w:ascii="Arial" w:hAnsi="Arial" w:cs="Arial"/>
        </w:rPr>
        <w:t>s</w:t>
      </w:r>
      <w:r w:rsidRPr="00A776A1">
        <w:rPr>
          <w:rFonts w:ascii="Arial" w:hAnsi="Arial" w:cs="Arial"/>
          <w:spacing w:val="-1"/>
        </w:rPr>
        <w:t>e</w:t>
      </w:r>
      <w:r w:rsidRPr="00A776A1">
        <w:rPr>
          <w:rFonts w:ascii="Arial" w:hAnsi="Arial" w:cs="Arial"/>
        </w:rPr>
        <w:t>t,</w:t>
      </w:r>
      <w:r w:rsidRPr="00A776A1">
        <w:rPr>
          <w:rFonts w:ascii="Arial" w:hAnsi="Arial" w:cs="Arial"/>
          <w:spacing w:val="7"/>
        </w:rPr>
        <w:t xml:space="preserve"> </w:t>
      </w:r>
      <w:r w:rsidRPr="00A776A1">
        <w:rPr>
          <w:rFonts w:ascii="Arial" w:hAnsi="Arial" w:cs="Arial"/>
          <w:spacing w:val="-2"/>
        </w:rPr>
        <w:t>B</w:t>
      </w:r>
      <w:r w:rsidRPr="00A776A1">
        <w:rPr>
          <w:rFonts w:ascii="Arial" w:hAnsi="Arial" w:cs="Arial"/>
        </w:rPr>
        <w:t>usin</w:t>
      </w:r>
      <w:r w:rsidRPr="00A776A1">
        <w:rPr>
          <w:rFonts w:ascii="Arial" w:hAnsi="Arial" w:cs="Arial"/>
          <w:spacing w:val="-1"/>
        </w:rPr>
        <w:t>e</w:t>
      </w:r>
      <w:r w:rsidRPr="00A776A1">
        <w:rPr>
          <w:rFonts w:ascii="Arial" w:hAnsi="Arial" w:cs="Arial"/>
        </w:rPr>
        <w:t>ss</w:t>
      </w:r>
      <w:r w:rsidRPr="00A776A1">
        <w:rPr>
          <w:rFonts w:ascii="Arial" w:hAnsi="Arial" w:cs="Arial"/>
          <w:spacing w:val="5"/>
        </w:rPr>
        <w:t xml:space="preserve"> </w:t>
      </w:r>
      <w:r w:rsidRPr="00A776A1">
        <w:rPr>
          <w:rFonts w:ascii="Arial" w:hAnsi="Arial" w:cs="Arial"/>
        </w:rPr>
        <w:t>As</w:t>
      </w:r>
      <w:r w:rsidRPr="00A776A1">
        <w:rPr>
          <w:rFonts w:ascii="Arial" w:hAnsi="Arial" w:cs="Arial"/>
          <w:spacing w:val="3"/>
        </w:rPr>
        <w:t>s</w:t>
      </w:r>
      <w:r w:rsidRPr="00A776A1">
        <w:rPr>
          <w:rFonts w:ascii="Arial" w:hAnsi="Arial" w:cs="Arial"/>
        </w:rPr>
        <w:t>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te</w:t>
      </w:r>
      <w:r w:rsidRPr="00A776A1">
        <w:rPr>
          <w:rFonts w:ascii="Arial" w:hAnsi="Arial" w:cs="Arial"/>
          <w:spacing w:val="4"/>
        </w:rPr>
        <w:t xml:space="preserve"> </w:t>
      </w:r>
      <w:r w:rsidRPr="00A776A1">
        <w:rPr>
          <w:rFonts w:ascii="Arial" w:hAnsi="Arial" w:cs="Arial"/>
          <w:spacing w:val="1"/>
        </w:rPr>
        <w:t>a</w:t>
      </w:r>
      <w:r w:rsidRPr="00A776A1">
        <w:rPr>
          <w:rFonts w:ascii="Arial" w:hAnsi="Arial" w:cs="Arial"/>
        </w:rPr>
        <w:t>g</w:t>
      </w:r>
      <w:r w:rsidRPr="00A776A1">
        <w:rPr>
          <w:rFonts w:ascii="Arial" w:hAnsi="Arial" w:cs="Arial"/>
          <w:spacing w:val="-1"/>
        </w:rPr>
        <w:t>ree</w:t>
      </w:r>
      <w:r w:rsidRPr="00A776A1">
        <w:rPr>
          <w:rFonts w:ascii="Arial" w:hAnsi="Arial" w:cs="Arial"/>
        </w:rPr>
        <w:t>s</w:t>
      </w:r>
      <w:r w:rsidRPr="00A776A1">
        <w:rPr>
          <w:rFonts w:ascii="Arial" w:hAnsi="Arial" w:cs="Arial"/>
          <w:spacing w:val="7"/>
        </w:rPr>
        <w:t xml:space="preserve"> </w:t>
      </w:r>
      <w:r w:rsidRPr="00A776A1">
        <w:rPr>
          <w:rFonts w:ascii="Arial" w:hAnsi="Arial" w:cs="Arial"/>
        </w:rPr>
        <w:t>to m</w:t>
      </w:r>
      <w:r w:rsidRPr="00A776A1">
        <w:rPr>
          <w:rFonts w:ascii="Arial" w:hAnsi="Arial" w:cs="Arial"/>
          <w:spacing w:val="-1"/>
        </w:rPr>
        <w:t>a</w:t>
      </w:r>
      <w:r w:rsidRPr="00A776A1">
        <w:rPr>
          <w:rFonts w:ascii="Arial" w:hAnsi="Arial" w:cs="Arial"/>
        </w:rPr>
        <w:t>ke</w:t>
      </w:r>
      <w:r w:rsidRPr="00A776A1">
        <w:rPr>
          <w:rFonts w:ascii="Arial" w:hAnsi="Arial" w:cs="Arial"/>
          <w:spacing w:val="-1"/>
        </w:rPr>
        <w:t xml:space="preserve"> a</w:t>
      </w:r>
      <w:r w:rsidRPr="00A776A1">
        <w:rPr>
          <w:rFonts w:ascii="Arial" w:hAnsi="Arial" w:cs="Arial"/>
        </w:rPr>
        <w:t>v</w:t>
      </w:r>
      <w:r w:rsidRPr="00A776A1">
        <w:rPr>
          <w:rFonts w:ascii="Arial" w:hAnsi="Arial" w:cs="Arial"/>
          <w:spacing w:val="-1"/>
        </w:rPr>
        <w:t>a</w:t>
      </w:r>
      <w:r w:rsidRPr="00A776A1">
        <w:rPr>
          <w:rFonts w:ascii="Arial" w:hAnsi="Arial" w:cs="Arial"/>
        </w:rPr>
        <w:t>il</w:t>
      </w:r>
      <w:r w:rsidRPr="00A776A1">
        <w:rPr>
          <w:rFonts w:ascii="Arial" w:hAnsi="Arial" w:cs="Arial"/>
          <w:spacing w:val="-1"/>
        </w:rPr>
        <w:t>a</w:t>
      </w:r>
      <w:r w:rsidRPr="00A776A1">
        <w:rPr>
          <w:rFonts w:ascii="Arial" w:hAnsi="Arial" w:cs="Arial"/>
        </w:rPr>
        <w:t>ble</w:t>
      </w:r>
      <w:r w:rsidRPr="00A776A1">
        <w:rPr>
          <w:rFonts w:ascii="Arial" w:hAnsi="Arial" w:cs="Arial"/>
          <w:spacing w:val="-1"/>
        </w:rPr>
        <w:t xml:space="preserve"> </w:t>
      </w:r>
      <w:r w:rsidRPr="00A776A1">
        <w:rPr>
          <w:rFonts w:ascii="Arial" w:hAnsi="Arial" w:cs="Arial"/>
        </w:rPr>
        <w:t xml:space="preserve">to </w:t>
      </w:r>
      <w:r w:rsidRPr="00A776A1">
        <w:rPr>
          <w:rFonts w:ascii="Arial" w:hAnsi="Arial" w:cs="Arial"/>
          <w:spacing w:val="1"/>
        </w:rPr>
        <w:t>C</w:t>
      </w:r>
      <w:r w:rsidRPr="00A776A1">
        <w:rPr>
          <w:rFonts w:ascii="Arial" w:hAnsi="Arial" w:cs="Arial"/>
        </w:rPr>
        <w:t>ov</w:t>
      </w:r>
      <w:r w:rsidRPr="00A776A1">
        <w:rPr>
          <w:rFonts w:ascii="Arial" w:hAnsi="Arial" w:cs="Arial"/>
          <w:spacing w:val="1"/>
        </w:rPr>
        <w:t>e</w:t>
      </w:r>
      <w:r w:rsidRPr="00A776A1">
        <w:rPr>
          <w:rFonts w:ascii="Arial" w:hAnsi="Arial" w:cs="Arial"/>
          <w:spacing w:val="-1"/>
        </w:rPr>
        <w:t>r</w:t>
      </w:r>
      <w:r w:rsidRPr="00A776A1">
        <w:rPr>
          <w:rFonts w:ascii="Arial" w:hAnsi="Arial" w:cs="Arial"/>
          <w:spacing w:val="1"/>
        </w:rPr>
        <w:t>e</w:t>
      </w:r>
      <w:r w:rsidRPr="00A776A1">
        <w:rPr>
          <w:rFonts w:ascii="Arial" w:hAnsi="Arial" w:cs="Arial"/>
        </w:rPr>
        <w:t>d Enti</w:t>
      </w:r>
      <w:r w:rsidRPr="00A776A1">
        <w:rPr>
          <w:rFonts w:ascii="Arial" w:hAnsi="Arial" w:cs="Arial"/>
          <w:spacing w:val="3"/>
        </w:rPr>
        <w:t>t</w:t>
      </w:r>
      <w:r w:rsidRPr="00A776A1">
        <w:rPr>
          <w:rFonts w:ascii="Arial" w:hAnsi="Arial" w:cs="Arial"/>
        </w:rPr>
        <w:t>y</w:t>
      </w:r>
      <w:r w:rsidRPr="00A776A1">
        <w:rPr>
          <w:rFonts w:ascii="Arial" w:hAnsi="Arial" w:cs="Arial"/>
          <w:spacing w:val="-7"/>
        </w:rPr>
        <w:t xml:space="preserve"> </w:t>
      </w:r>
      <w:r w:rsidRPr="00A776A1">
        <w:rPr>
          <w:rFonts w:ascii="Arial" w:hAnsi="Arial" w:cs="Arial"/>
          <w:spacing w:val="1"/>
        </w:rPr>
        <w:t>P</w:t>
      </w:r>
      <w:r w:rsidRPr="00A776A1">
        <w:rPr>
          <w:rFonts w:ascii="Arial" w:hAnsi="Arial" w:cs="Arial"/>
          <w:spacing w:val="4"/>
        </w:rPr>
        <w:t>H</w:t>
      </w:r>
      <w:r w:rsidRPr="00A776A1">
        <w:rPr>
          <w:rFonts w:ascii="Arial" w:hAnsi="Arial" w:cs="Arial"/>
        </w:rPr>
        <w:t>I</w:t>
      </w:r>
      <w:r w:rsidRPr="00A776A1">
        <w:rPr>
          <w:rFonts w:ascii="Arial" w:hAnsi="Arial" w:cs="Arial"/>
          <w:spacing w:val="-3"/>
        </w:rPr>
        <w:t xml:space="preserve"> </w:t>
      </w:r>
      <w:r w:rsidRPr="00A776A1">
        <w:rPr>
          <w:rFonts w:ascii="Arial" w:hAnsi="Arial" w:cs="Arial"/>
        </w:rPr>
        <w:t xml:space="preserve">within </w:t>
      </w:r>
      <w:r w:rsidRPr="00A776A1">
        <w:rPr>
          <w:rFonts w:ascii="Arial" w:hAnsi="Arial" w:cs="Arial"/>
          <w:spacing w:val="-1"/>
        </w:rPr>
        <w:t>f</w:t>
      </w:r>
      <w:r w:rsidRPr="00A776A1">
        <w:rPr>
          <w:rFonts w:ascii="Arial" w:hAnsi="Arial" w:cs="Arial"/>
        </w:rPr>
        <w:t>ou</w:t>
      </w:r>
      <w:r w:rsidRPr="00A776A1">
        <w:rPr>
          <w:rFonts w:ascii="Arial" w:hAnsi="Arial" w:cs="Arial"/>
          <w:spacing w:val="-1"/>
        </w:rPr>
        <w:t>r</w:t>
      </w:r>
      <w:r w:rsidRPr="00A776A1">
        <w:rPr>
          <w:rFonts w:ascii="Arial" w:hAnsi="Arial" w:cs="Arial"/>
          <w:spacing w:val="3"/>
        </w:rPr>
        <w:t>t</w:t>
      </w:r>
      <w:r w:rsidRPr="00A776A1">
        <w:rPr>
          <w:rFonts w:ascii="Arial" w:hAnsi="Arial" w:cs="Arial"/>
          <w:spacing w:val="-1"/>
        </w:rPr>
        <w:t>ee</w:t>
      </w:r>
      <w:r w:rsidRPr="00A776A1">
        <w:rPr>
          <w:rFonts w:ascii="Arial" w:hAnsi="Arial" w:cs="Arial"/>
        </w:rPr>
        <w:t xml:space="preserve">n </w:t>
      </w:r>
      <w:r w:rsidRPr="00A776A1">
        <w:rPr>
          <w:rFonts w:ascii="Arial" w:hAnsi="Arial" w:cs="Arial"/>
          <w:spacing w:val="-1"/>
        </w:rPr>
        <w:t>(</w:t>
      </w:r>
      <w:r w:rsidRPr="00A776A1">
        <w:rPr>
          <w:rFonts w:ascii="Arial" w:hAnsi="Arial" w:cs="Arial"/>
        </w:rPr>
        <w:t>14)</w:t>
      </w:r>
      <w:r w:rsidRPr="00A776A1">
        <w:rPr>
          <w:rFonts w:ascii="Arial" w:hAnsi="Arial" w:cs="Arial"/>
          <w:spacing w:val="-1"/>
        </w:rPr>
        <w:t xml:space="preserve"> </w:t>
      </w:r>
      <w:r w:rsidRPr="00A776A1">
        <w:rPr>
          <w:rFonts w:ascii="Arial" w:hAnsi="Arial" w:cs="Arial"/>
          <w:spacing w:val="2"/>
        </w:rPr>
        <w:t>d</w:t>
      </w:r>
      <w:r w:rsidRPr="00A776A1">
        <w:rPr>
          <w:rFonts w:ascii="Arial" w:hAnsi="Arial" w:cs="Arial"/>
          <w:spacing w:val="4"/>
        </w:rPr>
        <w:t>a</w:t>
      </w:r>
      <w:r w:rsidRPr="00A776A1">
        <w:rPr>
          <w:rFonts w:ascii="Arial" w:hAnsi="Arial" w:cs="Arial"/>
          <w:spacing w:val="-5"/>
        </w:rPr>
        <w:t>y</w:t>
      </w:r>
      <w:r w:rsidRPr="00A776A1">
        <w:rPr>
          <w:rFonts w:ascii="Arial" w:hAnsi="Arial" w:cs="Arial"/>
        </w:rPr>
        <w:t>s:</w:t>
      </w:r>
    </w:p>
    <w:p w14:paraId="061E79B3"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For Covered Entity to comply with its access obligations in accordance with 45 C.F.R § 164.524 and any subsequent regulations issued thereunder; and</w:t>
      </w:r>
    </w:p>
    <w:p w14:paraId="5A2F89D0" w14:textId="77777777" w:rsidR="00CF66BF" w:rsidRPr="00A776A1" w:rsidRDefault="00CF66BF" w:rsidP="000D4338">
      <w:pPr>
        <w:pStyle w:val="BAAText2"/>
        <w:numPr>
          <w:ilvl w:val="3"/>
          <w:numId w:val="57"/>
        </w:numPr>
        <w:ind w:left="1440" w:hanging="360"/>
        <w:rPr>
          <w:rFonts w:ascii="Arial" w:hAnsi="Arial" w:cs="Arial"/>
        </w:rPr>
      </w:pPr>
      <w:r w:rsidRPr="00A776A1">
        <w:rPr>
          <w:rFonts w:ascii="Arial" w:hAnsi="Arial" w:cs="Arial"/>
        </w:rPr>
        <w:t>For amendment upon Covered Entity’s request and incorporate any amendments to PHI as may be required for Covered Entity comply with its amendment obligations in accordance with 45 C.F.R § 164.526 and any subsequent guidance.</w:t>
      </w:r>
    </w:p>
    <w:p w14:paraId="6CC6DCD5" w14:textId="77777777" w:rsidR="00CF66BF" w:rsidRPr="00A776A1" w:rsidRDefault="00CF66BF" w:rsidP="000D4338">
      <w:pPr>
        <w:pStyle w:val="Heading2"/>
        <w:numPr>
          <w:ilvl w:val="1"/>
          <w:numId w:val="57"/>
        </w:numPr>
        <w:ind w:left="864" w:hanging="504"/>
        <w:rPr>
          <w:sz w:val="24"/>
          <w:szCs w:val="24"/>
        </w:rPr>
      </w:pPr>
      <w:r w:rsidRPr="00A776A1">
        <w:rPr>
          <w:sz w:val="24"/>
          <w:szCs w:val="24"/>
        </w:rPr>
        <w:t>HITECH Compliance Dates</w:t>
      </w:r>
    </w:p>
    <w:p w14:paraId="2412C347" w14:textId="77777777" w:rsidR="00CF66BF" w:rsidRPr="00A776A1" w:rsidRDefault="00CF66BF" w:rsidP="00CF66BF">
      <w:pPr>
        <w:pStyle w:val="BodyText2"/>
        <w:rPr>
          <w:rFonts w:ascii="Arial" w:hAnsi="Arial" w:cs="Arial"/>
        </w:rPr>
      </w:pPr>
      <w:r w:rsidRPr="00A776A1">
        <w:rPr>
          <w:rStyle w:val="BodyText2Char"/>
          <w:rFonts w:ascii="Arial" w:hAnsi="Arial" w:cs="Arial"/>
        </w:rPr>
        <w:t>Business Associate agrees to comply with the HITECH Act provisions expressly addressed, or incorporated by reference, in this BAA as of the effective dates of applicability and enforcement established by the HITECH Act</w:t>
      </w:r>
      <w:r w:rsidRPr="00A776A1">
        <w:rPr>
          <w:rFonts w:ascii="Arial" w:hAnsi="Arial" w:cs="Arial"/>
        </w:rPr>
        <w:t xml:space="preserve"> </w:t>
      </w:r>
      <w:r w:rsidRPr="00A776A1">
        <w:rPr>
          <w:rFonts w:ascii="Arial" w:hAnsi="Arial" w:cs="Arial"/>
          <w:spacing w:val="-1"/>
        </w:rPr>
        <w:t>a</w:t>
      </w:r>
      <w:r w:rsidRPr="00A776A1">
        <w:rPr>
          <w:rFonts w:ascii="Arial" w:hAnsi="Arial" w:cs="Arial"/>
        </w:rPr>
        <w:t>nd</w:t>
      </w:r>
      <w:r w:rsidRPr="00A776A1">
        <w:rPr>
          <w:rFonts w:ascii="Arial" w:hAnsi="Arial" w:cs="Arial"/>
          <w:spacing w:val="2"/>
        </w:rPr>
        <w:t xml:space="preserve"> </w:t>
      </w:r>
      <w:r w:rsidRPr="00A776A1">
        <w:rPr>
          <w:rFonts w:ascii="Arial" w:hAnsi="Arial" w:cs="Arial"/>
          <w:spacing w:val="-1"/>
        </w:rPr>
        <w:t>a</w:t>
      </w:r>
      <w:r w:rsidRPr="00A776A1">
        <w:rPr>
          <w:rFonts w:ascii="Arial" w:hAnsi="Arial" w:cs="Arial"/>
          <w:spacing w:val="5"/>
        </w:rPr>
        <w:t>n</w:t>
      </w:r>
      <w:r w:rsidRPr="00A776A1">
        <w:rPr>
          <w:rFonts w:ascii="Arial" w:hAnsi="Arial" w:cs="Arial"/>
        </w:rPr>
        <w:t>y</w:t>
      </w:r>
      <w:r w:rsidRPr="00A776A1">
        <w:rPr>
          <w:rFonts w:ascii="Arial" w:hAnsi="Arial" w:cs="Arial"/>
          <w:spacing w:val="-5"/>
        </w:rPr>
        <w:t xml:space="preserve"> </w:t>
      </w:r>
      <w:r w:rsidRPr="00A776A1">
        <w:rPr>
          <w:rFonts w:ascii="Arial" w:hAnsi="Arial" w:cs="Arial"/>
        </w:rPr>
        <w:t>s</w:t>
      </w:r>
      <w:r w:rsidRPr="00A776A1">
        <w:rPr>
          <w:rFonts w:ascii="Arial" w:hAnsi="Arial" w:cs="Arial"/>
          <w:spacing w:val="2"/>
        </w:rPr>
        <w:t>u</w:t>
      </w:r>
      <w:r w:rsidRPr="00A776A1">
        <w:rPr>
          <w:rFonts w:ascii="Arial" w:hAnsi="Arial" w:cs="Arial"/>
        </w:rPr>
        <w:t>bs</w:t>
      </w:r>
      <w:r w:rsidRPr="00A776A1">
        <w:rPr>
          <w:rFonts w:ascii="Arial" w:hAnsi="Arial" w:cs="Arial"/>
          <w:spacing w:val="-1"/>
        </w:rPr>
        <w:t>e</w:t>
      </w:r>
      <w:r w:rsidRPr="00A776A1">
        <w:rPr>
          <w:rFonts w:ascii="Arial" w:hAnsi="Arial" w:cs="Arial"/>
        </w:rPr>
        <w:t>qu</w:t>
      </w:r>
      <w:r w:rsidRPr="00A776A1">
        <w:rPr>
          <w:rFonts w:ascii="Arial" w:hAnsi="Arial" w:cs="Arial"/>
          <w:spacing w:val="-1"/>
        </w:rPr>
        <w:t>e</w:t>
      </w:r>
      <w:r w:rsidRPr="00A776A1">
        <w:rPr>
          <w:rFonts w:ascii="Arial" w:hAnsi="Arial" w:cs="Arial"/>
        </w:rPr>
        <w:t xml:space="preserve">nt </w:t>
      </w:r>
      <w:r w:rsidRPr="00A776A1">
        <w:rPr>
          <w:rFonts w:ascii="Arial" w:hAnsi="Arial" w:cs="Arial"/>
          <w:spacing w:val="-1"/>
        </w:rPr>
        <w:t>r</w:t>
      </w:r>
      <w:r w:rsidRPr="00A776A1">
        <w:rPr>
          <w:rFonts w:ascii="Arial" w:hAnsi="Arial" w:cs="Arial"/>
          <w:spacing w:val="1"/>
        </w:rPr>
        <w:t>e</w:t>
      </w:r>
      <w:r w:rsidRPr="00A776A1">
        <w:rPr>
          <w:rFonts w:ascii="Arial" w:hAnsi="Arial" w:cs="Arial"/>
          <w:spacing w:val="-2"/>
        </w:rPr>
        <w:t>g</w:t>
      </w:r>
      <w:r w:rsidRPr="00A776A1">
        <w:rPr>
          <w:rFonts w:ascii="Arial" w:hAnsi="Arial" w:cs="Arial"/>
        </w:rPr>
        <w:t>ul</w:t>
      </w:r>
      <w:r w:rsidRPr="00A776A1">
        <w:rPr>
          <w:rFonts w:ascii="Arial" w:hAnsi="Arial" w:cs="Arial"/>
          <w:spacing w:val="-1"/>
        </w:rPr>
        <w:t>a</w:t>
      </w:r>
      <w:r w:rsidRPr="00A776A1">
        <w:rPr>
          <w:rFonts w:ascii="Arial" w:hAnsi="Arial" w:cs="Arial"/>
        </w:rPr>
        <w:t>tions issu</w:t>
      </w:r>
      <w:r w:rsidRPr="00A776A1">
        <w:rPr>
          <w:rFonts w:ascii="Arial" w:hAnsi="Arial" w:cs="Arial"/>
          <w:spacing w:val="-1"/>
        </w:rPr>
        <w:t>e</w:t>
      </w:r>
      <w:r w:rsidRPr="00A776A1">
        <w:rPr>
          <w:rFonts w:ascii="Arial" w:hAnsi="Arial" w:cs="Arial"/>
        </w:rPr>
        <w:t>d th</w:t>
      </w:r>
      <w:r w:rsidRPr="00A776A1">
        <w:rPr>
          <w:rFonts w:ascii="Arial" w:hAnsi="Arial" w:cs="Arial"/>
          <w:spacing w:val="-1"/>
        </w:rPr>
        <w:t>ere</w:t>
      </w:r>
      <w:r w:rsidRPr="00A776A1">
        <w:rPr>
          <w:rFonts w:ascii="Arial" w:hAnsi="Arial" w:cs="Arial"/>
        </w:rPr>
        <w:t>un</w:t>
      </w:r>
      <w:r w:rsidRPr="00A776A1">
        <w:rPr>
          <w:rFonts w:ascii="Arial" w:hAnsi="Arial" w:cs="Arial"/>
          <w:spacing w:val="2"/>
        </w:rPr>
        <w:t>d</w:t>
      </w:r>
      <w:r w:rsidRPr="00A776A1">
        <w:rPr>
          <w:rFonts w:ascii="Arial" w:hAnsi="Arial" w:cs="Arial"/>
          <w:spacing w:val="-1"/>
        </w:rPr>
        <w:t>er</w:t>
      </w:r>
      <w:r w:rsidRPr="00A776A1">
        <w:rPr>
          <w:rFonts w:ascii="Arial" w:hAnsi="Arial" w:cs="Arial"/>
        </w:rPr>
        <w:t>.</w:t>
      </w:r>
    </w:p>
    <w:p w14:paraId="7EDA43D8" w14:textId="77777777" w:rsidR="00CF66BF" w:rsidRPr="00A776A1" w:rsidRDefault="00CF66BF" w:rsidP="000D4338">
      <w:pPr>
        <w:pStyle w:val="Heading1"/>
        <w:keepLines/>
        <w:numPr>
          <w:ilvl w:val="0"/>
          <w:numId w:val="57"/>
        </w:numPr>
        <w:ind w:left="360" w:hanging="360"/>
        <w:rPr>
          <w:sz w:val="24"/>
          <w:szCs w:val="24"/>
        </w:rPr>
      </w:pPr>
      <w:r w:rsidRPr="00A776A1">
        <w:rPr>
          <w:sz w:val="24"/>
          <w:szCs w:val="24"/>
        </w:rPr>
        <w:t>Part 2 QSO Compliance.</w:t>
      </w:r>
    </w:p>
    <w:p w14:paraId="1669B97F" w14:textId="77777777" w:rsidR="00CF66BF" w:rsidRPr="00A776A1" w:rsidRDefault="00CF66BF" w:rsidP="000D4338">
      <w:pPr>
        <w:pStyle w:val="BAAText1"/>
        <w:numPr>
          <w:ilvl w:val="1"/>
          <w:numId w:val="58"/>
        </w:numPr>
        <w:rPr>
          <w:rFonts w:ascii="Arial" w:hAnsi="Arial" w:cs="Arial"/>
          <w:b/>
        </w:rPr>
      </w:pPr>
      <w:r w:rsidRPr="00A776A1">
        <w:rPr>
          <w:rFonts w:ascii="Arial" w:hAnsi="Arial" w:cs="Ari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A776A1" w:rsidRDefault="00CF66BF" w:rsidP="000D4338">
      <w:pPr>
        <w:pStyle w:val="BAAText1"/>
        <w:numPr>
          <w:ilvl w:val="1"/>
          <w:numId w:val="58"/>
        </w:numPr>
        <w:rPr>
          <w:rFonts w:ascii="Arial" w:hAnsi="Arial" w:cs="Arial"/>
          <w:b/>
        </w:rPr>
      </w:pPr>
      <w:r w:rsidRPr="00A776A1">
        <w:rPr>
          <w:rFonts w:ascii="Arial" w:hAnsi="Arial" w:cs="Ari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A776A1" w:rsidRDefault="00CF66BF" w:rsidP="000D4338">
      <w:pPr>
        <w:pStyle w:val="BAAText1"/>
        <w:numPr>
          <w:ilvl w:val="1"/>
          <w:numId w:val="58"/>
        </w:numPr>
        <w:rPr>
          <w:rFonts w:ascii="Arial" w:hAnsi="Arial" w:cs="Arial"/>
          <w:b/>
        </w:rPr>
      </w:pPr>
      <w:r w:rsidRPr="00A776A1">
        <w:rPr>
          <w:rFonts w:ascii="Arial" w:hAnsi="Arial" w:cs="Arial"/>
        </w:rPr>
        <w:t>Business Associate acknowledges that any unauthorized disclosure of information under this section is a federal criminal offense.</w:t>
      </w:r>
    </w:p>
    <w:p w14:paraId="2DB0F63C" w14:textId="77777777" w:rsidR="00CF66BF" w:rsidRPr="00A776A1" w:rsidRDefault="00CF66BF" w:rsidP="000D4338">
      <w:pPr>
        <w:pStyle w:val="Heading2"/>
        <w:numPr>
          <w:ilvl w:val="1"/>
          <w:numId w:val="57"/>
        </w:numPr>
        <w:ind w:left="864" w:hanging="504"/>
        <w:rPr>
          <w:sz w:val="24"/>
          <w:szCs w:val="24"/>
        </w:rPr>
      </w:pPr>
      <w:r w:rsidRPr="00A776A1">
        <w:rPr>
          <w:sz w:val="24"/>
          <w:szCs w:val="24"/>
        </w:rPr>
        <w:t>Obligations of Covered Entity.</w:t>
      </w:r>
    </w:p>
    <w:p w14:paraId="78E31C15"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Covered Entity agrees to notify Business Associate of any limitation(s) in Covered Entity’s notice of privacy practices in accordance with 45 C.F.R § 164.520, to the extent that such limitation may affect Business Associate’s use or disclosure of PHI.</w:t>
      </w:r>
    </w:p>
    <w:p w14:paraId="3BB94BFD"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2939AA83"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Pr="00A776A1" w:rsidRDefault="00CF66BF" w:rsidP="000D4338">
      <w:pPr>
        <w:pStyle w:val="Heading1"/>
        <w:keepLines/>
        <w:numPr>
          <w:ilvl w:val="0"/>
          <w:numId w:val="57"/>
        </w:numPr>
        <w:ind w:left="360" w:hanging="360"/>
        <w:rPr>
          <w:sz w:val="24"/>
          <w:szCs w:val="24"/>
        </w:rPr>
      </w:pPr>
      <w:r w:rsidRPr="00A776A1">
        <w:rPr>
          <w:sz w:val="24"/>
          <w:szCs w:val="24"/>
        </w:rPr>
        <w:t>Term and Termination.</w:t>
      </w:r>
    </w:p>
    <w:p w14:paraId="0DF78204" w14:textId="77777777" w:rsidR="00CF66BF" w:rsidRPr="00A776A1" w:rsidRDefault="00CF66BF" w:rsidP="000D4338">
      <w:pPr>
        <w:pStyle w:val="Heading2"/>
        <w:numPr>
          <w:ilvl w:val="1"/>
          <w:numId w:val="57"/>
        </w:numPr>
        <w:ind w:left="864" w:hanging="504"/>
        <w:rPr>
          <w:sz w:val="24"/>
          <w:szCs w:val="24"/>
        </w:rPr>
      </w:pPr>
      <w:r w:rsidRPr="00A776A1">
        <w:rPr>
          <w:sz w:val="24"/>
          <w:szCs w:val="24"/>
        </w:rPr>
        <w:t>Term</w:t>
      </w:r>
    </w:p>
    <w:p w14:paraId="6B4397DC" w14:textId="77777777" w:rsidR="00CF66BF" w:rsidRPr="00A776A1" w:rsidRDefault="00CF66BF" w:rsidP="00CF66BF">
      <w:pPr>
        <w:pStyle w:val="BodyText2"/>
        <w:rPr>
          <w:rFonts w:ascii="Arial" w:hAnsi="Arial" w:cs="Arial"/>
        </w:rPr>
      </w:pPr>
      <w:r w:rsidRPr="00A776A1">
        <w:rPr>
          <w:rFonts w:ascii="Arial" w:hAnsi="Arial" w:cs="Arial"/>
        </w:rPr>
        <w:t>This</w:t>
      </w:r>
      <w:r w:rsidRPr="00A776A1">
        <w:rPr>
          <w:rFonts w:ascii="Arial" w:hAnsi="Arial" w:cs="Arial"/>
          <w:spacing w:val="39"/>
        </w:rPr>
        <w:t xml:space="preserve"> </w:t>
      </w:r>
      <w:r w:rsidRPr="00A776A1">
        <w:rPr>
          <w:rFonts w:ascii="Arial" w:hAnsi="Arial" w:cs="Arial"/>
          <w:spacing w:val="1"/>
        </w:rPr>
        <w:t>B</w:t>
      </w:r>
      <w:r w:rsidRPr="00A776A1">
        <w:rPr>
          <w:rFonts w:ascii="Arial" w:hAnsi="Arial" w:cs="Arial"/>
        </w:rPr>
        <w:t>AA</w:t>
      </w:r>
      <w:r w:rsidRPr="00A776A1">
        <w:rPr>
          <w:rFonts w:ascii="Arial" w:hAnsi="Arial" w:cs="Arial"/>
          <w:spacing w:val="38"/>
        </w:rPr>
        <w:t xml:space="preserve"> </w:t>
      </w:r>
      <w:r w:rsidRPr="00A776A1">
        <w:rPr>
          <w:rFonts w:ascii="Arial" w:hAnsi="Arial" w:cs="Arial"/>
        </w:rPr>
        <w:t>sh</w:t>
      </w:r>
      <w:r w:rsidRPr="00A776A1">
        <w:rPr>
          <w:rFonts w:ascii="Arial" w:hAnsi="Arial" w:cs="Arial"/>
          <w:spacing w:val="-1"/>
        </w:rPr>
        <w:t>a</w:t>
      </w:r>
      <w:r w:rsidRPr="00A776A1">
        <w:rPr>
          <w:rFonts w:ascii="Arial" w:hAnsi="Arial" w:cs="Arial"/>
        </w:rPr>
        <w:t>ll</w:t>
      </w:r>
      <w:r w:rsidRPr="00A776A1">
        <w:rPr>
          <w:rFonts w:ascii="Arial" w:hAnsi="Arial" w:cs="Arial"/>
          <w:spacing w:val="41"/>
        </w:rPr>
        <w:t xml:space="preserve"> </w:t>
      </w:r>
      <w:r w:rsidRPr="00A776A1">
        <w:rPr>
          <w:rFonts w:ascii="Arial" w:hAnsi="Arial" w:cs="Arial"/>
        </w:rPr>
        <w:t>b</w:t>
      </w:r>
      <w:r w:rsidRPr="00A776A1">
        <w:rPr>
          <w:rFonts w:ascii="Arial" w:hAnsi="Arial" w:cs="Arial"/>
          <w:spacing w:val="-1"/>
        </w:rPr>
        <w:t>ec</w:t>
      </w:r>
      <w:r w:rsidRPr="00A776A1">
        <w:rPr>
          <w:rFonts w:ascii="Arial" w:hAnsi="Arial" w:cs="Arial"/>
        </w:rPr>
        <w:t>ome</w:t>
      </w:r>
      <w:r w:rsidRPr="00A776A1">
        <w:rPr>
          <w:rFonts w:ascii="Arial" w:hAnsi="Arial" w:cs="Arial"/>
          <w:spacing w:val="37"/>
        </w:rPr>
        <w:t xml:space="preserve"> </w:t>
      </w:r>
      <w:r w:rsidRPr="00A776A1">
        <w:rPr>
          <w:rFonts w:ascii="Arial" w:hAnsi="Arial" w:cs="Arial"/>
          <w:spacing w:val="1"/>
        </w:rPr>
        <w:t>e</w:t>
      </w:r>
      <w:r w:rsidRPr="00A776A1">
        <w:rPr>
          <w:rFonts w:ascii="Arial" w:hAnsi="Arial" w:cs="Arial"/>
          <w:spacing w:val="-1"/>
        </w:rPr>
        <w:t>ff</w:t>
      </w:r>
      <w:r w:rsidRPr="00A776A1">
        <w:rPr>
          <w:rFonts w:ascii="Arial" w:hAnsi="Arial" w:cs="Arial"/>
          <w:spacing w:val="1"/>
        </w:rPr>
        <w:t>e</w:t>
      </w:r>
      <w:r w:rsidRPr="00A776A1">
        <w:rPr>
          <w:rFonts w:ascii="Arial" w:hAnsi="Arial" w:cs="Arial"/>
          <w:spacing w:val="-1"/>
        </w:rPr>
        <w:t>c</w:t>
      </w:r>
      <w:r w:rsidRPr="00A776A1">
        <w:rPr>
          <w:rFonts w:ascii="Arial" w:hAnsi="Arial" w:cs="Arial"/>
        </w:rPr>
        <w:t>tive</w:t>
      </w:r>
      <w:r w:rsidRPr="00A776A1">
        <w:rPr>
          <w:rFonts w:ascii="Arial" w:hAnsi="Arial" w:cs="Arial"/>
          <w:spacing w:val="37"/>
        </w:rPr>
        <w:t xml:space="preserve"> </w:t>
      </w:r>
      <w:r w:rsidRPr="00A776A1">
        <w:rPr>
          <w:rFonts w:ascii="Arial" w:hAnsi="Arial" w:cs="Arial"/>
        </w:rPr>
        <w:t>upon</w:t>
      </w:r>
      <w:r w:rsidRPr="00A776A1">
        <w:rPr>
          <w:rFonts w:ascii="Arial" w:hAnsi="Arial" w:cs="Arial"/>
          <w:spacing w:val="41"/>
        </w:rPr>
        <w:t xml:space="preserve"> </w:t>
      </w:r>
      <w:r w:rsidRPr="00A776A1">
        <w:rPr>
          <w:rFonts w:ascii="Arial" w:hAnsi="Arial" w:cs="Arial"/>
        </w:rPr>
        <w:t>the</w:t>
      </w:r>
      <w:r w:rsidRPr="00A776A1">
        <w:rPr>
          <w:rFonts w:ascii="Arial" w:hAnsi="Arial" w:cs="Arial"/>
          <w:spacing w:val="37"/>
        </w:rPr>
        <w:t xml:space="preserve"> </w:t>
      </w:r>
      <w:r w:rsidRPr="00A776A1">
        <w:rPr>
          <w:rFonts w:ascii="Arial" w:hAnsi="Arial" w:cs="Arial"/>
        </w:rPr>
        <w:t>E</w:t>
      </w:r>
      <w:r w:rsidRPr="00A776A1">
        <w:rPr>
          <w:rFonts w:ascii="Arial" w:hAnsi="Arial" w:cs="Arial"/>
          <w:spacing w:val="-1"/>
        </w:rPr>
        <w:t>ff</w:t>
      </w:r>
      <w:r w:rsidRPr="00A776A1">
        <w:rPr>
          <w:rFonts w:ascii="Arial" w:hAnsi="Arial" w:cs="Arial"/>
          <w:spacing w:val="1"/>
        </w:rPr>
        <w:t>e</w:t>
      </w:r>
      <w:r w:rsidRPr="00A776A1">
        <w:rPr>
          <w:rFonts w:ascii="Arial" w:hAnsi="Arial" w:cs="Arial"/>
          <w:spacing w:val="-1"/>
        </w:rPr>
        <w:t>c</w:t>
      </w:r>
      <w:r w:rsidRPr="00A776A1">
        <w:rPr>
          <w:rFonts w:ascii="Arial" w:hAnsi="Arial" w:cs="Arial"/>
        </w:rPr>
        <w:t>tive</w:t>
      </w:r>
      <w:r w:rsidRPr="00A776A1">
        <w:rPr>
          <w:rFonts w:ascii="Arial" w:hAnsi="Arial" w:cs="Arial"/>
          <w:spacing w:val="37"/>
        </w:rPr>
        <w:t xml:space="preserve"> </w:t>
      </w:r>
      <w:r w:rsidRPr="00A776A1">
        <w:rPr>
          <w:rFonts w:ascii="Arial" w:hAnsi="Arial" w:cs="Arial"/>
        </w:rPr>
        <w:t>D</w:t>
      </w:r>
      <w:r w:rsidRPr="00A776A1">
        <w:rPr>
          <w:rFonts w:ascii="Arial" w:hAnsi="Arial" w:cs="Arial"/>
          <w:spacing w:val="-1"/>
        </w:rPr>
        <w:t>a</w:t>
      </w:r>
      <w:r w:rsidRPr="00A776A1">
        <w:rPr>
          <w:rFonts w:ascii="Arial" w:hAnsi="Arial" w:cs="Arial"/>
        </w:rPr>
        <w:t>te</w:t>
      </w:r>
      <w:r w:rsidRPr="00A776A1">
        <w:rPr>
          <w:rFonts w:ascii="Arial" w:hAnsi="Arial" w:cs="Arial"/>
          <w:spacing w:val="40"/>
        </w:rPr>
        <w:t xml:space="preserve"> </w:t>
      </w:r>
      <w:r w:rsidRPr="00A776A1">
        <w:rPr>
          <w:rFonts w:ascii="Arial" w:hAnsi="Arial" w:cs="Arial"/>
          <w:spacing w:val="-1"/>
        </w:rPr>
        <w:t>a</w:t>
      </w:r>
      <w:r w:rsidRPr="00A776A1">
        <w:rPr>
          <w:rFonts w:ascii="Arial" w:hAnsi="Arial" w:cs="Arial"/>
        </w:rPr>
        <w:t>nd, unl</w:t>
      </w:r>
      <w:r w:rsidRPr="00A776A1">
        <w:rPr>
          <w:rFonts w:ascii="Arial" w:hAnsi="Arial" w:cs="Arial"/>
          <w:spacing w:val="-1"/>
        </w:rPr>
        <w:t>e</w:t>
      </w:r>
      <w:r w:rsidRPr="00A776A1">
        <w:rPr>
          <w:rFonts w:ascii="Arial" w:hAnsi="Arial" w:cs="Arial"/>
        </w:rPr>
        <w:t>ss</w:t>
      </w:r>
      <w:r w:rsidRPr="00A776A1">
        <w:rPr>
          <w:rFonts w:ascii="Arial" w:hAnsi="Arial" w:cs="Arial"/>
          <w:spacing w:val="1"/>
        </w:rPr>
        <w:t xml:space="preserve"> </w:t>
      </w:r>
      <w:r w:rsidRPr="00A776A1">
        <w:rPr>
          <w:rFonts w:ascii="Arial" w:hAnsi="Arial" w:cs="Arial"/>
        </w:rPr>
        <w:t>oth</w:t>
      </w:r>
      <w:r w:rsidRPr="00A776A1">
        <w:rPr>
          <w:rFonts w:ascii="Arial" w:hAnsi="Arial" w:cs="Arial"/>
          <w:spacing w:val="-1"/>
        </w:rPr>
        <w:t>er</w:t>
      </w:r>
      <w:r w:rsidRPr="00A776A1">
        <w:rPr>
          <w:rFonts w:ascii="Arial" w:hAnsi="Arial" w:cs="Arial"/>
        </w:rPr>
        <w:t>wise t</w:t>
      </w:r>
      <w:r w:rsidRPr="00A776A1">
        <w:rPr>
          <w:rFonts w:ascii="Arial" w:hAnsi="Arial" w:cs="Arial"/>
          <w:spacing w:val="-1"/>
        </w:rPr>
        <w:t>er</w:t>
      </w:r>
      <w:r w:rsidRPr="00A776A1">
        <w:rPr>
          <w:rFonts w:ascii="Arial" w:hAnsi="Arial" w:cs="Arial"/>
        </w:rPr>
        <w:t>m</w:t>
      </w:r>
      <w:r w:rsidRPr="00A776A1">
        <w:rPr>
          <w:rFonts w:ascii="Arial" w:hAnsi="Arial" w:cs="Arial"/>
          <w:spacing w:val="3"/>
        </w:rPr>
        <w:t>i</w:t>
      </w:r>
      <w:r w:rsidRPr="00A776A1">
        <w:rPr>
          <w:rFonts w:ascii="Arial" w:hAnsi="Arial" w:cs="Arial"/>
        </w:rPr>
        <w:t>n</w:t>
      </w:r>
      <w:r w:rsidRPr="00A776A1">
        <w:rPr>
          <w:rFonts w:ascii="Arial" w:hAnsi="Arial" w:cs="Arial"/>
          <w:spacing w:val="-1"/>
        </w:rPr>
        <w:t>a</w:t>
      </w:r>
      <w:r w:rsidRPr="00A776A1">
        <w:rPr>
          <w:rFonts w:ascii="Arial" w:hAnsi="Arial" w:cs="Arial"/>
        </w:rPr>
        <w:t>t</w:t>
      </w:r>
      <w:r w:rsidRPr="00A776A1">
        <w:rPr>
          <w:rFonts w:ascii="Arial" w:hAnsi="Arial" w:cs="Arial"/>
          <w:spacing w:val="-1"/>
        </w:rPr>
        <w:t>e</w:t>
      </w:r>
      <w:r w:rsidRPr="00A776A1">
        <w:rPr>
          <w:rFonts w:ascii="Arial" w:hAnsi="Arial" w:cs="Arial"/>
        </w:rPr>
        <w:t>d</w:t>
      </w:r>
      <w:r w:rsidRPr="00A776A1">
        <w:rPr>
          <w:rFonts w:ascii="Arial" w:hAnsi="Arial" w:cs="Arial"/>
          <w:spacing w:val="1"/>
        </w:rPr>
        <w:t xml:space="preserve"> </w:t>
      </w:r>
      <w:r w:rsidRPr="00A776A1">
        <w:rPr>
          <w:rFonts w:ascii="Arial" w:hAnsi="Arial" w:cs="Arial"/>
          <w:spacing w:val="-1"/>
        </w:rPr>
        <w:t>a</w:t>
      </w:r>
      <w:r w:rsidRPr="00A776A1">
        <w:rPr>
          <w:rFonts w:ascii="Arial" w:hAnsi="Arial" w:cs="Arial"/>
        </w:rPr>
        <w:t>s</w:t>
      </w:r>
      <w:r w:rsidRPr="00A776A1">
        <w:rPr>
          <w:rFonts w:ascii="Arial" w:hAnsi="Arial" w:cs="Arial"/>
          <w:spacing w:val="1"/>
        </w:rPr>
        <w:t xml:space="preserve"> </w:t>
      </w:r>
      <w:r w:rsidRPr="00A776A1">
        <w:rPr>
          <w:rFonts w:ascii="Arial" w:hAnsi="Arial" w:cs="Arial"/>
        </w:rPr>
        <w:t>p</w:t>
      </w:r>
      <w:r w:rsidRPr="00A776A1">
        <w:rPr>
          <w:rFonts w:ascii="Arial" w:hAnsi="Arial" w:cs="Arial"/>
          <w:spacing w:val="-1"/>
        </w:rPr>
        <w:t>r</w:t>
      </w:r>
      <w:r w:rsidRPr="00A776A1">
        <w:rPr>
          <w:rFonts w:ascii="Arial" w:hAnsi="Arial" w:cs="Arial"/>
        </w:rPr>
        <w:t>ovid</w:t>
      </w:r>
      <w:r w:rsidRPr="00A776A1">
        <w:rPr>
          <w:rFonts w:ascii="Arial" w:hAnsi="Arial" w:cs="Arial"/>
          <w:spacing w:val="-1"/>
        </w:rPr>
        <w:t>e</w:t>
      </w:r>
      <w:r w:rsidRPr="00A776A1">
        <w:rPr>
          <w:rFonts w:ascii="Arial" w:hAnsi="Arial" w:cs="Arial"/>
        </w:rPr>
        <w:t>d</w:t>
      </w:r>
      <w:r w:rsidRPr="00A776A1">
        <w:rPr>
          <w:rFonts w:ascii="Arial" w:hAnsi="Arial" w:cs="Arial"/>
          <w:spacing w:val="1"/>
        </w:rPr>
        <w:t xml:space="preserve"> </w:t>
      </w:r>
      <w:r w:rsidRPr="00A776A1">
        <w:rPr>
          <w:rFonts w:ascii="Arial" w:hAnsi="Arial" w:cs="Arial"/>
        </w:rPr>
        <w:t>h</w:t>
      </w:r>
      <w:r w:rsidRPr="00A776A1">
        <w:rPr>
          <w:rFonts w:ascii="Arial" w:hAnsi="Arial" w:cs="Arial"/>
          <w:spacing w:val="1"/>
        </w:rPr>
        <w:t>e</w:t>
      </w:r>
      <w:r w:rsidRPr="00A776A1">
        <w:rPr>
          <w:rFonts w:ascii="Arial" w:hAnsi="Arial" w:cs="Arial"/>
          <w:spacing w:val="-1"/>
        </w:rPr>
        <w:t>r</w:t>
      </w:r>
      <w:r w:rsidRPr="00A776A1">
        <w:rPr>
          <w:rFonts w:ascii="Arial" w:hAnsi="Arial" w:cs="Arial"/>
          <w:spacing w:val="1"/>
        </w:rPr>
        <w:t>e</w:t>
      </w:r>
      <w:r w:rsidRPr="00A776A1">
        <w:rPr>
          <w:rFonts w:ascii="Arial" w:hAnsi="Arial" w:cs="Arial"/>
        </w:rPr>
        <w:t>in,</w:t>
      </w:r>
      <w:r w:rsidRPr="00A776A1">
        <w:rPr>
          <w:rFonts w:ascii="Arial" w:hAnsi="Arial" w:cs="Arial"/>
          <w:spacing w:val="1"/>
        </w:rPr>
        <w:t xml:space="preserve"> </w:t>
      </w:r>
      <w:r w:rsidRPr="00A776A1">
        <w:rPr>
          <w:rFonts w:ascii="Arial" w:hAnsi="Arial" w:cs="Arial"/>
        </w:rPr>
        <w:t>sh</w:t>
      </w:r>
      <w:r w:rsidRPr="00A776A1">
        <w:rPr>
          <w:rFonts w:ascii="Arial" w:hAnsi="Arial" w:cs="Arial"/>
          <w:spacing w:val="-1"/>
        </w:rPr>
        <w:t>a</w:t>
      </w:r>
      <w:r w:rsidRPr="00A776A1">
        <w:rPr>
          <w:rFonts w:ascii="Arial" w:hAnsi="Arial" w:cs="Arial"/>
        </w:rPr>
        <w:t>ll</w:t>
      </w:r>
      <w:r w:rsidRPr="00A776A1">
        <w:rPr>
          <w:rFonts w:ascii="Arial" w:hAnsi="Arial" w:cs="Arial"/>
          <w:spacing w:val="1"/>
        </w:rPr>
        <w:t xml:space="preserve"> </w:t>
      </w:r>
      <w:r w:rsidRPr="00A776A1">
        <w:rPr>
          <w:rFonts w:ascii="Arial" w:hAnsi="Arial" w:cs="Arial"/>
        </w:rPr>
        <w:t>h</w:t>
      </w:r>
      <w:r w:rsidRPr="00A776A1">
        <w:rPr>
          <w:rFonts w:ascii="Arial" w:hAnsi="Arial" w:cs="Arial"/>
          <w:spacing w:val="-1"/>
        </w:rPr>
        <w:t>a</w:t>
      </w:r>
      <w:r w:rsidRPr="00A776A1">
        <w:rPr>
          <w:rFonts w:ascii="Arial" w:hAnsi="Arial" w:cs="Arial"/>
        </w:rPr>
        <w:t>ve a t</w:t>
      </w:r>
      <w:r w:rsidRPr="00A776A1">
        <w:rPr>
          <w:rFonts w:ascii="Arial" w:hAnsi="Arial" w:cs="Arial"/>
          <w:spacing w:val="-1"/>
        </w:rPr>
        <w:t>er</w:t>
      </w:r>
      <w:r w:rsidRPr="00A776A1">
        <w:rPr>
          <w:rFonts w:ascii="Arial" w:hAnsi="Arial" w:cs="Arial"/>
        </w:rPr>
        <w:t>m</w:t>
      </w:r>
      <w:r w:rsidRPr="00A776A1">
        <w:rPr>
          <w:rFonts w:ascii="Arial" w:hAnsi="Arial" w:cs="Arial"/>
          <w:spacing w:val="4"/>
        </w:rPr>
        <w:t xml:space="preserve"> </w:t>
      </w:r>
      <w:r w:rsidRPr="00A776A1">
        <w:rPr>
          <w:rFonts w:ascii="Arial" w:hAnsi="Arial" w:cs="Arial"/>
        </w:rPr>
        <w:t>th</w:t>
      </w:r>
      <w:r w:rsidRPr="00A776A1">
        <w:rPr>
          <w:rFonts w:ascii="Arial" w:hAnsi="Arial" w:cs="Arial"/>
          <w:spacing w:val="-1"/>
        </w:rPr>
        <w:t>a</w:t>
      </w:r>
      <w:r w:rsidRPr="00A776A1">
        <w:rPr>
          <w:rFonts w:ascii="Arial" w:hAnsi="Arial" w:cs="Arial"/>
        </w:rPr>
        <w:t>t</w:t>
      </w:r>
      <w:r w:rsidRPr="00A776A1">
        <w:rPr>
          <w:rFonts w:ascii="Arial" w:hAnsi="Arial" w:cs="Arial"/>
          <w:spacing w:val="1"/>
        </w:rPr>
        <w:t xml:space="preserve"> </w:t>
      </w:r>
      <w:r w:rsidRPr="00A776A1">
        <w:rPr>
          <w:rFonts w:ascii="Arial" w:hAnsi="Arial" w:cs="Arial"/>
        </w:rPr>
        <w:t>sh</w:t>
      </w:r>
      <w:r w:rsidRPr="00A776A1">
        <w:rPr>
          <w:rFonts w:ascii="Arial" w:hAnsi="Arial" w:cs="Arial"/>
          <w:spacing w:val="-1"/>
        </w:rPr>
        <w:t>a</w:t>
      </w:r>
      <w:r w:rsidRPr="00A776A1">
        <w:rPr>
          <w:rFonts w:ascii="Arial" w:hAnsi="Arial" w:cs="Arial"/>
        </w:rPr>
        <w:t>ll</w:t>
      </w:r>
      <w:r w:rsidRPr="00A776A1">
        <w:rPr>
          <w:rFonts w:ascii="Arial" w:hAnsi="Arial" w:cs="Arial"/>
          <w:spacing w:val="1"/>
        </w:rPr>
        <w:t xml:space="preserve"> </w:t>
      </w:r>
      <w:r w:rsidRPr="00A776A1">
        <w:rPr>
          <w:rFonts w:ascii="Arial" w:hAnsi="Arial" w:cs="Arial"/>
          <w:spacing w:val="-1"/>
        </w:rPr>
        <w:t>r</w:t>
      </w:r>
      <w:r w:rsidRPr="00A776A1">
        <w:rPr>
          <w:rFonts w:ascii="Arial" w:hAnsi="Arial" w:cs="Arial"/>
        </w:rPr>
        <w:t xml:space="preserve">un </w:t>
      </w:r>
      <w:r w:rsidRPr="00A776A1">
        <w:rPr>
          <w:rFonts w:ascii="Arial" w:hAnsi="Arial" w:cs="Arial"/>
          <w:spacing w:val="-1"/>
        </w:rPr>
        <w:t>c</w:t>
      </w:r>
      <w:r w:rsidRPr="00A776A1">
        <w:rPr>
          <w:rFonts w:ascii="Arial" w:hAnsi="Arial" w:cs="Arial"/>
        </w:rPr>
        <w:t>on</w:t>
      </w:r>
      <w:r w:rsidRPr="00A776A1">
        <w:rPr>
          <w:rFonts w:ascii="Arial" w:hAnsi="Arial" w:cs="Arial"/>
          <w:spacing w:val="-1"/>
        </w:rPr>
        <w:t>c</w:t>
      </w:r>
      <w:r w:rsidRPr="00A776A1">
        <w:rPr>
          <w:rFonts w:ascii="Arial" w:hAnsi="Arial" w:cs="Arial"/>
        </w:rPr>
        <w:t>u</w:t>
      </w:r>
      <w:r w:rsidRPr="00A776A1">
        <w:rPr>
          <w:rFonts w:ascii="Arial" w:hAnsi="Arial" w:cs="Arial"/>
          <w:spacing w:val="-1"/>
        </w:rPr>
        <w:t>r</w:t>
      </w:r>
      <w:r w:rsidRPr="00A776A1">
        <w:rPr>
          <w:rFonts w:ascii="Arial" w:hAnsi="Arial" w:cs="Arial"/>
          <w:spacing w:val="2"/>
        </w:rPr>
        <w:t>r</w:t>
      </w:r>
      <w:r w:rsidRPr="00A776A1">
        <w:rPr>
          <w:rFonts w:ascii="Arial" w:hAnsi="Arial" w:cs="Arial"/>
          <w:spacing w:val="-1"/>
        </w:rPr>
        <w:t>e</w:t>
      </w:r>
      <w:r w:rsidRPr="00A776A1">
        <w:rPr>
          <w:rFonts w:ascii="Arial" w:hAnsi="Arial" w:cs="Arial"/>
        </w:rPr>
        <w:t>nt</w:t>
      </w:r>
      <w:r w:rsidRPr="00A776A1">
        <w:rPr>
          <w:rFonts w:ascii="Arial" w:hAnsi="Arial" w:cs="Arial"/>
          <w:spacing w:val="3"/>
        </w:rPr>
        <w:t>l</w:t>
      </w:r>
      <w:r w:rsidRPr="00A776A1">
        <w:rPr>
          <w:rFonts w:ascii="Arial" w:hAnsi="Arial" w:cs="Arial"/>
        </w:rPr>
        <w:t>y</w:t>
      </w:r>
      <w:r w:rsidRPr="00A776A1">
        <w:rPr>
          <w:rFonts w:ascii="Arial" w:hAnsi="Arial" w:cs="Arial"/>
          <w:spacing w:val="-2"/>
        </w:rPr>
        <w:t xml:space="preserve"> </w:t>
      </w:r>
      <w:r w:rsidRPr="00A776A1">
        <w:rPr>
          <w:rFonts w:ascii="Arial" w:hAnsi="Arial" w:cs="Arial"/>
        </w:rPr>
        <w:t>with th</w:t>
      </w:r>
      <w:r w:rsidRPr="00A776A1">
        <w:rPr>
          <w:rFonts w:ascii="Arial" w:hAnsi="Arial" w:cs="Arial"/>
          <w:spacing w:val="-1"/>
        </w:rPr>
        <w:t>a</w:t>
      </w:r>
      <w:r w:rsidRPr="00A776A1">
        <w:rPr>
          <w:rFonts w:ascii="Arial" w:hAnsi="Arial" w:cs="Arial"/>
        </w:rPr>
        <w:t>t of</w:t>
      </w:r>
      <w:r w:rsidRPr="00A776A1">
        <w:rPr>
          <w:rFonts w:ascii="Arial" w:hAnsi="Arial" w:cs="Arial"/>
          <w:spacing w:val="-1"/>
        </w:rPr>
        <w:t xml:space="preserve"> </w:t>
      </w:r>
      <w:r w:rsidRPr="00A776A1">
        <w:rPr>
          <w:rFonts w:ascii="Arial" w:hAnsi="Arial" w:cs="Arial"/>
        </w:rPr>
        <w:t>the</w:t>
      </w:r>
      <w:r w:rsidRPr="00A776A1">
        <w:rPr>
          <w:rFonts w:ascii="Arial" w:hAnsi="Arial" w:cs="Arial"/>
          <w:spacing w:val="-1"/>
        </w:rPr>
        <w:t xml:space="preserve"> </w:t>
      </w:r>
      <w:r w:rsidRPr="00A776A1">
        <w:rPr>
          <w:rFonts w:ascii="Arial" w:hAnsi="Arial" w:cs="Arial"/>
        </w:rPr>
        <w:t>l</w:t>
      </w:r>
      <w:r w:rsidRPr="00A776A1">
        <w:rPr>
          <w:rFonts w:ascii="Arial" w:hAnsi="Arial" w:cs="Arial"/>
          <w:spacing w:val="-1"/>
        </w:rPr>
        <w:t>a</w:t>
      </w:r>
      <w:r w:rsidRPr="00A776A1">
        <w:rPr>
          <w:rFonts w:ascii="Arial" w:hAnsi="Arial" w:cs="Arial"/>
        </w:rPr>
        <w:t xml:space="preserve">st </w:t>
      </w:r>
      <w:r w:rsidRPr="00A776A1">
        <w:rPr>
          <w:rFonts w:ascii="Arial" w:hAnsi="Arial" w:cs="Arial"/>
          <w:spacing w:val="-1"/>
        </w:rPr>
        <w:t>e</w:t>
      </w:r>
      <w:r w:rsidRPr="00A776A1">
        <w:rPr>
          <w:rFonts w:ascii="Arial" w:hAnsi="Arial" w:cs="Arial"/>
          <w:spacing w:val="2"/>
        </w:rPr>
        <w:t>x</w:t>
      </w:r>
      <w:r w:rsidRPr="00A776A1">
        <w:rPr>
          <w:rFonts w:ascii="Arial" w:hAnsi="Arial" w:cs="Arial"/>
        </w:rPr>
        <w:t>pi</w:t>
      </w:r>
      <w:r w:rsidRPr="00A776A1">
        <w:rPr>
          <w:rFonts w:ascii="Arial" w:hAnsi="Arial" w:cs="Arial"/>
          <w:spacing w:val="-1"/>
        </w:rPr>
        <w:t>ra</w:t>
      </w:r>
      <w:r w:rsidRPr="00A776A1">
        <w:rPr>
          <w:rFonts w:ascii="Arial" w:hAnsi="Arial" w:cs="Arial"/>
        </w:rPr>
        <w:t>tion d</w:t>
      </w:r>
      <w:r w:rsidRPr="00A776A1">
        <w:rPr>
          <w:rFonts w:ascii="Arial" w:hAnsi="Arial" w:cs="Arial"/>
          <w:spacing w:val="-1"/>
        </w:rPr>
        <w:t>a</w:t>
      </w:r>
      <w:r w:rsidRPr="00A776A1">
        <w:rPr>
          <w:rFonts w:ascii="Arial" w:hAnsi="Arial" w:cs="Arial"/>
        </w:rPr>
        <w:t>te</w:t>
      </w:r>
      <w:r w:rsidRPr="00A776A1">
        <w:rPr>
          <w:rFonts w:ascii="Arial" w:hAnsi="Arial" w:cs="Arial"/>
          <w:spacing w:val="-1"/>
        </w:rPr>
        <w:t xml:space="preserve"> </w:t>
      </w:r>
      <w:r w:rsidRPr="00A776A1">
        <w:rPr>
          <w:rFonts w:ascii="Arial" w:hAnsi="Arial" w:cs="Arial"/>
        </w:rPr>
        <w:t>or</w:t>
      </w:r>
      <w:r w:rsidRPr="00A776A1">
        <w:rPr>
          <w:rFonts w:ascii="Arial" w:hAnsi="Arial" w:cs="Arial"/>
          <w:spacing w:val="-1"/>
        </w:rPr>
        <w:t xml:space="preserve"> </w:t>
      </w:r>
      <w:r w:rsidRPr="00A776A1">
        <w:rPr>
          <w:rFonts w:ascii="Arial" w:hAnsi="Arial" w:cs="Arial"/>
        </w:rPr>
        <w:t>t</w:t>
      </w:r>
      <w:r w:rsidRPr="00A776A1">
        <w:rPr>
          <w:rFonts w:ascii="Arial" w:hAnsi="Arial" w:cs="Arial"/>
          <w:spacing w:val="-1"/>
        </w:rPr>
        <w:t>er</w:t>
      </w:r>
      <w:r w:rsidRPr="00A776A1">
        <w:rPr>
          <w:rFonts w:ascii="Arial" w:hAnsi="Arial" w:cs="Arial"/>
        </w:rPr>
        <w:t>min</w:t>
      </w:r>
      <w:r w:rsidRPr="00A776A1">
        <w:rPr>
          <w:rFonts w:ascii="Arial" w:hAnsi="Arial" w:cs="Arial"/>
          <w:spacing w:val="-1"/>
        </w:rPr>
        <w:t>a</w:t>
      </w:r>
      <w:r w:rsidRPr="00A776A1">
        <w:rPr>
          <w:rFonts w:ascii="Arial" w:hAnsi="Arial" w:cs="Arial"/>
        </w:rPr>
        <w:t>tion of</w:t>
      </w:r>
      <w:r w:rsidRPr="00A776A1">
        <w:rPr>
          <w:rFonts w:ascii="Arial" w:hAnsi="Arial" w:cs="Arial"/>
          <w:spacing w:val="-1"/>
        </w:rPr>
        <w:t xml:space="preserve"> </w:t>
      </w:r>
      <w:r w:rsidRPr="00A776A1">
        <w:rPr>
          <w:rFonts w:ascii="Arial" w:hAnsi="Arial" w:cs="Arial"/>
        </w:rPr>
        <w:t>the</w:t>
      </w:r>
      <w:r w:rsidRPr="00A776A1">
        <w:rPr>
          <w:rFonts w:ascii="Arial" w:hAnsi="Arial" w:cs="Arial"/>
          <w:spacing w:val="-1"/>
        </w:rPr>
        <w:t xml:space="preserve"> </w:t>
      </w:r>
      <w:r w:rsidRPr="00A776A1">
        <w:rPr>
          <w:rFonts w:ascii="Arial" w:hAnsi="Arial" w:cs="Arial"/>
        </w:rPr>
        <w:t>M</w:t>
      </w:r>
      <w:r w:rsidRPr="00A776A1">
        <w:rPr>
          <w:rFonts w:ascii="Arial" w:hAnsi="Arial" w:cs="Arial"/>
          <w:spacing w:val="-1"/>
        </w:rPr>
        <w:t>a</w:t>
      </w:r>
      <w:r w:rsidRPr="00A776A1">
        <w:rPr>
          <w:rFonts w:ascii="Arial" w:hAnsi="Arial" w:cs="Arial"/>
        </w:rPr>
        <w:t>st</w:t>
      </w:r>
      <w:r w:rsidRPr="00A776A1">
        <w:rPr>
          <w:rFonts w:ascii="Arial" w:hAnsi="Arial" w:cs="Arial"/>
          <w:spacing w:val="1"/>
        </w:rPr>
        <w:t>e</w:t>
      </w:r>
      <w:r w:rsidRPr="00A776A1">
        <w:rPr>
          <w:rFonts w:ascii="Arial" w:hAnsi="Arial" w:cs="Arial"/>
        </w:rPr>
        <w:t>r</w:t>
      </w:r>
      <w:r w:rsidRPr="00A776A1">
        <w:rPr>
          <w:rFonts w:ascii="Arial" w:hAnsi="Arial" w:cs="Arial"/>
          <w:spacing w:val="-1"/>
        </w:rPr>
        <w:t xml:space="preserve"> </w:t>
      </w:r>
      <w:r w:rsidRPr="00A776A1">
        <w:rPr>
          <w:rFonts w:ascii="Arial" w:hAnsi="Arial" w:cs="Arial"/>
          <w:spacing w:val="2"/>
        </w:rPr>
        <w:t>A</w:t>
      </w:r>
      <w:r w:rsidRPr="00A776A1">
        <w:rPr>
          <w:rFonts w:ascii="Arial" w:hAnsi="Arial" w:cs="Arial"/>
          <w:spacing w:val="-2"/>
        </w:rPr>
        <w:t>g</w:t>
      </w:r>
      <w:r w:rsidRPr="00A776A1">
        <w:rPr>
          <w:rFonts w:ascii="Arial" w:hAnsi="Arial" w:cs="Arial"/>
          <w:spacing w:val="-1"/>
        </w:rPr>
        <w:t>r</w:t>
      </w:r>
      <w:r w:rsidRPr="00A776A1">
        <w:rPr>
          <w:rFonts w:ascii="Arial" w:hAnsi="Arial" w:cs="Arial"/>
          <w:spacing w:val="1"/>
        </w:rPr>
        <w:t>e</w:t>
      </w:r>
      <w:r w:rsidRPr="00A776A1">
        <w:rPr>
          <w:rFonts w:ascii="Arial" w:hAnsi="Arial" w:cs="Arial"/>
          <w:spacing w:val="-1"/>
        </w:rPr>
        <w:t>e</w:t>
      </w:r>
      <w:r w:rsidRPr="00A776A1">
        <w:rPr>
          <w:rFonts w:ascii="Arial" w:hAnsi="Arial" w:cs="Arial"/>
        </w:rPr>
        <w:t>m</w:t>
      </w:r>
      <w:r w:rsidRPr="00A776A1">
        <w:rPr>
          <w:rFonts w:ascii="Arial" w:hAnsi="Arial" w:cs="Arial"/>
          <w:spacing w:val="-1"/>
        </w:rPr>
        <w:t>e</w:t>
      </w:r>
      <w:r w:rsidRPr="00A776A1">
        <w:rPr>
          <w:rFonts w:ascii="Arial" w:hAnsi="Arial" w:cs="Arial"/>
        </w:rPr>
        <w:t>nt.</w:t>
      </w:r>
    </w:p>
    <w:p w14:paraId="1B25CCE8" w14:textId="77777777" w:rsidR="00CF66BF" w:rsidRPr="00A776A1" w:rsidRDefault="00CF66BF" w:rsidP="000D4338">
      <w:pPr>
        <w:pStyle w:val="Heading2"/>
        <w:numPr>
          <w:ilvl w:val="1"/>
          <w:numId w:val="57"/>
        </w:numPr>
        <w:ind w:left="864" w:hanging="504"/>
        <w:rPr>
          <w:sz w:val="24"/>
          <w:szCs w:val="24"/>
        </w:rPr>
      </w:pPr>
      <w:r w:rsidRPr="00A776A1">
        <w:rPr>
          <w:sz w:val="24"/>
          <w:szCs w:val="24"/>
        </w:rPr>
        <w:t>Termination Upon Breach.</w:t>
      </w:r>
    </w:p>
    <w:p w14:paraId="1432AF09" w14:textId="7E54E941"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A776A1">
        <w:rPr>
          <w:rFonts w:ascii="Arial" w:hAnsi="Arial" w:cs="Arial"/>
        </w:rPr>
        <w:t>breach.</w:t>
      </w:r>
    </w:p>
    <w:p w14:paraId="77719C12"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Pr="00A776A1" w:rsidRDefault="00CF66BF" w:rsidP="000D4338">
      <w:pPr>
        <w:pStyle w:val="Heading2"/>
        <w:numPr>
          <w:ilvl w:val="1"/>
          <w:numId w:val="57"/>
        </w:numPr>
        <w:ind w:left="864" w:hanging="504"/>
        <w:rPr>
          <w:sz w:val="24"/>
          <w:szCs w:val="24"/>
        </w:rPr>
      </w:pPr>
      <w:r w:rsidRPr="00A776A1">
        <w:rPr>
          <w:sz w:val="24"/>
          <w:szCs w:val="24"/>
        </w:rPr>
        <w:t>Termination by Either Party</w:t>
      </w:r>
    </w:p>
    <w:p w14:paraId="5001B845" w14:textId="77777777" w:rsidR="00CF66BF" w:rsidRPr="00A776A1" w:rsidRDefault="00CF66BF" w:rsidP="00CF66BF">
      <w:pPr>
        <w:pStyle w:val="BodyText2"/>
        <w:rPr>
          <w:rFonts w:ascii="Arial" w:hAnsi="Arial" w:cs="Arial"/>
        </w:rPr>
      </w:pPr>
      <w:r w:rsidRPr="00A776A1">
        <w:rPr>
          <w:rFonts w:ascii="Arial" w:hAnsi="Arial" w:cs="Arial"/>
        </w:rPr>
        <w:t>Either Party may terminate this BAA upon provision of thirty (30) days’ prior written notice.</w:t>
      </w:r>
    </w:p>
    <w:p w14:paraId="6D071843" w14:textId="77777777" w:rsidR="00CF66BF" w:rsidRPr="00A776A1" w:rsidRDefault="00CF66BF" w:rsidP="000D4338">
      <w:pPr>
        <w:pStyle w:val="Heading2"/>
        <w:numPr>
          <w:ilvl w:val="1"/>
          <w:numId w:val="57"/>
        </w:numPr>
        <w:ind w:left="864" w:hanging="504"/>
        <w:rPr>
          <w:sz w:val="24"/>
          <w:szCs w:val="24"/>
        </w:rPr>
      </w:pPr>
      <w:r w:rsidRPr="00A776A1">
        <w:rPr>
          <w:sz w:val="24"/>
          <w:szCs w:val="24"/>
        </w:rPr>
        <w:t>Effect of Termination.</w:t>
      </w:r>
    </w:p>
    <w:p w14:paraId="443AC371"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If not feasible, Business Associate agrees to provide Covered Entity notification of the conditions that make return or destruction of PHI not feasible.</w:t>
      </w:r>
    </w:p>
    <w:p w14:paraId="05BACCA5"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Without limiting the foregoing, Business Associate may retain copies of PHI in its workpapers related to the services provided in the Master Agreement to meet its professional obligations.</w:t>
      </w:r>
    </w:p>
    <w:p w14:paraId="1F861DF0" w14:textId="77777777" w:rsidR="00CF66BF" w:rsidRPr="00A776A1" w:rsidRDefault="00CF66BF" w:rsidP="000D4338">
      <w:pPr>
        <w:pStyle w:val="Heading1"/>
        <w:keepLines/>
        <w:numPr>
          <w:ilvl w:val="0"/>
          <w:numId w:val="57"/>
        </w:numPr>
        <w:ind w:left="360" w:hanging="360"/>
        <w:rPr>
          <w:sz w:val="24"/>
          <w:szCs w:val="24"/>
        </w:rPr>
      </w:pPr>
      <w:r w:rsidRPr="00A776A1">
        <w:rPr>
          <w:sz w:val="24"/>
          <w:szCs w:val="24"/>
        </w:rPr>
        <w:t>Miscellaneous.</w:t>
      </w:r>
    </w:p>
    <w:p w14:paraId="77373C94" w14:textId="77777777" w:rsidR="00CF66BF" w:rsidRPr="00A776A1" w:rsidRDefault="00CF66BF" w:rsidP="000D4338">
      <w:pPr>
        <w:pStyle w:val="Heading2"/>
        <w:numPr>
          <w:ilvl w:val="1"/>
          <w:numId w:val="57"/>
        </w:numPr>
        <w:ind w:left="864" w:hanging="504"/>
        <w:rPr>
          <w:sz w:val="24"/>
          <w:szCs w:val="24"/>
        </w:rPr>
      </w:pPr>
      <w:r w:rsidRPr="00A776A1">
        <w:rPr>
          <w:sz w:val="24"/>
          <w:szCs w:val="24"/>
        </w:rPr>
        <w:t>Regulatory References</w:t>
      </w:r>
    </w:p>
    <w:p w14:paraId="1D1BE30B" w14:textId="77777777" w:rsidR="00CF66BF" w:rsidRPr="00A776A1" w:rsidRDefault="00CF66BF" w:rsidP="00CF66BF">
      <w:pPr>
        <w:pStyle w:val="BodyText2"/>
        <w:rPr>
          <w:rFonts w:ascii="Arial" w:hAnsi="Arial" w:cs="Arial"/>
        </w:rPr>
      </w:pPr>
      <w:r w:rsidRPr="00A776A1">
        <w:rPr>
          <w:rFonts w:ascii="Arial" w:hAnsi="Arial" w:cs="Arial"/>
        </w:rPr>
        <w:t>A reference in this BAA to a section in the Privacy Rule or Security Rule means the section as in effect or as amended.</w:t>
      </w:r>
    </w:p>
    <w:p w14:paraId="51E1D86A" w14:textId="77777777" w:rsidR="00CF66BF" w:rsidRPr="00A776A1" w:rsidRDefault="00CF66BF" w:rsidP="000D4338">
      <w:pPr>
        <w:pStyle w:val="Heading2"/>
        <w:numPr>
          <w:ilvl w:val="1"/>
          <w:numId w:val="57"/>
        </w:numPr>
        <w:ind w:left="864" w:hanging="504"/>
        <w:rPr>
          <w:sz w:val="24"/>
          <w:szCs w:val="24"/>
        </w:rPr>
      </w:pPr>
      <w:r w:rsidRPr="00A776A1">
        <w:rPr>
          <w:sz w:val="24"/>
          <w:szCs w:val="24"/>
        </w:rPr>
        <w:t>Amendment</w:t>
      </w:r>
    </w:p>
    <w:p w14:paraId="603835EB"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Regardless of the execution of a formal amendment of this BAA, the BAA shall be deemed amended to permit the Covered Entity and Business Associate to comply with HIPAA.</w:t>
      </w:r>
    </w:p>
    <w:p w14:paraId="37C90B75" w14:textId="77777777" w:rsidR="00CF66BF" w:rsidRPr="00A776A1" w:rsidRDefault="00CF66BF" w:rsidP="000D4338">
      <w:pPr>
        <w:pStyle w:val="Heading2"/>
        <w:numPr>
          <w:ilvl w:val="1"/>
          <w:numId w:val="57"/>
        </w:numPr>
        <w:ind w:left="864" w:hanging="504"/>
        <w:rPr>
          <w:sz w:val="24"/>
          <w:szCs w:val="24"/>
        </w:rPr>
      </w:pPr>
      <w:r w:rsidRPr="00A776A1">
        <w:rPr>
          <w:sz w:val="24"/>
          <w:szCs w:val="24"/>
        </w:rPr>
        <w:t>Method of Providing Notice</w:t>
      </w:r>
    </w:p>
    <w:p w14:paraId="36C95D99"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Any such notice shall be deemed to have been given if mailed as provided herein, as of the date mailed.</w:t>
      </w:r>
    </w:p>
    <w:p w14:paraId="55B7446F" w14:textId="77777777" w:rsidR="00CF66BF" w:rsidRPr="00A776A1" w:rsidRDefault="00CF66BF" w:rsidP="000D4338">
      <w:pPr>
        <w:pStyle w:val="Heading2"/>
        <w:numPr>
          <w:ilvl w:val="1"/>
          <w:numId w:val="57"/>
        </w:numPr>
        <w:ind w:left="864" w:hanging="504"/>
        <w:rPr>
          <w:sz w:val="24"/>
          <w:szCs w:val="24"/>
        </w:rPr>
      </w:pPr>
      <w:r w:rsidRPr="00A776A1">
        <w:rPr>
          <w:sz w:val="24"/>
          <w:szCs w:val="24"/>
        </w:rPr>
        <w:t>Parties Bound</w:t>
      </w:r>
    </w:p>
    <w:p w14:paraId="72C9382E"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This BAA shall inure to the benefit of and be binding upon the Parties hereto and their respective legal representatives, successors, and assigns.</w:t>
      </w:r>
    </w:p>
    <w:p w14:paraId="2C7D1F18"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Business Associate may not assign or subcontract the rights or obligations under this BAA without the express written consent of Covered Entity</w:t>
      </w:r>
    </w:p>
    <w:p w14:paraId="571EA23A"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Covered Entity may assign its rights and obligations under this BAA to any successor or affiliated entity.</w:t>
      </w:r>
    </w:p>
    <w:p w14:paraId="4D4261FD" w14:textId="77777777" w:rsidR="00CF66BF" w:rsidRPr="00A776A1" w:rsidRDefault="00CF66BF" w:rsidP="000D4338">
      <w:pPr>
        <w:pStyle w:val="Heading2"/>
        <w:numPr>
          <w:ilvl w:val="1"/>
          <w:numId w:val="57"/>
        </w:numPr>
        <w:ind w:left="864" w:hanging="504"/>
        <w:rPr>
          <w:sz w:val="24"/>
          <w:szCs w:val="24"/>
        </w:rPr>
      </w:pPr>
      <w:r w:rsidRPr="00A776A1">
        <w:rPr>
          <w:sz w:val="24"/>
          <w:szCs w:val="24"/>
        </w:rPr>
        <w:t>No Waiver</w:t>
      </w:r>
    </w:p>
    <w:p w14:paraId="06B5F55D"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No provision of this BAA or any breach thereof shall be deemed waived unless such waiver is in writing and signed by the Party claimed to have waived such provision or breach.</w:t>
      </w:r>
    </w:p>
    <w:p w14:paraId="0D92AB15"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No waiver of a breach shall constitute a waiver of or excuse any different or subsequent breach.</w:t>
      </w:r>
    </w:p>
    <w:p w14:paraId="4EBA043E" w14:textId="77777777" w:rsidR="00CF66BF" w:rsidRPr="00A776A1" w:rsidRDefault="00CF66BF" w:rsidP="000D4338">
      <w:pPr>
        <w:pStyle w:val="Heading2"/>
        <w:numPr>
          <w:ilvl w:val="1"/>
          <w:numId w:val="57"/>
        </w:numPr>
        <w:ind w:left="864" w:hanging="504"/>
        <w:rPr>
          <w:sz w:val="24"/>
          <w:szCs w:val="24"/>
        </w:rPr>
      </w:pPr>
      <w:r w:rsidRPr="00A776A1">
        <w:rPr>
          <w:sz w:val="24"/>
          <w:szCs w:val="24"/>
        </w:rPr>
        <w:t>Effect on Master Agreement</w:t>
      </w:r>
    </w:p>
    <w:p w14:paraId="5141A087"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No oral modification or waiver of any of the provisions of this BAA shall be binding on either party.</w:t>
      </w:r>
    </w:p>
    <w:p w14:paraId="03A30386"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No obligation on either party to enter into any transaction is to be implied from the execution or delivery of this BAA.</w:t>
      </w:r>
    </w:p>
    <w:p w14:paraId="1FCAD0D9" w14:textId="77777777" w:rsidR="00CF66BF" w:rsidRPr="00A776A1" w:rsidRDefault="00CF66BF" w:rsidP="000D4338">
      <w:pPr>
        <w:pStyle w:val="Heading2"/>
        <w:numPr>
          <w:ilvl w:val="1"/>
          <w:numId w:val="57"/>
        </w:numPr>
        <w:ind w:left="864" w:hanging="504"/>
        <w:rPr>
          <w:sz w:val="24"/>
          <w:szCs w:val="24"/>
        </w:rPr>
      </w:pPr>
      <w:r w:rsidRPr="00A776A1">
        <w:rPr>
          <w:sz w:val="24"/>
          <w:szCs w:val="24"/>
        </w:rPr>
        <w:t>Interpretation</w:t>
      </w:r>
    </w:p>
    <w:p w14:paraId="42BAE2E6" w14:textId="77777777" w:rsidR="00CF66BF" w:rsidRPr="00A776A1" w:rsidRDefault="00CF66BF" w:rsidP="00CF66BF">
      <w:pPr>
        <w:pStyle w:val="BodyText2"/>
        <w:rPr>
          <w:rFonts w:ascii="Arial" w:hAnsi="Arial" w:cs="Arial"/>
        </w:rPr>
      </w:pPr>
      <w:r w:rsidRPr="00A776A1">
        <w:rPr>
          <w:rFonts w:ascii="Arial" w:hAnsi="Arial" w:cs="Arial"/>
        </w:rPr>
        <w:t>Any ambiguity in this BAA shall be resolved to permit the Covered Entity to comply with HIPAA and any subsequent guidance.</w:t>
      </w:r>
    </w:p>
    <w:p w14:paraId="169F667D" w14:textId="77777777" w:rsidR="00CF66BF" w:rsidRPr="00A776A1" w:rsidRDefault="00CF66BF" w:rsidP="000D4338">
      <w:pPr>
        <w:pStyle w:val="Heading2"/>
        <w:numPr>
          <w:ilvl w:val="1"/>
          <w:numId w:val="57"/>
        </w:numPr>
        <w:ind w:left="864" w:hanging="504"/>
        <w:rPr>
          <w:sz w:val="24"/>
          <w:szCs w:val="24"/>
        </w:rPr>
      </w:pPr>
      <w:r w:rsidRPr="00A776A1">
        <w:rPr>
          <w:sz w:val="24"/>
          <w:szCs w:val="24"/>
        </w:rPr>
        <w:t>No THIRD-PARTY Rights</w:t>
      </w:r>
    </w:p>
    <w:p w14:paraId="7C2B8BCB" w14:textId="77777777" w:rsidR="00CF66BF" w:rsidRPr="00A776A1" w:rsidRDefault="00CF66BF" w:rsidP="00CF66BF">
      <w:pPr>
        <w:pStyle w:val="BodyText2"/>
        <w:rPr>
          <w:rFonts w:ascii="Arial" w:hAnsi="Arial" w:cs="Arial"/>
        </w:rPr>
      </w:pPr>
      <w:r w:rsidRPr="00A776A1">
        <w:rPr>
          <w:rFonts w:ascii="Arial" w:hAnsi="Arial" w:cs="Arial"/>
        </w:rPr>
        <w:t>E</w:t>
      </w:r>
      <w:r w:rsidRPr="00A776A1">
        <w:rPr>
          <w:rFonts w:ascii="Arial" w:hAnsi="Arial" w:cs="Arial"/>
          <w:spacing w:val="2"/>
        </w:rPr>
        <w:t>x</w:t>
      </w:r>
      <w:r w:rsidRPr="00A776A1">
        <w:rPr>
          <w:rFonts w:ascii="Arial" w:hAnsi="Arial" w:cs="Arial"/>
          <w:spacing w:val="-1"/>
        </w:rPr>
        <w:t>ce</w:t>
      </w:r>
      <w:r w:rsidRPr="00A776A1">
        <w:rPr>
          <w:rFonts w:ascii="Arial" w:hAnsi="Arial" w:cs="Arial"/>
        </w:rPr>
        <w:t>pt</w:t>
      </w:r>
      <w:r w:rsidRPr="00A776A1">
        <w:rPr>
          <w:rFonts w:ascii="Arial" w:hAnsi="Arial" w:cs="Arial"/>
          <w:spacing w:val="9"/>
        </w:rPr>
        <w:t xml:space="preserve"> </w:t>
      </w:r>
      <w:r w:rsidRPr="00A776A1">
        <w:rPr>
          <w:rFonts w:ascii="Arial" w:hAnsi="Arial" w:cs="Arial"/>
          <w:spacing w:val="-1"/>
        </w:rPr>
        <w:t>a</w:t>
      </w:r>
      <w:r w:rsidRPr="00A776A1">
        <w:rPr>
          <w:rFonts w:ascii="Arial" w:hAnsi="Arial" w:cs="Arial"/>
        </w:rPr>
        <w:t>s</w:t>
      </w:r>
      <w:r w:rsidRPr="00A776A1">
        <w:rPr>
          <w:rFonts w:ascii="Arial" w:hAnsi="Arial" w:cs="Arial"/>
          <w:spacing w:val="11"/>
        </w:rPr>
        <w:t xml:space="preserve"> </w:t>
      </w:r>
      <w:r w:rsidRPr="00A776A1">
        <w:rPr>
          <w:rFonts w:ascii="Arial" w:hAnsi="Arial" w:cs="Arial"/>
        </w:rPr>
        <w:t>st</w:t>
      </w:r>
      <w:r w:rsidRPr="00A776A1">
        <w:rPr>
          <w:rFonts w:ascii="Arial" w:hAnsi="Arial" w:cs="Arial"/>
          <w:spacing w:val="-1"/>
        </w:rPr>
        <w:t>a</w:t>
      </w:r>
      <w:r w:rsidRPr="00A776A1">
        <w:rPr>
          <w:rFonts w:ascii="Arial" w:hAnsi="Arial" w:cs="Arial"/>
        </w:rPr>
        <w:t>t</w:t>
      </w:r>
      <w:r w:rsidRPr="00A776A1">
        <w:rPr>
          <w:rFonts w:ascii="Arial" w:hAnsi="Arial" w:cs="Arial"/>
          <w:spacing w:val="-1"/>
        </w:rPr>
        <w:t>e</w:t>
      </w:r>
      <w:r w:rsidRPr="00A776A1">
        <w:rPr>
          <w:rFonts w:ascii="Arial" w:hAnsi="Arial" w:cs="Arial"/>
        </w:rPr>
        <w:t>d</w:t>
      </w:r>
      <w:r w:rsidRPr="00A776A1">
        <w:rPr>
          <w:rFonts w:ascii="Arial" w:hAnsi="Arial" w:cs="Arial"/>
          <w:spacing w:val="8"/>
        </w:rPr>
        <w:t xml:space="preserve"> </w:t>
      </w:r>
      <w:r w:rsidRPr="00A776A1">
        <w:rPr>
          <w:rFonts w:ascii="Arial" w:hAnsi="Arial" w:cs="Arial"/>
          <w:spacing w:val="2"/>
        </w:rPr>
        <w:t>h</w:t>
      </w:r>
      <w:r w:rsidRPr="00A776A1">
        <w:rPr>
          <w:rFonts w:ascii="Arial" w:hAnsi="Arial" w:cs="Arial"/>
          <w:spacing w:val="-1"/>
        </w:rPr>
        <w:t>e</w:t>
      </w:r>
      <w:r w:rsidRPr="00A776A1">
        <w:rPr>
          <w:rFonts w:ascii="Arial" w:hAnsi="Arial" w:cs="Arial"/>
          <w:spacing w:val="2"/>
        </w:rPr>
        <w:t>r</w:t>
      </w:r>
      <w:r w:rsidRPr="00A776A1">
        <w:rPr>
          <w:rFonts w:ascii="Arial" w:hAnsi="Arial" w:cs="Arial"/>
          <w:spacing w:val="-1"/>
        </w:rPr>
        <w:t>e</w:t>
      </w:r>
      <w:r w:rsidRPr="00A776A1">
        <w:rPr>
          <w:rFonts w:ascii="Arial" w:hAnsi="Arial" w:cs="Arial"/>
        </w:rPr>
        <w:t>in,</w:t>
      </w:r>
      <w:r w:rsidRPr="00A776A1">
        <w:rPr>
          <w:rFonts w:ascii="Arial" w:hAnsi="Arial" w:cs="Arial"/>
          <w:spacing w:val="8"/>
        </w:rPr>
        <w:t xml:space="preserve"> </w:t>
      </w:r>
      <w:r w:rsidRPr="00A776A1">
        <w:rPr>
          <w:rFonts w:ascii="Arial" w:hAnsi="Arial" w:cs="Arial"/>
        </w:rPr>
        <w:t>the</w:t>
      </w:r>
      <w:r w:rsidRPr="00A776A1">
        <w:rPr>
          <w:rFonts w:ascii="Arial" w:hAnsi="Arial" w:cs="Arial"/>
          <w:spacing w:val="7"/>
        </w:rPr>
        <w:t xml:space="preserve"> </w:t>
      </w:r>
      <w:r w:rsidRPr="00A776A1">
        <w:rPr>
          <w:rFonts w:ascii="Arial" w:hAnsi="Arial" w:cs="Arial"/>
        </w:rPr>
        <w:t>t</w:t>
      </w:r>
      <w:r w:rsidRPr="00A776A1">
        <w:rPr>
          <w:rFonts w:ascii="Arial" w:hAnsi="Arial" w:cs="Arial"/>
          <w:spacing w:val="1"/>
        </w:rPr>
        <w:t>e</w:t>
      </w:r>
      <w:r w:rsidRPr="00A776A1">
        <w:rPr>
          <w:rFonts w:ascii="Arial" w:hAnsi="Arial" w:cs="Arial"/>
          <w:spacing w:val="-1"/>
        </w:rPr>
        <w:t>r</w:t>
      </w:r>
      <w:r w:rsidRPr="00A776A1">
        <w:rPr>
          <w:rFonts w:ascii="Arial" w:hAnsi="Arial" w:cs="Arial"/>
        </w:rPr>
        <w:t>ms</w:t>
      </w:r>
      <w:r w:rsidRPr="00A776A1">
        <w:rPr>
          <w:rFonts w:ascii="Arial" w:hAnsi="Arial" w:cs="Arial"/>
          <w:spacing w:val="9"/>
        </w:rPr>
        <w:t xml:space="preserve"> </w:t>
      </w:r>
      <w:r w:rsidRPr="00A776A1">
        <w:rPr>
          <w:rFonts w:ascii="Arial" w:hAnsi="Arial" w:cs="Arial"/>
        </w:rPr>
        <w:t>of</w:t>
      </w:r>
      <w:r w:rsidRPr="00A776A1">
        <w:rPr>
          <w:rFonts w:ascii="Arial" w:hAnsi="Arial" w:cs="Arial"/>
          <w:spacing w:val="8"/>
        </w:rPr>
        <w:t xml:space="preserve"> </w:t>
      </w:r>
      <w:r w:rsidRPr="00A776A1">
        <w:rPr>
          <w:rFonts w:ascii="Arial" w:hAnsi="Arial" w:cs="Arial"/>
        </w:rPr>
        <w:t>this</w:t>
      </w:r>
      <w:r w:rsidRPr="00A776A1">
        <w:rPr>
          <w:rFonts w:ascii="Arial" w:hAnsi="Arial" w:cs="Arial"/>
          <w:spacing w:val="11"/>
        </w:rPr>
        <w:t xml:space="preserve"> </w:t>
      </w:r>
      <w:r w:rsidRPr="00A776A1">
        <w:rPr>
          <w:rFonts w:ascii="Arial" w:hAnsi="Arial" w:cs="Arial"/>
          <w:spacing w:val="-2"/>
        </w:rPr>
        <w:t>B</w:t>
      </w:r>
      <w:r w:rsidRPr="00A776A1">
        <w:rPr>
          <w:rFonts w:ascii="Arial" w:hAnsi="Arial" w:cs="Arial"/>
          <w:spacing w:val="2"/>
        </w:rPr>
        <w:t>A</w:t>
      </w:r>
      <w:r w:rsidRPr="00A776A1">
        <w:rPr>
          <w:rFonts w:ascii="Arial" w:hAnsi="Arial" w:cs="Arial"/>
        </w:rPr>
        <w:t xml:space="preserve">A </w:t>
      </w:r>
      <w:r w:rsidRPr="00A776A1">
        <w:rPr>
          <w:rFonts w:ascii="Arial" w:hAnsi="Arial" w:cs="Arial"/>
          <w:spacing w:val="-1"/>
        </w:rPr>
        <w:t>ar</w:t>
      </w:r>
      <w:r w:rsidRPr="00A776A1">
        <w:rPr>
          <w:rFonts w:ascii="Arial" w:hAnsi="Arial" w:cs="Arial"/>
        </w:rPr>
        <w:t>e</w:t>
      </w:r>
      <w:r w:rsidRPr="00A776A1">
        <w:rPr>
          <w:rFonts w:ascii="Arial" w:hAnsi="Arial" w:cs="Arial"/>
          <w:spacing w:val="16"/>
        </w:rPr>
        <w:t xml:space="preserve"> </w:t>
      </w:r>
      <w:r w:rsidRPr="00A776A1">
        <w:rPr>
          <w:rFonts w:ascii="Arial" w:hAnsi="Arial" w:cs="Arial"/>
        </w:rPr>
        <w:t>not</w:t>
      </w:r>
      <w:r w:rsidRPr="00A776A1">
        <w:rPr>
          <w:rFonts w:ascii="Arial" w:hAnsi="Arial" w:cs="Arial"/>
          <w:spacing w:val="17"/>
        </w:rPr>
        <w:t xml:space="preserve"> </w:t>
      </w:r>
      <w:r w:rsidRPr="00A776A1">
        <w:rPr>
          <w:rFonts w:ascii="Arial" w:hAnsi="Arial" w:cs="Arial"/>
        </w:rPr>
        <w:t>int</w:t>
      </w:r>
      <w:r w:rsidRPr="00A776A1">
        <w:rPr>
          <w:rFonts w:ascii="Arial" w:hAnsi="Arial" w:cs="Arial"/>
          <w:spacing w:val="-1"/>
        </w:rPr>
        <w:t>e</w:t>
      </w:r>
      <w:r w:rsidRPr="00A776A1">
        <w:rPr>
          <w:rFonts w:ascii="Arial" w:hAnsi="Arial" w:cs="Arial"/>
        </w:rPr>
        <w:t>nd</w:t>
      </w:r>
      <w:r w:rsidRPr="00A776A1">
        <w:rPr>
          <w:rFonts w:ascii="Arial" w:hAnsi="Arial" w:cs="Arial"/>
          <w:spacing w:val="-1"/>
        </w:rPr>
        <w:t>e</w:t>
      </w:r>
      <w:r w:rsidRPr="00A776A1">
        <w:rPr>
          <w:rFonts w:ascii="Arial" w:hAnsi="Arial" w:cs="Arial"/>
        </w:rPr>
        <w:t>d,</w:t>
      </w:r>
      <w:r w:rsidRPr="00A776A1">
        <w:rPr>
          <w:rFonts w:ascii="Arial" w:hAnsi="Arial" w:cs="Arial"/>
          <w:spacing w:val="17"/>
        </w:rPr>
        <w:t xml:space="preserve"> </w:t>
      </w:r>
      <w:r w:rsidRPr="00A776A1">
        <w:rPr>
          <w:rFonts w:ascii="Arial" w:hAnsi="Arial" w:cs="Arial"/>
        </w:rPr>
        <w:t>nor</w:t>
      </w:r>
      <w:r w:rsidRPr="00A776A1">
        <w:rPr>
          <w:rFonts w:ascii="Arial" w:hAnsi="Arial" w:cs="Arial"/>
          <w:spacing w:val="16"/>
        </w:rPr>
        <w:t xml:space="preserve"> </w:t>
      </w:r>
      <w:r w:rsidRPr="00A776A1">
        <w:rPr>
          <w:rFonts w:ascii="Arial" w:hAnsi="Arial" w:cs="Arial"/>
        </w:rPr>
        <w:t>sh</w:t>
      </w:r>
      <w:r w:rsidRPr="00A776A1">
        <w:rPr>
          <w:rFonts w:ascii="Arial" w:hAnsi="Arial" w:cs="Arial"/>
          <w:spacing w:val="2"/>
        </w:rPr>
        <w:t>o</w:t>
      </w:r>
      <w:r w:rsidRPr="00A776A1">
        <w:rPr>
          <w:rFonts w:ascii="Arial" w:hAnsi="Arial" w:cs="Arial"/>
        </w:rPr>
        <w:t>uld</w:t>
      </w:r>
      <w:r w:rsidRPr="00A776A1">
        <w:rPr>
          <w:rFonts w:ascii="Arial" w:hAnsi="Arial" w:cs="Arial"/>
          <w:spacing w:val="17"/>
        </w:rPr>
        <w:t xml:space="preserve"> </w:t>
      </w:r>
      <w:r w:rsidRPr="00A776A1">
        <w:rPr>
          <w:rFonts w:ascii="Arial" w:hAnsi="Arial" w:cs="Arial"/>
        </w:rPr>
        <w:t>th</w:t>
      </w:r>
      <w:r w:rsidRPr="00A776A1">
        <w:rPr>
          <w:rFonts w:ascii="Arial" w:hAnsi="Arial" w:cs="Arial"/>
          <w:spacing w:val="1"/>
        </w:rPr>
        <w:t>e</w:t>
      </w:r>
      <w:r w:rsidRPr="00A776A1">
        <w:rPr>
          <w:rFonts w:ascii="Arial" w:hAnsi="Arial" w:cs="Arial"/>
        </w:rPr>
        <w:t>y</w:t>
      </w:r>
      <w:r w:rsidRPr="00A776A1">
        <w:rPr>
          <w:rFonts w:ascii="Arial" w:hAnsi="Arial" w:cs="Arial"/>
          <w:spacing w:val="12"/>
        </w:rPr>
        <w:t xml:space="preserve"> </w:t>
      </w:r>
      <w:r w:rsidRPr="00A776A1">
        <w:rPr>
          <w:rFonts w:ascii="Arial" w:hAnsi="Arial" w:cs="Arial"/>
        </w:rPr>
        <w:t>be</w:t>
      </w:r>
      <w:r w:rsidRPr="00A776A1">
        <w:rPr>
          <w:rFonts w:ascii="Arial" w:hAnsi="Arial" w:cs="Arial"/>
          <w:spacing w:val="16"/>
        </w:rPr>
        <w:t xml:space="preserve"> </w:t>
      </w:r>
      <w:r w:rsidRPr="00A776A1">
        <w:rPr>
          <w:rFonts w:ascii="Arial" w:hAnsi="Arial" w:cs="Arial"/>
          <w:spacing w:val="-1"/>
        </w:rPr>
        <w:t>c</w:t>
      </w:r>
      <w:r w:rsidRPr="00A776A1">
        <w:rPr>
          <w:rFonts w:ascii="Arial" w:hAnsi="Arial" w:cs="Arial"/>
        </w:rPr>
        <w:t>onst</w:t>
      </w:r>
      <w:r w:rsidRPr="00A776A1">
        <w:rPr>
          <w:rFonts w:ascii="Arial" w:hAnsi="Arial" w:cs="Arial"/>
          <w:spacing w:val="-1"/>
        </w:rPr>
        <w:t>r</w:t>
      </w:r>
      <w:r w:rsidRPr="00A776A1">
        <w:rPr>
          <w:rFonts w:ascii="Arial" w:hAnsi="Arial" w:cs="Arial"/>
          <w:spacing w:val="2"/>
        </w:rPr>
        <w:t>u</w:t>
      </w:r>
      <w:r w:rsidRPr="00A776A1">
        <w:rPr>
          <w:rFonts w:ascii="Arial" w:hAnsi="Arial" w:cs="Arial"/>
          <w:spacing w:val="-1"/>
        </w:rPr>
        <w:t>e</w:t>
      </w:r>
      <w:r w:rsidRPr="00A776A1">
        <w:rPr>
          <w:rFonts w:ascii="Arial" w:hAnsi="Arial" w:cs="Arial"/>
        </w:rPr>
        <w:t>d</w:t>
      </w:r>
      <w:r w:rsidRPr="00A776A1">
        <w:rPr>
          <w:rFonts w:ascii="Arial" w:hAnsi="Arial" w:cs="Arial"/>
          <w:spacing w:val="17"/>
        </w:rPr>
        <w:t xml:space="preserve"> </w:t>
      </w:r>
      <w:r w:rsidRPr="00A776A1">
        <w:rPr>
          <w:rFonts w:ascii="Arial" w:hAnsi="Arial" w:cs="Arial"/>
        </w:rPr>
        <w:t>to</w:t>
      </w:r>
      <w:r w:rsidRPr="00A776A1">
        <w:rPr>
          <w:rFonts w:ascii="Arial" w:hAnsi="Arial" w:cs="Arial"/>
          <w:spacing w:val="17"/>
        </w:rPr>
        <w:t xml:space="preserve"> </w:t>
      </w:r>
      <w:r w:rsidRPr="00A776A1">
        <w:rPr>
          <w:rFonts w:ascii="Arial" w:hAnsi="Arial" w:cs="Arial"/>
          <w:spacing w:val="-2"/>
        </w:rPr>
        <w:t>g</w:t>
      </w:r>
      <w:r w:rsidRPr="00A776A1">
        <w:rPr>
          <w:rFonts w:ascii="Arial" w:hAnsi="Arial" w:cs="Arial"/>
          <w:spacing w:val="2"/>
        </w:rPr>
        <w:t>r</w:t>
      </w:r>
      <w:r w:rsidRPr="00A776A1">
        <w:rPr>
          <w:rFonts w:ascii="Arial" w:hAnsi="Arial" w:cs="Arial"/>
          <w:spacing w:val="-1"/>
        </w:rPr>
        <w:t>a</w:t>
      </w:r>
      <w:r w:rsidRPr="00A776A1">
        <w:rPr>
          <w:rFonts w:ascii="Arial" w:hAnsi="Arial" w:cs="Arial"/>
        </w:rPr>
        <w:t>nt</w:t>
      </w:r>
      <w:r w:rsidRPr="00A776A1">
        <w:rPr>
          <w:rFonts w:ascii="Arial" w:hAnsi="Arial" w:cs="Arial"/>
          <w:spacing w:val="17"/>
        </w:rPr>
        <w:t xml:space="preserve"> </w:t>
      </w:r>
      <w:r w:rsidRPr="00A776A1">
        <w:rPr>
          <w:rFonts w:ascii="Arial" w:hAnsi="Arial" w:cs="Arial"/>
          <w:spacing w:val="-1"/>
        </w:rPr>
        <w:t>a</w:t>
      </w:r>
      <w:r w:rsidRPr="00A776A1">
        <w:rPr>
          <w:rFonts w:ascii="Arial" w:hAnsi="Arial" w:cs="Arial"/>
          <w:spacing w:val="5"/>
        </w:rPr>
        <w:t>n</w:t>
      </w:r>
      <w:r w:rsidRPr="00A776A1">
        <w:rPr>
          <w:rFonts w:ascii="Arial" w:hAnsi="Arial" w:cs="Arial"/>
        </w:rPr>
        <w:t>y</w:t>
      </w:r>
      <w:r w:rsidRPr="00A776A1">
        <w:rPr>
          <w:rFonts w:ascii="Arial" w:hAnsi="Arial" w:cs="Arial"/>
          <w:spacing w:val="12"/>
        </w:rPr>
        <w:t xml:space="preserve"> </w:t>
      </w:r>
      <w:r w:rsidRPr="00A776A1">
        <w:rPr>
          <w:rFonts w:ascii="Arial" w:hAnsi="Arial" w:cs="Arial"/>
          <w:spacing w:val="-1"/>
        </w:rPr>
        <w:t>r</w:t>
      </w:r>
      <w:r w:rsidRPr="00A776A1">
        <w:rPr>
          <w:rFonts w:ascii="Arial" w:hAnsi="Arial" w:cs="Arial"/>
          <w:spacing w:val="3"/>
        </w:rPr>
        <w:t>i</w:t>
      </w:r>
      <w:r w:rsidRPr="00A776A1">
        <w:rPr>
          <w:rFonts w:ascii="Arial" w:hAnsi="Arial" w:cs="Arial"/>
          <w:spacing w:val="-2"/>
        </w:rPr>
        <w:t>g</w:t>
      </w:r>
      <w:r w:rsidRPr="00A776A1">
        <w:rPr>
          <w:rFonts w:ascii="Arial" w:hAnsi="Arial" w:cs="Arial"/>
        </w:rPr>
        <w:t>hts,</w:t>
      </w:r>
      <w:r w:rsidRPr="00A776A1">
        <w:rPr>
          <w:rFonts w:ascii="Arial" w:hAnsi="Arial" w:cs="Arial"/>
          <w:spacing w:val="17"/>
        </w:rPr>
        <w:t xml:space="preserve"> </w:t>
      </w:r>
      <w:r w:rsidRPr="00A776A1">
        <w:rPr>
          <w:rFonts w:ascii="Arial" w:hAnsi="Arial" w:cs="Arial"/>
          <w:spacing w:val="-1"/>
        </w:rPr>
        <w:t>re</w:t>
      </w:r>
      <w:r w:rsidRPr="00A776A1">
        <w:rPr>
          <w:rFonts w:ascii="Arial" w:hAnsi="Arial" w:cs="Arial"/>
        </w:rPr>
        <w:t>m</w:t>
      </w:r>
      <w:r w:rsidRPr="00A776A1">
        <w:rPr>
          <w:rFonts w:ascii="Arial" w:hAnsi="Arial" w:cs="Arial"/>
          <w:spacing w:val="-1"/>
        </w:rPr>
        <w:t>e</w:t>
      </w:r>
      <w:r w:rsidRPr="00A776A1">
        <w:rPr>
          <w:rFonts w:ascii="Arial" w:hAnsi="Arial" w:cs="Arial"/>
        </w:rPr>
        <w:t>di</w:t>
      </w:r>
      <w:r w:rsidRPr="00A776A1">
        <w:rPr>
          <w:rFonts w:ascii="Arial" w:hAnsi="Arial" w:cs="Arial"/>
          <w:spacing w:val="1"/>
        </w:rPr>
        <w:t>e</w:t>
      </w:r>
      <w:r w:rsidRPr="00A776A1">
        <w:rPr>
          <w:rFonts w:ascii="Arial" w:hAnsi="Arial" w:cs="Arial"/>
        </w:rPr>
        <w:t>s,</w:t>
      </w:r>
      <w:r w:rsidRPr="00A776A1">
        <w:rPr>
          <w:rFonts w:ascii="Arial" w:hAnsi="Arial" w:cs="Arial"/>
          <w:spacing w:val="17"/>
        </w:rPr>
        <w:t xml:space="preserve"> </w:t>
      </w:r>
      <w:r w:rsidRPr="00A776A1">
        <w:rPr>
          <w:rFonts w:ascii="Arial" w:hAnsi="Arial" w:cs="Arial"/>
        </w:rPr>
        <w:t>obli</w:t>
      </w:r>
      <w:r w:rsidRPr="00A776A1">
        <w:rPr>
          <w:rFonts w:ascii="Arial" w:hAnsi="Arial" w:cs="Arial"/>
          <w:spacing w:val="-2"/>
        </w:rPr>
        <w:t>g</w:t>
      </w:r>
      <w:r w:rsidRPr="00A776A1">
        <w:rPr>
          <w:rFonts w:ascii="Arial" w:hAnsi="Arial" w:cs="Arial"/>
          <w:spacing w:val="-1"/>
        </w:rPr>
        <w:t>a</w:t>
      </w:r>
      <w:r w:rsidRPr="00A776A1">
        <w:rPr>
          <w:rFonts w:ascii="Arial" w:hAnsi="Arial" w:cs="Arial"/>
        </w:rPr>
        <w:t>tions, or</w:t>
      </w:r>
      <w:r w:rsidRPr="00A776A1">
        <w:rPr>
          <w:rFonts w:ascii="Arial" w:hAnsi="Arial" w:cs="Arial"/>
          <w:spacing w:val="2"/>
        </w:rPr>
        <w:t xml:space="preserve"> </w:t>
      </w:r>
      <w:r w:rsidRPr="00A776A1">
        <w:rPr>
          <w:rFonts w:ascii="Arial" w:hAnsi="Arial" w:cs="Arial"/>
        </w:rPr>
        <w:t>li</w:t>
      </w:r>
      <w:r w:rsidRPr="00A776A1">
        <w:rPr>
          <w:rFonts w:ascii="Arial" w:hAnsi="Arial" w:cs="Arial"/>
          <w:spacing w:val="-1"/>
        </w:rPr>
        <w:t>a</w:t>
      </w:r>
      <w:r w:rsidRPr="00A776A1">
        <w:rPr>
          <w:rFonts w:ascii="Arial" w:hAnsi="Arial" w:cs="Arial"/>
        </w:rPr>
        <w:t>biliti</w:t>
      </w:r>
      <w:r w:rsidRPr="00A776A1">
        <w:rPr>
          <w:rFonts w:ascii="Arial" w:hAnsi="Arial" w:cs="Arial"/>
          <w:spacing w:val="-1"/>
        </w:rPr>
        <w:t>e</w:t>
      </w:r>
      <w:r w:rsidRPr="00A776A1">
        <w:rPr>
          <w:rFonts w:ascii="Arial" w:hAnsi="Arial" w:cs="Arial"/>
        </w:rPr>
        <w:t>s</w:t>
      </w:r>
      <w:r w:rsidRPr="00A776A1">
        <w:rPr>
          <w:rFonts w:ascii="Arial" w:hAnsi="Arial" w:cs="Arial"/>
          <w:spacing w:val="3"/>
        </w:rPr>
        <w:t xml:space="preserve"> </w:t>
      </w:r>
      <w:r w:rsidRPr="00A776A1">
        <w:rPr>
          <w:rFonts w:ascii="Arial" w:hAnsi="Arial" w:cs="Arial"/>
        </w:rPr>
        <w:t>wh</w:t>
      </w:r>
      <w:r w:rsidRPr="00A776A1">
        <w:rPr>
          <w:rFonts w:ascii="Arial" w:hAnsi="Arial" w:cs="Arial"/>
          <w:spacing w:val="-1"/>
        </w:rPr>
        <w:t>a</w:t>
      </w:r>
      <w:r w:rsidRPr="00A776A1">
        <w:rPr>
          <w:rFonts w:ascii="Arial" w:hAnsi="Arial" w:cs="Arial"/>
        </w:rPr>
        <w:t>tso</w:t>
      </w:r>
      <w:r w:rsidRPr="00A776A1">
        <w:rPr>
          <w:rFonts w:ascii="Arial" w:hAnsi="Arial" w:cs="Arial"/>
          <w:spacing w:val="-1"/>
        </w:rPr>
        <w:t>e</w:t>
      </w:r>
      <w:r w:rsidRPr="00A776A1">
        <w:rPr>
          <w:rFonts w:ascii="Arial" w:hAnsi="Arial" w:cs="Arial"/>
        </w:rPr>
        <w:t>v</w:t>
      </w:r>
      <w:r w:rsidRPr="00A776A1">
        <w:rPr>
          <w:rFonts w:ascii="Arial" w:hAnsi="Arial" w:cs="Arial"/>
          <w:spacing w:val="-1"/>
        </w:rPr>
        <w:t>e</w:t>
      </w:r>
      <w:r w:rsidRPr="00A776A1">
        <w:rPr>
          <w:rFonts w:ascii="Arial" w:hAnsi="Arial" w:cs="Arial"/>
        </w:rPr>
        <w:t>r</w:t>
      </w:r>
      <w:r w:rsidRPr="00A776A1">
        <w:rPr>
          <w:rFonts w:ascii="Arial" w:hAnsi="Arial" w:cs="Arial"/>
          <w:spacing w:val="7"/>
        </w:rPr>
        <w:t xml:space="preserve"> </w:t>
      </w:r>
      <w:r w:rsidRPr="00A776A1">
        <w:rPr>
          <w:rFonts w:ascii="Arial" w:hAnsi="Arial" w:cs="Arial"/>
        </w:rPr>
        <w:t>to</w:t>
      </w:r>
      <w:r w:rsidRPr="00A776A1">
        <w:rPr>
          <w:rFonts w:ascii="Arial" w:hAnsi="Arial" w:cs="Arial"/>
          <w:spacing w:val="3"/>
        </w:rPr>
        <w:t xml:space="preserve"> </w:t>
      </w:r>
      <w:r w:rsidRPr="00A776A1">
        <w:rPr>
          <w:rFonts w:ascii="Arial" w:hAnsi="Arial" w:cs="Arial"/>
        </w:rPr>
        <w:t>p</w:t>
      </w:r>
      <w:r w:rsidRPr="00A776A1">
        <w:rPr>
          <w:rFonts w:ascii="Arial" w:hAnsi="Arial" w:cs="Arial"/>
          <w:spacing w:val="-1"/>
        </w:rPr>
        <w:t>ar</w:t>
      </w:r>
      <w:r w:rsidRPr="00A776A1">
        <w:rPr>
          <w:rFonts w:ascii="Arial" w:hAnsi="Arial" w:cs="Arial"/>
        </w:rPr>
        <w:t>ti</w:t>
      </w:r>
      <w:r w:rsidRPr="00A776A1">
        <w:rPr>
          <w:rFonts w:ascii="Arial" w:hAnsi="Arial" w:cs="Arial"/>
          <w:spacing w:val="-1"/>
        </w:rPr>
        <w:t>e</w:t>
      </w:r>
      <w:r w:rsidRPr="00A776A1">
        <w:rPr>
          <w:rFonts w:ascii="Arial" w:hAnsi="Arial" w:cs="Arial"/>
        </w:rPr>
        <w:t>s</w:t>
      </w:r>
      <w:r w:rsidRPr="00A776A1">
        <w:rPr>
          <w:rFonts w:ascii="Arial" w:hAnsi="Arial" w:cs="Arial"/>
          <w:spacing w:val="3"/>
        </w:rPr>
        <w:t xml:space="preserve"> </w:t>
      </w:r>
      <w:r w:rsidRPr="00A776A1">
        <w:rPr>
          <w:rFonts w:ascii="Arial" w:hAnsi="Arial" w:cs="Arial"/>
        </w:rPr>
        <w:t>oth</w:t>
      </w:r>
      <w:r w:rsidRPr="00A776A1">
        <w:rPr>
          <w:rFonts w:ascii="Arial" w:hAnsi="Arial" w:cs="Arial"/>
          <w:spacing w:val="-1"/>
        </w:rPr>
        <w:t>e</w:t>
      </w:r>
      <w:r w:rsidRPr="00A776A1">
        <w:rPr>
          <w:rFonts w:ascii="Arial" w:hAnsi="Arial" w:cs="Arial"/>
        </w:rPr>
        <w:t>r</w:t>
      </w:r>
      <w:r w:rsidRPr="00A776A1">
        <w:rPr>
          <w:rFonts w:ascii="Arial" w:hAnsi="Arial" w:cs="Arial"/>
          <w:spacing w:val="4"/>
        </w:rPr>
        <w:t xml:space="preserve"> </w:t>
      </w:r>
      <w:r w:rsidRPr="00A776A1">
        <w:rPr>
          <w:rFonts w:ascii="Arial" w:hAnsi="Arial" w:cs="Arial"/>
        </w:rPr>
        <w:t>th</w:t>
      </w:r>
      <w:r w:rsidRPr="00A776A1">
        <w:rPr>
          <w:rFonts w:ascii="Arial" w:hAnsi="Arial" w:cs="Arial"/>
          <w:spacing w:val="-1"/>
        </w:rPr>
        <w:t>a</w:t>
      </w:r>
      <w:r w:rsidRPr="00A776A1">
        <w:rPr>
          <w:rFonts w:ascii="Arial" w:hAnsi="Arial" w:cs="Arial"/>
        </w:rPr>
        <w:t>n</w:t>
      </w:r>
      <w:r w:rsidRPr="00A776A1">
        <w:rPr>
          <w:rFonts w:ascii="Arial" w:hAnsi="Arial" w:cs="Arial"/>
          <w:spacing w:val="5"/>
        </w:rPr>
        <w:t xml:space="preserve"> </w:t>
      </w:r>
      <w:r w:rsidRPr="00A776A1">
        <w:rPr>
          <w:rFonts w:ascii="Arial" w:hAnsi="Arial" w:cs="Arial"/>
          <w:spacing w:val="-2"/>
        </w:rPr>
        <w:t>B</w:t>
      </w:r>
      <w:r w:rsidRPr="00A776A1">
        <w:rPr>
          <w:rFonts w:ascii="Arial" w:hAnsi="Arial" w:cs="Arial"/>
        </w:rPr>
        <w:t>usin</w:t>
      </w:r>
      <w:r w:rsidRPr="00A776A1">
        <w:rPr>
          <w:rFonts w:ascii="Arial" w:hAnsi="Arial" w:cs="Arial"/>
          <w:spacing w:val="-1"/>
        </w:rPr>
        <w:t>e</w:t>
      </w:r>
      <w:r w:rsidRPr="00A776A1">
        <w:rPr>
          <w:rFonts w:ascii="Arial" w:hAnsi="Arial" w:cs="Arial"/>
        </w:rPr>
        <w:t>ss</w:t>
      </w:r>
      <w:r w:rsidRPr="00A776A1">
        <w:rPr>
          <w:rFonts w:ascii="Arial" w:hAnsi="Arial" w:cs="Arial"/>
          <w:spacing w:val="3"/>
        </w:rPr>
        <w:t xml:space="preserve"> </w:t>
      </w:r>
      <w:r w:rsidRPr="00A776A1">
        <w:rPr>
          <w:rFonts w:ascii="Arial" w:hAnsi="Arial" w:cs="Arial"/>
        </w:rPr>
        <w:t>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te</w:t>
      </w:r>
      <w:r w:rsidRPr="00A776A1">
        <w:rPr>
          <w:rFonts w:ascii="Arial" w:hAnsi="Arial" w:cs="Arial"/>
          <w:spacing w:val="4"/>
        </w:rPr>
        <w:t xml:space="preserve"> </w:t>
      </w:r>
      <w:r w:rsidRPr="00A776A1">
        <w:rPr>
          <w:rFonts w:ascii="Arial" w:hAnsi="Arial" w:cs="Arial"/>
          <w:spacing w:val="-1"/>
        </w:rPr>
        <w:t>a</w:t>
      </w:r>
      <w:r w:rsidRPr="00A776A1">
        <w:rPr>
          <w:rFonts w:ascii="Arial" w:hAnsi="Arial" w:cs="Arial"/>
        </w:rPr>
        <w:t>nd</w:t>
      </w:r>
      <w:r w:rsidRPr="00A776A1">
        <w:rPr>
          <w:rFonts w:ascii="Arial" w:hAnsi="Arial" w:cs="Arial"/>
          <w:spacing w:val="3"/>
        </w:rPr>
        <w:t xml:space="preserve"> </w:t>
      </w:r>
      <w:r w:rsidRPr="00A776A1">
        <w:rPr>
          <w:rFonts w:ascii="Arial" w:hAnsi="Arial" w:cs="Arial"/>
          <w:spacing w:val="1"/>
        </w:rPr>
        <w:t>C</w:t>
      </w:r>
      <w:r w:rsidRPr="00A776A1">
        <w:rPr>
          <w:rFonts w:ascii="Arial" w:hAnsi="Arial" w:cs="Arial"/>
        </w:rPr>
        <w:t>ov</w:t>
      </w:r>
      <w:r w:rsidRPr="00A776A1">
        <w:rPr>
          <w:rFonts w:ascii="Arial" w:hAnsi="Arial" w:cs="Arial"/>
          <w:spacing w:val="1"/>
        </w:rPr>
        <w:t>e</w:t>
      </w:r>
      <w:r w:rsidRPr="00A776A1">
        <w:rPr>
          <w:rFonts w:ascii="Arial" w:hAnsi="Arial" w:cs="Arial"/>
          <w:spacing w:val="-1"/>
        </w:rPr>
        <w:t>re</w:t>
      </w:r>
      <w:r w:rsidRPr="00A776A1">
        <w:rPr>
          <w:rFonts w:ascii="Arial" w:hAnsi="Arial" w:cs="Arial"/>
        </w:rPr>
        <w:t>d</w:t>
      </w:r>
      <w:r w:rsidRPr="00A776A1">
        <w:rPr>
          <w:rFonts w:ascii="Arial" w:hAnsi="Arial" w:cs="Arial"/>
          <w:spacing w:val="3"/>
        </w:rPr>
        <w:t xml:space="preserve"> </w:t>
      </w:r>
      <w:r w:rsidRPr="00A776A1">
        <w:rPr>
          <w:rFonts w:ascii="Arial" w:hAnsi="Arial" w:cs="Arial"/>
        </w:rPr>
        <w:t>Enti</w:t>
      </w:r>
      <w:r w:rsidRPr="00A776A1">
        <w:rPr>
          <w:rFonts w:ascii="Arial" w:hAnsi="Arial" w:cs="Arial"/>
          <w:spacing w:val="3"/>
        </w:rPr>
        <w:t>t</w:t>
      </w:r>
      <w:r w:rsidRPr="00A776A1">
        <w:rPr>
          <w:rFonts w:ascii="Arial" w:hAnsi="Arial" w:cs="Arial"/>
        </w:rPr>
        <w:t xml:space="preserve">y </w:t>
      </w:r>
      <w:r w:rsidRPr="00A776A1">
        <w:rPr>
          <w:rFonts w:ascii="Arial" w:hAnsi="Arial" w:cs="Arial"/>
          <w:spacing w:val="-1"/>
        </w:rPr>
        <w:t>a</w:t>
      </w:r>
      <w:r w:rsidRPr="00A776A1">
        <w:rPr>
          <w:rFonts w:ascii="Arial" w:hAnsi="Arial" w:cs="Arial"/>
        </w:rPr>
        <w:t>nd th</w:t>
      </w:r>
      <w:r w:rsidRPr="00A776A1">
        <w:rPr>
          <w:rFonts w:ascii="Arial" w:hAnsi="Arial" w:cs="Arial"/>
          <w:spacing w:val="-1"/>
        </w:rPr>
        <w:t>e</w:t>
      </w:r>
      <w:r w:rsidRPr="00A776A1">
        <w:rPr>
          <w:rFonts w:ascii="Arial" w:hAnsi="Arial" w:cs="Arial"/>
        </w:rPr>
        <w:t>ir</w:t>
      </w:r>
      <w:r w:rsidRPr="00A776A1">
        <w:rPr>
          <w:rFonts w:ascii="Arial" w:hAnsi="Arial" w:cs="Arial"/>
          <w:spacing w:val="-1"/>
        </w:rPr>
        <w:t xml:space="preserve"> re</w:t>
      </w:r>
      <w:r w:rsidRPr="00A776A1">
        <w:rPr>
          <w:rFonts w:ascii="Arial" w:hAnsi="Arial" w:cs="Arial"/>
        </w:rPr>
        <w:t>sp</w:t>
      </w:r>
      <w:r w:rsidRPr="00A776A1">
        <w:rPr>
          <w:rFonts w:ascii="Arial" w:hAnsi="Arial" w:cs="Arial"/>
          <w:spacing w:val="1"/>
        </w:rPr>
        <w:t>e</w:t>
      </w:r>
      <w:r w:rsidRPr="00A776A1">
        <w:rPr>
          <w:rFonts w:ascii="Arial" w:hAnsi="Arial" w:cs="Arial"/>
          <w:spacing w:val="-1"/>
        </w:rPr>
        <w:t>c</w:t>
      </w:r>
      <w:r w:rsidRPr="00A776A1">
        <w:rPr>
          <w:rFonts w:ascii="Arial" w:hAnsi="Arial" w:cs="Arial"/>
        </w:rPr>
        <w:t>tive</w:t>
      </w:r>
      <w:r w:rsidRPr="00A776A1">
        <w:rPr>
          <w:rFonts w:ascii="Arial" w:hAnsi="Arial" w:cs="Arial"/>
          <w:spacing w:val="-1"/>
        </w:rPr>
        <w:t xml:space="preserve"> </w:t>
      </w:r>
      <w:r w:rsidRPr="00A776A1">
        <w:rPr>
          <w:rFonts w:ascii="Arial" w:hAnsi="Arial" w:cs="Arial"/>
        </w:rPr>
        <w:t>su</w:t>
      </w:r>
      <w:r w:rsidRPr="00A776A1">
        <w:rPr>
          <w:rFonts w:ascii="Arial" w:hAnsi="Arial" w:cs="Arial"/>
          <w:spacing w:val="-1"/>
        </w:rPr>
        <w:t>c</w:t>
      </w:r>
      <w:r w:rsidRPr="00A776A1">
        <w:rPr>
          <w:rFonts w:ascii="Arial" w:hAnsi="Arial" w:cs="Arial"/>
          <w:spacing w:val="1"/>
        </w:rPr>
        <w:t>c</w:t>
      </w:r>
      <w:r w:rsidRPr="00A776A1">
        <w:rPr>
          <w:rFonts w:ascii="Arial" w:hAnsi="Arial" w:cs="Arial"/>
          <w:spacing w:val="-1"/>
        </w:rPr>
        <w:t>e</w:t>
      </w:r>
      <w:r w:rsidRPr="00A776A1">
        <w:rPr>
          <w:rFonts w:ascii="Arial" w:hAnsi="Arial" w:cs="Arial"/>
        </w:rPr>
        <w:t>sso</w:t>
      </w:r>
      <w:r w:rsidRPr="00A776A1">
        <w:rPr>
          <w:rFonts w:ascii="Arial" w:hAnsi="Arial" w:cs="Arial"/>
          <w:spacing w:val="2"/>
        </w:rPr>
        <w:t>r</w:t>
      </w:r>
      <w:r w:rsidRPr="00A776A1">
        <w:rPr>
          <w:rFonts w:ascii="Arial" w:hAnsi="Arial" w:cs="Arial"/>
        </w:rPr>
        <w:t>s or</w:t>
      </w:r>
      <w:r w:rsidRPr="00A776A1">
        <w:rPr>
          <w:rFonts w:ascii="Arial" w:hAnsi="Arial" w:cs="Arial"/>
          <w:spacing w:val="-1"/>
        </w:rPr>
        <w:t xml:space="preserve"> a</w:t>
      </w:r>
      <w:r w:rsidRPr="00A776A1">
        <w:rPr>
          <w:rFonts w:ascii="Arial" w:hAnsi="Arial" w:cs="Arial"/>
        </w:rPr>
        <w:t>ssi</w:t>
      </w:r>
      <w:r w:rsidRPr="00A776A1">
        <w:rPr>
          <w:rFonts w:ascii="Arial" w:hAnsi="Arial" w:cs="Arial"/>
          <w:spacing w:val="-2"/>
        </w:rPr>
        <w:t>g</w:t>
      </w:r>
      <w:r w:rsidRPr="00A776A1">
        <w:rPr>
          <w:rFonts w:ascii="Arial" w:hAnsi="Arial" w:cs="Arial"/>
        </w:rPr>
        <w:t>ns.</w:t>
      </w:r>
    </w:p>
    <w:p w14:paraId="2D9EE867" w14:textId="77777777" w:rsidR="00CF66BF" w:rsidRPr="00A776A1" w:rsidRDefault="00CF66BF" w:rsidP="000D4338">
      <w:pPr>
        <w:pStyle w:val="Heading2"/>
        <w:numPr>
          <w:ilvl w:val="1"/>
          <w:numId w:val="57"/>
        </w:numPr>
        <w:ind w:left="864" w:hanging="504"/>
        <w:rPr>
          <w:sz w:val="24"/>
          <w:szCs w:val="24"/>
        </w:rPr>
      </w:pPr>
      <w:r w:rsidRPr="00A776A1">
        <w:rPr>
          <w:sz w:val="24"/>
          <w:szCs w:val="24"/>
        </w:rPr>
        <w:t>Applicable Law</w:t>
      </w:r>
    </w:p>
    <w:p w14:paraId="4446826C" w14:textId="77777777" w:rsidR="00CF66BF" w:rsidRPr="00A776A1" w:rsidRDefault="00CF66BF" w:rsidP="00CF66BF">
      <w:pPr>
        <w:pStyle w:val="BodyText2"/>
        <w:rPr>
          <w:rFonts w:ascii="Arial" w:hAnsi="Arial" w:cs="Arial"/>
          <w:b/>
        </w:rPr>
      </w:pPr>
      <w:r w:rsidRPr="00A776A1">
        <w:rPr>
          <w:rFonts w:ascii="Arial" w:hAnsi="Arial" w:cs="Arial"/>
        </w:rPr>
        <w:t>This</w:t>
      </w:r>
      <w:r w:rsidRPr="00A776A1">
        <w:rPr>
          <w:rFonts w:ascii="Arial" w:hAnsi="Arial" w:cs="Arial"/>
          <w:spacing w:val="2"/>
        </w:rPr>
        <w:t xml:space="preserve"> </w:t>
      </w:r>
      <w:r w:rsidRPr="00A776A1">
        <w:rPr>
          <w:rFonts w:ascii="Arial" w:hAnsi="Arial" w:cs="Arial"/>
          <w:spacing w:val="-2"/>
        </w:rPr>
        <w:t>B</w:t>
      </w:r>
      <w:r w:rsidRPr="00A776A1">
        <w:rPr>
          <w:rFonts w:ascii="Arial" w:hAnsi="Arial" w:cs="Arial"/>
        </w:rPr>
        <w:t>AA</w:t>
      </w:r>
      <w:r w:rsidRPr="00A776A1">
        <w:rPr>
          <w:rFonts w:ascii="Arial" w:hAnsi="Arial" w:cs="Arial"/>
          <w:spacing w:val="1"/>
        </w:rPr>
        <w:t xml:space="preserve"> </w:t>
      </w:r>
      <w:r w:rsidRPr="00A776A1">
        <w:rPr>
          <w:rFonts w:ascii="Arial" w:hAnsi="Arial" w:cs="Arial"/>
        </w:rPr>
        <w:t>s</w:t>
      </w:r>
      <w:r w:rsidRPr="00A776A1">
        <w:rPr>
          <w:rFonts w:ascii="Arial" w:hAnsi="Arial" w:cs="Arial"/>
          <w:spacing w:val="2"/>
        </w:rPr>
        <w:t>h</w:t>
      </w:r>
      <w:r w:rsidRPr="00A776A1">
        <w:rPr>
          <w:rFonts w:ascii="Arial" w:hAnsi="Arial" w:cs="Arial"/>
          <w:spacing w:val="-1"/>
        </w:rPr>
        <w:t>a</w:t>
      </w:r>
      <w:r w:rsidRPr="00A776A1">
        <w:rPr>
          <w:rFonts w:ascii="Arial" w:hAnsi="Arial" w:cs="Arial"/>
        </w:rPr>
        <w:t>ll</w:t>
      </w:r>
      <w:r w:rsidRPr="00A776A1">
        <w:rPr>
          <w:rFonts w:ascii="Arial" w:hAnsi="Arial" w:cs="Arial"/>
          <w:spacing w:val="2"/>
        </w:rPr>
        <w:t xml:space="preserve"> </w:t>
      </w:r>
      <w:r w:rsidRPr="00A776A1">
        <w:rPr>
          <w:rFonts w:ascii="Arial" w:hAnsi="Arial" w:cs="Arial"/>
        </w:rPr>
        <w:t>be</w:t>
      </w:r>
      <w:r w:rsidRPr="00A776A1">
        <w:rPr>
          <w:rFonts w:ascii="Arial" w:hAnsi="Arial" w:cs="Arial"/>
          <w:spacing w:val="3"/>
        </w:rPr>
        <w:t xml:space="preserve"> </w:t>
      </w:r>
      <w:r w:rsidRPr="00A776A1">
        <w:rPr>
          <w:rFonts w:ascii="Arial" w:hAnsi="Arial" w:cs="Arial"/>
          <w:spacing w:val="-2"/>
        </w:rPr>
        <w:t>g</w:t>
      </w:r>
      <w:r w:rsidRPr="00A776A1">
        <w:rPr>
          <w:rFonts w:ascii="Arial" w:hAnsi="Arial" w:cs="Arial"/>
        </w:rPr>
        <w:t>o</w:t>
      </w:r>
      <w:r w:rsidRPr="00A776A1">
        <w:rPr>
          <w:rFonts w:ascii="Arial" w:hAnsi="Arial" w:cs="Arial"/>
          <w:spacing w:val="2"/>
        </w:rPr>
        <w:t>v</w:t>
      </w:r>
      <w:r w:rsidRPr="00A776A1">
        <w:rPr>
          <w:rFonts w:ascii="Arial" w:hAnsi="Arial" w:cs="Arial"/>
          <w:spacing w:val="-1"/>
        </w:rPr>
        <w:t>er</w:t>
      </w:r>
      <w:r w:rsidRPr="00A776A1">
        <w:rPr>
          <w:rFonts w:ascii="Arial" w:hAnsi="Arial" w:cs="Arial"/>
        </w:rPr>
        <w:t>n</w:t>
      </w:r>
      <w:r w:rsidRPr="00A776A1">
        <w:rPr>
          <w:rFonts w:ascii="Arial" w:hAnsi="Arial" w:cs="Arial"/>
          <w:spacing w:val="-1"/>
        </w:rPr>
        <w:t>e</w:t>
      </w:r>
      <w:r w:rsidRPr="00A776A1">
        <w:rPr>
          <w:rFonts w:ascii="Arial" w:hAnsi="Arial" w:cs="Arial"/>
        </w:rPr>
        <w:t>d</w:t>
      </w:r>
      <w:r w:rsidRPr="00A776A1">
        <w:rPr>
          <w:rFonts w:ascii="Arial" w:hAnsi="Arial" w:cs="Arial"/>
          <w:spacing w:val="4"/>
        </w:rPr>
        <w:t xml:space="preserve"> </w:t>
      </w:r>
      <w:r w:rsidRPr="00A776A1">
        <w:rPr>
          <w:rFonts w:ascii="Arial" w:hAnsi="Arial" w:cs="Arial"/>
          <w:spacing w:val="2"/>
        </w:rPr>
        <w:t>u</w:t>
      </w:r>
      <w:r w:rsidRPr="00A776A1">
        <w:rPr>
          <w:rFonts w:ascii="Arial" w:hAnsi="Arial" w:cs="Arial"/>
        </w:rPr>
        <w:t>nd</w:t>
      </w:r>
      <w:r w:rsidRPr="00A776A1">
        <w:rPr>
          <w:rFonts w:ascii="Arial" w:hAnsi="Arial" w:cs="Arial"/>
          <w:spacing w:val="-1"/>
        </w:rPr>
        <w:t>e</w:t>
      </w:r>
      <w:r w:rsidRPr="00A776A1">
        <w:rPr>
          <w:rFonts w:ascii="Arial" w:hAnsi="Arial" w:cs="Arial"/>
        </w:rPr>
        <w:t>r</w:t>
      </w:r>
      <w:r w:rsidRPr="00A776A1">
        <w:rPr>
          <w:rFonts w:ascii="Arial" w:hAnsi="Arial" w:cs="Arial"/>
          <w:spacing w:val="1"/>
        </w:rPr>
        <w:t xml:space="preserve"> </w:t>
      </w:r>
      <w:r w:rsidRPr="00A776A1">
        <w:rPr>
          <w:rFonts w:ascii="Arial" w:hAnsi="Arial" w:cs="Arial"/>
        </w:rPr>
        <w:t>the</w:t>
      </w:r>
      <w:r w:rsidRPr="00A776A1">
        <w:rPr>
          <w:rFonts w:ascii="Arial" w:hAnsi="Arial" w:cs="Arial"/>
          <w:spacing w:val="3"/>
        </w:rPr>
        <w:t xml:space="preserve"> </w:t>
      </w:r>
      <w:r w:rsidRPr="00A776A1">
        <w:rPr>
          <w:rFonts w:ascii="Arial" w:hAnsi="Arial" w:cs="Arial"/>
        </w:rPr>
        <w:t>l</w:t>
      </w:r>
      <w:r w:rsidRPr="00A776A1">
        <w:rPr>
          <w:rFonts w:ascii="Arial" w:hAnsi="Arial" w:cs="Arial"/>
          <w:spacing w:val="-1"/>
        </w:rPr>
        <w:t>a</w:t>
      </w:r>
      <w:r w:rsidRPr="00A776A1">
        <w:rPr>
          <w:rFonts w:ascii="Arial" w:hAnsi="Arial" w:cs="Arial"/>
        </w:rPr>
        <w:t>ws</w:t>
      </w:r>
      <w:r w:rsidRPr="00A776A1">
        <w:rPr>
          <w:rFonts w:ascii="Arial" w:hAnsi="Arial" w:cs="Arial"/>
          <w:spacing w:val="2"/>
        </w:rPr>
        <w:t xml:space="preserve"> </w:t>
      </w:r>
      <w:r w:rsidRPr="00A776A1">
        <w:rPr>
          <w:rFonts w:ascii="Arial" w:hAnsi="Arial" w:cs="Arial"/>
        </w:rPr>
        <w:t>of</w:t>
      </w:r>
      <w:r w:rsidRPr="00A776A1">
        <w:rPr>
          <w:rFonts w:ascii="Arial" w:hAnsi="Arial" w:cs="Arial"/>
          <w:spacing w:val="3"/>
        </w:rPr>
        <w:t xml:space="preserve"> </w:t>
      </w:r>
      <w:r w:rsidRPr="00A776A1">
        <w:rPr>
          <w:rFonts w:ascii="Arial" w:hAnsi="Arial" w:cs="Arial"/>
        </w:rPr>
        <w:t xml:space="preserve">the </w:t>
      </w:r>
      <w:r w:rsidRPr="00A776A1">
        <w:rPr>
          <w:rFonts w:ascii="Arial" w:hAnsi="Arial" w:cs="Arial"/>
          <w:spacing w:val="1"/>
        </w:rPr>
        <w:t>S</w:t>
      </w:r>
      <w:r w:rsidRPr="00A776A1">
        <w:rPr>
          <w:rFonts w:ascii="Arial" w:hAnsi="Arial" w:cs="Arial"/>
        </w:rPr>
        <w:t>t</w:t>
      </w:r>
      <w:r w:rsidRPr="00A776A1">
        <w:rPr>
          <w:rFonts w:ascii="Arial" w:hAnsi="Arial" w:cs="Arial"/>
          <w:spacing w:val="-1"/>
        </w:rPr>
        <w:t>a</w:t>
      </w:r>
      <w:r w:rsidRPr="00A776A1">
        <w:rPr>
          <w:rFonts w:ascii="Arial" w:hAnsi="Arial" w:cs="Arial"/>
        </w:rPr>
        <w:t>te of D</w:t>
      </w:r>
      <w:r w:rsidRPr="00A776A1">
        <w:rPr>
          <w:rFonts w:ascii="Arial" w:hAnsi="Arial" w:cs="Arial"/>
          <w:spacing w:val="-1"/>
        </w:rPr>
        <w:t>e</w:t>
      </w:r>
      <w:r w:rsidRPr="00A776A1">
        <w:rPr>
          <w:rFonts w:ascii="Arial" w:hAnsi="Arial" w:cs="Arial"/>
        </w:rPr>
        <w:t>l</w:t>
      </w:r>
      <w:r w:rsidRPr="00A776A1">
        <w:rPr>
          <w:rFonts w:ascii="Arial" w:hAnsi="Arial" w:cs="Arial"/>
          <w:spacing w:val="-1"/>
        </w:rPr>
        <w:t>a</w:t>
      </w:r>
      <w:r w:rsidRPr="00A776A1">
        <w:rPr>
          <w:rFonts w:ascii="Arial" w:hAnsi="Arial" w:cs="Arial"/>
          <w:spacing w:val="2"/>
        </w:rPr>
        <w:t>w</w:t>
      </w:r>
      <w:r w:rsidRPr="00A776A1">
        <w:rPr>
          <w:rFonts w:ascii="Arial" w:hAnsi="Arial" w:cs="Arial"/>
          <w:spacing w:val="-1"/>
        </w:rPr>
        <w:t>are</w:t>
      </w:r>
      <w:r w:rsidRPr="00A776A1">
        <w:rPr>
          <w:rFonts w:ascii="Arial" w:hAnsi="Arial" w:cs="Arial"/>
        </w:rPr>
        <w:t>,</w:t>
      </w:r>
      <w:r w:rsidRPr="00A776A1">
        <w:rPr>
          <w:rFonts w:ascii="Arial" w:hAnsi="Arial" w:cs="Arial"/>
          <w:spacing w:val="1"/>
        </w:rPr>
        <w:t xml:space="preserve"> </w:t>
      </w:r>
      <w:r w:rsidRPr="00A776A1">
        <w:rPr>
          <w:rFonts w:ascii="Arial" w:hAnsi="Arial" w:cs="Arial"/>
        </w:rPr>
        <w:t>without</w:t>
      </w:r>
      <w:r w:rsidRPr="00A776A1">
        <w:rPr>
          <w:rFonts w:ascii="Arial" w:hAnsi="Arial" w:cs="Arial"/>
          <w:spacing w:val="1"/>
        </w:rPr>
        <w:t xml:space="preserve"> </w:t>
      </w:r>
      <w:r w:rsidRPr="00A776A1">
        <w:rPr>
          <w:rFonts w:ascii="Arial" w:hAnsi="Arial" w:cs="Arial"/>
          <w:spacing w:val="-1"/>
        </w:rPr>
        <w:t>r</w:t>
      </w:r>
      <w:r w:rsidRPr="00A776A1">
        <w:rPr>
          <w:rFonts w:ascii="Arial" w:hAnsi="Arial" w:cs="Arial"/>
          <w:spacing w:val="1"/>
        </w:rPr>
        <w:t>e</w:t>
      </w:r>
      <w:r w:rsidRPr="00A776A1">
        <w:rPr>
          <w:rFonts w:ascii="Arial" w:hAnsi="Arial" w:cs="Arial"/>
          <w:spacing w:val="-2"/>
        </w:rPr>
        <w:t>g</w:t>
      </w:r>
      <w:r w:rsidRPr="00A776A1">
        <w:rPr>
          <w:rFonts w:ascii="Arial" w:hAnsi="Arial" w:cs="Arial"/>
          <w:spacing w:val="1"/>
        </w:rPr>
        <w:t>a</w:t>
      </w:r>
      <w:r w:rsidRPr="00A776A1">
        <w:rPr>
          <w:rFonts w:ascii="Arial" w:hAnsi="Arial" w:cs="Arial"/>
          <w:spacing w:val="-1"/>
        </w:rPr>
        <w:t>r</w:t>
      </w:r>
      <w:r w:rsidRPr="00A776A1">
        <w:rPr>
          <w:rFonts w:ascii="Arial" w:hAnsi="Arial" w:cs="Arial"/>
        </w:rPr>
        <w:t>d</w:t>
      </w:r>
      <w:r w:rsidRPr="00A776A1">
        <w:rPr>
          <w:rFonts w:ascii="Arial" w:hAnsi="Arial" w:cs="Arial"/>
          <w:spacing w:val="1"/>
        </w:rPr>
        <w:t xml:space="preserve"> </w:t>
      </w:r>
      <w:r w:rsidRPr="00A776A1">
        <w:rPr>
          <w:rFonts w:ascii="Arial" w:hAnsi="Arial" w:cs="Arial"/>
        </w:rPr>
        <w:t>to</w:t>
      </w:r>
      <w:r w:rsidRPr="00A776A1">
        <w:rPr>
          <w:rFonts w:ascii="Arial" w:hAnsi="Arial" w:cs="Arial"/>
          <w:spacing w:val="1"/>
        </w:rPr>
        <w:t xml:space="preserve"> </w:t>
      </w:r>
      <w:r w:rsidRPr="00A776A1">
        <w:rPr>
          <w:rFonts w:ascii="Arial" w:hAnsi="Arial" w:cs="Arial"/>
          <w:spacing w:val="-1"/>
        </w:rPr>
        <w:t>c</w:t>
      </w:r>
      <w:r w:rsidRPr="00A776A1">
        <w:rPr>
          <w:rFonts w:ascii="Arial" w:hAnsi="Arial" w:cs="Arial"/>
        </w:rPr>
        <w:t>hoi</w:t>
      </w:r>
      <w:r w:rsidRPr="00A776A1">
        <w:rPr>
          <w:rFonts w:ascii="Arial" w:hAnsi="Arial" w:cs="Arial"/>
          <w:spacing w:val="-1"/>
        </w:rPr>
        <w:t>c</w:t>
      </w:r>
      <w:r w:rsidRPr="00A776A1">
        <w:rPr>
          <w:rFonts w:ascii="Arial" w:hAnsi="Arial" w:cs="Arial"/>
        </w:rPr>
        <w:t>e of l</w:t>
      </w:r>
      <w:r w:rsidRPr="00A776A1">
        <w:rPr>
          <w:rFonts w:ascii="Arial" w:hAnsi="Arial" w:cs="Arial"/>
          <w:spacing w:val="1"/>
        </w:rPr>
        <w:t>a</w:t>
      </w:r>
      <w:r w:rsidRPr="00A776A1">
        <w:rPr>
          <w:rFonts w:ascii="Arial" w:hAnsi="Arial" w:cs="Arial"/>
        </w:rPr>
        <w:t>w p</w:t>
      </w:r>
      <w:r w:rsidRPr="00A776A1">
        <w:rPr>
          <w:rFonts w:ascii="Arial" w:hAnsi="Arial" w:cs="Arial"/>
          <w:spacing w:val="2"/>
        </w:rPr>
        <w:t>r</w:t>
      </w:r>
      <w:r w:rsidRPr="00A776A1">
        <w:rPr>
          <w:rFonts w:ascii="Arial" w:hAnsi="Arial" w:cs="Arial"/>
        </w:rPr>
        <w:t>in</w:t>
      </w:r>
      <w:r w:rsidRPr="00A776A1">
        <w:rPr>
          <w:rFonts w:ascii="Arial" w:hAnsi="Arial" w:cs="Arial"/>
          <w:spacing w:val="-1"/>
        </w:rPr>
        <w:t>c</w:t>
      </w:r>
      <w:r w:rsidRPr="00A776A1">
        <w:rPr>
          <w:rFonts w:ascii="Arial" w:hAnsi="Arial" w:cs="Arial"/>
        </w:rPr>
        <w:t>ipl</w:t>
      </w:r>
      <w:r w:rsidRPr="00A776A1">
        <w:rPr>
          <w:rFonts w:ascii="Arial" w:hAnsi="Arial" w:cs="Arial"/>
          <w:spacing w:val="-1"/>
        </w:rPr>
        <w:t>e</w:t>
      </w:r>
      <w:r w:rsidRPr="00A776A1">
        <w:rPr>
          <w:rFonts w:ascii="Arial" w:hAnsi="Arial" w:cs="Arial"/>
        </w:rPr>
        <w:t>s,</w:t>
      </w:r>
      <w:r w:rsidRPr="00A776A1">
        <w:rPr>
          <w:rFonts w:ascii="Arial" w:hAnsi="Arial" w:cs="Arial"/>
          <w:spacing w:val="1"/>
        </w:rPr>
        <w:t xml:space="preserve"> </w:t>
      </w:r>
      <w:r w:rsidRPr="00A776A1">
        <w:rPr>
          <w:rFonts w:ascii="Arial" w:hAnsi="Arial" w:cs="Arial"/>
          <w:spacing w:val="-1"/>
        </w:rPr>
        <w:t>a</w:t>
      </w:r>
      <w:r w:rsidRPr="00A776A1">
        <w:rPr>
          <w:rFonts w:ascii="Arial" w:hAnsi="Arial" w:cs="Arial"/>
        </w:rPr>
        <w:t>nd</w:t>
      </w:r>
      <w:r w:rsidRPr="00A776A1">
        <w:rPr>
          <w:rFonts w:ascii="Arial" w:hAnsi="Arial" w:cs="Arial"/>
          <w:spacing w:val="1"/>
        </w:rPr>
        <w:t xml:space="preserve"> </w:t>
      </w:r>
      <w:r w:rsidRPr="00A776A1">
        <w:rPr>
          <w:rFonts w:ascii="Arial" w:hAnsi="Arial" w:cs="Arial"/>
        </w:rPr>
        <w:t>the D</w:t>
      </w:r>
      <w:r w:rsidRPr="00A776A1">
        <w:rPr>
          <w:rFonts w:ascii="Arial" w:hAnsi="Arial" w:cs="Arial"/>
          <w:spacing w:val="-1"/>
        </w:rPr>
        <w:t>e</w:t>
      </w:r>
      <w:r w:rsidRPr="00A776A1">
        <w:rPr>
          <w:rFonts w:ascii="Arial" w:hAnsi="Arial" w:cs="Arial"/>
        </w:rPr>
        <w:t>l</w:t>
      </w:r>
      <w:r w:rsidRPr="00A776A1">
        <w:rPr>
          <w:rFonts w:ascii="Arial" w:hAnsi="Arial" w:cs="Arial"/>
          <w:spacing w:val="-1"/>
        </w:rPr>
        <w:t>a</w:t>
      </w:r>
      <w:r w:rsidRPr="00A776A1">
        <w:rPr>
          <w:rFonts w:ascii="Arial" w:hAnsi="Arial" w:cs="Arial"/>
          <w:spacing w:val="2"/>
        </w:rPr>
        <w:t>w</w:t>
      </w:r>
      <w:r w:rsidRPr="00A776A1">
        <w:rPr>
          <w:rFonts w:ascii="Arial" w:hAnsi="Arial" w:cs="Arial"/>
          <w:spacing w:val="1"/>
        </w:rPr>
        <w:t>a</w:t>
      </w:r>
      <w:r w:rsidRPr="00A776A1">
        <w:rPr>
          <w:rFonts w:ascii="Arial" w:hAnsi="Arial" w:cs="Arial"/>
          <w:spacing w:val="-1"/>
        </w:rPr>
        <w:t>r</w:t>
      </w:r>
      <w:r w:rsidRPr="00A776A1">
        <w:rPr>
          <w:rFonts w:ascii="Arial" w:hAnsi="Arial" w:cs="Arial"/>
        </w:rPr>
        <w:t xml:space="preserve">e </w:t>
      </w:r>
      <w:r w:rsidRPr="00A776A1">
        <w:rPr>
          <w:rFonts w:ascii="Arial" w:hAnsi="Arial" w:cs="Arial"/>
          <w:spacing w:val="-1"/>
        </w:rPr>
        <w:t>c</w:t>
      </w:r>
      <w:r w:rsidRPr="00A776A1">
        <w:rPr>
          <w:rFonts w:ascii="Arial" w:hAnsi="Arial" w:cs="Arial"/>
        </w:rPr>
        <w:t>ou</w:t>
      </w:r>
      <w:r w:rsidRPr="00A776A1">
        <w:rPr>
          <w:rFonts w:ascii="Arial" w:hAnsi="Arial" w:cs="Arial"/>
          <w:spacing w:val="-1"/>
        </w:rPr>
        <w:t>r</w:t>
      </w:r>
      <w:r w:rsidRPr="00A776A1">
        <w:rPr>
          <w:rFonts w:ascii="Arial" w:hAnsi="Arial" w:cs="Arial"/>
        </w:rPr>
        <w:t>ts</w:t>
      </w:r>
      <w:r w:rsidRPr="00A776A1">
        <w:rPr>
          <w:rFonts w:ascii="Arial" w:hAnsi="Arial" w:cs="Arial"/>
          <w:spacing w:val="1"/>
        </w:rPr>
        <w:t xml:space="preserve"> </w:t>
      </w:r>
      <w:r w:rsidRPr="00A776A1">
        <w:rPr>
          <w:rFonts w:ascii="Arial" w:hAnsi="Arial" w:cs="Arial"/>
        </w:rPr>
        <w:t>sh</w:t>
      </w:r>
      <w:r w:rsidRPr="00A776A1">
        <w:rPr>
          <w:rFonts w:ascii="Arial" w:hAnsi="Arial" w:cs="Arial"/>
          <w:spacing w:val="-1"/>
        </w:rPr>
        <w:t>a</w:t>
      </w:r>
      <w:r w:rsidRPr="00A776A1">
        <w:rPr>
          <w:rFonts w:ascii="Arial" w:hAnsi="Arial" w:cs="Arial"/>
        </w:rPr>
        <w:t>ll h</w:t>
      </w:r>
      <w:r w:rsidRPr="00A776A1">
        <w:rPr>
          <w:rFonts w:ascii="Arial" w:hAnsi="Arial" w:cs="Arial"/>
          <w:spacing w:val="-1"/>
        </w:rPr>
        <w:t>a</w:t>
      </w:r>
      <w:r w:rsidRPr="00A776A1">
        <w:rPr>
          <w:rFonts w:ascii="Arial" w:hAnsi="Arial" w:cs="Arial"/>
        </w:rPr>
        <w:t>ve</w:t>
      </w:r>
      <w:r w:rsidRPr="00A776A1">
        <w:rPr>
          <w:rFonts w:ascii="Arial" w:hAnsi="Arial" w:cs="Arial"/>
          <w:spacing w:val="-1"/>
        </w:rPr>
        <w:t xml:space="preserve"> </w:t>
      </w:r>
      <w:r w:rsidRPr="00A776A1">
        <w:rPr>
          <w:rFonts w:ascii="Arial" w:hAnsi="Arial" w:cs="Arial"/>
        </w:rPr>
        <w:t>sole</w:t>
      </w:r>
      <w:r w:rsidRPr="00A776A1">
        <w:rPr>
          <w:rFonts w:ascii="Arial" w:hAnsi="Arial" w:cs="Arial"/>
          <w:spacing w:val="-1"/>
        </w:rPr>
        <w:t xml:space="preserve"> a</w:t>
      </w:r>
      <w:r w:rsidRPr="00A776A1">
        <w:rPr>
          <w:rFonts w:ascii="Arial" w:hAnsi="Arial" w:cs="Arial"/>
        </w:rPr>
        <w:t>nd</w:t>
      </w:r>
      <w:r w:rsidRPr="00A776A1">
        <w:rPr>
          <w:rFonts w:ascii="Arial" w:hAnsi="Arial" w:cs="Arial"/>
          <w:spacing w:val="2"/>
        </w:rPr>
        <w:t xml:space="preserve"> </w:t>
      </w:r>
      <w:r w:rsidRPr="00A776A1">
        <w:rPr>
          <w:rFonts w:ascii="Arial" w:hAnsi="Arial" w:cs="Arial"/>
          <w:spacing w:val="-1"/>
        </w:rPr>
        <w:t>e</w:t>
      </w:r>
      <w:r w:rsidRPr="00A776A1">
        <w:rPr>
          <w:rFonts w:ascii="Arial" w:hAnsi="Arial" w:cs="Arial"/>
          <w:spacing w:val="2"/>
        </w:rPr>
        <w:t>x</w:t>
      </w:r>
      <w:r w:rsidRPr="00A776A1">
        <w:rPr>
          <w:rFonts w:ascii="Arial" w:hAnsi="Arial" w:cs="Arial"/>
          <w:spacing w:val="-1"/>
        </w:rPr>
        <w:t>c</w:t>
      </w:r>
      <w:r w:rsidRPr="00A776A1">
        <w:rPr>
          <w:rFonts w:ascii="Arial" w:hAnsi="Arial" w:cs="Arial"/>
        </w:rPr>
        <w:t>lusive</w:t>
      </w:r>
      <w:r w:rsidRPr="00A776A1">
        <w:rPr>
          <w:rFonts w:ascii="Arial" w:hAnsi="Arial" w:cs="Arial"/>
          <w:spacing w:val="-1"/>
        </w:rPr>
        <w:t xml:space="preserve"> </w:t>
      </w:r>
      <w:r w:rsidRPr="00A776A1">
        <w:rPr>
          <w:rFonts w:ascii="Arial" w:hAnsi="Arial" w:cs="Arial"/>
        </w:rPr>
        <w:t>ju</w:t>
      </w:r>
      <w:r w:rsidRPr="00A776A1">
        <w:rPr>
          <w:rFonts w:ascii="Arial" w:hAnsi="Arial" w:cs="Arial"/>
          <w:spacing w:val="-1"/>
        </w:rPr>
        <w:t>r</w:t>
      </w:r>
      <w:r w:rsidRPr="00A776A1">
        <w:rPr>
          <w:rFonts w:ascii="Arial" w:hAnsi="Arial" w:cs="Arial"/>
        </w:rPr>
        <w:t>isdi</w:t>
      </w:r>
      <w:r w:rsidRPr="00A776A1">
        <w:rPr>
          <w:rFonts w:ascii="Arial" w:hAnsi="Arial" w:cs="Arial"/>
          <w:spacing w:val="-1"/>
        </w:rPr>
        <w:t>c</w:t>
      </w:r>
      <w:r w:rsidRPr="00A776A1">
        <w:rPr>
          <w:rFonts w:ascii="Arial" w:hAnsi="Arial" w:cs="Arial"/>
        </w:rPr>
        <w:t>tion ov</w:t>
      </w:r>
      <w:r w:rsidRPr="00A776A1">
        <w:rPr>
          <w:rFonts w:ascii="Arial" w:hAnsi="Arial" w:cs="Arial"/>
          <w:spacing w:val="-1"/>
        </w:rPr>
        <w:t>e</w:t>
      </w:r>
      <w:r w:rsidRPr="00A776A1">
        <w:rPr>
          <w:rFonts w:ascii="Arial" w:hAnsi="Arial" w:cs="Arial"/>
        </w:rPr>
        <w:t>r</w:t>
      </w:r>
      <w:r w:rsidRPr="00A776A1">
        <w:rPr>
          <w:rFonts w:ascii="Arial" w:hAnsi="Arial" w:cs="Arial"/>
          <w:spacing w:val="-1"/>
        </w:rPr>
        <w:t xml:space="preserve"> a</w:t>
      </w:r>
      <w:r w:rsidRPr="00A776A1">
        <w:rPr>
          <w:rFonts w:ascii="Arial" w:hAnsi="Arial" w:cs="Arial"/>
          <w:spacing w:val="5"/>
        </w:rPr>
        <w:t>n</w:t>
      </w:r>
      <w:r w:rsidRPr="00A776A1">
        <w:rPr>
          <w:rFonts w:ascii="Arial" w:hAnsi="Arial" w:cs="Arial"/>
        </w:rPr>
        <w:t>y</w:t>
      </w:r>
      <w:r w:rsidRPr="00A776A1">
        <w:rPr>
          <w:rFonts w:ascii="Arial" w:hAnsi="Arial" w:cs="Arial"/>
          <w:spacing w:val="-5"/>
        </w:rPr>
        <w:t xml:space="preserve"> </w:t>
      </w:r>
      <w:r w:rsidRPr="00A776A1">
        <w:rPr>
          <w:rFonts w:ascii="Arial" w:hAnsi="Arial" w:cs="Arial"/>
        </w:rPr>
        <w:t>dis</w:t>
      </w:r>
      <w:r w:rsidRPr="00A776A1">
        <w:rPr>
          <w:rFonts w:ascii="Arial" w:hAnsi="Arial" w:cs="Arial"/>
          <w:spacing w:val="2"/>
        </w:rPr>
        <w:t>p</w:t>
      </w:r>
      <w:r w:rsidRPr="00A776A1">
        <w:rPr>
          <w:rFonts w:ascii="Arial" w:hAnsi="Arial" w:cs="Arial"/>
        </w:rPr>
        <w:t>ute</w:t>
      </w:r>
      <w:r w:rsidRPr="00A776A1">
        <w:rPr>
          <w:rFonts w:ascii="Arial" w:hAnsi="Arial" w:cs="Arial"/>
          <w:spacing w:val="-1"/>
        </w:rPr>
        <w:t xml:space="preserve"> ar</w:t>
      </w:r>
      <w:r w:rsidRPr="00A776A1">
        <w:rPr>
          <w:rFonts w:ascii="Arial" w:hAnsi="Arial" w:cs="Arial"/>
        </w:rPr>
        <w:t>ising</w:t>
      </w:r>
      <w:r w:rsidRPr="00A776A1">
        <w:rPr>
          <w:rFonts w:ascii="Arial" w:hAnsi="Arial" w:cs="Arial"/>
          <w:spacing w:val="-2"/>
        </w:rPr>
        <w:t xml:space="preserve"> </w:t>
      </w:r>
      <w:r w:rsidRPr="00A776A1">
        <w:rPr>
          <w:rFonts w:ascii="Arial" w:hAnsi="Arial" w:cs="Arial"/>
        </w:rPr>
        <w:t>un</w:t>
      </w:r>
      <w:r w:rsidRPr="00A776A1">
        <w:rPr>
          <w:rFonts w:ascii="Arial" w:hAnsi="Arial" w:cs="Arial"/>
          <w:spacing w:val="2"/>
        </w:rPr>
        <w:t>d</w:t>
      </w:r>
      <w:r w:rsidRPr="00A776A1">
        <w:rPr>
          <w:rFonts w:ascii="Arial" w:hAnsi="Arial" w:cs="Arial"/>
          <w:spacing w:val="-1"/>
        </w:rPr>
        <w:t>e</w:t>
      </w:r>
      <w:r w:rsidRPr="00A776A1">
        <w:rPr>
          <w:rFonts w:ascii="Arial" w:hAnsi="Arial" w:cs="Arial"/>
        </w:rPr>
        <w:t>r</w:t>
      </w:r>
      <w:r w:rsidRPr="00A776A1">
        <w:rPr>
          <w:rFonts w:ascii="Arial" w:hAnsi="Arial" w:cs="Arial"/>
          <w:spacing w:val="-1"/>
        </w:rPr>
        <w:t xml:space="preserve"> </w:t>
      </w:r>
      <w:r w:rsidRPr="00A776A1">
        <w:rPr>
          <w:rFonts w:ascii="Arial" w:hAnsi="Arial" w:cs="Arial"/>
        </w:rPr>
        <w:t xml:space="preserve">this </w:t>
      </w:r>
      <w:r w:rsidRPr="00A776A1">
        <w:rPr>
          <w:rFonts w:ascii="Arial" w:hAnsi="Arial" w:cs="Arial"/>
          <w:spacing w:val="2"/>
        </w:rPr>
        <w:t>A</w:t>
      </w:r>
      <w:r w:rsidRPr="00A776A1">
        <w:rPr>
          <w:rFonts w:ascii="Arial" w:hAnsi="Arial" w:cs="Arial"/>
          <w:spacing w:val="-2"/>
        </w:rPr>
        <w:t>g</w:t>
      </w:r>
      <w:r w:rsidRPr="00A776A1">
        <w:rPr>
          <w:rFonts w:ascii="Arial" w:hAnsi="Arial" w:cs="Arial"/>
          <w:spacing w:val="2"/>
        </w:rPr>
        <w:t>r</w:t>
      </w:r>
      <w:r w:rsidRPr="00A776A1">
        <w:rPr>
          <w:rFonts w:ascii="Arial" w:hAnsi="Arial" w:cs="Arial"/>
          <w:spacing w:val="-1"/>
        </w:rPr>
        <w:t>ee</w:t>
      </w:r>
      <w:r w:rsidRPr="00A776A1">
        <w:rPr>
          <w:rFonts w:ascii="Arial" w:hAnsi="Arial" w:cs="Arial"/>
        </w:rPr>
        <w:t>m</w:t>
      </w:r>
      <w:r w:rsidRPr="00A776A1">
        <w:rPr>
          <w:rFonts w:ascii="Arial" w:hAnsi="Arial" w:cs="Arial"/>
          <w:spacing w:val="-1"/>
        </w:rPr>
        <w:t>e</w:t>
      </w:r>
      <w:r w:rsidRPr="00A776A1">
        <w:rPr>
          <w:rFonts w:ascii="Arial" w:hAnsi="Arial" w:cs="Arial"/>
        </w:rPr>
        <w:t>nt.</w:t>
      </w:r>
    </w:p>
    <w:p w14:paraId="60063C41" w14:textId="77777777" w:rsidR="00CF66BF" w:rsidRPr="00A776A1" w:rsidRDefault="00CF66BF" w:rsidP="000D4338">
      <w:pPr>
        <w:pStyle w:val="Heading2"/>
        <w:numPr>
          <w:ilvl w:val="1"/>
          <w:numId w:val="57"/>
        </w:numPr>
        <w:ind w:left="864" w:hanging="504"/>
        <w:rPr>
          <w:sz w:val="24"/>
          <w:szCs w:val="24"/>
        </w:rPr>
      </w:pPr>
      <w:r w:rsidRPr="00A776A1">
        <w:rPr>
          <w:sz w:val="24"/>
          <w:szCs w:val="24"/>
        </w:rPr>
        <w:t>Judicial and Administrative Proceedings</w:t>
      </w:r>
    </w:p>
    <w:p w14:paraId="6A426D57"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A776A1" w:rsidRDefault="00CF66BF" w:rsidP="000D4338">
      <w:pPr>
        <w:pStyle w:val="BAAText1"/>
        <w:numPr>
          <w:ilvl w:val="2"/>
          <w:numId w:val="57"/>
        </w:numPr>
        <w:ind w:left="1440" w:hanging="720"/>
        <w:rPr>
          <w:rFonts w:ascii="Arial" w:hAnsi="Arial" w:cs="Arial"/>
        </w:rPr>
      </w:pPr>
      <w:r w:rsidRPr="00A776A1">
        <w:rPr>
          <w:rFonts w:ascii="Arial" w:hAnsi="Arial" w:cs="Arial"/>
        </w:rPr>
        <w:t>Business Associate shall notify Covered Entity within seven (7) days of receipt of such request or mandate.</w:t>
      </w:r>
    </w:p>
    <w:p w14:paraId="1B3BE086" w14:textId="77777777" w:rsidR="00CF66BF" w:rsidRPr="00A776A1" w:rsidRDefault="00CF66BF" w:rsidP="000D4338">
      <w:pPr>
        <w:pStyle w:val="Heading2"/>
        <w:numPr>
          <w:ilvl w:val="1"/>
          <w:numId w:val="57"/>
        </w:numPr>
        <w:ind w:left="864" w:hanging="504"/>
        <w:rPr>
          <w:sz w:val="24"/>
          <w:szCs w:val="24"/>
        </w:rPr>
      </w:pPr>
      <w:r w:rsidRPr="00A776A1">
        <w:rPr>
          <w:sz w:val="24"/>
          <w:szCs w:val="24"/>
        </w:rPr>
        <w:t>Transmitting Electronic PHI</w:t>
      </w:r>
    </w:p>
    <w:p w14:paraId="632127A1" w14:textId="77777777" w:rsidR="00CF66BF" w:rsidRPr="00A776A1" w:rsidRDefault="00CF66BF" w:rsidP="00CF66BF">
      <w:pPr>
        <w:pStyle w:val="BodyText2"/>
        <w:rPr>
          <w:rFonts w:ascii="Arial" w:hAnsi="Arial" w:cs="Arial"/>
        </w:rPr>
      </w:pPr>
      <w:r w:rsidRPr="00A776A1">
        <w:rPr>
          <w:rFonts w:ascii="Arial" w:hAnsi="Arial" w:cs="Arial"/>
        </w:rPr>
        <w:t>El</w:t>
      </w:r>
      <w:r w:rsidRPr="00A776A1">
        <w:rPr>
          <w:rFonts w:ascii="Arial" w:hAnsi="Arial" w:cs="Arial"/>
          <w:spacing w:val="1"/>
        </w:rPr>
        <w:t>e</w:t>
      </w:r>
      <w:r w:rsidRPr="00A776A1">
        <w:rPr>
          <w:rFonts w:ascii="Arial" w:hAnsi="Arial" w:cs="Arial"/>
          <w:spacing w:val="-1"/>
        </w:rPr>
        <w:t>c</w:t>
      </w:r>
      <w:r w:rsidRPr="00A776A1">
        <w:rPr>
          <w:rFonts w:ascii="Arial" w:hAnsi="Arial" w:cs="Arial"/>
        </w:rPr>
        <w:t>t</w:t>
      </w:r>
      <w:r w:rsidRPr="00A776A1">
        <w:rPr>
          <w:rFonts w:ascii="Arial" w:hAnsi="Arial" w:cs="Arial"/>
          <w:spacing w:val="-1"/>
        </w:rPr>
        <w:t>r</w:t>
      </w:r>
      <w:r w:rsidRPr="00A776A1">
        <w:rPr>
          <w:rFonts w:ascii="Arial" w:hAnsi="Arial" w:cs="Arial"/>
        </w:rPr>
        <w:t>onic</w:t>
      </w:r>
      <w:r w:rsidRPr="00A776A1">
        <w:rPr>
          <w:rFonts w:ascii="Arial" w:hAnsi="Arial" w:cs="Arial"/>
          <w:spacing w:val="28"/>
        </w:rPr>
        <w:t xml:space="preserve"> </w:t>
      </w:r>
      <w:r w:rsidRPr="00A776A1">
        <w:rPr>
          <w:rFonts w:ascii="Arial" w:hAnsi="Arial" w:cs="Arial"/>
          <w:spacing w:val="1"/>
        </w:rPr>
        <w:t>P</w:t>
      </w:r>
      <w:r w:rsidRPr="00A776A1">
        <w:rPr>
          <w:rFonts w:ascii="Arial" w:hAnsi="Arial" w:cs="Arial"/>
          <w:spacing w:val="2"/>
        </w:rPr>
        <w:t>H</w:t>
      </w:r>
      <w:r w:rsidRPr="00A776A1">
        <w:rPr>
          <w:rFonts w:ascii="Arial" w:hAnsi="Arial" w:cs="Arial"/>
        </w:rPr>
        <w:t>I</w:t>
      </w:r>
      <w:r w:rsidRPr="00A776A1">
        <w:rPr>
          <w:rFonts w:ascii="Arial" w:hAnsi="Arial" w:cs="Arial"/>
          <w:spacing w:val="28"/>
        </w:rPr>
        <w:t xml:space="preserve"> </w:t>
      </w:r>
      <w:r w:rsidRPr="00A776A1">
        <w:rPr>
          <w:rFonts w:ascii="Arial" w:hAnsi="Arial" w:cs="Arial"/>
        </w:rPr>
        <w:t>t</w:t>
      </w:r>
      <w:r w:rsidRPr="00A776A1">
        <w:rPr>
          <w:rFonts w:ascii="Arial" w:hAnsi="Arial" w:cs="Arial"/>
          <w:spacing w:val="-1"/>
        </w:rPr>
        <w:t>ra</w:t>
      </w:r>
      <w:r w:rsidRPr="00A776A1">
        <w:rPr>
          <w:rFonts w:ascii="Arial" w:hAnsi="Arial" w:cs="Arial"/>
        </w:rPr>
        <w:t>nsmitt</w:t>
      </w:r>
      <w:r w:rsidRPr="00A776A1">
        <w:rPr>
          <w:rFonts w:ascii="Arial" w:hAnsi="Arial" w:cs="Arial"/>
          <w:spacing w:val="-1"/>
        </w:rPr>
        <w:t>e</w:t>
      </w:r>
      <w:r w:rsidRPr="00A776A1">
        <w:rPr>
          <w:rFonts w:ascii="Arial" w:hAnsi="Arial" w:cs="Arial"/>
        </w:rPr>
        <w:t>d</w:t>
      </w:r>
      <w:r w:rsidRPr="00A776A1">
        <w:rPr>
          <w:rFonts w:ascii="Arial" w:hAnsi="Arial" w:cs="Arial"/>
          <w:spacing w:val="29"/>
        </w:rPr>
        <w:t xml:space="preserve"> </w:t>
      </w:r>
      <w:r w:rsidRPr="00A776A1">
        <w:rPr>
          <w:rFonts w:ascii="Arial" w:hAnsi="Arial" w:cs="Arial"/>
        </w:rPr>
        <w:t>or</w:t>
      </w:r>
      <w:r w:rsidRPr="00A776A1">
        <w:rPr>
          <w:rFonts w:ascii="Arial" w:hAnsi="Arial" w:cs="Arial"/>
          <w:spacing w:val="28"/>
        </w:rPr>
        <w:t xml:space="preserve"> </w:t>
      </w:r>
      <w:r w:rsidRPr="00A776A1">
        <w:rPr>
          <w:rFonts w:ascii="Arial" w:hAnsi="Arial" w:cs="Arial"/>
        </w:rPr>
        <w:t>oth</w:t>
      </w:r>
      <w:r w:rsidRPr="00A776A1">
        <w:rPr>
          <w:rFonts w:ascii="Arial" w:hAnsi="Arial" w:cs="Arial"/>
          <w:spacing w:val="-1"/>
        </w:rPr>
        <w:t>er</w:t>
      </w:r>
      <w:r w:rsidRPr="00A776A1">
        <w:rPr>
          <w:rFonts w:ascii="Arial" w:hAnsi="Arial" w:cs="Arial"/>
        </w:rPr>
        <w:t>wi</w:t>
      </w:r>
      <w:r w:rsidRPr="00A776A1">
        <w:rPr>
          <w:rFonts w:ascii="Arial" w:hAnsi="Arial" w:cs="Arial"/>
          <w:spacing w:val="3"/>
        </w:rPr>
        <w:t>s</w:t>
      </w:r>
      <w:r w:rsidRPr="00A776A1">
        <w:rPr>
          <w:rFonts w:ascii="Arial" w:hAnsi="Arial" w:cs="Arial"/>
        </w:rPr>
        <w:t>e t</w:t>
      </w:r>
      <w:r w:rsidRPr="00A776A1">
        <w:rPr>
          <w:rFonts w:ascii="Arial" w:hAnsi="Arial" w:cs="Arial"/>
          <w:spacing w:val="-1"/>
        </w:rPr>
        <w:t>ra</w:t>
      </w:r>
      <w:r w:rsidRPr="00A776A1">
        <w:rPr>
          <w:rFonts w:ascii="Arial" w:hAnsi="Arial" w:cs="Arial"/>
        </w:rPr>
        <w:t>ns</w:t>
      </w:r>
      <w:r w:rsidRPr="00A776A1">
        <w:rPr>
          <w:rFonts w:ascii="Arial" w:hAnsi="Arial" w:cs="Arial"/>
          <w:spacing w:val="-1"/>
        </w:rPr>
        <w:t>fe</w:t>
      </w:r>
      <w:r w:rsidRPr="00A776A1">
        <w:rPr>
          <w:rFonts w:ascii="Arial" w:hAnsi="Arial" w:cs="Arial"/>
          <w:spacing w:val="2"/>
        </w:rPr>
        <w:t>r</w:t>
      </w:r>
      <w:r w:rsidRPr="00A776A1">
        <w:rPr>
          <w:rFonts w:ascii="Arial" w:hAnsi="Arial" w:cs="Arial"/>
          <w:spacing w:val="-1"/>
        </w:rPr>
        <w:t>re</w:t>
      </w:r>
      <w:r w:rsidRPr="00A776A1">
        <w:rPr>
          <w:rFonts w:ascii="Arial" w:hAnsi="Arial" w:cs="Arial"/>
        </w:rPr>
        <w:t>d</w:t>
      </w:r>
      <w:r w:rsidRPr="00A776A1">
        <w:rPr>
          <w:rFonts w:ascii="Arial" w:hAnsi="Arial" w:cs="Arial"/>
          <w:spacing w:val="8"/>
        </w:rPr>
        <w:t xml:space="preserve"> </w:t>
      </w:r>
      <w:r w:rsidRPr="00A776A1">
        <w:rPr>
          <w:rFonts w:ascii="Arial" w:hAnsi="Arial" w:cs="Arial"/>
          <w:spacing w:val="-1"/>
        </w:rPr>
        <w:t>fr</w:t>
      </w:r>
      <w:r w:rsidRPr="00A776A1">
        <w:rPr>
          <w:rFonts w:ascii="Arial" w:hAnsi="Arial" w:cs="Arial"/>
        </w:rPr>
        <w:t>om</w:t>
      </w:r>
      <w:r w:rsidRPr="00A776A1">
        <w:rPr>
          <w:rFonts w:ascii="Arial" w:hAnsi="Arial" w:cs="Arial"/>
          <w:spacing w:val="6"/>
        </w:rPr>
        <w:t xml:space="preserve"> </w:t>
      </w:r>
      <w:r w:rsidRPr="00A776A1">
        <w:rPr>
          <w:rFonts w:ascii="Arial" w:hAnsi="Arial" w:cs="Arial"/>
          <w:spacing w:val="2"/>
        </w:rPr>
        <w:t>b</w:t>
      </w:r>
      <w:r w:rsidRPr="00A776A1">
        <w:rPr>
          <w:rFonts w:ascii="Arial" w:hAnsi="Arial" w:cs="Arial"/>
          <w:spacing w:val="-1"/>
        </w:rPr>
        <w:t>e</w:t>
      </w:r>
      <w:r w:rsidRPr="00A776A1">
        <w:rPr>
          <w:rFonts w:ascii="Arial" w:hAnsi="Arial" w:cs="Arial"/>
        </w:rPr>
        <w:t>tw</w:t>
      </w:r>
      <w:r w:rsidRPr="00A776A1">
        <w:rPr>
          <w:rFonts w:ascii="Arial" w:hAnsi="Arial" w:cs="Arial"/>
          <w:spacing w:val="-1"/>
        </w:rPr>
        <w:t>ee</w:t>
      </w:r>
      <w:r w:rsidRPr="00A776A1">
        <w:rPr>
          <w:rFonts w:ascii="Arial" w:hAnsi="Arial" w:cs="Arial"/>
        </w:rPr>
        <w:t>n</w:t>
      </w:r>
      <w:r w:rsidRPr="00A776A1">
        <w:rPr>
          <w:rFonts w:ascii="Arial" w:hAnsi="Arial" w:cs="Arial"/>
          <w:spacing w:val="8"/>
        </w:rPr>
        <w:t xml:space="preserve"> </w:t>
      </w:r>
      <w:r w:rsidRPr="00A776A1">
        <w:rPr>
          <w:rFonts w:ascii="Arial" w:hAnsi="Arial" w:cs="Arial"/>
          <w:spacing w:val="1"/>
        </w:rPr>
        <w:t>C</w:t>
      </w:r>
      <w:r w:rsidRPr="00A776A1">
        <w:rPr>
          <w:rFonts w:ascii="Arial" w:hAnsi="Arial" w:cs="Arial"/>
        </w:rPr>
        <w:t>ov</w:t>
      </w:r>
      <w:r w:rsidRPr="00A776A1">
        <w:rPr>
          <w:rFonts w:ascii="Arial" w:hAnsi="Arial" w:cs="Arial"/>
          <w:spacing w:val="-1"/>
        </w:rPr>
        <w:t>ere</w:t>
      </w:r>
      <w:r w:rsidRPr="00A776A1">
        <w:rPr>
          <w:rFonts w:ascii="Arial" w:hAnsi="Arial" w:cs="Arial"/>
        </w:rPr>
        <w:t>d</w:t>
      </w:r>
      <w:r w:rsidRPr="00A776A1">
        <w:rPr>
          <w:rFonts w:ascii="Arial" w:hAnsi="Arial" w:cs="Arial"/>
          <w:spacing w:val="8"/>
        </w:rPr>
        <w:t xml:space="preserve"> </w:t>
      </w:r>
      <w:r w:rsidRPr="00A776A1">
        <w:rPr>
          <w:rFonts w:ascii="Arial" w:hAnsi="Arial" w:cs="Arial"/>
        </w:rPr>
        <w:t>Enti</w:t>
      </w:r>
      <w:r w:rsidRPr="00A776A1">
        <w:rPr>
          <w:rFonts w:ascii="Arial" w:hAnsi="Arial" w:cs="Arial"/>
          <w:spacing w:val="3"/>
        </w:rPr>
        <w:t>t</w:t>
      </w:r>
      <w:r w:rsidRPr="00A776A1">
        <w:rPr>
          <w:rFonts w:ascii="Arial" w:hAnsi="Arial" w:cs="Arial"/>
        </w:rPr>
        <w:t>y</w:t>
      </w:r>
      <w:r w:rsidRPr="00A776A1">
        <w:rPr>
          <w:rFonts w:ascii="Arial" w:hAnsi="Arial" w:cs="Arial"/>
          <w:spacing w:val="3"/>
        </w:rPr>
        <w:t xml:space="preserve"> </w:t>
      </w:r>
      <w:r w:rsidRPr="00A776A1">
        <w:rPr>
          <w:rFonts w:ascii="Arial" w:hAnsi="Arial" w:cs="Arial"/>
          <w:spacing w:val="-1"/>
        </w:rPr>
        <w:t>a</w:t>
      </w:r>
      <w:r w:rsidRPr="00A776A1">
        <w:rPr>
          <w:rFonts w:ascii="Arial" w:hAnsi="Arial" w:cs="Arial"/>
        </w:rPr>
        <w:t>nd</w:t>
      </w:r>
      <w:r w:rsidRPr="00A776A1">
        <w:rPr>
          <w:rFonts w:ascii="Arial" w:hAnsi="Arial" w:cs="Arial"/>
          <w:spacing w:val="8"/>
        </w:rPr>
        <w:t xml:space="preserve"> </w:t>
      </w:r>
      <w:r w:rsidRPr="00A776A1">
        <w:rPr>
          <w:rFonts w:ascii="Arial" w:hAnsi="Arial" w:cs="Arial"/>
          <w:spacing w:val="-2"/>
        </w:rPr>
        <w:t>B</w:t>
      </w:r>
      <w:r w:rsidRPr="00A776A1">
        <w:rPr>
          <w:rFonts w:ascii="Arial" w:hAnsi="Arial" w:cs="Arial"/>
        </w:rPr>
        <w:t>u</w:t>
      </w:r>
      <w:r w:rsidRPr="00A776A1">
        <w:rPr>
          <w:rFonts w:ascii="Arial" w:hAnsi="Arial" w:cs="Arial"/>
          <w:spacing w:val="3"/>
        </w:rPr>
        <w:t>s</w:t>
      </w:r>
      <w:r w:rsidRPr="00A776A1">
        <w:rPr>
          <w:rFonts w:ascii="Arial" w:hAnsi="Arial" w:cs="Arial"/>
        </w:rPr>
        <w:t>in</w:t>
      </w:r>
      <w:r w:rsidRPr="00A776A1">
        <w:rPr>
          <w:rFonts w:ascii="Arial" w:hAnsi="Arial" w:cs="Arial"/>
          <w:spacing w:val="-1"/>
        </w:rPr>
        <w:t>e</w:t>
      </w:r>
      <w:r w:rsidRPr="00A776A1">
        <w:rPr>
          <w:rFonts w:ascii="Arial" w:hAnsi="Arial" w:cs="Arial"/>
        </w:rPr>
        <w:t>ss</w:t>
      </w:r>
      <w:r w:rsidRPr="00A776A1">
        <w:rPr>
          <w:rFonts w:ascii="Arial" w:hAnsi="Arial" w:cs="Arial"/>
          <w:spacing w:val="5"/>
        </w:rPr>
        <w:t xml:space="preserve"> </w:t>
      </w:r>
      <w:r w:rsidRPr="00A776A1">
        <w:rPr>
          <w:rFonts w:ascii="Arial" w:hAnsi="Arial" w:cs="Arial"/>
        </w:rPr>
        <w:t>Asso</w:t>
      </w:r>
      <w:r w:rsidRPr="00A776A1">
        <w:rPr>
          <w:rFonts w:ascii="Arial" w:hAnsi="Arial" w:cs="Arial"/>
          <w:spacing w:val="-1"/>
        </w:rPr>
        <w:t>c</w:t>
      </w:r>
      <w:r w:rsidRPr="00A776A1">
        <w:rPr>
          <w:rFonts w:ascii="Arial" w:hAnsi="Arial" w:cs="Arial"/>
        </w:rPr>
        <w:t>i</w:t>
      </w:r>
      <w:r w:rsidRPr="00A776A1">
        <w:rPr>
          <w:rFonts w:ascii="Arial" w:hAnsi="Arial" w:cs="Arial"/>
          <w:spacing w:val="-1"/>
        </w:rPr>
        <w:t>a</w:t>
      </w:r>
      <w:r w:rsidRPr="00A776A1">
        <w:rPr>
          <w:rFonts w:ascii="Arial" w:hAnsi="Arial" w:cs="Arial"/>
        </w:rPr>
        <w:t>te</w:t>
      </w:r>
      <w:r w:rsidRPr="00A776A1">
        <w:rPr>
          <w:rFonts w:ascii="Arial" w:hAnsi="Arial" w:cs="Arial"/>
          <w:spacing w:val="4"/>
        </w:rPr>
        <w:t xml:space="preserve"> </w:t>
      </w:r>
      <w:r w:rsidRPr="00A776A1">
        <w:rPr>
          <w:rFonts w:ascii="Arial" w:hAnsi="Arial" w:cs="Arial"/>
        </w:rPr>
        <w:t>must</w:t>
      </w:r>
      <w:r w:rsidRPr="00A776A1">
        <w:rPr>
          <w:rFonts w:ascii="Arial" w:hAnsi="Arial" w:cs="Arial"/>
          <w:spacing w:val="6"/>
        </w:rPr>
        <w:t xml:space="preserve"> </w:t>
      </w:r>
      <w:r w:rsidRPr="00A776A1">
        <w:rPr>
          <w:rFonts w:ascii="Arial" w:hAnsi="Arial" w:cs="Arial"/>
          <w:spacing w:val="2"/>
        </w:rPr>
        <w:t>b</w:t>
      </w:r>
      <w:r w:rsidRPr="00A776A1">
        <w:rPr>
          <w:rFonts w:ascii="Arial" w:hAnsi="Arial" w:cs="Arial"/>
        </w:rPr>
        <w:t>e</w:t>
      </w:r>
      <w:r w:rsidRPr="00A776A1">
        <w:rPr>
          <w:rFonts w:ascii="Arial" w:hAnsi="Arial" w:cs="Arial"/>
          <w:spacing w:val="7"/>
        </w:rPr>
        <w:t xml:space="preserve"> </w:t>
      </w:r>
      <w:r w:rsidRPr="00A776A1">
        <w:rPr>
          <w:rFonts w:ascii="Arial" w:hAnsi="Arial" w:cs="Arial"/>
          <w:spacing w:val="-1"/>
        </w:rPr>
        <w:t>e</w:t>
      </w:r>
      <w:r w:rsidRPr="00A776A1">
        <w:rPr>
          <w:rFonts w:ascii="Arial" w:hAnsi="Arial" w:cs="Arial"/>
        </w:rPr>
        <w:t>n</w:t>
      </w:r>
      <w:r w:rsidRPr="00A776A1">
        <w:rPr>
          <w:rFonts w:ascii="Arial" w:hAnsi="Arial" w:cs="Arial"/>
          <w:spacing w:val="-1"/>
        </w:rPr>
        <w:t>c</w:t>
      </w:r>
      <w:r w:rsidRPr="00A776A1">
        <w:rPr>
          <w:rFonts w:ascii="Arial" w:hAnsi="Arial" w:cs="Arial"/>
          <w:spacing w:val="4"/>
        </w:rPr>
        <w:t>r</w:t>
      </w:r>
      <w:r w:rsidRPr="00A776A1">
        <w:rPr>
          <w:rFonts w:ascii="Arial" w:hAnsi="Arial" w:cs="Arial"/>
          <w:spacing w:val="-5"/>
        </w:rPr>
        <w:t>y</w:t>
      </w:r>
      <w:r w:rsidRPr="00A776A1">
        <w:rPr>
          <w:rFonts w:ascii="Arial" w:hAnsi="Arial" w:cs="Arial"/>
        </w:rPr>
        <w:t>pt</w:t>
      </w:r>
      <w:r w:rsidRPr="00A776A1">
        <w:rPr>
          <w:rFonts w:ascii="Arial" w:hAnsi="Arial" w:cs="Arial"/>
          <w:spacing w:val="-1"/>
        </w:rPr>
        <w:t>e</w:t>
      </w:r>
      <w:r w:rsidRPr="00A776A1">
        <w:rPr>
          <w:rFonts w:ascii="Arial" w:hAnsi="Arial" w:cs="Arial"/>
        </w:rPr>
        <w:t>d</w:t>
      </w:r>
      <w:r w:rsidRPr="00A776A1">
        <w:rPr>
          <w:rFonts w:ascii="Arial" w:hAnsi="Arial" w:cs="Arial"/>
          <w:spacing w:val="8"/>
        </w:rPr>
        <w:t xml:space="preserve"> </w:t>
      </w:r>
      <w:r w:rsidRPr="00A776A1">
        <w:rPr>
          <w:rFonts w:ascii="Arial" w:hAnsi="Arial" w:cs="Arial"/>
          <w:spacing w:val="5"/>
        </w:rPr>
        <w:t>b</w:t>
      </w:r>
      <w:r w:rsidRPr="00A776A1">
        <w:rPr>
          <w:rFonts w:ascii="Arial" w:hAnsi="Arial" w:cs="Arial"/>
        </w:rPr>
        <w:t>y a p</w:t>
      </w:r>
      <w:r w:rsidRPr="00A776A1">
        <w:rPr>
          <w:rFonts w:ascii="Arial" w:hAnsi="Arial" w:cs="Arial"/>
          <w:spacing w:val="-1"/>
        </w:rPr>
        <w:t>r</w:t>
      </w:r>
      <w:r w:rsidRPr="00A776A1">
        <w:rPr>
          <w:rFonts w:ascii="Arial" w:hAnsi="Arial" w:cs="Arial"/>
        </w:rPr>
        <w:t>o</w:t>
      </w:r>
      <w:r w:rsidRPr="00A776A1">
        <w:rPr>
          <w:rFonts w:ascii="Arial" w:hAnsi="Arial" w:cs="Arial"/>
          <w:spacing w:val="-1"/>
        </w:rPr>
        <w:t>ce</w:t>
      </w:r>
      <w:r w:rsidRPr="00A776A1">
        <w:rPr>
          <w:rFonts w:ascii="Arial" w:hAnsi="Arial" w:cs="Arial"/>
        </w:rPr>
        <w:t>ss</w:t>
      </w:r>
      <w:r w:rsidRPr="00A776A1">
        <w:rPr>
          <w:rFonts w:ascii="Arial" w:hAnsi="Arial" w:cs="Arial"/>
          <w:spacing w:val="3"/>
        </w:rPr>
        <w:t xml:space="preserve"> </w:t>
      </w:r>
      <w:r w:rsidRPr="00A776A1">
        <w:rPr>
          <w:rFonts w:ascii="Arial" w:hAnsi="Arial" w:cs="Arial"/>
        </w:rPr>
        <w:t>th</w:t>
      </w:r>
      <w:r w:rsidRPr="00A776A1">
        <w:rPr>
          <w:rFonts w:ascii="Arial" w:hAnsi="Arial" w:cs="Arial"/>
          <w:spacing w:val="-1"/>
        </w:rPr>
        <w:t>a</w:t>
      </w:r>
      <w:r w:rsidRPr="00A776A1">
        <w:rPr>
          <w:rFonts w:ascii="Arial" w:hAnsi="Arial" w:cs="Arial"/>
        </w:rPr>
        <w:t>t</w:t>
      </w:r>
      <w:r w:rsidRPr="00A776A1">
        <w:rPr>
          <w:rFonts w:ascii="Arial" w:hAnsi="Arial" w:cs="Arial"/>
          <w:spacing w:val="3"/>
        </w:rPr>
        <w:t xml:space="preserve"> </w:t>
      </w:r>
      <w:r w:rsidRPr="00A776A1">
        <w:rPr>
          <w:rFonts w:ascii="Arial" w:hAnsi="Arial" w:cs="Arial"/>
          <w:spacing w:val="-1"/>
        </w:rPr>
        <w:t>re</w:t>
      </w:r>
      <w:r w:rsidRPr="00A776A1">
        <w:rPr>
          <w:rFonts w:ascii="Arial" w:hAnsi="Arial" w:cs="Arial"/>
        </w:rPr>
        <w:t>n</w:t>
      </w:r>
      <w:r w:rsidRPr="00A776A1">
        <w:rPr>
          <w:rFonts w:ascii="Arial" w:hAnsi="Arial" w:cs="Arial"/>
          <w:spacing w:val="2"/>
        </w:rPr>
        <w:t>d</w:t>
      </w:r>
      <w:r w:rsidRPr="00A776A1">
        <w:rPr>
          <w:rFonts w:ascii="Arial" w:hAnsi="Arial" w:cs="Arial"/>
          <w:spacing w:val="-1"/>
        </w:rPr>
        <w:t>er</w:t>
      </w:r>
      <w:r w:rsidRPr="00A776A1">
        <w:rPr>
          <w:rFonts w:ascii="Arial" w:hAnsi="Arial" w:cs="Arial"/>
        </w:rPr>
        <w:t>s</w:t>
      </w:r>
      <w:r w:rsidRPr="00A776A1">
        <w:rPr>
          <w:rFonts w:ascii="Arial" w:hAnsi="Arial" w:cs="Arial"/>
          <w:spacing w:val="3"/>
        </w:rPr>
        <w:t xml:space="preserve"> </w:t>
      </w:r>
      <w:r w:rsidRPr="00A776A1">
        <w:rPr>
          <w:rFonts w:ascii="Arial" w:hAnsi="Arial" w:cs="Arial"/>
        </w:rPr>
        <w:t>the</w:t>
      </w:r>
      <w:r w:rsidRPr="00A776A1">
        <w:rPr>
          <w:rFonts w:ascii="Arial" w:hAnsi="Arial" w:cs="Arial"/>
          <w:spacing w:val="2"/>
        </w:rPr>
        <w:t xml:space="preserve"> </w:t>
      </w:r>
      <w:r w:rsidRPr="00A776A1">
        <w:rPr>
          <w:rFonts w:ascii="Arial" w:hAnsi="Arial" w:cs="Arial"/>
        </w:rPr>
        <w:t>El</w:t>
      </w:r>
      <w:r w:rsidRPr="00A776A1">
        <w:rPr>
          <w:rFonts w:ascii="Arial" w:hAnsi="Arial" w:cs="Arial"/>
          <w:spacing w:val="-1"/>
        </w:rPr>
        <w:t>ec</w:t>
      </w:r>
      <w:r w:rsidRPr="00A776A1">
        <w:rPr>
          <w:rFonts w:ascii="Arial" w:hAnsi="Arial" w:cs="Arial"/>
        </w:rPr>
        <w:t>t</w:t>
      </w:r>
      <w:r w:rsidRPr="00A776A1">
        <w:rPr>
          <w:rFonts w:ascii="Arial" w:hAnsi="Arial" w:cs="Arial"/>
          <w:spacing w:val="-1"/>
        </w:rPr>
        <w:t>r</w:t>
      </w:r>
      <w:r w:rsidRPr="00A776A1">
        <w:rPr>
          <w:rFonts w:ascii="Arial" w:hAnsi="Arial" w:cs="Arial"/>
        </w:rPr>
        <w:t>onic</w:t>
      </w:r>
      <w:r w:rsidRPr="00A776A1">
        <w:rPr>
          <w:rFonts w:ascii="Arial" w:hAnsi="Arial" w:cs="Arial"/>
          <w:spacing w:val="2"/>
        </w:rPr>
        <w:t xml:space="preserve"> </w:t>
      </w:r>
      <w:r w:rsidRPr="00A776A1">
        <w:rPr>
          <w:rFonts w:ascii="Arial" w:hAnsi="Arial" w:cs="Arial"/>
          <w:spacing w:val="1"/>
        </w:rPr>
        <w:t>P</w:t>
      </w:r>
      <w:r w:rsidRPr="00A776A1">
        <w:rPr>
          <w:rFonts w:ascii="Arial" w:hAnsi="Arial" w:cs="Arial"/>
          <w:spacing w:val="2"/>
        </w:rPr>
        <w:t>H</w:t>
      </w:r>
      <w:r w:rsidRPr="00A776A1">
        <w:rPr>
          <w:rFonts w:ascii="Arial" w:hAnsi="Arial" w:cs="Arial"/>
        </w:rPr>
        <w:t>I unus</w:t>
      </w:r>
      <w:r w:rsidRPr="00A776A1">
        <w:rPr>
          <w:rFonts w:ascii="Arial" w:hAnsi="Arial" w:cs="Arial"/>
          <w:spacing w:val="1"/>
        </w:rPr>
        <w:t>a</w:t>
      </w:r>
      <w:r w:rsidRPr="00A776A1">
        <w:rPr>
          <w:rFonts w:ascii="Arial" w:hAnsi="Arial" w:cs="Arial"/>
        </w:rPr>
        <w:t>bl</w:t>
      </w:r>
      <w:r w:rsidRPr="00A776A1">
        <w:rPr>
          <w:rFonts w:ascii="Arial" w:hAnsi="Arial" w:cs="Arial"/>
          <w:spacing w:val="-1"/>
        </w:rPr>
        <w:t>e</w:t>
      </w:r>
      <w:r w:rsidRPr="00A776A1">
        <w:rPr>
          <w:rFonts w:ascii="Arial" w:hAnsi="Arial" w:cs="Arial"/>
        </w:rPr>
        <w:t>,</w:t>
      </w:r>
      <w:r w:rsidRPr="00A776A1">
        <w:rPr>
          <w:rFonts w:ascii="Arial" w:hAnsi="Arial" w:cs="Arial"/>
          <w:spacing w:val="3"/>
        </w:rPr>
        <w:t xml:space="preserve"> </w:t>
      </w:r>
      <w:r w:rsidRPr="00A776A1">
        <w:rPr>
          <w:rFonts w:ascii="Arial" w:hAnsi="Arial" w:cs="Arial"/>
        </w:rPr>
        <w:t>un</w:t>
      </w:r>
      <w:r w:rsidRPr="00A776A1">
        <w:rPr>
          <w:rFonts w:ascii="Arial" w:hAnsi="Arial" w:cs="Arial"/>
          <w:spacing w:val="-1"/>
        </w:rPr>
        <w:t>rea</w:t>
      </w:r>
      <w:r w:rsidRPr="00A776A1">
        <w:rPr>
          <w:rFonts w:ascii="Arial" w:hAnsi="Arial" w:cs="Arial"/>
        </w:rPr>
        <w:t>d</w:t>
      </w:r>
      <w:r w:rsidRPr="00A776A1">
        <w:rPr>
          <w:rFonts w:ascii="Arial" w:hAnsi="Arial" w:cs="Arial"/>
          <w:spacing w:val="-1"/>
        </w:rPr>
        <w:t>a</w:t>
      </w:r>
      <w:r w:rsidRPr="00A776A1">
        <w:rPr>
          <w:rFonts w:ascii="Arial" w:hAnsi="Arial" w:cs="Arial"/>
        </w:rPr>
        <w:t>b</w:t>
      </w:r>
      <w:r w:rsidRPr="00A776A1">
        <w:rPr>
          <w:rFonts w:ascii="Arial" w:hAnsi="Arial" w:cs="Arial"/>
          <w:spacing w:val="3"/>
        </w:rPr>
        <w:t>l</w:t>
      </w:r>
      <w:r w:rsidRPr="00A776A1">
        <w:rPr>
          <w:rFonts w:ascii="Arial" w:hAnsi="Arial" w:cs="Arial"/>
          <w:spacing w:val="-1"/>
        </w:rPr>
        <w:t>e</w:t>
      </w:r>
      <w:r w:rsidRPr="00A776A1">
        <w:rPr>
          <w:rFonts w:ascii="Arial" w:hAnsi="Arial" w:cs="Arial"/>
        </w:rPr>
        <w:t>,</w:t>
      </w:r>
      <w:r w:rsidRPr="00A776A1">
        <w:rPr>
          <w:rFonts w:ascii="Arial" w:hAnsi="Arial" w:cs="Arial"/>
          <w:spacing w:val="3"/>
        </w:rPr>
        <w:t xml:space="preserve"> </w:t>
      </w:r>
      <w:r w:rsidRPr="00A776A1">
        <w:rPr>
          <w:rFonts w:ascii="Arial" w:hAnsi="Arial" w:cs="Arial"/>
        </w:rPr>
        <w:t>or</w:t>
      </w:r>
      <w:r w:rsidRPr="00A776A1">
        <w:rPr>
          <w:rFonts w:ascii="Arial" w:hAnsi="Arial" w:cs="Arial"/>
          <w:spacing w:val="2"/>
        </w:rPr>
        <w:t xml:space="preserve"> </w:t>
      </w:r>
      <w:r w:rsidRPr="00A776A1">
        <w:rPr>
          <w:rFonts w:ascii="Arial" w:hAnsi="Arial" w:cs="Arial"/>
        </w:rPr>
        <w:t>ind</w:t>
      </w:r>
      <w:r w:rsidRPr="00A776A1">
        <w:rPr>
          <w:rFonts w:ascii="Arial" w:hAnsi="Arial" w:cs="Arial"/>
          <w:spacing w:val="-1"/>
        </w:rPr>
        <w:t>ec</w:t>
      </w:r>
      <w:r w:rsidRPr="00A776A1">
        <w:rPr>
          <w:rFonts w:ascii="Arial" w:hAnsi="Arial" w:cs="Arial"/>
        </w:rPr>
        <w:t>iph</w:t>
      </w:r>
      <w:r w:rsidRPr="00A776A1">
        <w:rPr>
          <w:rFonts w:ascii="Arial" w:hAnsi="Arial" w:cs="Arial"/>
          <w:spacing w:val="-1"/>
        </w:rPr>
        <w:t>e</w:t>
      </w:r>
      <w:r w:rsidRPr="00A776A1">
        <w:rPr>
          <w:rFonts w:ascii="Arial" w:hAnsi="Arial" w:cs="Arial"/>
          <w:spacing w:val="2"/>
        </w:rPr>
        <w:t>r</w:t>
      </w:r>
      <w:r w:rsidRPr="00A776A1">
        <w:rPr>
          <w:rFonts w:ascii="Arial" w:hAnsi="Arial" w:cs="Arial"/>
          <w:spacing w:val="-1"/>
        </w:rPr>
        <w:t>a</w:t>
      </w:r>
      <w:r w:rsidRPr="00A776A1">
        <w:rPr>
          <w:rFonts w:ascii="Arial" w:hAnsi="Arial" w:cs="Arial"/>
        </w:rPr>
        <w:t>ble</w:t>
      </w:r>
      <w:r w:rsidRPr="00A776A1">
        <w:rPr>
          <w:rFonts w:ascii="Arial" w:hAnsi="Arial" w:cs="Arial"/>
          <w:spacing w:val="2"/>
        </w:rPr>
        <w:t xml:space="preserve"> </w:t>
      </w:r>
      <w:r w:rsidRPr="00A776A1">
        <w:rPr>
          <w:rFonts w:ascii="Arial" w:hAnsi="Arial" w:cs="Arial"/>
        </w:rPr>
        <w:t>to un</w:t>
      </w:r>
      <w:r w:rsidRPr="00A776A1">
        <w:rPr>
          <w:rFonts w:ascii="Arial" w:hAnsi="Arial" w:cs="Arial"/>
          <w:spacing w:val="-1"/>
        </w:rPr>
        <w:t>a</w:t>
      </w:r>
      <w:r w:rsidRPr="00A776A1">
        <w:rPr>
          <w:rFonts w:ascii="Arial" w:hAnsi="Arial" w:cs="Arial"/>
        </w:rPr>
        <w:t>utho</w:t>
      </w:r>
      <w:r w:rsidRPr="00A776A1">
        <w:rPr>
          <w:rFonts w:ascii="Arial" w:hAnsi="Arial" w:cs="Arial"/>
          <w:spacing w:val="-1"/>
        </w:rPr>
        <w:t>r</w:t>
      </w:r>
      <w:r w:rsidRPr="00A776A1">
        <w:rPr>
          <w:rFonts w:ascii="Arial" w:hAnsi="Arial" w:cs="Arial"/>
        </w:rPr>
        <w:t>i</w:t>
      </w:r>
      <w:r w:rsidRPr="00A776A1">
        <w:rPr>
          <w:rFonts w:ascii="Arial" w:hAnsi="Arial" w:cs="Arial"/>
          <w:spacing w:val="1"/>
        </w:rPr>
        <w:t>z</w:t>
      </w:r>
      <w:r w:rsidRPr="00A776A1">
        <w:rPr>
          <w:rFonts w:ascii="Arial" w:hAnsi="Arial" w:cs="Arial"/>
          <w:spacing w:val="-1"/>
        </w:rPr>
        <w:t>e</w:t>
      </w:r>
      <w:r w:rsidRPr="00A776A1">
        <w:rPr>
          <w:rFonts w:ascii="Arial" w:hAnsi="Arial" w:cs="Arial"/>
        </w:rPr>
        <w:t>d</w:t>
      </w:r>
      <w:r w:rsidRPr="00A776A1">
        <w:rPr>
          <w:rFonts w:ascii="Arial" w:hAnsi="Arial" w:cs="Arial"/>
          <w:spacing w:val="1"/>
        </w:rPr>
        <w:t xml:space="preserve"> </w:t>
      </w:r>
      <w:r w:rsidRPr="00A776A1">
        <w:rPr>
          <w:rFonts w:ascii="Arial" w:hAnsi="Arial" w:cs="Arial"/>
        </w:rPr>
        <w:t>individu</w:t>
      </w:r>
      <w:r w:rsidRPr="00A776A1">
        <w:rPr>
          <w:rFonts w:ascii="Arial" w:hAnsi="Arial" w:cs="Arial"/>
          <w:spacing w:val="-1"/>
        </w:rPr>
        <w:t>a</w:t>
      </w:r>
      <w:r w:rsidRPr="00A776A1">
        <w:rPr>
          <w:rFonts w:ascii="Arial" w:hAnsi="Arial" w:cs="Arial"/>
        </w:rPr>
        <w:t>ls</w:t>
      </w:r>
      <w:r w:rsidRPr="00A776A1">
        <w:rPr>
          <w:rFonts w:ascii="Arial" w:hAnsi="Arial" w:cs="Arial"/>
          <w:spacing w:val="2"/>
        </w:rPr>
        <w:t xml:space="preserve"> </w:t>
      </w:r>
      <w:r w:rsidRPr="00A776A1">
        <w:rPr>
          <w:rFonts w:ascii="Arial" w:hAnsi="Arial" w:cs="Arial"/>
        </w:rPr>
        <w:t>within</w:t>
      </w:r>
      <w:r w:rsidRPr="00A776A1">
        <w:rPr>
          <w:rFonts w:ascii="Arial" w:hAnsi="Arial" w:cs="Arial"/>
          <w:spacing w:val="1"/>
        </w:rPr>
        <w:t xml:space="preserve"> </w:t>
      </w:r>
      <w:r w:rsidRPr="00A776A1">
        <w:rPr>
          <w:rFonts w:ascii="Arial" w:hAnsi="Arial" w:cs="Arial"/>
        </w:rPr>
        <w:t>the m</w:t>
      </w:r>
      <w:r w:rsidRPr="00A776A1">
        <w:rPr>
          <w:rFonts w:ascii="Arial" w:hAnsi="Arial" w:cs="Arial"/>
          <w:spacing w:val="-1"/>
        </w:rPr>
        <w:t>ea</w:t>
      </w:r>
      <w:r w:rsidRPr="00A776A1">
        <w:rPr>
          <w:rFonts w:ascii="Arial" w:hAnsi="Arial" w:cs="Arial"/>
        </w:rPr>
        <w:t>ni</w:t>
      </w:r>
      <w:r w:rsidRPr="00A776A1">
        <w:rPr>
          <w:rFonts w:ascii="Arial" w:hAnsi="Arial" w:cs="Arial"/>
          <w:spacing w:val="2"/>
        </w:rPr>
        <w:t>n</w:t>
      </w:r>
      <w:r w:rsidRPr="00A776A1">
        <w:rPr>
          <w:rFonts w:ascii="Arial" w:hAnsi="Arial" w:cs="Arial"/>
        </w:rPr>
        <w:t>g</w:t>
      </w:r>
      <w:r w:rsidRPr="00A776A1">
        <w:rPr>
          <w:rFonts w:ascii="Arial" w:hAnsi="Arial" w:cs="Arial"/>
          <w:spacing w:val="1"/>
        </w:rPr>
        <w:t xml:space="preserve"> </w:t>
      </w:r>
      <w:r w:rsidRPr="00A776A1">
        <w:rPr>
          <w:rFonts w:ascii="Arial" w:hAnsi="Arial" w:cs="Arial"/>
        </w:rPr>
        <w:t>of</w:t>
      </w:r>
      <w:r w:rsidRPr="00A776A1">
        <w:rPr>
          <w:rFonts w:ascii="Arial" w:hAnsi="Arial" w:cs="Arial"/>
          <w:spacing w:val="1"/>
        </w:rPr>
        <w:t xml:space="preserve"> </w:t>
      </w:r>
      <w:r w:rsidRPr="00A776A1">
        <w:rPr>
          <w:rFonts w:ascii="Arial" w:hAnsi="Arial" w:cs="Arial"/>
          <w:spacing w:val="2"/>
        </w:rPr>
        <w:t>H</w:t>
      </w:r>
      <w:r w:rsidRPr="00A776A1">
        <w:rPr>
          <w:rFonts w:ascii="Arial" w:hAnsi="Arial" w:cs="Arial"/>
          <w:spacing w:val="-3"/>
        </w:rPr>
        <w:t>I</w:t>
      </w:r>
      <w:r w:rsidRPr="00A776A1">
        <w:rPr>
          <w:rFonts w:ascii="Arial" w:hAnsi="Arial" w:cs="Arial"/>
        </w:rPr>
        <w:t>TE</w:t>
      </w:r>
      <w:r w:rsidRPr="00A776A1">
        <w:rPr>
          <w:rFonts w:ascii="Arial" w:hAnsi="Arial" w:cs="Arial"/>
          <w:spacing w:val="1"/>
        </w:rPr>
        <w:t>C</w:t>
      </w:r>
      <w:r w:rsidRPr="00A776A1">
        <w:rPr>
          <w:rFonts w:ascii="Arial" w:hAnsi="Arial" w:cs="Arial"/>
        </w:rPr>
        <w:t>H</w:t>
      </w:r>
      <w:r w:rsidRPr="00A776A1">
        <w:rPr>
          <w:rFonts w:ascii="Arial" w:hAnsi="Arial" w:cs="Arial"/>
          <w:spacing w:val="3"/>
        </w:rPr>
        <w:t xml:space="preserve"> </w:t>
      </w:r>
      <w:r w:rsidRPr="00A776A1">
        <w:rPr>
          <w:rFonts w:ascii="Arial" w:hAnsi="Arial" w:cs="Arial"/>
        </w:rPr>
        <w:t>A</w:t>
      </w:r>
      <w:r w:rsidRPr="00A776A1">
        <w:rPr>
          <w:rFonts w:ascii="Arial" w:hAnsi="Arial" w:cs="Arial"/>
          <w:spacing w:val="-1"/>
        </w:rPr>
        <w:t>c</w:t>
      </w:r>
      <w:r w:rsidRPr="00A776A1">
        <w:rPr>
          <w:rFonts w:ascii="Arial" w:hAnsi="Arial" w:cs="Arial"/>
        </w:rPr>
        <w:t>t</w:t>
      </w:r>
      <w:r w:rsidRPr="00A776A1">
        <w:rPr>
          <w:rFonts w:ascii="Arial" w:hAnsi="Arial" w:cs="Arial"/>
          <w:spacing w:val="2"/>
        </w:rPr>
        <w:t xml:space="preserve"> § </w:t>
      </w:r>
      <w:r w:rsidRPr="00A776A1">
        <w:rPr>
          <w:rFonts w:ascii="Arial" w:hAnsi="Arial" w:cs="Arial"/>
        </w:rPr>
        <w:t>13402</w:t>
      </w:r>
      <w:r w:rsidRPr="00A776A1">
        <w:rPr>
          <w:rFonts w:ascii="Arial" w:hAnsi="Arial" w:cs="Arial"/>
          <w:spacing w:val="1"/>
        </w:rPr>
        <w:t xml:space="preserve"> </w:t>
      </w:r>
      <w:r w:rsidRPr="00A776A1">
        <w:rPr>
          <w:rFonts w:ascii="Arial" w:hAnsi="Arial" w:cs="Arial"/>
          <w:spacing w:val="-1"/>
        </w:rPr>
        <w:t>a</w:t>
      </w:r>
      <w:r w:rsidRPr="00A776A1">
        <w:rPr>
          <w:rFonts w:ascii="Arial" w:hAnsi="Arial" w:cs="Arial"/>
        </w:rPr>
        <w:t>nd</w:t>
      </w:r>
      <w:r w:rsidRPr="00A776A1">
        <w:rPr>
          <w:rFonts w:ascii="Arial" w:hAnsi="Arial" w:cs="Arial"/>
          <w:spacing w:val="1"/>
        </w:rPr>
        <w:t xml:space="preserve"> </w:t>
      </w:r>
      <w:r w:rsidRPr="00A776A1">
        <w:rPr>
          <w:rFonts w:ascii="Arial" w:hAnsi="Arial" w:cs="Arial"/>
          <w:spacing w:val="-1"/>
        </w:rPr>
        <w:t>a</w:t>
      </w:r>
      <w:r w:rsidRPr="00A776A1">
        <w:rPr>
          <w:rFonts w:ascii="Arial" w:hAnsi="Arial" w:cs="Arial"/>
          <w:spacing w:val="5"/>
        </w:rPr>
        <w:t>n</w:t>
      </w:r>
      <w:r w:rsidRPr="00A776A1">
        <w:rPr>
          <w:rFonts w:ascii="Arial" w:hAnsi="Arial" w:cs="Arial"/>
        </w:rPr>
        <w:t>y impl</w:t>
      </w:r>
      <w:r w:rsidRPr="00A776A1">
        <w:rPr>
          <w:rFonts w:ascii="Arial" w:hAnsi="Arial" w:cs="Arial"/>
          <w:spacing w:val="-1"/>
        </w:rPr>
        <w:t>e</w:t>
      </w:r>
      <w:r w:rsidRPr="00A776A1">
        <w:rPr>
          <w:rFonts w:ascii="Arial" w:hAnsi="Arial" w:cs="Arial"/>
        </w:rPr>
        <w:t>m</w:t>
      </w:r>
      <w:r w:rsidRPr="00A776A1">
        <w:rPr>
          <w:rFonts w:ascii="Arial" w:hAnsi="Arial" w:cs="Arial"/>
          <w:spacing w:val="-1"/>
        </w:rPr>
        <w:t>e</w:t>
      </w:r>
      <w:r w:rsidRPr="00A776A1">
        <w:rPr>
          <w:rFonts w:ascii="Arial" w:hAnsi="Arial" w:cs="Arial"/>
        </w:rPr>
        <w:t xml:space="preserve">nting </w:t>
      </w:r>
      <w:r w:rsidRPr="00A776A1">
        <w:rPr>
          <w:rFonts w:ascii="Arial" w:hAnsi="Arial" w:cs="Arial"/>
          <w:spacing w:val="-2"/>
        </w:rPr>
        <w:t>g</w:t>
      </w:r>
      <w:r w:rsidRPr="00A776A1">
        <w:rPr>
          <w:rFonts w:ascii="Arial" w:hAnsi="Arial" w:cs="Arial"/>
        </w:rPr>
        <w:t>uid</w:t>
      </w:r>
      <w:r w:rsidRPr="00A776A1">
        <w:rPr>
          <w:rFonts w:ascii="Arial" w:hAnsi="Arial" w:cs="Arial"/>
          <w:spacing w:val="-1"/>
        </w:rPr>
        <w:t>a</w:t>
      </w:r>
      <w:r w:rsidRPr="00A776A1">
        <w:rPr>
          <w:rFonts w:ascii="Arial" w:hAnsi="Arial" w:cs="Arial"/>
        </w:rPr>
        <w:t>n</w:t>
      </w:r>
      <w:r w:rsidRPr="00A776A1">
        <w:rPr>
          <w:rFonts w:ascii="Arial" w:hAnsi="Arial" w:cs="Arial"/>
          <w:spacing w:val="-1"/>
        </w:rPr>
        <w:t>c</w:t>
      </w:r>
      <w:r w:rsidRPr="00A776A1">
        <w:rPr>
          <w:rFonts w:ascii="Arial" w:hAnsi="Arial" w:cs="Arial"/>
        </w:rPr>
        <w:t>e</w:t>
      </w:r>
      <w:r w:rsidRPr="00A776A1">
        <w:rPr>
          <w:rFonts w:ascii="Arial" w:hAnsi="Arial" w:cs="Arial"/>
          <w:spacing w:val="-1"/>
        </w:rPr>
        <w:t xml:space="preserve"> </w:t>
      </w:r>
      <w:r w:rsidRPr="00A776A1">
        <w:rPr>
          <w:rFonts w:ascii="Arial" w:hAnsi="Arial" w:cs="Arial"/>
          <w:spacing w:val="3"/>
        </w:rPr>
        <w:t>i</w:t>
      </w:r>
      <w:r w:rsidRPr="00A776A1">
        <w:rPr>
          <w:rFonts w:ascii="Arial" w:hAnsi="Arial" w:cs="Arial"/>
        </w:rPr>
        <w:t>n</w:t>
      </w:r>
      <w:r w:rsidRPr="00A776A1">
        <w:rPr>
          <w:rFonts w:ascii="Arial" w:hAnsi="Arial" w:cs="Arial"/>
          <w:spacing w:val="-1"/>
        </w:rPr>
        <w:t>c</w:t>
      </w:r>
      <w:r w:rsidRPr="00A776A1">
        <w:rPr>
          <w:rFonts w:ascii="Arial" w:hAnsi="Arial" w:cs="Arial"/>
        </w:rPr>
        <w:t>ludin</w:t>
      </w:r>
      <w:r w:rsidRPr="00A776A1">
        <w:rPr>
          <w:rFonts w:ascii="Arial" w:hAnsi="Arial" w:cs="Arial"/>
          <w:spacing w:val="-2"/>
        </w:rPr>
        <w:t>g</w:t>
      </w:r>
      <w:r w:rsidRPr="00A776A1">
        <w:rPr>
          <w:rFonts w:ascii="Arial" w:hAnsi="Arial" w:cs="Arial"/>
        </w:rPr>
        <w:t>, but not limit</w:t>
      </w:r>
      <w:r w:rsidRPr="00A776A1">
        <w:rPr>
          <w:rFonts w:ascii="Arial" w:hAnsi="Arial" w:cs="Arial"/>
          <w:spacing w:val="-1"/>
        </w:rPr>
        <w:t>e</w:t>
      </w:r>
      <w:r w:rsidRPr="00A776A1">
        <w:rPr>
          <w:rFonts w:ascii="Arial" w:hAnsi="Arial" w:cs="Arial"/>
        </w:rPr>
        <w:t xml:space="preserve">d to, 42 </w:t>
      </w:r>
      <w:r w:rsidRPr="00A776A1">
        <w:rPr>
          <w:rFonts w:ascii="Arial" w:hAnsi="Arial" w:cs="Arial"/>
          <w:spacing w:val="1"/>
        </w:rPr>
        <w:t>C</w:t>
      </w:r>
      <w:r w:rsidRPr="00A776A1">
        <w:rPr>
          <w:rFonts w:ascii="Arial" w:hAnsi="Arial" w:cs="Arial"/>
        </w:rPr>
        <w:t>.</w:t>
      </w:r>
      <w:r w:rsidRPr="00A776A1">
        <w:rPr>
          <w:rFonts w:ascii="Arial" w:hAnsi="Arial" w:cs="Arial"/>
          <w:spacing w:val="-1"/>
        </w:rPr>
        <w:t>F</w:t>
      </w:r>
      <w:r w:rsidRPr="00A776A1">
        <w:rPr>
          <w:rFonts w:ascii="Arial" w:hAnsi="Arial" w:cs="Arial"/>
        </w:rPr>
        <w:t>.</w:t>
      </w:r>
      <w:r w:rsidRPr="00A776A1">
        <w:rPr>
          <w:rFonts w:ascii="Arial" w:hAnsi="Arial" w:cs="Arial"/>
          <w:spacing w:val="1"/>
        </w:rPr>
        <w:t>R</w:t>
      </w:r>
      <w:r w:rsidRPr="00A776A1">
        <w:rPr>
          <w:rFonts w:ascii="Arial" w:hAnsi="Arial" w:cs="Arial"/>
        </w:rPr>
        <w:t xml:space="preserve"> § 164.402.</w:t>
      </w:r>
    </w:p>
    <w:p w14:paraId="09FA391D" w14:textId="5CE92AB0" w:rsidR="00A776A1" w:rsidRDefault="00A776A1">
      <w:pPr>
        <w:rPr>
          <w:rFonts w:eastAsiaTheme="minorHAnsi"/>
          <w:color w:val="000000"/>
        </w:rPr>
      </w:pPr>
      <w:r>
        <w:rPr>
          <w:color w:val="000000"/>
        </w:rPr>
        <w:br w:type="page"/>
      </w:r>
    </w:p>
    <w:p w14:paraId="78178451" w14:textId="77777777" w:rsidR="00CF66BF" w:rsidRPr="00A776A1" w:rsidRDefault="00CF66BF" w:rsidP="00CF66BF">
      <w:pPr>
        <w:pStyle w:val="BodyText2"/>
        <w:rPr>
          <w:rFonts w:ascii="Arial" w:hAnsi="Arial" w:cs="Arial"/>
          <w:color w:val="000000"/>
        </w:rPr>
      </w:pPr>
    </w:p>
    <w:p w14:paraId="5F6DB70B" w14:textId="77777777" w:rsidR="00CF66BF" w:rsidRPr="00A776A1" w:rsidRDefault="00CF66BF" w:rsidP="00CF66BF">
      <w:pPr>
        <w:pStyle w:val="BodyText"/>
      </w:pPr>
      <w:r w:rsidRPr="00A776A1">
        <w:rPr>
          <w:b/>
        </w:rPr>
        <w:t>IN WITNESS WHEREOF,</w:t>
      </w:r>
      <w:r w:rsidRPr="00A776A1">
        <w:t xml:space="preserve"> the Parties hereto have executed this BAA to be effective on the date set forth above.</w:t>
      </w:r>
    </w:p>
    <w:p w14:paraId="0F1412F7" w14:textId="4C8D4FC9" w:rsidR="00CF66BF" w:rsidRPr="00A776A1" w:rsidRDefault="00CF66BF" w:rsidP="00CF66BF">
      <w:pPr>
        <w:spacing w:after="160" w:line="259" w:lineRule="auto"/>
      </w:pPr>
    </w:p>
    <w:tbl>
      <w:tblPr>
        <w:tblW w:w="5000" w:type="pct"/>
        <w:tblLook w:val="04A0" w:firstRow="1" w:lastRow="0" w:firstColumn="1" w:lastColumn="0" w:noHBand="0" w:noVBand="1"/>
      </w:tblPr>
      <w:tblGrid>
        <w:gridCol w:w="984"/>
        <w:gridCol w:w="4052"/>
        <w:gridCol w:w="984"/>
        <w:gridCol w:w="4060"/>
      </w:tblGrid>
      <w:tr w:rsidR="00CF66BF" w:rsidRPr="00A776A1" w14:paraId="29E73313" w14:textId="77777777" w:rsidTr="007D33C4">
        <w:tc>
          <w:tcPr>
            <w:tcW w:w="2497" w:type="pct"/>
            <w:gridSpan w:val="2"/>
            <w:vAlign w:val="center"/>
          </w:tcPr>
          <w:p w14:paraId="10284BC6" w14:textId="77777777" w:rsidR="00CF66BF" w:rsidRPr="00A776A1" w:rsidRDefault="00FA6EE5" w:rsidP="007D33C4">
            <w:pPr>
              <w:jc w:val="center"/>
              <w:rPr>
                <w:b/>
                <w:bCs/>
                <w:u w:val="single"/>
              </w:rPr>
            </w:pPr>
            <w:sdt>
              <w:sdtPr>
                <w:rPr>
                  <w:rStyle w:val="Strong"/>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A776A1">
                  <w:rPr>
                    <w:rStyle w:val="PlaceholderText"/>
                    <w:u w:val="single"/>
                  </w:rPr>
                  <w:t>vendor</w:t>
                </w:r>
              </w:sdtContent>
            </w:sdt>
          </w:p>
        </w:tc>
        <w:tc>
          <w:tcPr>
            <w:tcW w:w="2503" w:type="pct"/>
            <w:gridSpan w:val="2"/>
            <w:vAlign w:val="center"/>
          </w:tcPr>
          <w:p w14:paraId="74EFADB0" w14:textId="77777777" w:rsidR="00CF66BF" w:rsidRPr="00A776A1" w:rsidRDefault="00FA6EE5" w:rsidP="007D33C4">
            <w:pPr>
              <w:jc w:val="center"/>
              <w:rPr>
                <w:b/>
                <w:bCs/>
                <w:u w:val="single"/>
              </w:rPr>
            </w:pPr>
            <w:sdt>
              <w:sdtPr>
                <w:rPr>
                  <w:rStyle w:val="Strong"/>
                  <w:u w:val="single"/>
                </w:rPr>
                <w:id w:val="-1628762151"/>
                <w:placeholder>
                  <w:docPart w:val="3E97A90E6B1147B9B730FD8124AB48D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A776A1">
                  <w:rPr>
                    <w:rStyle w:val="PlaceholderText"/>
                    <w:u w:val="single"/>
                  </w:rPr>
                  <w:t>Division Name</w:t>
                </w:r>
              </w:sdtContent>
            </w:sdt>
          </w:p>
        </w:tc>
      </w:tr>
      <w:tr w:rsidR="00CF66BF" w:rsidRPr="00A776A1" w14:paraId="15C0CEA7" w14:textId="77777777" w:rsidTr="007D33C4">
        <w:trPr>
          <w:trHeight w:val="432"/>
        </w:trPr>
        <w:tc>
          <w:tcPr>
            <w:tcW w:w="488" w:type="pct"/>
            <w:vAlign w:val="bottom"/>
          </w:tcPr>
          <w:p w14:paraId="259F1661" w14:textId="77777777" w:rsidR="00CF66BF" w:rsidRPr="00A776A1" w:rsidRDefault="00CF66BF" w:rsidP="007D33C4">
            <w:pPr>
              <w:jc w:val="right"/>
            </w:pPr>
            <w:r w:rsidRPr="00A776A1">
              <w:t>By:</w:t>
            </w:r>
          </w:p>
        </w:tc>
        <w:tc>
          <w:tcPr>
            <w:tcW w:w="2010" w:type="pct"/>
            <w:tcBorders>
              <w:bottom w:val="single" w:sz="4" w:space="0" w:color="auto"/>
            </w:tcBorders>
            <w:vAlign w:val="bottom"/>
          </w:tcPr>
          <w:p w14:paraId="632A3CBC" w14:textId="77777777" w:rsidR="00CF66BF" w:rsidRPr="00A776A1" w:rsidRDefault="00CF66BF" w:rsidP="007D33C4"/>
        </w:tc>
        <w:tc>
          <w:tcPr>
            <w:tcW w:w="488" w:type="pct"/>
            <w:vAlign w:val="bottom"/>
          </w:tcPr>
          <w:p w14:paraId="6668ECA9" w14:textId="77777777" w:rsidR="00CF66BF" w:rsidRPr="00A776A1" w:rsidRDefault="00CF66BF" w:rsidP="007D33C4">
            <w:pPr>
              <w:jc w:val="right"/>
            </w:pPr>
            <w:r w:rsidRPr="00A776A1">
              <w:t>By:</w:t>
            </w:r>
          </w:p>
        </w:tc>
        <w:tc>
          <w:tcPr>
            <w:tcW w:w="2014" w:type="pct"/>
            <w:tcBorders>
              <w:bottom w:val="single" w:sz="4" w:space="0" w:color="auto"/>
            </w:tcBorders>
            <w:vAlign w:val="bottom"/>
          </w:tcPr>
          <w:p w14:paraId="624BEC9B" w14:textId="77777777" w:rsidR="00CF66BF" w:rsidRPr="00A776A1" w:rsidRDefault="00CF66BF" w:rsidP="007D33C4"/>
        </w:tc>
      </w:tr>
      <w:tr w:rsidR="00CF66BF" w:rsidRPr="00A776A1" w14:paraId="118F5622" w14:textId="77777777" w:rsidTr="007D33C4">
        <w:trPr>
          <w:trHeight w:val="432"/>
        </w:trPr>
        <w:tc>
          <w:tcPr>
            <w:tcW w:w="488" w:type="pct"/>
            <w:vAlign w:val="bottom"/>
          </w:tcPr>
          <w:p w14:paraId="20C49611" w14:textId="77777777" w:rsidR="00CF66BF" w:rsidRPr="00A776A1" w:rsidRDefault="00CF66BF" w:rsidP="007D33C4">
            <w:pPr>
              <w:jc w:val="right"/>
            </w:pPr>
            <w:r w:rsidRPr="00A776A1">
              <w:t>Name:</w:t>
            </w:r>
          </w:p>
        </w:tc>
        <w:tc>
          <w:tcPr>
            <w:tcW w:w="2010" w:type="pct"/>
            <w:tcBorders>
              <w:top w:val="single" w:sz="4" w:space="0" w:color="auto"/>
              <w:bottom w:val="single" w:sz="4" w:space="0" w:color="auto"/>
            </w:tcBorders>
            <w:vAlign w:val="bottom"/>
          </w:tcPr>
          <w:p w14:paraId="30BDC2E6" w14:textId="77777777" w:rsidR="00CF66BF" w:rsidRPr="00A776A1" w:rsidRDefault="00CF66BF" w:rsidP="007D33C4"/>
        </w:tc>
        <w:tc>
          <w:tcPr>
            <w:tcW w:w="488" w:type="pct"/>
            <w:vAlign w:val="bottom"/>
          </w:tcPr>
          <w:p w14:paraId="7AEAB849" w14:textId="77777777" w:rsidR="00CF66BF" w:rsidRPr="00A776A1" w:rsidRDefault="00CF66BF" w:rsidP="007D33C4">
            <w:pPr>
              <w:jc w:val="right"/>
            </w:pPr>
            <w:r w:rsidRPr="00A776A1">
              <w:t>Name:</w:t>
            </w:r>
          </w:p>
        </w:tc>
        <w:tc>
          <w:tcPr>
            <w:tcW w:w="2014" w:type="pct"/>
            <w:tcBorders>
              <w:top w:val="single" w:sz="4" w:space="0" w:color="auto"/>
              <w:bottom w:val="single" w:sz="4" w:space="0" w:color="auto"/>
            </w:tcBorders>
            <w:vAlign w:val="bottom"/>
          </w:tcPr>
          <w:p w14:paraId="19ACB458" w14:textId="77777777" w:rsidR="00CF66BF" w:rsidRPr="00A776A1" w:rsidRDefault="00CF66BF" w:rsidP="007D33C4"/>
        </w:tc>
      </w:tr>
      <w:tr w:rsidR="00CF66BF" w:rsidRPr="00A776A1" w14:paraId="47400B35" w14:textId="77777777" w:rsidTr="007D33C4">
        <w:trPr>
          <w:trHeight w:val="432"/>
        </w:trPr>
        <w:tc>
          <w:tcPr>
            <w:tcW w:w="488" w:type="pct"/>
            <w:vAlign w:val="bottom"/>
          </w:tcPr>
          <w:p w14:paraId="42E818BD" w14:textId="77777777" w:rsidR="00CF66BF" w:rsidRPr="00A776A1" w:rsidRDefault="00CF66BF" w:rsidP="007D33C4">
            <w:pPr>
              <w:jc w:val="right"/>
            </w:pPr>
            <w:r w:rsidRPr="00A776A1">
              <w:t>Title:</w:t>
            </w:r>
          </w:p>
        </w:tc>
        <w:tc>
          <w:tcPr>
            <w:tcW w:w="2010" w:type="pct"/>
            <w:tcBorders>
              <w:top w:val="single" w:sz="4" w:space="0" w:color="auto"/>
              <w:bottom w:val="single" w:sz="4" w:space="0" w:color="auto"/>
            </w:tcBorders>
            <w:vAlign w:val="bottom"/>
          </w:tcPr>
          <w:p w14:paraId="5D09E1F3" w14:textId="77777777" w:rsidR="00CF66BF" w:rsidRPr="00A776A1" w:rsidRDefault="00CF66BF" w:rsidP="007D33C4"/>
        </w:tc>
        <w:tc>
          <w:tcPr>
            <w:tcW w:w="488" w:type="pct"/>
            <w:vAlign w:val="bottom"/>
          </w:tcPr>
          <w:p w14:paraId="5F2E1891" w14:textId="77777777" w:rsidR="00CF66BF" w:rsidRPr="00A776A1" w:rsidRDefault="00CF66BF" w:rsidP="007D33C4">
            <w:pPr>
              <w:jc w:val="right"/>
            </w:pPr>
            <w:r w:rsidRPr="00A776A1">
              <w:t>Title:</w:t>
            </w:r>
          </w:p>
        </w:tc>
        <w:tc>
          <w:tcPr>
            <w:tcW w:w="2014" w:type="pct"/>
            <w:tcBorders>
              <w:top w:val="single" w:sz="4" w:space="0" w:color="auto"/>
              <w:bottom w:val="single" w:sz="4" w:space="0" w:color="auto"/>
            </w:tcBorders>
            <w:vAlign w:val="bottom"/>
          </w:tcPr>
          <w:p w14:paraId="06716518" w14:textId="77777777" w:rsidR="00CF66BF" w:rsidRPr="00A776A1" w:rsidRDefault="00CF66BF" w:rsidP="007D33C4"/>
        </w:tc>
      </w:tr>
      <w:tr w:rsidR="00CF66BF" w:rsidRPr="00A776A1" w14:paraId="7E3BD3AA" w14:textId="77777777" w:rsidTr="007D33C4">
        <w:trPr>
          <w:trHeight w:val="432"/>
        </w:trPr>
        <w:tc>
          <w:tcPr>
            <w:tcW w:w="488" w:type="pct"/>
            <w:vAlign w:val="bottom"/>
          </w:tcPr>
          <w:p w14:paraId="7EFAC0A6" w14:textId="77777777" w:rsidR="00CF66BF" w:rsidRPr="00A776A1" w:rsidRDefault="00CF66BF" w:rsidP="007D33C4">
            <w:pPr>
              <w:jc w:val="right"/>
            </w:pPr>
            <w:r w:rsidRPr="00A776A1">
              <w:t>Date:</w:t>
            </w:r>
          </w:p>
        </w:tc>
        <w:tc>
          <w:tcPr>
            <w:tcW w:w="2010" w:type="pct"/>
            <w:tcBorders>
              <w:top w:val="single" w:sz="4" w:space="0" w:color="auto"/>
              <w:bottom w:val="single" w:sz="4" w:space="0" w:color="auto"/>
            </w:tcBorders>
            <w:vAlign w:val="bottom"/>
          </w:tcPr>
          <w:p w14:paraId="74BD9CAF" w14:textId="77777777" w:rsidR="00CF66BF" w:rsidRPr="00A776A1" w:rsidRDefault="00CF66BF" w:rsidP="007D33C4"/>
        </w:tc>
        <w:tc>
          <w:tcPr>
            <w:tcW w:w="488" w:type="pct"/>
            <w:vAlign w:val="bottom"/>
          </w:tcPr>
          <w:p w14:paraId="2930D37F" w14:textId="77777777" w:rsidR="00CF66BF" w:rsidRPr="00A776A1" w:rsidRDefault="00CF66BF" w:rsidP="007D33C4">
            <w:pPr>
              <w:jc w:val="right"/>
            </w:pPr>
            <w:r w:rsidRPr="00A776A1">
              <w:t>Date:</w:t>
            </w:r>
          </w:p>
        </w:tc>
        <w:tc>
          <w:tcPr>
            <w:tcW w:w="2014" w:type="pct"/>
            <w:tcBorders>
              <w:top w:val="single" w:sz="4" w:space="0" w:color="auto"/>
              <w:bottom w:val="single" w:sz="4" w:space="0" w:color="auto"/>
            </w:tcBorders>
            <w:vAlign w:val="bottom"/>
          </w:tcPr>
          <w:p w14:paraId="512E7498" w14:textId="77777777" w:rsidR="00CF66BF" w:rsidRPr="00A776A1" w:rsidRDefault="00CF66BF" w:rsidP="007D33C4"/>
        </w:tc>
      </w:tr>
    </w:tbl>
    <w:p w14:paraId="583428E7" w14:textId="77777777" w:rsidR="00CF66BF" w:rsidRDefault="00CF66BF" w:rsidP="00CF66BF">
      <w:pPr>
        <w:rPr>
          <w:b/>
        </w:rPr>
      </w:pPr>
    </w:p>
    <w:p w14:paraId="64120167" w14:textId="77777777" w:rsidR="00CF66BF" w:rsidRDefault="00CF66BF" w:rsidP="00CF66BF">
      <w:pPr>
        <w:jc w:val="both"/>
        <w:rPr>
          <w:b/>
        </w:rPr>
      </w:pPr>
      <w:r>
        <w:rPr>
          <w:b/>
        </w:rPr>
        <w:br w:type="page"/>
      </w:r>
    </w:p>
    <w:p w14:paraId="3A6AFAF4" w14:textId="77777777" w:rsidR="00CF66BF" w:rsidRPr="00221D02" w:rsidRDefault="00FA6EE5" w:rsidP="00CF66BF">
      <w:pPr>
        <w:pStyle w:val="Heading1"/>
        <w:numPr>
          <w:ilvl w:val="0"/>
          <w:numId w:val="0"/>
        </w:numPr>
        <w:ind w:left="360"/>
        <w:jc w:val="right"/>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FA6EE5" w:rsidP="00CF66BF">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CF66BF" w:rsidRPr="00B4145B">
            <w:rPr>
              <w:rStyle w:val="Strong"/>
            </w:rPr>
            <w:t>PAYMENT SCHEDULE</w:t>
          </w:r>
        </w:sdtContent>
      </w:sdt>
    </w:p>
    <w:p w14:paraId="3216D892"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FA6EE5" w:rsidP="00CF66BF">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FA6EE5" w:rsidP="00CF66BF">
      <w:pPr>
        <w:pStyle w:val="Heading1"/>
        <w:numPr>
          <w:ilvl w:val="0"/>
          <w:numId w:val="0"/>
        </w:numPr>
        <w:ind w:left="360"/>
        <w:jc w:val="right"/>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CF66BF" w:rsidP="00CF66BF">
          <w:pPr>
            <w:jc w:val="center"/>
            <w:rPr>
              <w:b/>
              <w:caps/>
              <w:color w:val="000000"/>
              <w:sz w:val="28"/>
            </w:rPr>
          </w:pPr>
          <w:r w:rsidRPr="00B4145B">
            <w:rPr>
              <w:rStyle w:val="Strong"/>
            </w:rPr>
            <w:t>STATEMENT OF WORK</w:t>
          </w:r>
        </w:p>
      </w:sdtContent>
    </w:sdt>
    <w:p w14:paraId="35984390"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FA6EE5"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FA6EE5" w:rsidP="00CF66BF">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CF66BF" w:rsidP="00CF66BF">
          <w:pPr>
            <w:jc w:val="center"/>
            <w:rPr>
              <w:b/>
              <w:caps/>
              <w:color w:val="000000"/>
              <w:sz w:val="28"/>
            </w:rPr>
          </w:pPr>
          <w:r w:rsidRPr="00B4145B">
            <w:rPr>
              <w:rStyle w:val="Strong"/>
            </w:rPr>
            <w:t>DELAWARE’S REQUEST FOR PROPOSAL</w:t>
          </w:r>
        </w:p>
      </w:sdtContent>
    </w:sdt>
    <w:p w14:paraId="7E8D1978"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FA6EE5"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FA6EE5" w:rsidP="00CF66BF">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CF66BF" w:rsidP="00CF66BF">
          <w:pPr>
            <w:jc w:val="center"/>
            <w:rPr>
              <w:b/>
              <w:caps/>
              <w:color w:val="000000"/>
              <w:sz w:val="28"/>
            </w:rPr>
          </w:pPr>
          <w:r w:rsidRPr="00B4145B">
            <w:rPr>
              <w:rStyle w:val="Strong"/>
            </w:rPr>
            <w:t>VENDOR’S RESPONSE TO THE REQUEST FOR PROPOSAL</w:t>
          </w:r>
        </w:p>
      </w:sdtContent>
    </w:sdt>
    <w:p w14:paraId="7604EF4E"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FA6EE5"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77777777" w:rsidR="00CF66BF" w:rsidRDefault="00CF66BF" w:rsidP="00CF66BF">
      <w:pPr>
        <w:rPr>
          <w:b/>
        </w:rPr>
      </w:pPr>
    </w:p>
    <w:p w14:paraId="7D44C114" w14:textId="77777777" w:rsidR="00CF66BF" w:rsidRPr="000A21E7" w:rsidRDefault="00CF66BF" w:rsidP="00AB724E">
      <w:pPr>
        <w:ind w:left="360"/>
        <w:contextualSpacing/>
        <w:jc w:val="both"/>
        <w:rPr>
          <w:rFonts w:eastAsia="Calibri"/>
        </w:rPr>
      </w:pPr>
    </w:p>
    <w:p w14:paraId="4F3606AC" w14:textId="1B8A8C76" w:rsidR="00F65770" w:rsidRDefault="00F65770">
      <w:pPr>
        <w:rPr>
          <w:b/>
        </w:rPr>
      </w:pPr>
      <w:r>
        <w:rPr>
          <w:b/>
        </w:rPr>
        <w:br w:type="page"/>
      </w:r>
    </w:p>
    <w:p w14:paraId="00EF0BB4" w14:textId="7DB29D7C" w:rsidR="00F65770" w:rsidRPr="00712E6C" w:rsidRDefault="000333D6" w:rsidP="00F65770">
      <w:pPr>
        <w:jc w:val="center"/>
        <w:rPr>
          <w:rFonts w:ascii="Century Gothic" w:hAnsi="Century Gothic"/>
        </w:rPr>
      </w:pPr>
      <w:r>
        <w:rPr>
          <w:b/>
          <w:bCs/>
          <w:sz w:val="28"/>
        </w:rPr>
        <w:t>EXHIBIT</w:t>
      </w:r>
      <w:r w:rsidR="00F65770" w:rsidRPr="00420320">
        <w:rPr>
          <w:b/>
          <w:bCs/>
          <w:sz w:val="28"/>
        </w:rPr>
        <w:t xml:space="preserve"> </w:t>
      </w:r>
      <w:r w:rsidR="00F65770">
        <w:rPr>
          <w:b/>
          <w:bCs/>
          <w:sz w:val="28"/>
        </w:rPr>
        <w:t>1</w:t>
      </w:r>
    </w:p>
    <w:p w14:paraId="6DA0A86B" w14:textId="77777777" w:rsidR="00F65770" w:rsidRPr="004A5E69" w:rsidRDefault="00F65770" w:rsidP="00F65770">
      <w:pPr>
        <w:jc w:val="center"/>
        <w:rPr>
          <w:b/>
          <w:bCs/>
          <w:sz w:val="28"/>
        </w:rPr>
      </w:pPr>
    </w:p>
    <w:p w14:paraId="4769FB45" w14:textId="77777777" w:rsidR="00F65770" w:rsidRPr="004A5E69" w:rsidRDefault="00F65770" w:rsidP="00F65770">
      <w:pPr>
        <w:jc w:val="center"/>
        <w:rPr>
          <w:b/>
          <w:bCs/>
          <w:sz w:val="28"/>
        </w:rPr>
      </w:pPr>
    </w:p>
    <w:p w14:paraId="47D968BF" w14:textId="77777777" w:rsidR="00F65770" w:rsidRPr="004A5E69" w:rsidRDefault="00F65770" w:rsidP="00F65770">
      <w:pPr>
        <w:jc w:val="center"/>
        <w:rPr>
          <w:b/>
          <w:bCs/>
          <w:sz w:val="28"/>
        </w:rPr>
      </w:pPr>
    </w:p>
    <w:p w14:paraId="7A9449B0" w14:textId="77777777" w:rsidR="00F65770" w:rsidRPr="004A5E69" w:rsidRDefault="00F65770" w:rsidP="00F65770">
      <w:pPr>
        <w:jc w:val="center"/>
        <w:rPr>
          <w:b/>
          <w:bCs/>
          <w:sz w:val="28"/>
          <w:szCs w:val="28"/>
        </w:rPr>
      </w:pPr>
      <w:r>
        <w:rPr>
          <w:b/>
          <w:bCs/>
          <w:sz w:val="28"/>
          <w:szCs w:val="28"/>
        </w:rPr>
        <w:t>DIVISION OF PUBLIC HEALTH CLINIC LOCATIONS</w:t>
      </w:r>
    </w:p>
    <w:p w14:paraId="25DBF121" w14:textId="77777777" w:rsidR="00F65770" w:rsidRDefault="00F65770" w:rsidP="00F65770">
      <w:pPr>
        <w:jc w:val="center"/>
        <w:rPr>
          <w:b/>
          <w:bCs/>
          <w:sz w:val="28"/>
        </w:rPr>
      </w:pPr>
    </w:p>
    <w:p w14:paraId="01BE5323" w14:textId="77777777" w:rsidR="00F65770" w:rsidRDefault="00F65770" w:rsidP="00F65770">
      <w:pPr>
        <w:jc w:val="center"/>
        <w:rPr>
          <w:b/>
          <w:bCs/>
          <w:sz w:val="28"/>
        </w:rPr>
      </w:pPr>
    </w:p>
    <w:p w14:paraId="7D881883" w14:textId="3E5CBE1C" w:rsidR="00F65770" w:rsidRDefault="00F65770">
      <w:pPr>
        <w:rPr>
          <w:b/>
          <w:bCs/>
          <w:sz w:val="28"/>
        </w:rPr>
      </w:pPr>
      <w:r>
        <w:rPr>
          <w:b/>
          <w:bCs/>
          <w:sz w:val="28"/>
        </w:rPr>
        <w:br w:type="page"/>
      </w:r>
    </w:p>
    <w:p w14:paraId="08D003ED" w14:textId="77777777" w:rsidR="00F65770" w:rsidRPr="00420320" w:rsidRDefault="00F65770" w:rsidP="00F65770">
      <w:pPr>
        <w:rPr>
          <w:b/>
          <w:sz w:val="28"/>
          <w:szCs w:val="28"/>
        </w:rPr>
      </w:pPr>
      <w:r w:rsidRPr="00420320">
        <w:rPr>
          <w:b/>
          <w:sz w:val="28"/>
          <w:szCs w:val="28"/>
        </w:rPr>
        <w:t>New Castle County Health Services Clinic Addresses</w:t>
      </w:r>
    </w:p>
    <w:p w14:paraId="2F334C67" w14:textId="77777777" w:rsidR="00F65770" w:rsidRPr="005E0EDB" w:rsidRDefault="00F65770" w:rsidP="00F65770">
      <w:pPr>
        <w:jc w:val="center"/>
        <w:rPr>
          <w:rFonts w:ascii="Century Gothic" w:hAnsi="Century Gothic"/>
          <w:b/>
        </w:rPr>
      </w:pPr>
    </w:p>
    <w:p w14:paraId="5E06D2D3" w14:textId="77777777" w:rsidR="00F65770" w:rsidRPr="005E0EDB" w:rsidRDefault="00F65770" w:rsidP="00F65770">
      <w:pPr>
        <w:numPr>
          <w:ilvl w:val="0"/>
          <w:numId w:val="71"/>
        </w:numPr>
        <w:rPr>
          <w:b/>
          <w:sz w:val="28"/>
          <w:szCs w:val="28"/>
        </w:rPr>
      </w:pPr>
      <w:r w:rsidRPr="005E0EDB">
        <w:rPr>
          <w:b/>
          <w:sz w:val="28"/>
          <w:szCs w:val="28"/>
        </w:rPr>
        <w:t>PORTER PUBLIC HEALTH UNIT</w:t>
      </w:r>
    </w:p>
    <w:p w14:paraId="46D2C676" w14:textId="77777777" w:rsidR="00F65770" w:rsidRPr="005E0EDB" w:rsidRDefault="00F65770" w:rsidP="00F65770">
      <w:pPr>
        <w:ind w:firstLine="720"/>
        <w:rPr>
          <w:sz w:val="28"/>
          <w:szCs w:val="28"/>
        </w:rPr>
      </w:pPr>
      <w:r w:rsidRPr="005E0EDB">
        <w:rPr>
          <w:sz w:val="28"/>
          <w:szCs w:val="28"/>
        </w:rPr>
        <w:t>Porter State Service Center</w:t>
      </w:r>
    </w:p>
    <w:p w14:paraId="1F148698" w14:textId="77777777" w:rsidR="00F65770" w:rsidRDefault="00F65770" w:rsidP="00F65770">
      <w:pPr>
        <w:ind w:firstLine="720"/>
        <w:rPr>
          <w:sz w:val="28"/>
          <w:szCs w:val="28"/>
        </w:rPr>
      </w:pPr>
      <w:r w:rsidRPr="005E0EDB">
        <w:rPr>
          <w:sz w:val="28"/>
          <w:szCs w:val="28"/>
        </w:rPr>
        <w:t>509 West 8th Street</w:t>
      </w:r>
    </w:p>
    <w:p w14:paraId="717C3402" w14:textId="77777777" w:rsidR="00F65770" w:rsidRPr="005E0EDB" w:rsidRDefault="00F65770" w:rsidP="00F65770">
      <w:pPr>
        <w:ind w:firstLine="720"/>
        <w:rPr>
          <w:sz w:val="28"/>
          <w:szCs w:val="28"/>
        </w:rPr>
      </w:pPr>
      <w:r>
        <w:rPr>
          <w:sz w:val="28"/>
          <w:szCs w:val="28"/>
        </w:rPr>
        <w:t>2</w:t>
      </w:r>
      <w:r w:rsidRPr="00420320">
        <w:rPr>
          <w:sz w:val="28"/>
          <w:szCs w:val="28"/>
          <w:vertAlign w:val="superscript"/>
        </w:rPr>
        <w:t>nd</w:t>
      </w:r>
      <w:r>
        <w:rPr>
          <w:sz w:val="28"/>
          <w:szCs w:val="28"/>
        </w:rPr>
        <w:t xml:space="preserve"> Floor</w:t>
      </w:r>
    </w:p>
    <w:p w14:paraId="44E412CF" w14:textId="77777777" w:rsidR="00F65770" w:rsidRDefault="00F65770" w:rsidP="00F65770">
      <w:pPr>
        <w:ind w:firstLine="720"/>
        <w:rPr>
          <w:sz w:val="28"/>
          <w:szCs w:val="28"/>
        </w:rPr>
      </w:pPr>
      <w:r w:rsidRPr="005E0EDB">
        <w:rPr>
          <w:sz w:val="28"/>
          <w:szCs w:val="28"/>
        </w:rPr>
        <w:t>Wilmington, DE  19801</w:t>
      </w:r>
    </w:p>
    <w:p w14:paraId="7CB26031" w14:textId="77777777" w:rsidR="00F65770" w:rsidRPr="00420320" w:rsidRDefault="00F65770" w:rsidP="00F65770">
      <w:pPr>
        <w:numPr>
          <w:ilvl w:val="0"/>
          <w:numId w:val="71"/>
        </w:numPr>
        <w:rPr>
          <w:sz w:val="28"/>
          <w:szCs w:val="28"/>
        </w:rPr>
      </w:pPr>
      <w:r w:rsidRPr="005E0EDB">
        <w:rPr>
          <w:b/>
          <w:sz w:val="28"/>
          <w:szCs w:val="28"/>
        </w:rPr>
        <w:t>HUDSON PUBLIC HEALTH UNIT</w:t>
      </w:r>
    </w:p>
    <w:p w14:paraId="62214590" w14:textId="77777777" w:rsidR="00F65770" w:rsidRDefault="00F65770" w:rsidP="00F65770">
      <w:pPr>
        <w:ind w:firstLine="720"/>
        <w:rPr>
          <w:sz w:val="28"/>
          <w:szCs w:val="28"/>
        </w:rPr>
      </w:pPr>
      <w:r w:rsidRPr="005E0EDB">
        <w:rPr>
          <w:sz w:val="28"/>
          <w:szCs w:val="28"/>
        </w:rPr>
        <w:t>Hudson State Service Center</w:t>
      </w:r>
    </w:p>
    <w:p w14:paraId="317698A1" w14:textId="77777777" w:rsidR="00F65770" w:rsidRPr="005E0EDB" w:rsidRDefault="00F65770" w:rsidP="00F65770">
      <w:pPr>
        <w:ind w:firstLine="720"/>
        <w:rPr>
          <w:b/>
          <w:sz w:val="28"/>
          <w:szCs w:val="28"/>
        </w:rPr>
      </w:pPr>
      <w:r>
        <w:rPr>
          <w:sz w:val="28"/>
          <w:szCs w:val="28"/>
        </w:rPr>
        <w:t>2</w:t>
      </w:r>
      <w:r w:rsidRPr="00420320">
        <w:rPr>
          <w:sz w:val="28"/>
          <w:szCs w:val="28"/>
          <w:vertAlign w:val="superscript"/>
        </w:rPr>
        <w:t>nd</w:t>
      </w:r>
      <w:r>
        <w:rPr>
          <w:sz w:val="28"/>
          <w:szCs w:val="28"/>
        </w:rPr>
        <w:t xml:space="preserve"> Floor</w:t>
      </w:r>
    </w:p>
    <w:p w14:paraId="2DCA20DF" w14:textId="77777777" w:rsidR="00F65770" w:rsidRPr="005E0EDB" w:rsidRDefault="00F65770" w:rsidP="00F65770">
      <w:pPr>
        <w:ind w:firstLine="720"/>
        <w:rPr>
          <w:sz w:val="28"/>
          <w:szCs w:val="28"/>
        </w:rPr>
      </w:pPr>
      <w:r w:rsidRPr="005E0EDB">
        <w:rPr>
          <w:sz w:val="28"/>
          <w:szCs w:val="28"/>
        </w:rPr>
        <w:t xml:space="preserve">501 </w:t>
      </w:r>
      <w:proofErr w:type="spellStart"/>
      <w:r w:rsidRPr="005E0EDB">
        <w:rPr>
          <w:sz w:val="28"/>
          <w:szCs w:val="28"/>
        </w:rPr>
        <w:t>Ogletown</w:t>
      </w:r>
      <w:proofErr w:type="spellEnd"/>
      <w:r w:rsidRPr="005E0EDB">
        <w:rPr>
          <w:sz w:val="28"/>
          <w:szCs w:val="28"/>
        </w:rPr>
        <w:t xml:space="preserve"> Road</w:t>
      </w:r>
    </w:p>
    <w:p w14:paraId="3E5BD052" w14:textId="77777777" w:rsidR="00F65770" w:rsidRDefault="00F65770" w:rsidP="00F65770">
      <w:pPr>
        <w:ind w:firstLine="720"/>
        <w:rPr>
          <w:sz w:val="28"/>
          <w:szCs w:val="28"/>
        </w:rPr>
      </w:pPr>
      <w:r w:rsidRPr="005E0EDB">
        <w:rPr>
          <w:sz w:val="28"/>
          <w:szCs w:val="28"/>
        </w:rPr>
        <w:t>Newark, DE  19711</w:t>
      </w:r>
    </w:p>
    <w:p w14:paraId="6353B44D" w14:textId="77777777" w:rsidR="00F65770" w:rsidRDefault="00F65770" w:rsidP="00F65770">
      <w:pPr>
        <w:ind w:firstLine="720"/>
        <w:rPr>
          <w:sz w:val="28"/>
          <w:szCs w:val="28"/>
        </w:rPr>
      </w:pPr>
    </w:p>
    <w:p w14:paraId="1D38D800" w14:textId="77777777" w:rsidR="00F65770" w:rsidRDefault="00F65770" w:rsidP="00F65770">
      <w:pPr>
        <w:rPr>
          <w:b/>
          <w:sz w:val="28"/>
          <w:szCs w:val="28"/>
        </w:rPr>
      </w:pPr>
      <w:r>
        <w:rPr>
          <w:b/>
          <w:sz w:val="28"/>
          <w:szCs w:val="28"/>
        </w:rPr>
        <w:t>Kent</w:t>
      </w:r>
      <w:r w:rsidRPr="00420320">
        <w:rPr>
          <w:b/>
          <w:sz w:val="28"/>
          <w:szCs w:val="28"/>
        </w:rPr>
        <w:t xml:space="preserve"> County Health Services Clinic Addresses</w:t>
      </w:r>
    </w:p>
    <w:p w14:paraId="28C32C4D" w14:textId="77777777" w:rsidR="00F65770" w:rsidRDefault="00F65770" w:rsidP="00F65770">
      <w:pPr>
        <w:rPr>
          <w:b/>
          <w:sz w:val="28"/>
          <w:szCs w:val="28"/>
        </w:rPr>
      </w:pPr>
    </w:p>
    <w:p w14:paraId="62875791" w14:textId="77777777" w:rsidR="00F65770" w:rsidRDefault="00F65770" w:rsidP="00F65770">
      <w:pPr>
        <w:numPr>
          <w:ilvl w:val="0"/>
          <w:numId w:val="71"/>
        </w:numPr>
        <w:rPr>
          <w:b/>
          <w:sz w:val="28"/>
          <w:szCs w:val="28"/>
        </w:rPr>
      </w:pPr>
      <w:r>
        <w:rPr>
          <w:b/>
          <w:sz w:val="28"/>
          <w:szCs w:val="28"/>
        </w:rPr>
        <w:t>KENT COUNTY HEALTH UNIT</w:t>
      </w:r>
    </w:p>
    <w:p w14:paraId="7D374E75" w14:textId="77777777" w:rsidR="00F65770" w:rsidRDefault="00F65770" w:rsidP="00F65770">
      <w:pPr>
        <w:ind w:left="720"/>
        <w:rPr>
          <w:bCs/>
          <w:sz w:val="28"/>
          <w:szCs w:val="28"/>
        </w:rPr>
      </w:pPr>
      <w:r w:rsidRPr="00420320">
        <w:rPr>
          <w:bCs/>
          <w:sz w:val="28"/>
          <w:szCs w:val="28"/>
        </w:rPr>
        <w:t>Williams State Service Center</w:t>
      </w:r>
    </w:p>
    <w:p w14:paraId="4DC9D736" w14:textId="77777777" w:rsidR="00F65770" w:rsidRDefault="00F65770" w:rsidP="00F65770">
      <w:pPr>
        <w:ind w:left="720"/>
        <w:rPr>
          <w:bCs/>
          <w:sz w:val="28"/>
          <w:szCs w:val="28"/>
        </w:rPr>
      </w:pPr>
      <w:r>
        <w:rPr>
          <w:bCs/>
          <w:sz w:val="28"/>
          <w:szCs w:val="28"/>
        </w:rPr>
        <w:t>805 River Road</w:t>
      </w:r>
    </w:p>
    <w:p w14:paraId="5352246F" w14:textId="77777777" w:rsidR="00F65770" w:rsidRDefault="00F65770" w:rsidP="00F65770">
      <w:pPr>
        <w:ind w:left="720"/>
        <w:rPr>
          <w:bCs/>
          <w:sz w:val="28"/>
          <w:szCs w:val="28"/>
        </w:rPr>
      </w:pPr>
      <w:r>
        <w:rPr>
          <w:bCs/>
          <w:sz w:val="28"/>
          <w:szCs w:val="28"/>
        </w:rPr>
        <w:t>Dover, DE 19901</w:t>
      </w:r>
    </w:p>
    <w:p w14:paraId="114C8CCB" w14:textId="77777777" w:rsidR="00F65770" w:rsidRPr="00712E6C" w:rsidRDefault="00F65770" w:rsidP="00F65770">
      <w:pPr>
        <w:numPr>
          <w:ilvl w:val="0"/>
          <w:numId w:val="71"/>
        </w:numPr>
        <w:rPr>
          <w:bCs/>
          <w:sz w:val="28"/>
          <w:szCs w:val="28"/>
        </w:rPr>
      </w:pPr>
      <w:r>
        <w:rPr>
          <w:b/>
          <w:sz w:val="28"/>
          <w:szCs w:val="28"/>
        </w:rPr>
        <w:t>MILFORD PUBLIC HEALTH UNIT</w:t>
      </w:r>
    </w:p>
    <w:p w14:paraId="40C212C0" w14:textId="77777777" w:rsidR="00F65770" w:rsidRDefault="00F65770" w:rsidP="00F65770">
      <w:pPr>
        <w:ind w:left="720"/>
        <w:rPr>
          <w:bCs/>
          <w:sz w:val="28"/>
          <w:szCs w:val="28"/>
        </w:rPr>
      </w:pPr>
      <w:r>
        <w:rPr>
          <w:bCs/>
          <w:sz w:val="28"/>
          <w:szCs w:val="28"/>
        </w:rPr>
        <w:t>Riverwalk State Service Center</w:t>
      </w:r>
    </w:p>
    <w:p w14:paraId="705622C5" w14:textId="77777777" w:rsidR="00F65770" w:rsidRDefault="00F65770" w:rsidP="00F65770">
      <w:pPr>
        <w:ind w:left="720"/>
        <w:rPr>
          <w:bCs/>
          <w:sz w:val="28"/>
          <w:szCs w:val="28"/>
        </w:rPr>
      </w:pPr>
      <w:r>
        <w:rPr>
          <w:bCs/>
          <w:sz w:val="28"/>
          <w:szCs w:val="28"/>
        </w:rPr>
        <w:t>253 NE Front Street</w:t>
      </w:r>
    </w:p>
    <w:p w14:paraId="3380C34C" w14:textId="77777777" w:rsidR="00F65770" w:rsidRDefault="00F65770" w:rsidP="00F65770">
      <w:pPr>
        <w:ind w:left="720"/>
        <w:rPr>
          <w:bCs/>
          <w:sz w:val="28"/>
          <w:szCs w:val="28"/>
        </w:rPr>
      </w:pPr>
      <w:r>
        <w:rPr>
          <w:bCs/>
          <w:sz w:val="28"/>
          <w:szCs w:val="28"/>
        </w:rPr>
        <w:t>Milford, DE 19963</w:t>
      </w:r>
    </w:p>
    <w:p w14:paraId="6DD10B74" w14:textId="77777777" w:rsidR="00F65770" w:rsidRDefault="00F65770" w:rsidP="00F65770">
      <w:pPr>
        <w:ind w:left="720"/>
        <w:rPr>
          <w:bCs/>
          <w:sz w:val="28"/>
          <w:szCs w:val="28"/>
        </w:rPr>
      </w:pPr>
    </w:p>
    <w:p w14:paraId="07B160F9" w14:textId="77777777" w:rsidR="00F65770" w:rsidRDefault="00F65770" w:rsidP="00F65770">
      <w:pPr>
        <w:rPr>
          <w:b/>
          <w:sz w:val="28"/>
          <w:szCs w:val="28"/>
        </w:rPr>
      </w:pPr>
      <w:r>
        <w:rPr>
          <w:b/>
          <w:sz w:val="28"/>
          <w:szCs w:val="28"/>
        </w:rPr>
        <w:t>Sussex</w:t>
      </w:r>
      <w:r w:rsidRPr="00420320">
        <w:rPr>
          <w:b/>
          <w:sz w:val="28"/>
          <w:szCs w:val="28"/>
        </w:rPr>
        <w:t xml:space="preserve"> County Health Services Clinic Addresses</w:t>
      </w:r>
    </w:p>
    <w:p w14:paraId="3AE1DF70" w14:textId="77777777" w:rsidR="00F65770" w:rsidRDefault="00F65770" w:rsidP="00F65770">
      <w:pPr>
        <w:rPr>
          <w:b/>
          <w:sz w:val="28"/>
          <w:szCs w:val="28"/>
        </w:rPr>
      </w:pPr>
    </w:p>
    <w:p w14:paraId="0645A142" w14:textId="77777777" w:rsidR="00F65770" w:rsidRDefault="00F65770" w:rsidP="00F65770">
      <w:pPr>
        <w:numPr>
          <w:ilvl w:val="0"/>
          <w:numId w:val="71"/>
        </w:numPr>
        <w:rPr>
          <w:b/>
          <w:sz w:val="28"/>
          <w:szCs w:val="28"/>
        </w:rPr>
      </w:pPr>
      <w:r>
        <w:rPr>
          <w:b/>
          <w:sz w:val="28"/>
          <w:szCs w:val="28"/>
        </w:rPr>
        <w:t>SEAFORD PUBLIC HEALTH UNIT</w:t>
      </w:r>
    </w:p>
    <w:p w14:paraId="38482516" w14:textId="77777777" w:rsidR="00F65770" w:rsidRDefault="00F65770" w:rsidP="00F65770">
      <w:pPr>
        <w:ind w:left="720"/>
        <w:rPr>
          <w:bCs/>
          <w:sz w:val="28"/>
          <w:szCs w:val="28"/>
        </w:rPr>
      </w:pPr>
      <w:r>
        <w:rPr>
          <w:bCs/>
          <w:sz w:val="28"/>
          <w:szCs w:val="28"/>
        </w:rPr>
        <w:t>Shipley State Service Center</w:t>
      </w:r>
    </w:p>
    <w:p w14:paraId="42C39B1A" w14:textId="77777777" w:rsidR="00F65770" w:rsidRDefault="00F65770" w:rsidP="00F65770">
      <w:pPr>
        <w:ind w:left="720"/>
        <w:rPr>
          <w:bCs/>
          <w:sz w:val="28"/>
          <w:szCs w:val="28"/>
        </w:rPr>
      </w:pPr>
      <w:r>
        <w:rPr>
          <w:bCs/>
          <w:sz w:val="28"/>
          <w:szCs w:val="28"/>
        </w:rPr>
        <w:t xml:space="preserve">350 </w:t>
      </w:r>
      <w:proofErr w:type="spellStart"/>
      <w:r>
        <w:rPr>
          <w:bCs/>
          <w:sz w:val="28"/>
          <w:szCs w:val="28"/>
        </w:rPr>
        <w:t>Virgina</w:t>
      </w:r>
      <w:proofErr w:type="spellEnd"/>
      <w:r>
        <w:rPr>
          <w:bCs/>
          <w:sz w:val="28"/>
          <w:szCs w:val="28"/>
        </w:rPr>
        <w:t xml:space="preserve"> Avenue</w:t>
      </w:r>
    </w:p>
    <w:p w14:paraId="652213AD" w14:textId="77777777" w:rsidR="00F65770" w:rsidRDefault="00F65770" w:rsidP="00F65770">
      <w:pPr>
        <w:ind w:left="720"/>
        <w:rPr>
          <w:bCs/>
          <w:sz w:val="28"/>
          <w:szCs w:val="28"/>
        </w:rPr>
      </w:pPr>
      <w:r>
        <w:rPr>
          <w:bCs/>
          <w:sz w:val="28"/>
          <w:szCs w:val="28"/>
        </w:rPr>
        <w:t>Seaford, DE 19973</w:t>
      </w:r>
    </w:p>
    <w:p w14:paraId="6759CEE1" w14:textId="77777777" w:rsidR="00F65770" w:rsidRPr="00712E6C" w:rsidRDefault="00F65770" w:rsidP="00F65770">
      <w:pPr>
        <w:numPr>
          <w:ilvl w:val="0"/>
          <w:numId w:val="71"/>
        </w:numPr>
        <w:rPr>
          <w:b/>
          <w:sz w:val="28"/>
          <w:szCs w:val="28"/>
        </w:rPr>
      </w:pPr>
      <w:r w:rsidRPr="00712E6C">
        <w:rPr>
          <w:b/>
          <w:sz w:val="28"/>
          <w:szCs w:val="28"/>
        </w:rPr>
        <w:t>SUSSEX COUNTY HEALTH UNIT</w:t>
      </w:r>
    </w:p>
    <w:p w14:paraId="7B627151" w14:textId="77777777" w:rsidR="00F65770" w:rsidRPr="00712E6C" w:rsidRDefault="00F65770" w:rsidP="00F65770">
      <w:pPr>
        <w:ind w:left="720"/>
        <w:rPr>
          <w:bCs/>
          <w:sz w:val="28"/>
          <w:szCs w:val="28"/>
        </w:rPr>
      </w:pPr>
      <w:r>
        <w:rPr>
          <w:bCs/>
          <w:sz w:val="28"/>
          <w:szCs w:val="28"/>
        </w:rPr>
        <w:t>Adams State Service Center</w:t>
      </w:r>
    </w:p>
    <w:p w14:paraId="0AA219A1" w14:textId="77777777" w:rsidR="00F65770" w:rsidRDefault="00F65770" w:rsidP="00F65770">
      <w:pPr>
        <w:ind w:left="720"/>
        <w:rPr>
          <w:bCs/>
          <w:sz w:val="28"/>
          <w:szCs w:val="28"/>
        </w:rPr>
      </w:pPr>
      <w:r>
        <w:rPr>
          <w:bCs/>
          <w:sz w:val="28"/>
          <w:szCs w:val="28"/>
        </w:rPr>
        <w:t>544 S. Bedford Street</w:t>
      </w:r>
    </w:p>
    <w:p w14:paraId="07BDE9DE" w14:textId="77777777" w:rsidR="00F65770" w:rsidRDefault="00F65770" w:rsidP="00F65770">
      <w:pPr>
        <w:ind w:left="720"/>
        <w:rPr>
          <w:bCs/>
          <w:sz w:val="28"/>
          <w:szCs w:val="28"/>
        </w:rPr>
      </w:pPr>
      <w:r>
        <w:rPr>
          <w:bCs/>
          <w:sz w:val="28"/>
          <w:szCs w:val="28"/>
        </w:rPr>
        <w:t>Georgetown, DE 19947</w:t>
      </w:r>
    </w:p>
    <w:p w14:paraId="1BC19BDA" w14:textId="77777777" w:rsidR="00F65770" w:rsidRPr="00712E6C" w:rsidRDefault="00F65770" w:rsidP="00F65770">
      <w:pPr>
        <w:numPr>
          <w:ilvl w:val="0"/>
          <w:numId w:val="71"/>
        </w:numPr>
        <w:rPr>
          <w:b/>
          <w:sz w:val="28"/>
          <w:szCs w:val="28"/>
        </w:rPr>
      </w:pPr>
      <w:r w:rsidRPr="00712E6C">
        <w:rPr>
          <w:b/>
          <w:sz w:val="28"/>
          <w:szCs w:val="28"/>
        </w:rPr>
        <w:t xml:space="preserve">Pyle </w:t>
      </w:r>
      <w:r>
        <w:rPr>
          <w:b/>
          <w:sz w:val="28"/>
          <w:szCs w:val="28"/>
        </w:rPr>
        <w:t xml:space="preserve">Public </w:t>
      </w:r>
      <w:r w:rsidRPr="00712E6C">
        <w:rPr>
          <w:b/>
          <w:sz w:val="28"/>
          <w:szCs w:val="28"/>
        </w:rPr>
        <w:t>Health Unit</w:t>
      </w:r>
    </w:p>
    <w:p w14:paraId="6D84C87E" w14:textId="77777777" w:rsidR="00F65770" w:rsidRDefault="00F65770" w:rsidP="00F65770">
      <w:pPr>
        <w:ind w:firstLine="720"/>
        <w:rPr>
          <w:sz w:val="28"/>
          <w:szCs w:val="28"/>
        </w:rPr>
      </w:pPr>
      <w:r>
        <w:rPr>
          <w:sz w:val="28"/>
          <w:szCs w:val="28"/>
        </w:rPr>
        <w:t>Pyle State Service Center</w:t>
      </w:r>
    </w:p>
    <w:p w14:paraId="1A0C82DC" w14:textId="77777777" w:rsidR="00F65770" w:rsidRDefault="00F65770" w:rsidP="00F65770">
      <w:pPr>
        <w:ind w:firstLine="720"/>
        <w:rPr>
          <w:sz w:val="28"/>
          <w:szCs w:val="28"/>
        </w:rPr>
      </w:pPr>
      <w:r>
        <w:rPr>
          <w:sz w:val="28"/>
          <w:szCs w:val="28"/>
        </w:rPr>
        <w:t>34314 Pyle Center Road</w:t>
      </w:r>
    </w:p>
    <w:p w14:paraId="6D04F9C7" w14:textId="77777777" w:rsidR="00F65770" w:rsidRPr="005E0EDB" w:rsidRDefault="00F65770" w:rsidP="00F65770">
      <w:pPr>
        <w:ind w:firstLine="720"/>
        <w:rPr>
          <w:sz w:val="28"/>
          <w:szCs w:val="28"/>
        </w:rPr>
      </w:pPr>
      <w:r>
        <w:rPr>
          <w:sz w:val="28"/>
          <w:szCs w:val="28"/>
        </w:rPr>
        <w:t>Frankford, DE 19945</w:t>
      </w:r>
    </w:p>
    <w:p w14:paraId="72EF288C" w14:textId="77777777" w:rsidR="00F65770" w:rsidRDefault="00F65770" w:rsidP="00F65770">
      <w:pPr>
        <w:rPr>
          <w:rFonts w:ascii="Century Gothic" w:hAnsi="Century Gothic"/>
        </w:rPr>
      </w:pPr>
    </w:p>
    <w:p w14:paraId="5BF37A5E" w14:textId="77777777" w:rsidR="00F65770" w:rsidRDefault="00F65770" w:rsidP="00F65770">
      <w:pPr>
        <w:rPr>
          <w:rFonts w:ascii="Century Gothic" w:hAnsi="Century Gothic"/>
        </w:rPr>
      </w:pPr>
    </w:p>
    <w:p w14:paraId="26AA5D90" w14:textId="77777777" w:rsidR="00F65770" w:rsidRDefault="00F65770" w:rsidP="00F65770">
      <w:pPr>
        <w:rPr>
          <w:rFonts w:ascii="Century Gothic" w:hAnsi="Century Gothic"/>
        </w:rPr>
      </w:pPr>
    </w:p>
    <w:p w14:paraId="70D428FD" w14:textId="09D55D5B" w:rsidR="00F65770" w:rsidRPr="00712E6C" w:rsidRDefault="000333D6" w:rsidP="00F65770">
      <w:pPr>
        <w:jc w:val="center"/>
        <w:rPr>
          <w:rFonts w:ascii="Century Gothic" w:hAnsi="Century Gothic"/>
        </w:rPr>
      </w:pPr>
      <w:r>
        <w:rPr>
          <w:b/>
          <w:bCs/>
          <w:sz w:val="28"/>
        </w:rPr>
        <w:t>EXHIBIT</w:t>
      </w:r>
      <w:r w:rsidR="00F65770" w:rsidRPr="00420320">
        <w:rPr>
          <w:b/>
          <w:bCs/>
          <w:sz w:val="28"/>
        </w:rPr>
        <w:t xml:space="preserve"> </w:t>
      </w:r>
      <w:r w:rsidR="00F65770">
        <w:rPr>
          <w:b/>
          <w:bCs/>
          <w:sz w:val="28"/>
        </w:rPr>
        <w:t>2</w:t>
      </w:r>
    </w:p>
    <w:p w14:paraId="16355D49" w14:textId="77777777" w:rsidR="00F65770" w:rsidRPr="004A5E69" w:rsidRDefault="00F65770" w:rsidP="00F65770">
      <w:pPr>
        <w:jc w:val="center"/>
        <w:rPr>
          <w:b/>
          <w:bCs/>
          <w:sz w:val="28"/>
        </w:rPr>
      </w:pPr>
    </w:p>
    <w:p w14:paraId="1848783D" w14:textId="77777777" w:rsidR="00F65770" w:rsidRPr="004A5E69" w:rsidRDefault="00F65770" w:rsidP="00F65770">
      <w:pPr>
        <w:jc w:val="center"/>
        <w:rPr>
          <w:b/>
          <w:bCs/>
          <w:sz w:val="28"/>
        </w:rPr>
      </w:pPr>
    </w:p>
    <w:p w14:paraId="2F3970E9" w14:textId="77777777" w:rsidR="00F65770" w:rsidRPr="004A5E69" w:rsidRDefault="00F65770" w:rsidP="00F65770">
      <w:pPr>
        <w:jc w:val="center"/>
        <w:rPr>
          <w:b/>
          <w:bCs/>
          <w:sz w:val="28"/>
        </w:rPr>
      </w:pPr>
    </w:p>
    <w:p w14:paraId="49AD6FB0" w14:textId="3865E82C" w:rsidR="00F65770" w:rsidRPr="004A5E69" w:rsidRDefault="00F65770" w:rsidP="00F65770">
      <w:pPr>
        <w:jc w:val="center"/>
        <w:rPr>
          <w:b/>
          <w:bCs/>
          <w:sz w:val="28"/>
          <w:szCs w:val="28"/>
        </w:rPr>
      </w:pPr>
      <w:r w:rsidRPr="004A5E69">
        <w:rPr>
          <w:b/>
          <w:bCs/>
          <w:sz w:val="28"/>
          <w:szCs w:val="28"/>
        </w:rPr>
        <w:t>BID SHEETS</w:t>
      </w:r>
      <w:r>
        <w:rPr>
          <w:b/>
          <w:bCs/>
          <w:sz w:val="28"/>
          <w:szCs w:val="28"/>
        </w:rPr>
        <w:t xml:space="preserve"> </w:t>
      </w:r>
      <w:r w:rsidRPr="004A5E69">
        <w:rPr>
          <w:b/>
          <w:bCs/>
          <w:sz w:val="28"/>
          <w:szCs w:val="28"/>
        </w:rPr>
        <w:t>FOR</w:t>
      </w:r>
      <w:r>
        <w:rPr>
          <w:b/>
          <w:bCs/>
          <w:sz w:val="28"/>
          <w:szCs w:val="28"/>
        </w:rPr>
        <w:t xml:space="preserve"> </w:t>
      </w:r>
      <w:r w:rsidRPr="004A5E69">
        <w:rPr>
          <w:b/>
          <w:bCs/>
          <w:sz w:val="28"/>
          <w:szCs w:val="28"/>
        </w:rPr>
        <w:t xml:space="preserve">CLINIC LABORATORY </w:t>
      </w:r>
      <w:r w:rsidR="000F5C14">
        <w:rPr>
          <w:b/>
          <w:bCs/>
          <w:sz w:val="28"/>
          <w:szCs w:val="28"/>
        </w:rPr>
        <w:t>SERVICES</w:t>
      </w:r>
    </w:p>
    <w:p w14:paraId="1DA292FF" w14:textId="77777777" w:rsidR="00F65770" w:rsidRPr="004A5E69" w:rsidRDefault="00F65770" w:rsidP="00F65770">
      <w:pPr>
        <w:jc w:val="center"/>
        <w:rPr>
          <w:b/>
          <w:bCs/>
          <w:sz w:val="28"/>
          <w:szCs w:val="28"/>
        </w:rPr>
      </w:pPr>
    </w:p>
    <w:p w14:paraId="00EE153C" w14:textId="77777777" w:rsidR="00F65770" w:rsidRPr="004A5E69" w:rsidRDefault="00F65770" w:rsidP="00F65770">
      <w:pPr>
        <w:jc w:val="center"/>
        <w:rPr>
          <w:b/>
          <w:bCs/>
          <w:sz w:val="28"/>
          <w:szCs w:val="28"/>
        </w:rPr>
      </w:pPr>
    </w:p>
    <w:p w14:paraId="48B1550B" w14:textId="77777777" w:rsidR="00F65770" w:rsidRPr="004A5E69" w:rsidRDefault="00F65770" w:rsidP="00F65770">
      <w:pPr>
        <w:jc w:val="center"/>
        <w:rPr>
          <w:b/>
          <w:bCs/>
          <w:sz w:val="28"/>
          <w:szCs w:val="28"/>
        </w:rPr>
      </w:pPr>
    </w:p>
    <w:p w14:paraId="56187451" w14:textId="2768E26C" w:rsidR="00F65770" w:rsidRDefault="00F65770">
      <w:pPr>
        <w:rPr>
          <w:b/>
          <w:bCs/>
          <w:sz w:val="28"/>
        </w:rPr>
      </w:pPr>
      <w:r>
        <w:rPr>
          <w:b/>
          <w:bCs/>
          <w:sz w:val="28"/>
        </w:rPr>
        <w:br w:type="page"/>
      </w:r>
    </w:p>
    <w:p w14:paraId="23B49F0F" w14:textId="77777777" w:rsidR="00F65770" w:rsidRPr="004A5E69" w:rsidRDefault="00F65770" w:rsidP="00F65770">
      <w:pPr>
        <w:spacing w:before="240" w:after="60"/>
        <w:jc w:val="center"/>
        <w:outlineLvl w:val="0"/>
        <w:rPr>
          <w:b/>
          <w:bCs/>
          <w:kern w:val="28"/>
          <w:sz w:val="28"/>
          <w:szCs w:val="28"/>
        </w:rPr>
      </w:pPr>
      <w:r w:rsidRPr="004A5E69">
        <w:rPr>
          <w:b/>
          <w:bCs/>
          <w:kern w:val="28"/>
          <w:sz w:val="28"/>
          <w:szCs w:val="28"/>
        </w:rPr>
        <w:t>Bid Sheet for CLINIC LABORATORY SERVICES</w:t>
      </w:r>
    </w:p>
    <w:p w14:paraId="6346C429" w14:textId="77777777" w:rsidR="00F65770" w:rsidRPr="004A5E69" w:rsidRDefault="00F65770" w:rsidP="00F65770">
      <w:pPr>
        <w:jc w:val="center"/>
        <w:rPr>
          <w:sz w:val="16"/>
          <w:szCs w:val="16"/>
        </w:rPr>
      </w:pPr>
    </w:p>
    <w:p w14:paraId="2CE03E33" w14:textId="77777777" w:rsidR="00F65770" w:rsidRPr="004A5E69" w:rsidRDefault="00F65770" w:rsidP="00F65770">
      <w:pPr>
        <w:spacing w:after="60"/>
        <w:jc w:val="center"/>
        <w:outlineLvl w:val="1"/>
      </w:pPr>
      <w:r w:rsidRPr="004A5E69">
        <w:t>State of Delaware – Division of Public Health (DPH)</w:t>
      </w:r>
    </w:p>
    <w:p w14:paraId="31BEF42F" w14:textId="77777777" w:rsidR="00F65770" w:rsidRPr="004A5E69" w:rsidRDefault="00F65770" w:rsidP="00F65770">
      <w:pPr>
        <w:rPr>
          <w:sz w:val="16"/>
          <w:szCs w:val="16"/>
        </w:rPr>
      </w:pPr>
    </w:p>
    <w:p w14:paraId="05AA77C2" w14:textId="77777777" w:rsidR="00F65770" w:rsidRPr="004A5E69" w:rsidRDefault="00F65770" w:rsidP="00F65770">
      <w:pPr>
        <w:rPr>
          <w:b/>
        </w:rPr>
      </w:pPr>
      <w:r w:rsidRPr="004A5E69">
        <w:t>Bid Form for CLINIC LABORATORY SERVICES</w:t>
      </w:r>
      <w:r w:rsidRPr="004A5E69">
        <w:tab/>
        <w:t>Contract #</w:t>
      </w:r>
      <w:r w:rsidRPr="004A5E69">
        <w:rPr>
          <w:b/>
        </w:rPr>
        <w:t xml:space="preserve"> </w:t>
      </w:r>
      <w:r w:rsidRPr="004A5E69">
        <w:t>___</w:t>
      </w:r>
      <w:r w:rsidRPr="004A5E69">
        <w:rPr>
          <w:b/>
        </w:rPr>
        <w:t>__________</w:t>
      </w:r>
    </w:p>
    <w:p w14:paraId="77C1084B" w14:textId="77777777" w:rsidR="00F65770" w:rsidRPr="004A5E69" w:rsidRDefault="00F65770" w:rsidP="00F65770">
      <w:pPr>
        <w:rPr>
          <w:sz w:val="16"/>
          <w:szCs w:val="16"/>
        </w:rPr>
      </w:pPr>
    </w:p>
    <w:p w14:paraId="436815A3" w14:textId="77777777" w:rsidR="00F65770" w:rsidRPr="004A5E69" w:rsidRDefault="00F65770" w:rsidP="00F65770">
      <w:pPr>
        <w:keepNext/>
        <w:spacing w:before="240" w:after="60" w:line="360" w:lineRule="auto"/>
        <w:outlineLvl w:val="0"/>
        <w:rPr>
          <w:bCs/>
          <w:kern w:val="32"/>
        </w:rPr>
      </w:pPr>
      <w:r w:rsidRPr="004A5E69">
        <w:rPr>
          <w:bCs/>
          <w:kern w:val="32"/>
        </w:rPr>
        <w:t>Name of Bidder:</w:t>
      </w:r>
      <w:r w:rsidRPr="004A5E69">
        <w:rPr>
          <w:bCs/>
          <w:kern w:val="32"/>
        </w:rPr>
        <w:tab/>
        <w:t>_________________________________________</w:t>
      </w:r>
    </w:p>
    <w:p w14:paraId="0B12F9BE" w14:textId="77777777" w:rsidR="00F65770" w:rsidRPr="004A5E69" w:rsidRDefault="00F65770" w:rsidP="00F65770">
      <w:pPr>
        <w:spacing w:line="360" w:lineRule="auto"/>
      </w:pPr>
      <w:r w:rsidRPr="004A5E69">
        <w:t>Mailing Address:</w:t>
      </w:r>
      <w:r w:rsidRPr="004A5E69">
        <w:tab/>
        <w:t>_________________________________________</w:t>
      </w:r>
    </w:p>
    <w:p w14:paraId="7203943C" w14:textId="77777777" w:rsidR="00F65770" w:rsidRPr="004A5E69" w:rsidRDefault="00F65770" w:rsidP="00F65770">
      <w:pPr>
        <w:spacing w:line="360" w:lineRule="auto"/>
      </w:pPr>
      <w:r w:rsidRPr="004A5E69">
        <w:t>Mailing Address:</w:t>
      </w:r>
      <w:r w:rsidRPr="004A5E69">
        <w:tab/>
        <w:t>_________________________________________</w:t>
      </w:r>
    </w:p>
    <w:p w14:paraId="0E5AB411" w14:textId="77777777" w:rsidR="00F65770" w:rsidRPr="004A5E69" w:rsidRDefault="00F65770" w:rsidP="00F65770">
      <w:pPr>
        <w:spacing w:line="360" w:lineRule="auto"/>
      </w:pPr>
      <w:r w:rsidRPr="004A5E69">
        <w:t>City, State, Zip:</w:t>
      </w:r>
      <w:r w:rsidRPr="004A5E69">
        <w:tab/>
        <w:t>______________________________________________</w:t>
      </w:r>
    </w:p>
    <w:p w14:paraId="48BAA3CD" w14:textId="77777777" w:rsidR="00F65770" w:rsidRPr="004A5E69" w:rsidRDefault="00F65770" w:rsidP="00F65770">
      <w:pPr>
        <w:rPr>
          <w:sz w:val="16"/>
          <w:szCs w:val="16"/>
        </w:rPr>
      </w:pPr>
    </w:p>
    <w:p w14:paraId="3B2ACF15" w14:textId="77777777" w:rsidR="00F65770" w:rsidRPr="004A5E69" w:rsidRDefault="00F65770" w:rsidP="00F65770">
      <w:pPr>
        <w:rPr>
          <w:b/>
          <w:sz w:val="22"/>
          <w:szCs w:val="22"/>
        </w:rPr>
      </w:pPr>
      <w:r w:rsidRPr="004A5E69">
        <w:rPr>
          <w:b/>
          <w:sz w:val="22"/>
          <w:szCs w:val="22"/>
        </w:rPr>
        <w:t xml:space="preserve">Below are the tests in which the Division of Public Health requests a firm price per test.  </w:t>
      </w:r>
    </w:p>
    <w:p w14:paraId="745729C6" w14:textId="77777777" w:rsidR="00F65770" w:rsidRPr="004A5E69" w:rsidRDefault="00F65770" w:rsidP="00F65770">
      <w:pPr>
        <w:rPr>
          <w:b/>
          <w:sz w:val="22"/>
          <w:szCs w:val="22"/>
        </w:rPr>
      </w:pPr>
      <w:r w:rsidRPr="004A5E69">
        <w:rPr>
          <w:b/>
          <w:sz w:val="22"/>
          <w:szCs w:val="22"/>
        </w:rPr>
        <w:t>These prices will be valid for the duration of the contract.</w:t>
      </w:r>
    </w:p>
    <w:p w14:paraId="4EEA8644" w14:textId="77777777" w:rsidR="00F65770" w:rsidRPr="004A5E69" w:rsidRDefault="00F65770" w:rsidP="00F65770">
      <w:pPr>
        <w:rPr>
          <w:sz w:val="16"/>
          <w:szCs w:val="16"/>
        </w:rPr>
      </w:pPr>
    </w:p>
    <w:p w14:paraId="162DC9EE" w14:textId="77777777" w:rsidR="00F65770" w:rsidRPr="004A5E69" w:rsidRDefault="00F65770" w:rsidP="00F65770">
      <w:pPr>
        <w:rPr>
          <w:b/>
          <w:sz w:val="22"/>
          <w:szCs w:val="22"/>
          <w:u w:val="single"/>
        </w:rPr>
      </w:pPr>
      <w:r w:rsidRPr="004A5E69">
        <w:rPr>
          <w:b/>
          <w:sz w:val="22"/>
          <w:szCs w:val="22"/>
          <w:u w:val="single"/>
        </w:rPr>
        <w:t>TEST</w:t>
      </w:r>
      <w:r w:rsidRPr="004A5E69">
        <w:rPr>
          <w:b/>
          <w:sz w:val="22"/>
          <w:szCs w:val="22"/>
        </w:rPr>
        <w:tab/>
      </w:r>
      <w:r w:rsidRPr="004A5E69">
        <w:rPr>
          <w:b/>
          <w:sz w:val="22"/>
          <w:szCs w:val="22"/>
        </w:rPr>
        <w:tab/>
      </w:r>
      <w:r w:rsidRPr="004A5E69">
        <w:rPr>
          <w:b/>
          <w:sz w:val="22"/>
          <w:szCs w:val="22"/>
        </w:rPr>
        <w:tab/>
      </w:r>
      <w:r w:rsidRPr="004A5E69">
        <w:rPr>
          <w:b/>
          <w:sz w:val="22"/>
          <w:szCs w:val="22"/>
        </w:rPr>
        <w:tab/>
      </w:r>
      <w:r w:rsidRPr="004A5E69">
        <w:rPr>
          <w:b/>
          <w:sz w:val="22"/>
          <w:szCs w:val="22"/>
        </w:rPr>
        <w:tab/>
      </w:r>
      <w:r w:rsidRPr="004A5E69">
        <w:rPr>
          <w:b/>
          <w:sz w:val="22"/>
          <w:szCs w:val="22"/>
        </w:rPr>
        <w:tab/>
      </w:r>
      <w:r w:rsidRPr="004A5E69">
        <w:rPr>
          <w:b/>
          <w:sz w:val="22"/>
          <w:szCs w:val="22"/>
        </w:rPr>
        <w:tab/>
      </w:r>
      <w:r w:rsidRPr="004A5E69">
        <w:rPr>
          <w:b/>
          <w:sz w:val="22"/>
          <w:szCs w:val="22"/>
        </w:rPr>
        <w:tab/>
      </w:r>
      <w:r w:rsidRPr="004A5E69">
        <w:rPr>
          <w:b/>
          <w:sz w:val="22"/>
          <w:szCs w:val="22"/>
        </w:rPr>
        <w:tab/>
        <w:t xml:space="preserve">     </w:t>
      </w:r>
      <w:r w:rsidRPr="004A5E69">
        <w:rPr>
          <w:b/>
          <w:sz w:val="22"/>
          <w:szCs w:val="22"/>
          <w:u w:val="single"/>
        </w:rPr>
        <w:t>COST Per TEST</w:t>
      </w:r>
    </w:p>
    <w:tbl>
      <w:tblPr>
        <w:tblW w:w="8468" w:type="dxa"/>
        <w:tblInd w:w="93" w:type="dxa"/>
        <w:tblLook w:val="04A0" w:firstRow="1" w:lastRow="0" w:firstColumn="1" w:lastColumn="0" w:noHBand="0" w:noVBand="1"/>
      </w:tblPr>
      <w:tblGrid>
        <w:gridCol w:w="3440"/>
        <w:gridCol w:w="3640"/>
        <w:gridCol w:w="1560"/>
      </w:tblGrid>
      <w:tr w:rsidR="00F65770" w:rsidRPr="004A5E69" w14:paraId="3DA2EDE0" w14:textId="77777777" w:rsidTr="00DE7AA2">
        <w:trPr>
          <w:trHeight w:val="300"/>
        </w:trPr>
        <w:tc>
          <w:tcPr>
            <w:tcW w:w="3268" w:type="dxa"/>
            <w:tcBorders>
              <w:top w:val="nil"/>
              <w:left w:val="nil"/>
              <w:bottom w:val="nil"/>
              <w:right w:val="nil"/>
            </w:tcBorders>
            <w:shd w:val="clear" w:color="auto" w:fill="auto"/>
            <w:noWrap/>
            <w:vAlign w:val="center"/>
            <w:hideMark/>
          </w:tcPr>
          <w:p w14:paraId="75A86029" w14:textId="77777777" w:rsidR="00F65770" w:rsidRPr="004A5E69" w:rsidRDefault="00F65770" w:rsidP="00DE7AA2">
            <w:pPr>
              <w:rPr>
                <w:color w:val="000000"/>
                <w:sz w:val="22"/>
                <w:szCs w:val="22"/>
              </w:rPr>
            </w:pPr>
          </w:p>
          <w:p w14:paraId="577E07A5" w14:textId="77777777" w:rsidR="00F65770" w:rsidRPr="004A5E69" w:rsidRDefault="00F65770" w:rsidP="00DE7AA2">
            <w:pPr>
              <w:rPr>
                <w:color w:val="000000"/>
                <w:sz w:val="22"/>
                <w:szCs w:val="22"/>
              </w:rPr>
            </w:pPr>
            <w:r w:rsidRPr="004A5E69">
              <w:rPr>
                <w:color w:val="000000"/>
                <w:sz w:val="22"/>
                <w:szCs w:val="22"/>
              </w:rPr>
              <w:t>AFP, Serum, Tumor Marker</w:t>
            </w:r>
          </w:p>
        </w:tc>
        <w:tc>
          <w:tcPr>
            <w:tcW w:w="3640" w:type="dxa"/>
            <w:tcBorders>
              <w:top w:val="nil"/>
              <w:left w:val="nil"/>
              <w:bottom w:val="nil"/>
              <w:right w:val="nil"/>
            </w:tcBorders>
            <w:shd w:val="clear" w:color="auto" w:fill="auto"/>
            <w:noWrap/>
            <w:hideMark/>
          </w:tcPr>
          <w:p w14:paraId="18F81D6F"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18DF2A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3985044" w14:textId="77777777" w:rsidTr="00DE7AA2">
        <w:trPr>
          <w:trHeight w:val="300"/>
        </w:trPr>
        <w:tc>
          <w:tcPr>
            <w:tcW w:w="3268" w:type="dxa"/>
            <w:tcBorders>
              <w:top w:val="nil"/>
              <w:left w:val="nil"/>
              <w:bottom w:val="nil"/>
              <w:right w:val="nil"/>
            </w:tcBorders>
            <w:shd w:val="clear" w:color="auto" w:fill="auto"/>
            <w:noWrap/>
            <w:vAlign w:val="center"/>
            <w:hideMark/>
          </w:tcPr>
          <w:p w14:paraId="2E8C71DC" w14:textId="77777777" w:rsidR="00F65770" w:rsidRPr="004A5E69" w:rsidRDefault="00F65770" w:rsidP="00DE7AA2">
            <w:pPr>
              <w:rPr>
                <w:color w:val="000000"/>
                <w:sz w:val="22"/>
                <w:szCs w:val="22"/>
              </w:rPr>
            </w:pPr>
            <w:r w:rsidRPr="004A5E69">
              <w:rPr>
                <w:color w:val="000000"/>
                <w:sz w:val="22"/>
                <w:szCs w:val="22"/>
              </w:rPr>
              <w:t>Alkaline Phosphatase, S</w:t>
            </w:r>
          </w:p>
        </w:tc>
        <w:tc>
          <w:tcPr>
            <w:tcW w:w="3640" w:type="dxa"/>
            <w:tcBorders>
              <w:top w:val="nil"/>
              <w:left w:val="nil"/>
              <w:bottom w:val="nil"/>
              <w:right w:val="nil"/>
            </w:tcBorders>
            <w:shd w:val="clear" w:color="auto" w:fill="auto"/>
            <w:noWrap/>
            <w:hideMark/>
          </w:tcPr>
          <w:p w14:paraId="5CF8CECD"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0226C0F"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C2A5864" w14:textId="77777777" w:rsidTr="00DE7AA2">
        <w:trPr>
          <w:trHeight w:val="300"/>
        </w:trPr>
        <w:tc>
          <w:tcPr>
            <w:tcW w:w="3268" w:type="dxa"/>
            <w:tcBorders>
              <w:top w:val="nil"/>
              <w:left w:val="nil"/>
              <w:bottom w:val="nil"/>
              <w:right w:val="nil"/>
            </w:tcBorders>
            <w:shd w:val="clear" w:color="auto" w:fill="auto"/>
            <w:noWrap/>
            <w:vAlign w:val="center"/>
            <w:hideMark/>
          </w:tcPr>
          <w:p w14:paraId="154C3239" w14:textId="77777777" w:rsidR="00F65770" w:rsidRPr="004A5E69" w:rsidRDefault="00F65770" w:rsidP="00DE7AA2">
            <w:pPr>
              <w:rPr>
                <w:color w:val="000000"/>
                <w:sz w:val="20"/>
              </w:rPr>
            </w:pPr>
            <w:proofErr w:type="spellStart"/>
            <w:r w:rsidRPr="004A5E69">
              <w:rPr>
                <w:color w:val="000000"/>
                <w:sz w:val="20"/>
              </w:rPr>
              <w:t>AlP+ALT+AST+BUN+Creat+GGT+L</w:t>
            </w:r>
            <w:proofErr w:type="spellEnd"/>
          </w:p>
        </w:tc>
        <w:tc>
          <w:tcPr>
            <w:tcW w:w="3640" w:type="dxa"/>
            <w:tcBorders>
              <w:top w:val="nil"/>
              <w:left w:val="nil"/>
              <w:bottom w:val="nil"/>
              <w:right w:val="nil"/>
            </w:tcBorders>
            <w:shd w:val="clear" w:color="auto" w:fill="auto"/>
            <w:noWrap/>
          </w:tcPr>
          <w:p w14:paraId="272F6F4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1CDB87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53E7340" w14:textId="77777777" w:rsidTr="00DE7AA2">
        <w:trPr>
          <w:trHeight w:val="300"/>
        </w:trPr>
        <w:tc>
          <w:tcPr>
            <w:tcW w:w="3268" w:type="dxa"/>
            <w:tcBorders>
              <w:top w:val="nil"/>
              <w:left w:val="nil"/>
              <w:bottom w:val="nil"/>
              <w:right w:val="nil"/>
            </w:tcBorders>
            <w:shd w:val="clear" w:color="auto" w:fill="auto"/>
            <w:noWrap/>
            <w:vAlign w:val="center"/>
            <w:hideMark/>
          </w:tcPr>
          <w:p w14:paraId="6F8DBFC7" w14:textId="77777777" w:rsidR="00F65770" w:rsidRPr="004A5E69" w:rsidRDefault="00F65770" w:rsidP="00DE7AA2">
            <w:pPr>
              <w:rPr>
                <w:color w:val="000000"/>
                <w:sz w:val="22"/>
                <w:szCs w:val="22"/>
              </w:rPr>
            </w:pPr>
            <w:r w:rsidRPr="004A5E69">
              <w:rPr>
                <w:color w:val="000000"/>
                <w:sz w:val="22"/>
                <w:szCs w:val="22"/>
              </w:rPr>
              <w:t>ALT (SGPT)</w:t>
            </w:r>
          </w:p>
        </w:tc>
        <w:tc>
          <w:tcPr>
            <w:tcW w:w="3640" w:type="dxa"/>
            <w:tcBorders>
              <w:top w:val="nil"/>
              <w:left w:val="nil"/>
              <w:bottom w:val="nil"/>
              <w:right w:val="nil"/>
            </w:tcBorders>
            <w:shd w:val="clear" w:color="auto" w:fill="auto"/>
            <w:noWrap/>
            <w:hideMark/>
          </w:tcPr>
          <w:p w14:paraId="2C03322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1A6C0C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0BC3084" w14:textId="77777777" w:rsidTr="00DE7AA2">
        <w:trPr>
          <w:trHeight w:val="300"/>
        </w:trPr>
        <w:tc>
          <w:tcPr>
            <w:tcW w:w="3268" w:type="dxa"/>
            <w:tcBorders>
              <w:top w:val="nil"/>
              <w:left w:val="nil"/>
              <w:bottom w:val="nil"/>
              <w:right w:val="nil"/>
            </w:tcBorders>
            <w:shd w:val="clear" w:color="auto" w:fill="auto"/>
            <w:noWrap/>
            <w:vAlign w:val="center"/>
            <w:hideMark/>
          </w:tcPr>
          <w:p w14:paraId="07D839BE" w14:textId="77777777" w:rsidR="00F65770" w:rsidRPr="004A5E69" w:rsidRDefault="00F65770" w:rsidP="00DE7AA2">
            <w:pPr>
              <w:rPr>
                <w:color w:val="000000"/>
                <w:sz w:val="22"/>
                <w:szCs w:val="22"/>
              </w:rPr>
            </w:pPr>
            <w:r w:rsidRPr="004A5E69">
              <w:rPr>
                <w:color w:val="000000"/>
                <w:sz w:val="22"/>
                <w:szCs w:val="22"/>
              </w:rPr>
              <w:t>Amenorrhea Profile</w:t>
            </w:r>
          </w:p>
        </w:tc>
        <w:tc>
          <w:tcPr>
            <w:tcW w:w="3640" w:type="dxa"/>
            <w:tcBorders>
              <w:top w:val="nil"/>
              <w:left w:val="nil"/>
              <w:bottom w:val="nil"/>
              <w:right w:val="nil"/>
            </w:tcBorders>
            <w:shd w:val="clear" w:color="auto" w:fill="auto"/>
            <w:noWrap/>
            <w:hideMark/>
          </w:tcPr>
          <w:p w14:paraId="0D2BD93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637AB86"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78C88D0" w14:textId="77777777" w:rsidTr="00DE7AA2">
        <w:trPr>
          <w:trHeight w:val="300"/>
        </w:trPr>
        <w:tc>
          <w:tcPr>
            <w:tcW w:w="3268" w:type="dxa"/>
            <w:tcBorders>
              <w:top w:val="nil"/>
              <w:left w:val="nil"/>
              <w:bottom w:val="nil"/>
              <w:right w:val="nil"/>
            </w:tcBorders>
            <w:shd w:val="clear" w:color="auto" w:fill="auto"/>
            <w:noWrap/>
            <w:vAlign w:val="center"/>
            <w:hideMark/>
          </w:tcPr>
          <w:p w14:paraId="4E9DDC98" w14:textId="77777777" w:rsidR="00F65770" w:rsidRPr="004A5E69" w:rsidRDefault="00F65770" w:rsidP="00DE7AA2">
            <w:pPr>
              <w:rPr>
                <w:color w:val="000000"/>
                <w:sz w:val="22"/>
                <w:szCs w:val="22"/>
              </w:rPr>
            </w:pPr>
            <w:r w:rsidRPr="004A5E69">
              <w:rPr>
                <w:color w:val="000000"/>
                <w:sz w:val="22"/>
                <w:szCs w:val="22"/>
              </w:rPr>
              <w:t>Anaerobic and Aerobic Culture</w:t>
            </w:r>
          </w:p>
        </w:tc>
        <w:tc>
          <w:tcPr>
            <w:tcW w:w="3640" w:type="dxa"/>
            <w:tcBorders>
              <w:top w:val="nil"/>
              <w:left w:val="nil"/>
              <w:bottom w:val="nil"/>
              <w:right w:val="nil"/>
            </w:tcBorders>
            <w:shd w:val="clear" w:color="auto" w:fill="auto"/>
            <w:noWrap/>
            <w:hideMark/>
          </w:tcPr>
          <w:p w14:paraId="1924863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93EC15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489AD58" w14:textId="77777777" w:rsidTr="00DE7AA2">
        <w:trPr>
          <w:trHeight w:val="300"/>
        </w:trPr>
        <w:tc>
          <w:tcPr>
            <w:tcW w:w="3268" w:type="dxa"/>
            <w:tcBorders>
              <w:top w:val="nil"/>
              <w:left w:val="nil"/>
              <w:bottom w:val="nil"/>
              <w:right w:val="nil"/>
            </w:tcBorders>
            <w:shd w:val="clear" w:color="auto" w:fill="auto"/>
            <w:noWrap/>
            <w:vAlign w:val="center"/>
            <w:hideMark/>
          </w:tcPr>
          <w:p w14:paraId="15697BB7" w14:textId="77777777" w:rsidR="00F65770" w:rsidRPr="004A5E69" w:rsidRDefault="00F65770" w:rsidP="00DE7AA2">
            <w:pPr>
              <w:rPr>
                <w:color w:val="000000"/>
                <w:sz w:val="22"/>
                <w:szCs w:val="22"/>
              </w:rPr>
            </w:pPr>
            <w:r w:rsidRPr="004A5E69">
              <w:rPr>
                <w:color w:val="000000"/>
                <w:sz w:val="22"/>
                <w:szCs w:val="22"/>
              </w:rPr>
              <w:t>AST (SGOT)</w:t>
            </w:r>
          </w:p>
        </w:tc>
        <w:tc>
          <w:tcPr>
            <w:tcW w:w="3640" w:type="dxa"/>
            <w:tcBorders>
              <w:top w:val="nil"/>
              <w:left w:val="nil"/>
              <w:bottom w:val="nil"/>
              <w:right w:val="nil"/>
            </w:tcBorders>
            <w:shd w:val="clear" w:color="auto" w:fill="auto"/>
            <w:noWrap/>
            <w:hideMark/>
          </w:tcPr>
          <w:p w14:paraId="0ABBE16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4C27ED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78AFFAB" w14:textId="77777777" w:rsidTr="00DE7AA2">
        <w:trPr>
          <w:trHeight w:val="300"/>
        </w:trPr>
        <w:tc>
          <w:tcPr>
            <w:tcW w:w="3268" w:type="dxa"/>
            <w:tcBorders>
              <w:top w:val="nil"/>
              <w:left w:val="nil"/>
              <w:bottom w:val="nil"/>
              <w:right w:val="nil"/>
            </w:tcBorders>
            <w:shd w:val="clear" w:color="auto" w:fill="auto"/>
            <w:noWrap/>
            <w:vAlign w:val="center"/>
            <w:hideMark/>
          </w:tcPr>
          <w:p w14:paraId="00CBC045" w14:textId="77777777" w:rsidR="00F65770" w:rsidRPr="004A5E69" w:rsidRDefault="00F65770" w:rsidP="00DE7AA2">
            <w:pPr>
              <w:rPr>
                <w:color w:val="000000"/>
                <w:sz w:val="22"/>
                <w:szCs w:val="22"/>
              </w:rPr>
            </w:pPr>
            <w:r w:rsidRPr="004A5E69">
              <w:rPr>
                <w:color w:val="000000"/>
                <w:sz w:val="22"/>
                <w:szCs w:val="22"/>
              </w:rPr>
              <w:t>Basic Metabolic Panel (8)</w:t>
            </w:r>
          </w:p>
        </w:tc>
        <w:tc>
          <w:tcPr>
            <w:tcW w:w="3640" w:type="dxa"/>
            <w:tcBorders>
              <w:top w:val="nil"/>
              <w:left w:val="nil"/>
              <w:bottom w:val="nil"/>
              <w:right w:val="nil"/>
            </w:tcBorders>
            <w:shd w:val="clear" w:color="auto" w:fill="auto"/>
            <w:noWrap/>
            <w:hideMark/>
          </w:tcPr>
          <w:p w14:paraId="239BCC7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B00C4CF"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B3B3207" w14:textId="77777777" w:rsidTr="00DE7AA2">
        <w:trPr>
          <w:trHeight w:val="300"/>
        </w:trPr>
        <w:tc>
          <w:tcPr>
            <w:tcW w:w="3268" w:type="dxa"/>
            <w:tcBorders>
              <w:top w:val="nil"/>
              <w:left w:val="nil"/>
              <w:bottom w:val="nil"/>
              <w:right w:val="nil"/>
            </w:tcBorders>
            <w:shd w:val="clear" w:color="auto" w:fill="auto"/>
            <w:noWrap/>
            <w:vAlign w:val="center"/>
            <w:hideMark/>
          </w:tcPr>
          <w:p w14:paraId="0A7F29BD" w14:textId="77777777" w:rsidR="00F65770" w:rsidRPr="004A5E69" w:rsidRDefault="00F65770" w:rsidP="00DE7AA2">
            <w:pPr>
              <w:rPr>
                <w:color w:val="000000"/>
                <w:sz w:val="22"/>
                <w:szCs w:val="22"/>
              </w:rPr>
            </w:pPr>
            <w:r w:rsidRPr="004A5E69">
              <w:rPr>
                <w:color w:val="000000"/>
                <w:sz w:val="22"/>
                <w:szCs w:val="22"/>
              </w:rPr>
              <w:t>Bilirubin, Total</w:t>
            </w:r>
          </w:p>
        </w:tc>
        <w:tc>
          <w:tcPr>
            <w:tcW w:w="3640" w:type="dxa"/>
            <w:tcBorders>
              <w:top w:val="nil"/>
              <w:left w:val="nil"/>
              <w:bottom w:val="nil"/>
              <w:right w:val="nil"/>
            </w:tcBorders>
            <w:shd w:val="clear" w:color="auto" w:fill="auto"/>
            <w:noWrap/>
            <w:hideMark/>
          </w:tcPr>
          <w:p w14:paraId="4B70F4F3"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771FE72"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FFA2CCA" w14:textId="77777777" w:rsidTr="00DE7AA2">
        <w:trPr>
          <w:trHeight w:val="300"/>
        </w:trPr>
        <w:tc>
          <w:tcPr>
            <w:tcW w:w="3268" w:type="dxa"/>
            <w:tcBorders>
              <w:top w:val="nil"/>
              <w:left w:val="nil"/>
              <w:bottom w:val="nil"/>
              <w:right w:val="nil"/>
            </w:tcBorders>
            <w:shd w:val="clear" w:color="auto" w:fill="auto"/>
            <w:noWrap/>
            <w:vAlign w:val="center"/>
            <w:hideMark/>
          </w:tcPr>
          <w:p w14:paraId="28FB35D9" w14:textId="77777777" w:rsidR="00F65770" w:rsidRPr="004A5E69" w:rsidRDefault="00F65770" w:rsidP="00DE7AA2">
            <w:pPr>
              <w:rPr>
                <w:color w:val="000000"/>
                <w:sz w:val="22"/>
                <w:szCs w:val="22"/>
              </w:rPr>
            </w:pPr>
            <w:r w:rsidRPr="004A5E69">
              <w:rPr>
                <w:color w:val="000000"/>
                <w:sz w:val="22"/>
                <w:szCs w:val="22"/>
              </w:rPr>
              <w:t>Breast Discharge Cytology</w:t>
            </w:r>
          </w:p>
        </w:tc>
        <w:tc>
          <w:tcPr>
            <w:tcW w:w="3640" w:type="dxa"/>
            <w:tcBorders>
              <w:top w:val="nil"/>
              <w:left w:val="nil"/>
              <w:bottom w:val="nil"/>
              <w:right w:val="nil"/>
            </w:tcBorders>
            <w:shd w:val="clear" w:color="auto" w:fill="auto"/>
            <w:noWrap/>
            <w:hideMark/>
          </w:tcPr>
          <w:p w14:paraId="484D90AF"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2B4750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94C2106" w14:textId="77777777" w:rsidTr="00DE7AA2">
        <w:trPr>
          <w:trHeight w:val="300"/>
        </w:trPr>
        <w:tc>
          <w:tcPr>
            <w:tcW w:w="3268" w:type="dxa"/>
            <w:tcBorders>
              <w:top w:val="nil"/>
              <w:left w:val="nil"/>
              <w:bottom w:val="nil"/>
              <w:right w:val="nil"/>
            </w:tcBorders>
            <w:shd w:val="clear" w:color="auto" w:fill="auto"/>
            <w:noWrap/>
            <w:vAlign w:val="center"/>
            <w:hideMark/>
          </w:tcPr>
          <w:p w14:paraId="7B951167" w14:textId="77777777" w:rsidR="00F65770" w:rsidRPr="004A5E69" w:rsidRDefault="00F65770" w:rsidP="00DE7AA2">
            <w:pPr>
              <w:rPr>
                <w:color w:val="000000"/>
                <w:sz w:val="22"/>
                <w:szCs w:val="22"/>
              </w:rPr>
            </w:pPr>
            <w:r w:rsidRPr="004A5E69">
              <w:rPr>
                <w:color w:val="000000"/>
                <w:sz w:val="22"/>
                <w:szCs w:val="22"/>
              </w:rPr>
              <w:t>CBC With Differential/Platelet</w:t>
            </w:r>
          </w:p>
        </w:tc>
        <w:tc>
          <w:tcPr>
            <w:tcW w:w="3640" w:type="dxa"/>
            <w:tcBorders>
              <w:top w:val="nil"/>
              <w:left w:val="nil"/>
              <w:bottom w:val="nil"/>
              <w:right w:val="nil"/>
            </w:tcBorders>
            <w:shd w:val="clear" w:color="auto" w:fill="auto"/>
            <w:noWrap/>
            <w:hideMark/>
          </w:tcPr>
          <w:p w14:paraId="20C99C53"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17ED206"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40B6678" w14:textId="77777777" w:rsidTr="00DE7AA2">
        <w:trPr>
          <w:trHeight w:val="300"/>
        </w:trPr>
        <w:tc>
          <w:tcPr>
            <w:tcW w:w="3268" w:type="dxa"/>
            <w:tcBorders>
              <w:top w:val="nil"/>
              <w:left w:val="nil"/>
              <w:bottom w:val="nil"/>
              <w:right w:val="nil"/>
            </w:tcBorders>
            <w:shd w:val="clear" w:color="auto" w:fill="auto"/>
            <w:noWrap/>
            <w:vAlign w:val="center"/>
            <w:hideMark/>
          </w:tcPr>
          <w:p w14:paraId="689BABEF" w14:textId="77777777" w:rsidR="00F65770" w:rsidRPr="004A5E69" w:rsidRDefault="00F65770" w:rsidP="00DE7AA2">
            <w:pPr>
              <w:rPr>
                <w:color w:val="000000"/>
                <w:sz w:val="22"/>
                <w:szCs w:val="22"/>
              </w:rPr>
            </w:pPr>
            <w:r w:rsidRPr="004A5E69">
              <w:rPr>
                <w:color w:val="000000"/>
                <w:sz w:val="22"/>
                <w:szCs w:val="22"/>
              </w:rPr>
              <w:t>CBC/Diff Ambiguous Default</w:t>
            </w:r>
          </w:p>
        </w:tc>
        <w:tc>
          <w:tcPr>
            <w:tcW w:w="3640" w:type="dxa"/>
            <w:tcBorders>
              <w:top w:val="nil"/>
              <w:left w:val="nil"/>
              <w:bottom w:val="nil"/>
              <w:right w:val="nil"/>
            </w:tcBorders>
            <w:shd w:val="clear" w:color="auto" w:fill="auto"/>
            <w:noWrap/>
            <w:hideMark/>
          </w:tcPr>
          <w:p w14:paraId="371FD7FA"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BAD57B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3953758" w14:textId="77777777" w:rsidTr="00DE7AA2">
        <w:trPr>
          <w:trHeight w:val="300"/>
        </w:trPr>
        <w:tc>
          <w:tcPr>
            <w:tcW w:w="3268" w:type="dxa"/>
            <w:tcBorders>
              <w:top w:val="nil"/>
              <w:left w:val="nil"/>
              <w:bottom w:val="nil"/>
              <w:right w:val="nil"/>
            </w:tcBorders>
            <w:shd w:val="clear" w:color="auto" w:fill="auto"/>
            <w:noWrap/>
            <w:vAlign w:val="center"/>
            <w:hideMark/>
          </w:tcPr>
          <w:p w14:paraId="6466D2A6" w14:textId="77777777" w:rsidR="00F65770" w:rsidRPr="004A5E69" w:rsidRDefault="00F65770" w:rsidP="00DE7AA2">
            <w:pPr>
              <w:rPr>
                <w:color w:val="000000"/>
                <w:sz w:val="22"/>
                <w:szCs w:val="22"/>
              </w:rPr>
            </w:pPr>
            <w:r w:rsidRPr="004A5E69">
              <w:rPr>
                <w:color w:val="000000"/>
                <w:sz w:val="22"/>
                <w:szCs w:val="22"/>
              </w:rPr>
              <w:t>Change IG Pap to LB Pap</w:t>
            </w:r>
          </w:p>
        </w:tc>
        <w:tc>
          <w:tcPr>
            <w:tcW w:w="3640" w:type="dxa"/>
            <w:tcBorders>
              <w:top w:val="nil"/>
              <w:left w:val="nil"/>
              <w:bottom w:val="nil"/>
              <w:right w:val="nil"/>
            </w:tcBorders>
            <w:shd w:val="clear" w:color="auto" w:fill="auto"/>
            <w:noWrap/>
            <w:hideMark/>
          </w:tcPr>
          <w:p w14:paraId="57AC07F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DBA6A8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59F31A1" w14:textId="77777777" w:rsidTr="00DE7AA2">
        <w:trPr>
          <w:trHeight w:val="300"/>
        </w:trPr>
        <w:tc>
          <w:tcPr>
            <w:tcW w:w="3268" w:type="dxa"/>
            <w:tcBorders>
              <w:top w:val="nil"/>
              <w:left w:val="nil"/>
              <w:bottom w:val="nil"/>
              <w:right w:val="nil"/>
            </w:tcBorders>
            <w:shd w:val="clear" w:color="auto" w:fill="auto"/>
            <w:noWrap/>
            <w:vAlign w:val="center"/>
            <w:hideMark/>
          </w:tcPr>
          <w:p w14:paraId="3E7932AA" w14:textId="77777777" w:rsidR="00F65770" w:rsidRPr="004A5E69" w:rsidRDefault="00F65770" w:rsidP="00DE7AA2">
            <w:pPr>
              <w:rPr>
                <w:color w:val="000000"/>
                <w:sz w:val="22"/>
                <w:szCs w:val="22"/>
              </w:rPr>
            </w:pPr>
            <w:r w:rsidRPr="004A5E69">
              <w:rPr>
                <w:color w:val="000000"/>
                <w:sz w:val="22"/>
                <w:szCs w:val="22"/>
              </w:rPr>
              <w:t>Chlamydia/GC Amplification</w:t>
            </w:r>
          </w:p>
        </w:tc>
        <w:tc>
          <w:tcPr>
            <w:tcW w:w="3640" w:type="dxa"/>
            <w:tcBorders>
              <w:top w:val="nil"/>
              <w:left w:val="nil"/>
              <w:bottom w:val="nil"/>
              <w:right w:val="nil"/>
            </w:tcBorders>
            <w:shd w:val="clear" w:color="auto" w:fill="auto"/>
            <w:noWrap/>
            <w:hideMark/>
          </w:tcPr>
          <w:p w14:paraId="4A997BC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D2F2B5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0B3E8AF" w14:textId="77777777" w:rsidTr="00DE7AA2">
        <w:trPr>
          <w:trHeight w:val="300"/>
        </w:trPr>
        <w:tc>
          <w:tcPr>
            <w:tcW w:w="3268" w:type="dxa"/>
            <w:tcBorders>
              <w:top w:val="nil"/>
              <w:left w:val="nil"/>
              <w:bottom w:val="nil"/>
              <w:right w:val="nil"/>
            </w:tcBorders>
            <w:shd w:val="clear" w:color="auto" w:fill="auto"/>
            <w:noWrap/>
            <w:vAlign w:val="center"/>
            <w:hideMark/>
          </w:tcPr>
          <w:p w14:paraId="173FB2CD" w14:textId="77777777" w:rsidR="00F65770" w:rsidRPr="004A5E69" w:rsidRDefault="00F65770" w:rsidP="00DE7AA2">
            <w:pPr>
              <w:rPr>
                <w:color w:val="000000"/>
                <w:sz w:val="22"/>
                <w:szCs w:val="22"/>
              </w:rPr>
            </w:pPr>
            <w:r w:rsidRPr="004A5E69">
              <w:rPr>
                <w:color w:val="000000"/>
                <w:sz w:val="22"/>
                <w:szCs w:val="22"/>
              </w:rPr>
              <w:t>Chlamydia/GC NAA, Confirmation</w:t>
            </w:r>
          </w:p>
        </w:tc>
        <w:tc>
          <w:tcPr>
            <w:tcW w:w="3640" w:type="dxa"/>
            <w:tcBorders>
              <w:top w:val="nil"/>
              <w:left w:val="nil"/>
              <w:bottom w:val="nil"/>
              <w:right w:val="nil"/>
            </w:tcBorders>
            <w:shd w:val="clear" w:color="auto" w:fill="auto"/>
            <w:noWrap/>
            <w:hideMark/>
          </w:tcPr>
          <w:p w14:paraId="01BB16A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15FBBC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7744A7A" w14:textId="77777777" w:rsidTr="00DE7AA2">
        <w:trPr>
          <w:trHeight w:val="300"/>
        </w:trPr>
        <w:tc>
          <w:tcPr>
            <w:tcW w:w="3268" w:type="dxa"/>
            <w:tcBorders>
              <w:top w:val="nil"/>
              <w:left w:val="nil"/>
              <w:bottom w:val="nil"/>
              <w:right w:val="nil"/>
            </w:tcBorders>
            <w:shd w:val="clear" w:color="auto" w:fill="auto"/>
            <w:noWrap/>
            <w:vAlign w:val="center"/>
            <w:hideMark/>
          </w:tcPr>
          <w:p w14:paraId="20F26A2C" w14:textId="77777777" w:rsidR="00F65770" w:rsidRPr="004A5E69" w:rsidRDefault="00F65770" w:rsidP="00DE7AA2">
            <w:pPr>
              <w:rPr>
                <w:color w:val="000000"/>
                <w:sz w:val="22"/>
                <w:szCs w:val="22"/>
              </w:rPr>
            </w:pPr>
            <w:r w:rsidRPr="004A5E69">
              <w:rPr>
                <w:color w:val="000000"/>
                <w:sz w:val="22"/>
                <w:szCs w:val="22"/>
              </w:rPr>
              <w:t>CMP12+8AC</w:t>
            </w:r>
          </w:p>
        </w:tc>
        <w:tc>
          <w:tcPr>
            <w:tcW w:w="3640" w:type="dxa"/>
            <w:tcBorders>
              <w:top w:val="nil"/>
              <w:left w:val="nil"/>
              <w:bottom w:val="nil"/>
              <w:right w:val="nil"/>
            </w:tcBorders>
            <w:shd w:val="clear" w:color="auto" w:fill="auto"/>
            <w:noWrap/>
            <w:hideMark/>
          </w:tcPr>
          <w:p w14:paraId="0EDFD03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B4454C1"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6EBBE7D" w14:textId="77777777" w:rsidTr="00DE7AA2">
        <w:trPr>
          <w:trHeight w:val="300"/>
        </w:trPr>
        <w:tc>
          <w:tcPr>
            <w:tcW w:w="3268" w:type="dxa"/>
            <w:tcBorders>
              <w:top w:val="nil"/>
              <w:left w:val="nil"/>
              <w:bottom w:val="nil"/>
              <w:right w:val="nil"/>
            </w:tcBorders>
            <w:shd w:val="clear" w:color="auto" w:fill="auto"/>
            <w:noWrap/>
            <w:vAlign w:val="center"/>
            <w:hideMark/>
          </w:tcPr>
          <w:p w14:paraId="535A0668" w14:textId="77777777" w:rsidR="00F65770" w:rsidRPr="004A5E69" w:rsidRDefault="00F65770" w:rsidP="00DE7AA2">
            <w:pPr>
              <w:rPr>
                <w:color w:val="000000"/>
                <w:sz w:val="22"/>
                <w:szCs w:val="22"/>
              </w:rPr>
            </w:pPr>
            <w:r w:rsidRPr="004A5E69">
              <w:rPr>
                <w:color w:val="000000"/>
                <w:sz w:val="22"/>
                <w:szCs w:val="22"/>
              </w:rPr>
              <w:t>CMP14+7AC</w:t>
            </w:r>
          </w:p>
        </w:tc>
        <w:tc>
          <w:tcPr>
            <w:tcW w:w="3640" w:type="dxa"/>
            <w:tcBorders>
              <w:top w:val="nil"/>
              <w:left w:val="nil"/>
              <w:bottom w:val="nil"/>
              <w:right w:val="nil"/>
            </w:tcBorders>
            <w:shd w:val="clear" w:color="auto" w:fill="auto"/>
            <w:noWrap/>
            <w:hideMark/>
          </w:tcPr>
          <w:p w14:paraId="3FB4A6B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06B7EC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8F16F76" w14:textId="77777777" w:rsidTr="00DE7AA2">
        <w:trPr>
          <w:trHeight w:val="300"/>
        </w:trPr>
        <w:tc>
          <w:tcPr>
            <w:tcW w:w="3268" w:type="dxa"/>
            <w:tcBorders>
              <w:top w:val="nil"/>
              <w:left w:val="nil"/>
              <w:bottom w:val="nil"/>
              <w:right w:val="nil"/>
            </w:tcBorders>
            <w:shd w:val="clear" w:color="auto" w:fill="auto"/>
            <w:noWrap/>
            <w:vAlign w:val="center"/>
            <w:hideMark/>
          </w:tcPr>
          <w:p w14:paraId="1CF7703E" w14:textId="77777777" w:rsidR="00F65770" w:rsidRPr="004A5E69" w:rsidRDefault="00F65770" w:rsidP="00DE7AA2">
            <w:pPr>
              <w:rPr>
                <w:color w:val="000000"/>
                <w:sz w:val="22"/>
                <w:szCs w:val="22"/>
              </w:rPr>
            </w:pPr>
            <w:r w:rsidRPr="004A5E69">
              <w:rPr>
                <w:color w:val="000000"/>
                <w:sz w:val="22"/>
                <w:szCs w:val="22"/>
              </w:rPr>
              <w:t>CMP14+CBC/D/</w:t>
            </w:r>
            <w:proofErr w:type="spellStart"/>
            <w:r w:rsidRPr="004A5E69">
              <w:rPr>
                <w:color w:val="000000"/>
                <w:sz w:val="22"/>
                <w:szCs w:val="22"/>
              </w:rPr>
              <w:t>Plt</w:t>
            </w:r>
            <w:proofErr w:type="spellEnd"/>
          </w:p>
        </w:tc>
        <w:tc>
          <w:tcPr>
            <w:tcW w:w="3640" w:type="dxa"/>
            <w:tcBorders>
              <w:top w:val="nil"/>
              <w:left w:val="nil"/>
              <w:bottom w:val="nil"/>
              <w:right w:val="nil"/>
            </w:tcBorders>
            <w:shd w:val="clear" w:color="auto" w:fill="auto"/>
            <w:noWrap/>
            <w:hideMark/>
          </w:tcPr>
          <w:p w14:paraId="5B99C22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4BA44E2"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602EFDF" w14:textId="77777777" w:rsidTr="00DE7AA2">
        <w:trPr>
          <w:trHeight w:val="300"/>
        </w:trPr>
        <w:tc>
          <w:tcPr>
            <w:tcW w:w="3268" w:type="dxa"/>
            <w:tcBorders>
              <w:top w:val="nil"/>
              <w:left w:val="nil"/>
              <w:bottom w:val="nil"/>
              <w:right w:val="nil"/>
            </w:tcBorders>
            <w:shd w:val="clear" w:color="auto" w:fill="auto"/>
            <w:noWrap/>
            <w:vAlign w:val="center"/>
            <w:hideMark/>
          </w:tcPr>
          <w:p w14:paraId="114DE826" w14:textId="77777777" w:rsidR="00F65770" w:rsidRPr="004A5E69" w:rsidRDefault="00F65770" w:rsidP="00DE7AA2">
            <w:pPr>
              <w:rPr>
                <w:color w:val="000000"/>
                <w:sz w:val="22"/>
                <w:szCs w:val="22"/>
              </w:rPr>
            </w:pPr>
            <w:r w:rsidRPr="004A5E69">
              <w:rPr>
                <w:color w:val="000000"/>
                <w:sz w:val="22"/>
                <w:szCs w:val="22"/>
              </w:rPr>
              <w:t>CMP14+LP+CBC/D/</w:t>
            </w:r>
            <w:proofErr w:type="spellStart"/>
            <w:r w:rsidRPr="004A5E69">
              <w:rPr>
                <w:color w:val="000000"/>
                <w:sz w:val="22"/>
                <w:szCs w:val="22"/>
              </w:rPr>
              <w:t>Plt</w:t>
            </w:r>
            <w:proofErr w:type="spellEnd"/>
          </w:p>
        </w:tc>
        <w:tc>
          <w:tcPr>
            <w:tcW w:w="3640" w:type="dxa"/>
            <w:tcBorders>
              <w:top w:val="nil"/>
              <w:left w:val="nil"/>
              <w:bottom w:val="nil"/>
              <w:right w:val="nil"/>
            </w:tcBorders>
            <w:shd w:val="clear" w:color="auto" w:fill="auto"/>
            <w:noWrap/>
            <w:hideMark/>
          </w:tcPr>
          <w:p w14:paraId="74CFAAF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DDE58D6"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66B06DB" w14:textId="77777777" w:rsidTr="00DE7AA2">
        <w:trPr>
          <w:trHeight w:val="300"/>
        </w:trPr>
        <w:tc>
          <w:tcPr>
            <w:tcW w:w="3268" w:type="dxa"/>
            <w:tcBorders>
              <w:top w:val="nil"/>
              <w:left w:val="nil"/>
              <w:bottom w:val="nil"/>
              <w:right w:val="nil"/>
            </w:tcBorders>
            <w:shd w:val="clear" w:color="auto" w:fill="auto"/>
            <w:noWrap/>
            <w:vAlign w:val="center"/>
            <w:hideMark/>
          </w:tcPr>
          <w:p w14:paraId="29B90798" w14:textId="77777777" w:rsidR="00F65770" w:rsidRPr="004A5E69" w:rsidRDefault="00F65770" w:rsidP="00DE7AA2">
            <w:pPr>
              <w:rPr>
                <w:color w:val="000000"/>
                <w:sz w:val="22"/>
                <w:szCs w:val="22"/>
              </w:rPr>
            </w:pPr>
            <w:r w:rsidRPr="004A5E69">
              <w:rPr>
                <w:color w:val="000000"/>
                <w:sz w:val="22"/>
                <w:szCs w:val="22"/>
              </w:rPr>
              <w:t>Comp. Metabolic Panel (14)</w:t>
            </w:r>
          </w:p>
        </w:tc>
        <w:tc>
          <w:tcPr>
            <w:tcW w:w="3640" w:type="dxa"/>
            <w:tcBorders>
              <w:top w:val="nil"/>
              <w:left w:val="nil"/>
              <w:bottom w:val="nil"/>
              <w:right w:val="nil"/>
            </w:tcBorders>
            <w:shd w:val="clear" w:color="auto" w:fill="auto"/>
            <w:noWrap/>
            <w:hideMark/>
          </w:tcPr>
          <w:p w14:paraId="3A6513E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2BA76C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B31D3FA" w14:textId="77777777" w:rsidTr="00DE7AA2">
        <w:trPr>
          <w:trHeight w:val="300"/>
        </w:trPr>
        <w:tc>
          <w:tcPr>
            <w:tcW w:w="3268" w:type="dxa"/>
            <w:tcBorders>
              <w:top w:val="nil"/>
              <w:left w:val="nil"/>
              <w:bottom w:val="nil"/>
              <w:right w:val="nil"/>
            </w:tcBorders>
            <w:shd w:val="clear" w:color="auto" w:fill="auto"/>
            <w:noWrap/>
            <w:vAlign w:val="center"/>
            <w:hideMark/>
          </w:tcPr>
          <w:p w14:paraId="62F2EE9A" w14:textId="77777777" w:rsidR="00F65770" w:rsidRPr="004A5E69" w:rsidRDefault="00F65770" w:rsidP="00DE7AA2">
            <w:pPr>
              <w:rPr>
                <w:color w:val="000000"/>
                <w:sz w:val="22"/>
                <w:szCs w:val="22"/>
              </w:rPr>
            </w:pPr>
            <w:r w:rsidRPr="004A5E69">
              <w:rPr>
                <w:color w:val="000000"/>
                <w:sz w:val="22"/>
                <w:szCs w:val="22"/>
              </w:rPr>
              <w:t>Creatinine, Urine</w:t>
            </w:r>
          </w:p>
        </w:tc>
        <w:tc>
          <w:tcPr>
            <w:tcW w:w="3640" w:type="dxa"/>
            <w:tcBorders>
              <w:top w:val="nil"/>
              <w:left w:val="nil"/>
              <w:bottom w:val="nil"/>
              <w:right w:val="nil"/>
            </w:tcBorders>
            <w:shd w:val="clear" w:color="auto" w:fill="auto"/>
            <w:noWrap/>
            <w:hideMark/>
          </w:tcPr>
          <w:p w14:paraId="1CB86B21"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9F29B0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C46A603" w14:textId="77777777" w:rsidTr="00DE7AA2">
        <w:trPr>
          <w:trHeight w:val="300"/>
        </w:trPr>
        <w:tc>
          <w:tcPr>
            <w:tcW w:w="3268" w:type="dxa"/>
            <w:tcBorders>
              <w:top w:val="nil"/>
              <w:left w:val="nil"/>
              <w:bottom w:val="nil"/>
              <w:right w:val="nil"/>
            </w:tcBorders>
            <w:shd w:val="clear" w:color="auto" w:fill="auto"/>
            <w:noWrap/>
            <w:vAlign w:val="center"/>
            <w:hideMark/>
          </w:tcPr>
          <w:p w14:paraId="619DEA65" w14:textId="77777777" w:rsidR="00F65770" w:rsidRPr="004A5E69" w:rsidRDefault="00F65770" w:rsidP="00DE7AA2">
            <w:pPr>
              <w:rPr>
                <w:color w:val="000000"/>
                <w:sz w:val="22"/>
                <w:szCs w:val="22"/>
              </w:rPr>
            </w:pPr>
            <w:r w:rsidRPr="004A5E69">
              <w:rPr>
                <w:color w:val="000000"/>
                <w:sz w:val="22"/>
                <w:szCs w:val="22"/>
              </w:rPr>
              <w:t>Ct/GC NAA, Pharyngeal</w:t>
            </w:r>
          </w:p>
        </w:tc>
        <w:tc>
          <w:tcPr>
            <w:tcW w:w="3640" w:type="dxa"/>
            <w:tcBorders>
              <w:top w:val="nil"/>
              <w:left w:val="nil"/>
              <w:bottom w:val="nil"/>
              <w:right w:val="nil"/>
            </w:tcBorders>
            <w:shd w:val="clear" w:color="auto" w:fill="auto"/>
            <w:noWrap/>
            <w:hideMark/>
          </w:tcPr>
          <w:p w14:paraId="023616F6"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01B8EE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DC98DF6" w14:textId="77777777" w:rsidTr="00DE7AA2">
        <w:trPr>
          <w:trHeight w:val="300"/>
        </w:trPr>
        <w:tc>
          <w:tcPr>
            <w:tcW w:w="3268" w:type="dxa"/>
            <w:tcBorders>
              <w:top w:val="nil"/>
              <w:left w:val="nil"/>
              <w:bottom w:val="nil"/>
              <w:right w:val="nil"/>
            </w:tcBorders>
            <w:shd w:val="clear" w:color="auto" w:fill="auto"/>
            <w:noWrap/>
            <w:vAlign w:val="center"/>
            <w:hideMark/>
          </w:tcPr>
          <w:p w14:paraId="6D5BAD5C" w14:textId="77777777" w:rsidR="00F65770" w:rsidRPr="004A5E69" w:rsidRDefault="00F65770" w:rsidP="00DE7AA2">
            <w:pPr>
              <w:rPr>
                <w:color w:val="000000"/>
                <w:sz w:val="22"/>
                <w:szCs w:val="22"/>
              </w:rPr>
            </w:pPr>
            <w:r w:rsidRPr="004A5E69">
              <w:rPr>
                <w:color w:val="000000"/>
                <w:sz w:val="22"/>
                <w:szCs w:val="22"/>
              </w:rPr>
              <w:t>Ct/GC NAA, Rectal</w:t>
            </w:r>
          </w:p>
        </w:tc>
        <w:tc>
          <w:tcPr>
            <w:tcW w:w="3640" w:type="dxa"/>
            <w:tcBorders>
              <w:top w:val="nil"/>
              <w:left w:val="nil"/>
              <w:bottom w:val="nil"/>
              <w:right w:val="nil"/>
            </w:tcBorders>
            <w:shd w:val="clear" w:color="auto" w:fill="auto"/>
            <w:noWrap/>
            <w:hideMark/>
          </w:tcPr>
          <w:p w14:paraId="71168E6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96188C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76F5A72" w14:textId="77777777" w:rsidTr="00DE7AA2">
        <w:trPr>
          <w:trHeight w:val="300"/>
        </w:trPr>
        <w:tc>
          <w:tcPr>
            <w:tcW w:w="3268" w:type="dxa"/>
            <w:tcBorders>
              <w:top w:val="nil"/>
              <w:left w:val="nil"/>
              <w:bottom w:val="nil"/>
              <w:right w:val="nil"/>
            </w:tcBorders>
            <w:shd w:val="clear" w:color="auto" w:fill="auto"/>
            <w:noWrap/>
            <w:vAlign w:val="center"/>
            <w:hideMark/>
          </w:tcPr>
          <w:p w14:paraId="38581BBE" w14:textId="77777777" w:rsidR="00F65770" w:rsidRPr="004A5E69" w:rsidRDefault="00F65770" w:rsidP="00DE7AA2">
            <w:pPr>
              <w:rPr>
                <w:color w:val="000000"/>
                <w:sz w:val="22"/>
                <w:szCs w:val="22"/>
              </w:rPr>
            </w:pPr>
            <w:r w:rsidRPr="004A5E69">
              <w:rPr>
                <w:color w:val="000000"/>
                <w:sz w:val="22"/>
                <w:szCs w:val="22"/>
              </w:rPr>
              <w:t>Cytomegalovirus (CMV) Ab, IgG</w:t>
            </w:r>
          </w:p>
        </w:tc>
        <w:tc>
          <w:tcPr>
            <w:tcW w:w="3640" w:type="dxa"/>
            <w:tcBorders>
              <w:top w:val="nil"/>
              <w:left w:val="nil"/>
              <w:bottom w:val="nil"/>
              <w:right w:val="nil"/>
            </w:tcBorders>
            <w:shd w:val="clear" w:color="auto" w:fill="auto"/>
            <w:noWrap/>
            <w:hideMark/>
          </w:tcPr>
          <w:p w14:paraId="272D07CA"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59099F7"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E5AB114" w14:textId="77777777" w:rsidTr="00DE7AA2">
        <w:trPr>
          <w:trHeight w:val="300"/>
        </w:trPr>
        <w:tc>
          <w:tcPr>
            <w:tcW w:w="3268" w:type="dxa"/>
            <w:tcBorders>
              <w:top w:val="nil"/>
              <w:left w:val="nil"/>
              <w:bottom w:val="nil"/>
              <w:right w:val="nil"/>
            </w:tcBorders>
            <w:shd w:val="clear" w:color="auto" w:fill="auto"/>
            <w:noWrap/>
            <w:vAlign w:val="center"/>
            <w:hideMark/>
          </w:tcPr>
          <w:p w14:paraId="25ED865B" w14:textId="77777777" w:rsidR="00F65770" w:rsidRPr="004A5E69" w:rsidRDefault="00F65770" w:rsidP="00DE7AA2">
            <w:pPr>
              <w:rPr>
                <w:color w:val="000000"/>
                <w:sz w:val="22"/>
                <w:szCs w:val="22"/>
              </w:rPr>
            </w:pPr>
            <w:r w:rsidRPr="004A5E69">
              <w:rPr>
                <w:color w:val="000000"/>
                <w:sz w:val="22"/>
                <w:szCs w:val="22"/>
              </w:rPr>
              <w:t>Estradiol</w:t>
            </w:r>
          </w:p>
        </w:tc>
        <w:tc>
          <w:tcPr>
            <w:tcW w:w="3640" w:type="dxa"/>
            <w:tcBorders>
              <w:top w:val="nil"/>
              <w:left w:val="nil"/>
              <w:bottom w:val="nil"/>
              <w:right w:val="nil"/>
            </w:tcBorders>
            <w:shd w:val="clear" w:color="auto" w:fill="auto"/>
            <w:noWrap/>
            <w:hideMark/>
          </w:tcPr>
          <w:p w14:paraId="24481AB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D35A72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502478D" w14:textId="77777777" w:rsidTr="00DE7AA2">
        <w:trPr>
          <w:trHeight w:val="300"/>
        </w:trPr>
        <w:tc>
          <w:tcPr>
            <w:tcW w:w="3268" w:type="dxa"/>
            <w:tcBorders>
              <w:top w:val="nil"/>
              <w:left w:val="nil"/>
              <w:bottom w:val="nil"/>
              <w:right w:val="nil"/>
            </w:tcBorders>
            <w:shd w:val="clear" w:color="auto" w:fill="auto"/>
            <w:noWrap/>
            <w:vAlign w:val="center"/>
            <w:hideMark/>
          </w:tcPr>
          <w:p w14:paraId="4848165F" w14:textId="77777777" w:rsidR="00F65770" w:rsidRPr="004A5E69" w:rsidRDefault="00F65770" w:rsidP="00DE7AA2">
            <w:pPr>
              <w:rPr>
                <w:color w:val="000000"/>
                <w:sz w:val="22"/>
                <w:szCs w:val="22"/>
              </w:rPr>
            </w:pPr>
            <w:r w:rsidRPr="004A5E69">
              <w:rPr>
                <w:color w:val="000000"/>
                <w:sz w:val="22"/>
                <w:szCs w:val="22"/>
              </w:rPr>
              <w:t>Folate (Folic Acid), Serum</w:t>
            </w:r>
          </w:p>
        </w:tc>
        <w:tc>
          <w:tcPr>
            <w:tcW w:w="3640" w:type="dxa"/>
            <w:tcBorders>
              <w:top w:val="nil"/>
              <w:left w:val="nil"/>
              <w:bottom w:val="nil"/>
              <w:right w:val="nil"/>
            </w:tcBorders>
            <w:shd w:val="clear" w:color="auto" w:fill="auto"/>
            <w:noWrap/>
            <w:hideMark/>
          </w:tcPr>
          <w:p w14:paraId="108F06A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9FE8A0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941C8C5" w14:textId="77777777" w:rsidTr="00DE7AA2">
        <w:trPr>
          <w:trHeight w:val="300"/>
        </w:trPr>
        <w:tc>
          <w:tcPr>
            <w:tcW w:w="3268" w:type="dxa"/>
            <w:tcBorders>
              <w:top w:val="nil"/>
              <w:left w:val="nil"/>
              <w:bottom w:val="nil"/>
              <w:right w:val="nil"/>
            </w:tcBorders>
            <w:shd w:val="clear" w:color="auto" w:fill="auto"/>
            <w:noWrap/>
            <w:vAlign w:val="center"/>
            <w:hideMark/>
          </w:tcPr>
          <w:p w14:paraId="137F9C41" w14:textId="77777777" w:rsidR="00F65770" w:rsidRPr="004A5E69" w:rsidRDefault="00F65770" w:rsidP="00DE7AA2">
            <w:pPr>
              <w:rPr>
                <w:color w:val="000000"/>
                <w:sz w:val="22"/>
                <w:szCs w:val="22"/>
              </w:rPr>
            </w:pPr>
            <w:r w:rsidRPr="004A5E69">
              <w:rPr>
                <w:color w:val="000000"/>
                <w:sz w:val="22"/>
                <w:szCs w:val="22"/>
              </w:rPr>
              <w:t>FSH and LH</w:t>
            </w:r>
          </w:p>
        </w:tc>
        <w:tc>
          <w:tcPr>
            <w:tcW w:w="3640" w:type="dxa"/>
            <w:tcBorders>
              <w:top w:val="nil"/>
              <w:left w:val="nil"/>
              <w:bottom w:val="nil"/>
              <w:right w:val="nil"/>
            </w:tcBorders>
            <w:shd w:val="clear" w:color="auto" w:fill="auto"/>
            <w:noWrap/>
            <w:hideMark/>
          </w:tcPr>
          <w:p w14:paraId="219A2DA6"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2D6107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D5F71A0" w14:textId="77777777" w:rsidTr="00DE7AA2">
        <w:trPr>
          <w:trHeight w:val="300"/>
        </w:trPr>
        <w:tc>
          <w:tcPr>
            <w:tcW w:w="3268" w:type="dxa"/>
            <w:tcBorders>
              <w:top w:val="nil"/>
              <w:left w:val="nil"/>
              <w:bottom w:val="nil"/>
              <w:right w:val="nil"/>
            </w:tcBorders>
            <w:shd w:val="clear" w:color="auto" w:fill="auto"/>
            <w:noWrap/>
            <w:vAlign w:val="center"/>
            <w:hideMark/>
          </w:tcPr>
          <w:p w14:paraId="4BC001DC" w14:textId="77777777" w:rsidR="00F65770" w:rsidRPr="004A5E69" w:rsidRDefault="00F65770" w:rsidP="00DE7AA2">
            <w:pPr>
              <w:rPr>
                <w:color w:val="000000"/>
                <w:sz w:val="22"/>
                <w:szCs w:val="22"/>
              </w:rPr>
            </w:pPr>
            <w:r w:rsidRPr="004A5E69">
              <w:rPr>
                <w:color w:val="000000"/>
                <w:sz w:val="22"/>
                <w:szCs w:val="22"/>
              </w:rPr>
              <w:t>GGT</w:t>
            </w:r>
          </w:p>
        </w:tc>
        <w:tc>
          <w:tcPr>
            <w:tcW w:w="3640" w:type="dxa"/>
            <w:tcBorders>
              <w:top w:val="nil"/>
              <w:left w:val="nil"/>
              <w:bottom w:val="nil"/>
              <w:right w:val="nil"/>
            </w:tcBorders>
            <w:shd w:val="clear" w:color="auto" w:fill="auto"/>
            <w:noWrap/>
            <w:hideMark/>
          </w:tcPr>
          <w:p w14:paraId="20143C0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34F899F"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C71E4A0" w14:textId="77777777" w:rsidTr="00DE7AA2">
        <w:trPr>
          <w:trHeight w:val="300"/>
        </w:trPr>
        <w:tc>
          <w:tcPr>
            <w:tcW w:w="3268" w:type="dxa"/>
            <w:tcBorders>
              <w:top w:val="nil"/>
              <w:left w:val="nil"/>
              <w:bottom w:val="nil"/>
              <w:right w:val="nil"/>
            </w:tcBorders>
            <w:shd w:val="clear" w:color="auto" w:fill="auto"/>
            <w:noWrap/>
            <w:vAlign w:val="center"/>
            <w:hideMark/>
          </w:tcPr>
          <w:p w14:paraId="3196F14D" w14:textId="77777777" w:rsidR="00F65770" w:rsidRPr="004A5E69" w:rsidRDefault="00F65770" w:rsidP="00DE7AA2">
            <w:pPr>
              <w:rPr>
                <w:color w:val="000000"/>
                <w:sz w:val="22"/>
                <w:szCs w:val="22"/>
              </w:rPr>
            </w:pPr>
            <w:r w:rsidRPr="004A5E69">
              <w:rPr>
                <w:color w:val="000000"/>
                <w:sz w:val="22"/>
                <w:szCs w:val="22"/>
              </w:rPr>
              <w:t>Glucose, Plasma</w:t>
            </w:r>
          </w:p>
        </w:tc>
        <w:tc>
          <w:tcPr>
            <w:tcW w:w="3640" w:type="dxa"/>
            <w:tcBorders>
              <w:top w:val="nil"/>
              <w:left w:val="nil"/>
              <w:bottom w:val="nil"/>
              <w:right w:val="nil"/>
            </w:tcBorders>
            <w:shd w:val="clear" w:color="auto" w:fill="auto"/>
            <w:noWrap/>
            <w:hideMark/>
          </w:tcPr>
          <w:p w14:paraId="06B3D93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CA0B5F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EDC85CB" w14:textId="77777777" w:rsidTr="00DE7AA2">
        <w:trPr>
          <w:trHeight w:val="300"/>
        </w:trPr>
        <w:tc>
          <w:tcPr>
            <w:tcW w:w="3268" w:type="dxa"/>
            <w:tcBorders>
              <w:top w:val="nil"/>
              <w:left w:val="nil"/>
              <w:bottom w:val="nil"/>
              <w:right w:val="nil"/>
            </w:tcBorders>
            <w:shd w:val="clear" w:color="auto" w:fill="auto"/>
            <w:noWrap/>
            <w:vAlign w:val="center"/>
            <w:hideMark/>
          </w:tcPr>
          <w:p w14:paraId="385CBFCB" w14:textId="77777777" w:rsidR="00F65770" w:rsidRPr="004A5E69" w:rsidRDefault="00F65770" w:rsidP="00DE7AA2">
            <w:pPr>
              <w:rPr>
                <w:color w:val="000000"/>
                <w:sz w:val="22"/>
                <w:szCs w:val="22"/>
              </w:rPr>
            </w:pPr>
            <w:r w:rsidRPr="004A5E69">
              <w:rPr>
                <w:color w:val="000000"/>
                <w:sz w:val="22"/>
                <w:szCs w:val="22"/>
              </w:rPr>
              <w:t>Glucose, Serum</w:t>
            </w:r>
          </w:p>
        </w:tc>
        <w:tc>
          <w:tcPr>
            <w:tcW w:w="3640" w:type="dxa"/>
            <w:tcBorders>
              <w:top w:val="nil"/>
              <w:left w:val="nil"/>
              <w:bottom w:val="nil"/>
              <w:right w:val="nil"/>
            </w:tcBorders>
            <w:shd w:val="clear" w:color="auto" w:fill="auto"/>
            <w:noWrap/>
            <w:hideMark/>
          </w:tcPr>
          <w:p w14:paraId="5936975A"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E5931E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46CBB5E" w14:textId="77777777" w:rsidTr="00DE7AA2">
        <w:trPr>
          <w:trHeight w:val="300"/>
        </w:trPr>
        <w:tc>
          <w:tcPr>
            <w:tcW w:w="3268" w:type="dxa"/>
            <w:tcBorders>
              <w:top w:val="nil"/>
              <w:left w:val="nil"/>
              <w:bottom w:val="nil"/>
              <w:right w:val="nil"/>
            </w:tcBorders>
            <w:shd w:val="clear" w:color="auto" w:fill="auto"/>
            <w:noWrap/>
            <w:vAlign w:val="center"/>
            <w:hideMark/>
          </w:tcPr>
          <w:p w14:paraId="4D05A7E5" w14:textId="77777777" w:rsidR="00F65770" w:rsidRPr="004A5E69" w:rsidRDefault="00F65770" w:rsidP="00DE7AA2">
            <w:pPr>
              <w:rPr>
                <w:color w:val="000000"/>
                <w:sz w:val="22"/>
                <w:szCs w:val="22"/>
              </w:rPr>
            </w:pPr>
            <w:r w:rsidRPr="004A5E69">
              <w:rPr>
                <w:color w:val="000000"/>
                <w:sz w:val="22"/>
                <w:szCs w:val="22"/>
              </w:rPr>
              <w:t xml:space="preserve">HB Solu + </w:t>
            </w:r>
            <w:proofErr w:type="spellStart"/>
            <w:r w:rsidRPr="004A5E69">
              <w:rPr>
                <w:color w:val="000000"/>
                <w:sz w:val="22"/>
                <w:szCs w:val="22"/>
              </w:rPr>
              <w:t>Rflx</w:t>
            </w:r>
            <w:proofErr w:type="spellEnd"/>
            <w:r w:rsidRPr="004A5E69">
              <w:rPr>
                <w:color w:val="000000"/>
                <w:sz w:val="22"/>
                <w:szCs w:val="22"/>
              </w:rPr>
              <w:t xml:space="preserve"> Frac</w:t>
            </w:r>
          </w:p>
        </w:tc>
        <w:tc>
          <w:tcPr>
            <w:tcW w:w="3640" w:type="dxa"/>
            <w:tcBorders>
              <w:top w:val="nil"/>
              <w:left w:val="nil"/>
              <w:bottom w:val="nil"/>
              <w:right w:val="nil"/>
            </w:tcBorders>
            <w:shd w:val="clear" w:color="auto" w:fill="auto"/>
            <w:noWrap/>
            <w:hideMark/>
          </w:tcPr>
          <w:p w14:paraId="6D06CC4A"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8D8136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102DAF2" w14:textId="77777777" w:rsidTr="00DE7AA2">
        <w:trPr>
          <w:trHeight w:val="300"/>
        </w:trPr>
        <w:tc>
          <w:tcPr>
            <w:tcW w:w="3268" w:type="dxa"/>
            <w:tcBorders>
              <w:top w:val="nil"/>
              <w:left w:val="nil"/>
              <w:bottom w:val="nil"/>
              <w:right w:val="nil"/>
            </w:tcBorders>
            <w:shd w:val="clear" w:color="auto" w:fill="auto"/>
            <w:noWrap/>
            <w:vAlign w:val="center"/>
            <w:hideMark/>
          </w:tcPr>
          <w:p w14:paraId="6A5CEF65" w14:textId="77777777" w:rsidR="00F65770" w:rsidRPr="004A5E69" w:rsidRDefault="00F65770" w:rsidP="00DE7AA2">
            <w:pPr>
              <w:rPr>
                <w:color w:val="000000"/>
                <w:sz w:val="22"/>
                <w:szCs w:val="22"/>
              </w:rPr>
            </w:pPr>
            <w:r w:rsidRPr="004A5E69">
              <w:rPr>
                <w:color w:val="000000"/>
                <w:sz w:val="22"/>
                <w:szCs w:val="22"/>
              </w:rPr>
              <w:t>HBsAg Screen</w:t>
            </w:r>
          </w:p>
        </w:tc>
        <w:tc>
          <w:tcPr>
            <w:tcW w:w="3640" w:type="dxa"/>
            <w:tcBorders>
              <w:top w:val="nil"/>
              <w:left w:val="nil"/>
              <w:bottom w:val="nil"/>
              <w:right w:val="nil"/>
            </w:tcBorders>
            <w:shd w:val="clear" w:color="auto" w:fill="auto"/>
            <w:noWrap/>
            <w:hideMark/>
          </w:tcPr>
          <w:p w14:paraId="0A58E543"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F60009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2D44D1A" w14:textId="77777777" w:rsidTr="00DE7AA2">
        <w:trPr>
          <w:trHeight w:val="300"/>
        </w:trPr>
        <w:tc>
          <w:tcPr>
            <w:tcW w:w="3268" w:type="dxa"/>
            <w:tcBorders>
              <w:top w:val="nil"/>
              <w:left w:val="nil"/>
              <w:bottom w:val="nil"/>
              <w:right w:val="nil"/>
            </w:tcBorders>
            <w:shd w:val="clear" w:color="auto" w:fill="auto"/>
            <w:noWrap/>
            <w:vAlign w:val="center"/>
            <w:hideMark/>
          </w:tcPr>
          <w:p w14:paraId="15966410" w14:textId="77777777" w:rsidR="00F65770" w:rsidRPr="004A5E69" w:rsidRDefault="00F65770" w:rsidP="00DE7AA2">
            <w:pPr>
              <w:rPr>
                <w:color w:val="000000"/>
                <w:sz w:val="22"/>
                <w:szCs w:val="22"/>
              </w:rPr>
            </w:pPr>
            <w:r w:rsidRPr="004A5E69">
              <w:rPr>
                <w:color w:val="000000"/>
                <w:sz w:val="22"/>
                <w:szCs w:val="22"/>
              </w:rPr>
              <w:t xml:space="preserve">HBV </w:t>
            </w:r>
            <w:proofErr w:type="spellStart"/>
            <w:r w:rsidRPr="004A5E69">
              <w:rPr>
                <w:color w:val="000000"/>
                <w:sz w:val="22"/>
                <w:szCs w:val="22"/>
              </w:rPr>
              <w:t>Prevaccination</w:t>
            </w:r>
            <w:proofErr w:type="spellEnd"/>
            <w:r w:rsidRPr="004A5E69">
              <w:rPr>
                <w:color w:val="000000"/>
                <w:sz w:val="22"/>
                <w:szCs w:val="22"/>
              </w:rPr>
              <w:t xml:space="preserve"> (Profile X)</w:t>
            </w:r>
          </w:p>
        </w:tc>
        <w:tc>
          <w:tcPr>
            <w:tcW w:w="3640" w:type="dxa"/>
            <w:tcBorders>
              <w:top w:val="nil"/>
              <w:left w:val="nil"/>
              <w:bottom w:val="nil"/>
              <w:right w:val="nil"/>
            </w:tcBorders>
            <w:shd w:val="clear" w:color="auto" w:fill="auto"/>
            <w:noWrap/>
            <w:hideMark/>
          </w:tcPr>
          <w:p w14:paraId="45896DE3"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449808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722D5B5" w14:textId="77777777" w:rsidTr="00DE7AA2">
        <w:trPr>
          <w:trHeight w:val="300"/>
        </w:trPr>
        <w:tc>
          <w:tcPr>
            <w:tcW w:w="3268" w:type="dxa"/>
            <w:tcBorders>
              <w:top w:val="nil"/>
              <w:left w:val="nil"/>
              <w:bottom w:val="nil"/>
              <w:right w:val="nil"/>
            </w:tcBorders>
            <w:shd w:val="clear" w:color="auto" w:fill="auto"/>
            <w:noWrap/>
            <w:vAlign w:val="center"/>
            <w:hideMark/>
          </w:tcPr>
          <w:p w14:paraId="359EAFAB" w14:textId="77777777" w:rsidR="00F65770" w:rsidRPr="004A5E69" w:rsidRDefault="00F65770" w:rsidP="00DE7AA2">
            <w:pPr>
              <w:rPr>
                <w:color w:val="000000"/>
                <w:sz w:val="22"/>
                <w:szCs w:val="22"/>
              </w:rPr>
            </w:pPr>
            <w:r w:rsidRPr="004A5E69">
              <w:rPr>
                <w:color w:val="000000"/>
                <w:sz w:val="22"/>
                <w:szCs w:val="22"/>
              </w:rPr>
              <w:t>HBV Real-Time PCR, Quant</w:t>
            </w:r>
          </w:p>
        </w:tc>
        <w:tc>
          <w:tcPr>
            <w:tcW w:w="3640" w:type="dxa"/>
            <w:tcBorders>
              <w:top w:val="nil"/>
              <w:left w:val="nil"/>
              <w:bottom w:val="nil"/>
              <w:right w:val="nil"/>
            </w:tcBorders>
            <w:shd w:val="clear" w:color="auto" w:fill="auto"/>
            <w:noWrap/>
            <w:hideMark/>
          </w:tcPr>
          <w:p w14:paraId="23C60911"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F5691C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B957470" w14:textId="77777777" w:rsidTr="00DE7AA2">
        <w:trPr>
          <w:trHeight w:val="300"/>
        </w:trPr>
        <w:tc>
          <w:tcPr>
            <w:tcW w:w="3268" w:type="dxa"/>
            <w:tcBorders>
              <w:top w:val="nil"/>
              <w:left w:val="nil"/>
              <w:bottom w:val="nil"/>
              <w:right w:val="nil"/>
            </w:tcBorders>
            <w:shd w:val="clear" w:color="auto" w:fill="auto"/>
            <w:noWrap/>
            <w:vAlign w:val="center"/>
            <w:hideMark/>
          </w:tcPr>
          <w:p w14:paraId="4E6D61EF" w14:textId="77777777" w:rsidR="00F65770" w:rsidRPr="004A5E69" w:rsidRDefault="00F65770" w:rsidP="00DE7AA2">
            <w:pPr>
              <w:rPr>
                <w:color w:val="000000"/>
                <w:sz w:val="22"/>
                <w:szCs w:val="22"/>
              </w:rPr>
            </w:pPr>
            <w:proofErr w:type="spellStart"/>
            <w:r w:rsidRPr="004A5E69">
              <w:rPr>
                <w:color w:val="000000"/>
                <w:sz w:val="22"/>
                <w:szCs w:val="22"/>
              </w:rPr>
              <w:t>hCG,Beta</w:t>
            </w:r>
            <w:proofErr w:type="spellEnd"/>
            <w:r w:rsidRPr="004A5E69">
              <w:rPr>
                <w:color w:val="000000"/>
                <w:sz w:val="22"/>
                <w:szCs w:val="22"/>
              </w:rPr>
              <w:t xml:space="preserve"> Subunit, </w:t>
            </w:r>
            <w:proofErr w:type="spellStart"/>
            <w:r w:rsidRPr="004A5E69">
              <w:rPr>
                <w:color w:val="000000"/>
                <w:sz w:val="22"/>
                <w:szCs w:val="22"/>
              </w:rPr>
              <w:t>Qnt</w:t>
            </w:r>
            <w:proofErr w:type="spellEnd"/>
            <w:r w:rsidRPr="004A5E69">
              <w:rPr>
                <w:color w:val="000000"/>
                <w:sz w:val="22"/>
                <w:szCs w:val="22"/>
              </w:rPr>
              <w:t>, Serum</w:t>
            </w:r>
          </w:p>
        </w:tc>
        <w:tc>
          <w:tcPr>
            <w:tcW w:w="3640" w:type="dxa"/>
            <w:tcBorders>
              <w:top w:val="nil"/>
              <w:left w:val="nil"/>
              <w:bottom w:val="nil"/>
              <w:right w:val="nil"/>
            </w:tcBorders>
            <w:shd w:val="clear" w:color="auto" w:fill="auto"/>
            <w:noWrap/>
            <w:hideMark/>
          </w:tcPr>
          <w:p w14:paraId="5552FE3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BEF6F80"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E7656BE" w14:textId="77777777" w:rsidTr="00DE7AA2">
        <w:trPr>
          <w:trHeight w:val="300"/>
        </w:trPr>
        <w:tc>
          <w:tcPr>
            <w:tcW w:w="3268" w:type="dxa"/>
            <w:tcBorders>
              <w:top w:val="nil"/>
              <w:left w:val="nil"/>
              <w:bottom w:val="nil"/>
              <w:right w:val="nil"/>
            </w:tcBorders>
            <w:shd w:val="clear" w:color="auto" w:fill="auto"/>
            <w:noWrap/>
            <w:vAlign w:val="center"/>
            <w:hideMark/>
          </w:tcPr>
          <w:p w14:paraId="0FA0DF1B" w14:textId="77777777" w:rsidR="00F65770" w:rsidRPr="004A5E69" w:rsidRDefault="00F65770" w:rsidP="00DE7AA2">
            <w:pPr>
              <w:rPr>
                <w:color w:val="000000"/>
                <w:sz w:val="22"/>
                <w:szCs w:val="22"/>
              </w:rPr>
            </w:pPr>
            <w:proofErr w:type="spellStart"/>
            <w:r w:rsidRPr="004A5E69">
              <w:rPr>
                <w:color w:val="000000"/>
                <w:sz w:val="22"/>
                <w:szCs w:val="22"/>
              </w:rPr>
              <w:t>hCG,Beta</w:t>
            </w:r>
            <w:proofErr w:type="spellEnd"/>
            <w:r w:rsidRPr="004A5E69">
              <w:rPr>
                <w:color w:val="000000"/>
                <w:sz w:val="22"/>
                <w:szCs w:val="22"/>
              </w:rPr>
              <w:t xml:space="preserve"> </w:t>
            </w:r>
            <w:proofErr w:type="spellStart"/>
            <w:r w:rsidRPr="004A5E69">
              <w:rPr>
                <w:color w:val="000000"/>
                <w:sz w:val="22"/>
                <w:szCs w:val="22"/>
              </w:rPr>
              <w:t>Subunit,Qual,Serum</w:t>
            </w:r>
            <w:proofErr w:type="spellEnd"/>
          </w:p>
        </w:tc>
        <w:tc>
          <w:tcPr>
            <w:tcW w:w="3640" w:type="dxa"/>
            <w:tcBorders>
              <w:top w:val="nil"/>
              <w:left w:val="nil"/>
              <w:bottom w:val="nil"/>
              <w:right w:val="nil"/>
            </w:tcBorders>
            <w:shd w:val="clear" w:color="auto" w:fill="auto"/>
            <w:noWrap/>
            <w:hideMark/>
          </w:tcPr>
          <w:p w14:paraId="299BD04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992C402"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C401826" w14:textId="77777777" w:rsidTr="00DE7AA2">
        <w:trPr>
          <w:trHeight w:val="300"/>
        </w:trPr>
        <w:tc>
          <w:tcPr>
            <w:tcW w:w="3268" w:type="dxa"/>
            <w:tcBorders>
              <w:top w:val="nil"/>
              <w:left w:val="nil"/>
              <w:bottom w:val="nil"/>
              <w:right w:val="nil"/>
            </w:tcBorders>
            <w:shd w:val="clear" w:color="auto" w:fill="auto"/>
            <w:noWrap/>
            <w:vAlign w:val="center"/>
            <w:hideMark/>
          </w:tcPr>
          <w:p w14:paraId="4CEAA4F1" w14:textId="77777777" w:rsidR="00F65770" w:rsidRPr="004A5E69" w:rsidRDefault="00F65770" w:rsidP="00DE7AA2">
            <w:pPr>
              <w:rPr>
                <w:color w:val="000000"/>
                <w:sz w:val="22"/>
                <w:szCs w:val="22"/>
              </w:rPr>
            </w:pPr>
            <w:r w:rsidRPr="004A5E69">
              <w:rPr>
                <w:color w:val="000000"/>
                <w:sz w:val="22"/>
                <w:szCs w:val="22"/>
              </w:rPr>
              <w:t>HCV Antibody</w:t>
            </w:r>
          </w:p>
        </w:tc>
        <w:tc>
          <w:tcPr>
            <w:tcW w:w="3640" w:type="dxa"/>
            <w:tcBorders>
              <w:top w:val="nil"/>
              <w:left w:val="nil"/>
              <w:bottom w:val="nil"/>
              <w:right w:val="nil"/>
            </w:tcBorders>
            <w:shd w:val="clear" w:color="auto" w:fill="auto"/>
            <w:noWrap/>
            <w:hideMark/>
          </w:tcPr>
          <w:p w14:paraId="60C69D5F"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E902DF6"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EE02115" w14:textId="77777777" w:rsidTr="00DE7AA2">
        <w:trPr>
          <w:trHeight w:val="300"/>
        </w:trPr>
        <w:tc>
          <w:tcPr>
            <w:tcW w:w="3268" w:type="dxa"/>
            <w:tcBorders>
              <w:top w:val="nil"/>
              <w:left w:val="nil"/>
              <w:bottom w:val="nil"/>
              <w:right w:val="nil"/>
            </w:tcBorders>
            <w:shd w:val="clear" w:color="auto" w:fill="auto"/>
            <w:noWrap/>
            <w:vAlign w:val="center"/>
            <w:hideMark/>
          </w:tcPr>
          <w:p w14:paraId="01EB4539" w14:textId="77777777" w:rsidR="00F65770" w:rsidRPr="004A5E69" w:rsidRDefault="00F65770" w:rsidP="00DE7AA2">
            <w:pPr>
              <w:rPr>
                <w:color w:val="000000"/>
                <w:sz w:val="22"/>
                <w:szCs w:val="22"/>
              </w:rPr>
            </w:pPr>
            <w:r w:rsidRPr="004A5E69">
              <w:rPr>
                <w:color w:val="000000"/>
                <w:sz w:val="22"/>
                <w:szCs w:val="22"/>
              </w:rPr>
              <w:t xml:space="preserve">HCV </w:t>
            </w:r>
            <w:proofErr w:type="spellStart"/>
            <w:r w:rsidRPr="004A5E69">
              <w:rPr>
                <w:color w:val="000000"/>
                <w:sz w:val="22"/>
                <w:szCs w:val="22"/>
              </w:rPr>
              <w:t>FibroSURE</w:t>
            </w:r>
            <w:proofErr w:type="spellEnd"/>
          </w:p>
        </w:tc>
        <w:tc>
          <w:tcPr>
            <w:tcW w:w="3640" w:type="dxa"/>
            <w:tcBorders>
              <w:top w:val="nil"/>
              <w:left w:val="nil"/>
              <w:bottom w:val="nil"/>
              <w:right w:val="nil"/>
            </w:tcBorders>
            <w:shd w:val="clear" w:color="auto" w:fill="auto"/>
            <w:noWrap/>
            <w:hideMark/>
          </w:tcPr>
          <w:p w14:paraId="39CB3FE6"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55F2A22"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50E84A5" w14:textId="77777777" w:rsidTr="00DE7AA2">
        <w:trPr>
          <w:trHeight w:val="300"/>
        </w:trPr>
        <w:tc>
          <w:tcPr>
            <w:tcW w:w="3268" w:type="dxa"/>
            <w:tcBorders>
              <w:top w:val="nil"/>
              <w:left w:val="nil"/>
              <w:bottom w:val="nil"/>
              <w:right w:val="nil"/>
            </w:tcBorders>
            <w:shd w:val="clear" w:color="auto" w:fill="auto"/>
            <w:noWrap/>
            <w:vAlign w:val="center"/>
            <w:hideMark/>
          </w:tcPr>
          <w:p w14:paraId="27620E74" w14:textId="77777777" w:rsidR="00F65770" w:rsidRPr="004A5E69" w:rsidRDefault="00F65770" w:rsidP="00DE7AA2">
            <w:pPr>
              <w:rPr>
                <w:color w:val="000000"/>
                <w:sz w:val="22"/>
                <w:szCs w:val="22"/>
              </w:rPr>
            </w:pPr>
            <w:r w:rsidRPr="004A5E69">
              <w:rPr>
                <w:color w:val="000000"/>
                <w:sz w:val="22"/>
                <w:szCs w:val="22"/>
              </w:rPr>
              <w:t>HCV Genotyping Non Reflex</w:t>
            </w:r>
          </w:p>
        </w:tc>
        <w:tc>
          <w:tcPr>
            <w:tcW w:w="3640" w:type="dxa"/>
            <w:tcBorders>
              <w:top w:val="nil"/>
              <w:left w:val="nil"/>
              <w:bottom w:val="nil"/>
              <w:right w:val="nil"/>
            </w:tcBorders>
            <w:shd w:val="clear" w:color="auto" w:fill="auto"/>
            <w:noWrap/>
            <w:hideMark/>
          </w:tcPr>
          <w:p w14:paraId="77D13A4D"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0B684B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CEE578F" w14:textId="77777777" w:rsidTr="00DE7AA2">
        <w:trPr>
          <w:trHeight w:val="300"/>
        </w:trPr>
        <w:tc>
          <w:tcPr>
            <w:tcW w:w="3268" w:type="dxa"/>
            <w:tcBorders>
              <w:top w:val="nil"/>
              <w:left w:val="nil"/>
              <w:bottom w:val="nil"/>
              <w:right w:val="nil"/>
            </w:tcBorders>
            <w:shd w:val="clear" w:color="auto" w:fill="auto"/>
            <w:noWrap/>
            <w:vAlign w:val="center"/>
            <w:hideMark/>
          </w:tcPr>
          <w:p w14:paraId="7903AD2B" w14:textId="77777777" w:rsidR="00F65770" w:rsidRPr="004A5E69" w:rsidRDefault="00F65770" w:rsidP="00DE7AA2">
            <w:pPr>
              <w:rPr>
                <w:color w:val="000000"/>
                <w:sz w:val="22"/>
                <w:szCs w:val="22"/>
              </w:rPr>
            </w:pPr>
            <w:r w:rsidRPr="004A5E69">
              <w:rPr>
                <w:color w:val="000000"/>
                <w:sz w:val="22"/>
                <w:szCs w:val="22"/>
              </w:rPr>
              <w:t>HCV RT-PCR, Quant (Non-Graph)</w:t>
            </w:r>
          </w:p>
        </w:tc>
        <w:tc>
          <w:tcPr>
            <w:tcW w:w="3640" w:type="dxa"/>
            <w:tcBorders>
              <w:top w:val="nil"/>
              <w:left w:val="nil"/>
              <w:bottom w:val="nil"/>
              <w:right w:val="nil"/>
            </w:tcBorders>
            <w:shd w:val="clear" w:color="auto" w:fill="auto"/>
            <w:noWrap/>
            <w:hideMark/>
          </w:tcPr>
          <w:p w14:paraId="1D1734C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E51386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2155C58" w14:textId="77777777" w:rsidTr="00DE7AA2">
        <w:trPr>
          <w:trHeight w:val="300"/>
        </w:trPr>
        <w:tc>
          <w:tcPr>
            <w:tcW w:w="3268" w:type="dxa"/>
            <w:tcBorders>
              <w:top w:val="nil"/>
              <w:left w:val="nil"/>
              <w:bottom w:val="nil"/>
              <w:right w:val="nil"/>
            </w:tcBorders>
            <w:shd w:val="clear" w:color="auto" w:fill="auto"/>
            <w:noWrap/>
            <w:vAlign w:val="center"/>
            <w:hideMark/>
          </w:tcPr>
          <w:p w14:paraId="4EA1D7FF" w14:textId="77777777" w:rsidR="00F65770" w:rsidRPr="004A5E69" w:rsidRDefault="00F65770" w:rsidP="00DE7AA2">
            <w:pPr>
              <w:rPr>
                <w:color w:val="000000"/>
                <w:sz w:val="22"/>
                <w:szCs w:val="22"/>
              </w:rPr>
            </w:pPr>
            <w:r w:rsidRPr="004A5E69">
              <w:rPr>
                <w:color w:val="000000"/>
                <w:sz w:val="22"/>
                <w:szCs w:val="22"/>
              </w:rPr>
              <w:t>Helper T-Lymph-CD4</w:t>
            </w:r>
          </w:p>
        </w:tc>
        <w:tc>
          <w:tcPr>
            <w:tcW w:w="3640" w:type="dxa"/>
            <w:tcBorders>
              <w:top w:val="nil"/>
              <w:left w:val="nil"/>
              <w:bottom w:val="nil"/>
              <w:right w:val="nil"/>
            </w:tcBorders>
            <w:shd w:val="clear" w:color="auto" w:fill="auto"/>
            <w:noWrap/>
            <w:hideMark/>
          </w:tcPr>
          <w:p w14:paraId="31E843A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6792F3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862D90D" w14:textId="77777777" w:rsidTr="00DE7AA2">
        <w:trPr>
          <w:trHeight w:val="300"/>
        </w:trPr>
        <w:tc>
          <w:tcPr>
            <w:tcW w:w="3268" w:type="dxa"/>
            <w:tcBorders>
              <w:top w:val="nil"/>
              <w:left w:val="nil"/>
              <w:bottom w:val="nil"/>
              <w:right w:val="nil"/>
            </w:tcBorders>
            <w:shd w:val="clear" w:color="auto" w:fill="auto"/>
            <w:noWrap/>
            <w:vAlign w:val="center"/>
            <w:hideMark/>
          </w:tcPr>
          <w:p w14:paraId="68849679" w14:textId="77777777" w:rsidR="00F65770" w:rsidRPr="004A5E69" w:rsidRDefault="00F65770" w:rsidP="00DE7AA2">
            <w:pPr>
              <w:rPr>
                <w:color w:val="000000"/>
                <w:sz w:val="22"/>
                <w:szCs w:val="22"/>
              </w:rPr>
            </w:pPr>
            <w:r w:rsidRPr="004A5E69">
              <w:rPr>
                <w:color w:val="000000"/>
                <w:sz w:val="22"/>
                <w:szCs w:val="22"/>
              </w:rPr>
              <w:t>Hemoglobin A1c</w:t>
            </w:r>
          </w:p>
        </w:tc>
        <w:tc>
          <w:tcPr>
            <w:tcW w:w="3640" w:type="dxa"/>
            <w:tcBorders>
              <w:top w:val="nil"/>
              <w:left w:val="nil"/>
              <w:bottom w:val="nil"/>
              <w:right w:val="nil"/>
            </w:tcBorders>
            <w:shd w:val="clear" w:color="auto" w:fill="auto"/>
            <w:noWrap/>
            <w:hideMark/>
          </w:tcPr>
          <w:p w14:paraId="418D9F7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12C37B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25B3ADC" w14:textId="77777777" w:rsidTr="00DE7AA2">
        <w:trPr>
          <w:trHeight w:val="300"/>
        </w:trPr>
        <w:tc>
          <w:tcPr>
            <w:tcW w:w="3268" w:type="dxa"/>
            <w:tcBorders>
              <w:top w:val="nil"/>
              <w:left w:val="nil"/>
              <w:bottom w:val="nil"/>
              <w:right w:val="nil"/>
            </w:tcBorders>
            <w:shd w:val="clear" w:color="auto" w:fill="auto"/>
            <w:noWrap/>
            <w:vAlign w:val="center"/>
            <w:hideMark/>
          </w:tcPr>
          <w:p w14:paraId="132D9294" w14:textId="77777777" w:rsidR="00F65770" w:rsidRPr="004A5E69" w:rsidRDefault="00F65770" w:rsidP="00DE7AA2">
            <w:pPr>
              <w:rPr>
                <w:color w:val="000000"/>
                <w:sz w:val="22"/>
                <w:szCs w:val="22"/>
              </w:rPr>
            </w:pPr>
            <w:r w:rsidRPr="004A5E69">
              <w:rPr>
                <w:color w:val="000000"/>
                <w:sz w:val="22"/>
                <w:szCs w:val="22"/>
              </w:rPr>
              <w:t>Hep A Ab, IgM</w:t>
            </w:r>
          </w:p>
        </w:tc>
        <w:tc>
          <w:tcPr>
            <w:tcW w:w="3640" w:type="dxa"/>
            <w:tcBorders>
              <w:top w:val="nil"/>
              <w:left w:val="nil"/>
              <w:bottom w:val="nil"/>
              <w:right w:val="nil"/>
            </w:tcBorders>
            <w:shd w:val="clear" w:color="auto" w:fill="auto"/>
            <w:noWrap/>
            <w:hideMark/>
          </w:tcPr>
          <w:p w14:paraId="565CFCD9"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85CFCCE"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550856A" w14:textId="77777777" w:rsidTr="00DE7AA2">
        <w:trPr>
          <w:trHeight w:val="300"/>
        </w:trPr>
        <w:tc>
          <w:tcPr>
            <w:tcW w:w="3268" w:type="dxa"/>
            <w:tcBorders>
              <w:top w:val="nil"/>
              <w:left w:val="nil"/>
              <w:bottom w:val="nil"/>
              <w:right w:val="nil"/>
            </w:tcBorders>
            <w:shd w:val="clear" w:color="auto" w:fill="auto"/>
            <w:noWrap/>
            <w:vAlign w:val="center"/>
            <w:hideMark/>
          </w:tcPr>
          <w:p w14:paraId="70EDE375" w14:textId="77777777" w:rsidR="00F65770" w:rsidRPr="004A5E69" w:rsidRDefault="00F65770" w:rsidP="00DE7AA2">
            <w:pPr>
              <w:rPr>
                <w:color w:val="000000"/>
                <w:sz w:val="22"/>
                <w:szCs w:val="22"/>
              </w:rPr>
            </w:pPr>
            <w:r w:rsidRPr="004A5E69">
              <w:rPr>
                <w:color w:val="000000"/>
                <w:sz w:val="22"/>
                <w:szCs w:val="22"/>
              </w:rPr>
              <w:t>Hep A Ab, Total</w:t>
            </w:r>
          </w:p>
        </w:tc>
        <w:tc>
          <w:tcPr>
            <w:tcW w:w="3640" w:type="dxa"/>
            <w:tcBorders>
              <w:top w:val="nil"/>
              <w:left w:val="nil"/>
              <w:bottom w:val="nil"/>
              <w:right w:val="nil"/>
            </w:tcBorders>
            <w:shd w:val="clear" w:color="auto" w:fill="auto"/>
            <w:noWrap/>
            <w:hideMark/>
          </w:tcPr>
          <w:p w14:paraId="713C020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626B092"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E6E92C4" w14:textId="77777777" w:rsidTr="00DE7AA2">
        <w:trPr>
          <w:trHeight w:val="300"/>
        </w:trPr>
        <w:tc>
          <w:tcPr>
            <w:tcW w:w="3268" w:type="dxa"/>
            <w:tcBorders>
              <w:top w:val="nil"/>
              <w:left w:val="nil"/>
              <w:bottom w:val="nil"/>
              <w:right w:val="nil"/>
            </w:tcBorders>
            <w:shd w:val="clear" w:color="auto" w:fill="auto"/>
            <w:noWrap/>
            <w:vAlign w:val="center"/>
            <w:hideMark/>
          </w:tcPr>
          <w:p w14:paraId="6D1B0C12" w14:textId="77777777" w:rsidR="00F65770" w:rsidRPr="004A5E69" w:rsidRDefault="00F65770" w:rsidP="00DE7AA2">
            <w:pPr>
              <w:rPr>
                <w:color w:val="000000"/>
                <w:sz w:val="22"/>
                <w:szCs w:val="22"/>
              </w:rPr>
            </w:pPr>
            <w:r w:rsidRPr="004A5E69">
              <w:rPr>
                <w:color w:val="000000"/>
                <w:sz w:val="22"/>
                <w:szCs w:val="22"/>
              </w:rPr>
              <w:t>Hep B Core Ab, Tot</w:t>
            </w:r>
          </w:p>
        </w:tc>
        <w:tc>
          <w:tcPr>
            <w:tcW w:w="3640" w:type="dxa"/>
            <w:tcBorders>
              <w:top w:val="nil"/>
              <w:left w:val="nil"/>
              <w:bottom w:val="nil"/>
              <w:right w:val="nil"/>
            </w:tcBorders>
            <w:shd w:val="clear" w:color="auto" w:fill="auto"/>
            <w:noWrap/>
            <w:hideMark/>
          </w:tcPr>
          <w:p w14:paraId="41AB033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8A6B4AF"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02283EB" w14:textId="77777777" w:rsidTr="00DE7AA2">
        <w:trPr>
          <w:trHeight w:val="300"/>
        </w:trPr>
        <w:tc>
          <w:tcPr>
            <w:tcW w:w="3268" w:type="dxa"/>
            <w:tcBorders>
              <w:top w:val="nil"/>
              <w:left w:val="nil"/>
              <w:bottom w:val="nil"/>
              <w:right w:val="nil"/>
            </w:tcBorders>
            <w:shd w:val="clear" w:color="auto" w:fill="auto"/>
            <w:noWrap/>
            <w:vAlign w:val="center"/>
            <w:hideMark/>
          </w:tcPr>
          <w:p w14:paraId="43011FFA" w14:textId="77777777" w:rsidR="00F65770" w:rsidRPr="004A5E69" w:rsidRDefault="00F65770" w:rsidP="00DE7AA2">
            <w:pPr>
              <w:rPr>
                <w:color w:val="000000"/>
                <w:sz w:val="22"/>
                <w:szCs w:val="22"/>
              </w:rPr>
            </w:pPr>
            <w:r w:rsidRPr="004A5E69">
              <w:rPr>
                <w:color w:val="000000"/>
                <w:sz w:val="22"/>
                <w:szCs w:val="22"/>
              </w:rPr>
              <w:t>Hep B Surface Ab</w:t>
            </w:r>
          </w:p>
        </w:tc>
        <w:tc>
          <w:tcPr>
            <w:tcW w:w="3640" w:type="dxa"/>
            <w:tcBorders>
              <w:top w:val="nil"/>
              <w:left w:val="nil"/>
              <w:bottom w:val="nil"/>
              <w:right w:val="nil"/>
            </w:tcBorders>
            <w:shd w:val="clear" w:color="auto" w:fill="auto"/>
            <w:noWrap/>
            <w:hideMark/>
          </w:tcPr>
          <w:p w14:paraId="1D348B32"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3CCBAAF"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C92F24C" w14:textId="77777777" w:rsidTr="00DE7AA2">
        <w:trPr>
          <w:trHeight w:val="300"/>
        </w:trPr>
        <w:tc>
          <w:tcPr>
            <w:tcW w:w="3268" w:type="dxa"/>
            <w:tcBorders>
              <w:top w:val="nil"/>
              <w:left w:val="nil"/>
              <w:bottom w:val="nil"/>
              <w:right w:val="nil"/>
            </w:tcBorders>
            <w:shd w:val="clear" w:color="auto" w:fill="auto"/>
            <w:noWrap/>
            <w:vAlign w:val="center"/>
            <w:hideMark/>
          </w:tcPr>
          <w:p w14:paraId="272BBEFD" w14:textId="77777777" w:rsidR="00F65770" w:rsidRPr="004A5E69" w:rsidRDefault="00F65770" w:rsidP="00DE7AA2">
            <w:pPr>
              <w:rPr>
                <w:color w:val="000000"/>
                <w:sz w:val="22"/>
                <w:szCs w:val="22"/>
              </w:rPr>
            </w:pPr>
            <w:r w:rsidRPr="004A5E69">
              <w:rPr>
                <w:color w:val="000000"/>
                <w:sz w:val="22"/>
                <w:szCs w:val="22"/>
              </w:rPr>
              <w:t>Hep Be Ab</w:t>
            </w:r>
          </w:p>
        </w:tc>
        <w:tc>
          <w:tcPr>
            <w:tcW w:w="3640" w:type="dxa"/>
            <w:tcBorders>
              <w:top w:val="nil"/>
              <w:left w:val="nil"/>
              <w:bottom w:val="nil"/>
              <w:right w:val="nil"/>
            </w:tcBorders>
            <w:shd w:val="clear" w:color="auto" w:fill="auto"/>
            <w:noWrap/>
            <w:hideMark/>
          </w:tcPr>
          <w:p w14:paraId="544AC9F9"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4333C0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D0AFC75" w14:textId="77777777" w:rsidTr="00DE7AA2">
        <w:trPr>
          <w:trHeight w:val="300"/>
        </w:trPr>
        <w:tc>
          <w:tcPr>
            <w:tcW w:w="3268" w:type="dxa"/>
            <w:tcBorders>
              <w:top w:val="nil"/>
              <w:left w:val="nil"/>
              <w:bottom w:val="nil"/>
              <w:right w:val="nil"/>
            </w:tcBorders>
            <w:shd w:val="clear" w:color="auto" w:fill="auto"/>
            <w:noWrap/>
            <w:vAlign w:val="center"/>
            <w:hideMark/>
          </w:tcPr>
          <w:p w14:paraId="3C661CF5" w14:textId="77777777" w:rsidR="00F65770" w:rsidRPr="004A5E69" w:rsidRDefault="00F65770" w:rsidP="00DE7AA2">
            <w:pPr>
              <w:rPr>
                <w:color w:val="000000"/>
                <w:sz w:val="22"/>
                <w:szCs w:val="22"/>
              </w:rPr>
            </w:pPr>
            <w:r w:rsidRPr="004A5E69">
              <w:rPr>
                <w:color w:val="000000"/>
                <w:sz w:val="22"/>
                <w:szCs w:val="22"/>
              </w:rPr>
              <w:t>Hep Be Ag</w:t>
            </w:r>
          </w:p>
        </w:tc>
        <w:tc>
          <w:tcPr>
            <w:tcW w:w="3640" w:type="dxa"/>
            <w:tcBorders>
              <w:top w:val="nil"/>
              <w:left w:val="nil"/>
              <w:bottom w:val="nil"/>
              <w:right w:val="nil"/>
            </w:tcBorders>
            <w:shd w:val="clear" w:color="auto" w:fill="auto"/>
            <w:noWrap/>
            <w:hideMark/>
          </w:tcPr>
          <w:p w14:paraId="3471CA8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C74847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AB1BF7F" w14:textId="77777777" w:rsidTr="00DE7AA2">
        <w:trPr>
          <w:trHeight w:val="300"/>
        </w:trPr>
        <w:tc>
          <w:tcPr>
            <w:tcW w:w="3268" w:type="dxa"/>
            <w:tcBorders>
              <w:top w:val="nil"/>
              <w:left w:val="nil"/>
              <w:bottom w:val="nil"/>
              <w:right w:val="nil"/>
            </w:tcBorders>
            <w:shd w:val="clear" w:color="auto" w:fill="auto"/>
            <w:noWrap/>
            <w:vAlign w:val="center"/>
            <w:hideMark/>
          </w:tcPr>
          <w:p w14:paraId="598400ED" w14:textId="77777777" w:rsidR="00F65770" w:rsidRPr="004A5E69" w:rsidRDefault="00F65770" w:rsidP="00DE7AA2">
            <w:pPr>
              <w:rPr>
                <w:color w:val="000000"/>
                <w:sz w:val="22"/>
                <w:szCs w:val="22"/>
              </w:rPr>
            </w:pPr>
            <w:r w:rsidRPr="004A5E69">
              <w:rPr>
                <w:color w:val="000000"/>
                <w:sz w:val="22"/>
                <w:szCs w:val="22"/>
              </w:rPr>
              <w:t>Hepatic Function Panel (6)</w:t>
            </w:r>
          </w:p>
        </w:tc>
        <w:tc>
          <w:tcPr>
            <w:tcW w:w="3640" w:type="dxa"/>
            <w:tcBorders>
              <w:top w:val="nil"/>
              <w:left w:val="nil"/>
              <w:bottom w:val="nil"/>
              <w:right w:val="nil"/>
            </w:tcBorders>
            <w:shd w:val="clear" w:color="auto" w:fill="auto"/>
            <w:noWrap/>
            <w:hideMark/>
          </w:tcPr>
          <w:p w14:paraId="382457A5"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5431CB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E970794" w14:textId="77777777" w:rsidTr="00DE7AA2">
        <w:trPr>
          <w:trHeight w:val="300"/>
        </w:trPr>
        <w:tc>
          <w:tcPr>
            <w:tcW w:w="3268" w:type="dxa"/>
            <w:tcBorders>
              <w:top w:val="nil"/>
              <w:left w:val="nil"/>
              <w:bottom w:val="nil"/>
              <w:right w:val="nil"/>
            </w:tcBorders>
            <w:shd w:val="clear" w:color="auto" w:fill="auto"/>
            <w:noWrap/>
            <w:vAlign w:val="center"/>
            <w:hideMark/>
          </w:tcPr>
          <w:p w14:paraId="700C4041" w14:textId="77777777" w:rsidR="00F65770" w:rsidRPr="004A5E69" w:rsidRDefault="00F65770" w:rsidP="00DE7AA2">
            <w:pPr>
              <w:rPr>
                <w:color w:val="000000"/>
                <w:sz w:val="22"/>
                <w:szCs w:val="22"/>
              </w:rPr>
            </w:pPr>
            <w:r w:rsidRPr="004A5E69">
              <w:rPr>
                <w:color w:val="000000"/>
                <w:sz w:val="22"/>
                <w:szCs w:val="22"/>
              </w:rPr>
              <w:t>Hepatic Function Panel (7)</w:t>
            </w:r>
          </w:p>
        </w:tc>
        <w:tc>
          <w:tcPr>
            <w:tcW w:w="3640" w:type="dxa"/>
            <w:tcBorders>
              <w:top w:val="nil"/>
              <w:left w:val="nil"/>
              <w:bottom w:val="nil"/>
              <w:right w:val="nil"/>
            </w:tcBorders>
            <w:shd w:val="clear" w:color="auto" w:fill="auto"/>
            <w:noWrap/>
            <w:hideMark/>
          </w:tcPr>
          <w:p w14:paraId="2109E4A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3953821"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AC5B0AB" w14:textId="77777777" w:rsidTr="00DE7AA2">
        <w:trPr>
          <w:trHeight w:val="300"/>
        </w:trPr>
        <w:tc>
          <w:tcPr>
            <w:tcW w:w="3268" w:type="dxa"/>
            <w:tcBorders>
              <w:top w:val="nil"/>
              <w:left w:val="nil"/>
              <w:bottom w:val="nil"/>
              <w:right w:val="nil"/>
            </w:tcBorders>
            <w:shd w:val="clear" w:color="auto" w:fill="auto"/>
            <w:noWrap/>
            <w:vAlign w:val="center"/>
            <w:hideMark/>
          </w:tcPr>
          <w:p w14:paraId="630A9E71" w14:textId="77777777" w:rsidR="00F65770" w:rsidRPr="004A5E69" w:rsidRDefault="00F65770" w:rsidP="00DE7AA2">
            <w:pPr>
              <w:rPr>
                <w:color w:val="000000"/>
                <w:sz w:val="22"/>
                <w:szCs w:val="22"/>
              </w:rPr>
            </w:pPr>
            <w:r w:rsidRPr="004A5E69">
              <w:rPr>
                <w:color w:val="000000"/>
                <w:sz w:val="22"/>
                <w:szCs w:val="22"/>
              </w:rPr>
              <w:t>Hepatitis B Surf Ab Quant</w:t>
            </w:r>
          </w:p>
        </w:tc>
        <w:tc>
          <w:tcPr>
            <w:tcW w:w="3640" w:type="dxa"/>
            <w:tcBorders>
              <w:top w:val="nil"/>
              <w:left w:val="nil"/>
              <w:bottom w:val="nil"/>
              <w:right w:val="nil"/>
            </w:tcBorders>
            <w:shd w:val="clear" w:color="auto" w:fill="auto"/>
            <w:noWrap/>
            <w:hideMark/>
          </w:tcPr>
          <w:p w14:paraId="296D418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F78724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138C2F9" w14:textId="77777777" w:rsidTr="00DE7AA2">
        <w:trPr>
          <w:trHeight w:val="300"/>
        </w:trPr>
        <w:tc>
          <w:tcPr>
            <w:tcW w:w="3268" w:type="dxa"/>
            <w:tcBorders>
              <w:top w:val="nil"/>
              <w:left w:val="nil"/>
              <w:bottom w:val="nil"/>
              <w:right w:val="nil"/>
            </w:tcBorders>
            <w:shd w:val="clear" w:color="auto" w:fill="auto"/>
            <w:noWrap/>
            <w:vAlign w:val="center"/>
            <w:hideMark/>
          </w:tcPr>
          <w:p w14:paraId="7D17488A" w14:textId="77777777" w:rsidR="00F65770" w:rsidRPr="004A5E69" w:rsidRDefault="00F65770" w:rsidP="00DE7AA2">
            <w:pPr>
              <w:rPr>
                <w:color w:val="000000"/>
                <w:sz w:val="22"/>
                <w:szCs w:val="22"/>
              </w:rPr>
            </w:pPr>
            <w:r w:rsidRPr="004A5E69">
              <w:rPr>
                <w:color w:val="000000"/>
                <w:sz w:val="22"/>
                <w:szCs w:val="22"/>
              </w:rPr>
              <w:t>Hepatitis Panel (4)</w:t>
            </w:r>
          </w:p>
        </w:tc>
        <w:tc>
          <w:tcPr>
            <w:tcW w:w="3640" w:type="dxa"/>
            <w:tcBorders>
              <w:top w:val="nil"/>
              <w:left w:val="nil"/>
              <w:bottom w:val="nil"/>
              <w:right w:val="nil"/>
            </w:tcBorders>
            <w:shd w:val="clear" w:color="auto" w:fill="auto"/>
            <w:noWrap/>
            <w:hideMark/>
          </w:tcPr>
          <w:p w14:paraId="0146CDB9"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44EE1C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C802C12" w14:textId="77777777" w:rsidTr="00DE7AA2">
        <w:trPr>
          <w:trHeight w:val="300"/>
        </w:trPr>
        <w:tc>
          <w:tcPr>
            <w:tcW w:w="3268" w:type="dxa"/>
            <w:tcBorders>
              <w:top w:val="nil"/>
              <w:left w:val="nil"/>
              <w:bottom w:val="nil"/>
              <w:right w:val="nil"/>
            </w:tcBorders>
            <w:shd w:val="clear" w:color="auto" w:fill="auto"/>
            <w:noWrap/>
            <w:vAlign w:val="center"/>
            <w:hideMark/>
          </w:tcPr>
          <w:p w14:paraId="699C9F76" w14:textId="77777777" w:rsidR="00F65770" w:rsidRPr="004A5E69" w:rsidRDefault="00F65770" w:rsidP="00DE7AA2">
            <w:pPr>
              <w:rPr>
                <w:color w:val="000000"/>
                <w:sz w:val="22"/>
                <w:szCs w:val="22"/>
              </w:rPr>
            </w:pPr>
            <w:r w:rsidRPr="004A5E69">
              <w:rPr>
                <w:color w:val="000000"/>
                <w:sz w:val="22"/>
                <w:szCs w:val="22"/>
              </w:rPr>
              <w:t>Herpes Simplex Virus I/II, IgG</w:t>
            </w:r>
          </w:p>
        </w:tc>
        <w:tc>
          <w:tcPr>
            <w:tcW w:w="3640" w:type="dxa"/>
            <w:tcBorders>
              <w:top w:val="nil"/>
              <w:left w:val="nil"/>
              <w:bottom w:val="nil"/>
              <w:right w:val="nil"/>
            </w:tcBorders>
            <w:shd w:val="clear" w:color="auto" w:fill="auto"/>
            <w:noWrap/>
            <w:hideMark/>
          </w:tcPr>
          <w:p w14:paraId="389E61A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F13FA90"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ED6E8A5" w14:textId="77777777" w:rsidTr="00DE7AA2">
        <w:trPr>
          <w:trHeight w:val="300"/>
        </w:trPr>
        <w:tc>
          <w:tcPr>
            <w:tcW w:w="3268" w:type="dxa"/>
            <w:tcBorders>
              <w:top w:val="nil"/>
              <w:left w:val="nil"/>
              <w:bottom w:val="nil"/>
              <w:right w:val="nil"/>
            </w:tcBorders>
            <w:shd w:val="clear" w:color="auto" w:fill="auto"/>
            <w:noWrap/>
            <w:vAlign w:val="center"/>
            <w:hideMark/>
          </w:tcPr>
          <w:p w14:paraId="4C278C80" w14:textId="77777777" w:rsidR="00F65770" w:rsidRPr="004A5E69" w:rsidRDefault="00F65770" w:rsidP="00DE7AA2">
            <w:pPr>
              <w:rPr>
                <w:color w:val="000000"/>
                <w:sz w:val="22"/>
                <w:szCs w:val="22"/>
              </w:rPr>
            </w:pPr>
            <w:r w:rsidRPr="004A5E69">
              <w:rPr>
                <w:color w:val="000000"/>
                <w:sz w:val="22"/>
                <w:szCs w:val="22"/>
              </w:rPr>
              <w:t>Hgb Frac. Profile</w:t>
            </w:r>
          </w:p>
        </w:tc>
        <w:tc>
          <w:tcPr>
            <w:tcW w:w="3640" w:type="dxa"/>
            <w:tcBorders>
              <w:top w:val="nil"/>
              <w:left w:val="nil"/>
              <w:bottom w:val="nil"/>
              <w:right w:val="nil"/>
            </w:tcBorders>
            <w:shd w:val="clear" w:color="auto" w:fill="auto"/>
            <w:noWrap/>
            <w:hideMark/>
          </w:tcPr>
          <w:p w14:paraId="2445DBCD"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70DFE06"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6255302" w14:textId="77777777" w:rsidTr="00DE7AA2">
        <w:trPr>
          <w:trHeight w:val="300"/>
        </w:trPr>
        <w:tc>
          <w:tcPr>
            <w:tcW w:w="3268" w:type="dxa"/>
            <w:tcBorders>
              <w:top w:val="nil"/>
              <w:left w:val="nil"/>
              <w:bottom w:val="nil"/>
              <w:right w:val="nil"/>
            </w:tcBorders>
            <w:shd w:val="clear" w:color="auto" w:fill="auto"/>
            <w:noWrap/>
            <w:vAlign w:val="center"/>
            <w:hideMark/>
          </w:tcPr>
          <w:p w14:paraId="75A7F22E" w14:textId="77777777" w:rsidR="00F65770" w:rsidRPr="004A5E69" w:rsidRDefault="00F65770" w:rsidP="00DE7AA2">
            <w:pPr>
              <w:rPr>
                <w:color w:val="000000"/>
                <w:sz w:val="22"/>
                <w:szCs w:val="22"/>
              </w:rPr>
            </w:pPr>
            <w:r w:rsidRPr="004A5E69">
              <w:rPr>
                <w:color w:val="000000"/>
                <w:sz w:val="22"/>
                <w:szCs w:val="22"/>
              </w:rPr>
              <w:t xml:space="preserve">HIV </w:t>
            </w:r>
            <w:proofErr w:type="spellStart"/>
            <w:r w:rsidRPr="004A5E69">
              <w:rPr>
                <w:color w:val="000000"/>
                <w:sz w:val="22"/>
                <w:szCs w:val="22"/>
              </w:rPr>
              <w:t>GenoSure</w:t>
            </w:r>
            <w:proofErr w:type="spellEnd"/>
            <w:r w:rsidRPr="004A5E69">
              <w:rPr>
                <w:color w:val="000000"/>
                <w:sz w:val="22"/>
                <w:szCs w:val="22"/>
              </w:rPr>
              <w:t>(R) Integrase</w:t>
            </w:r>
          </w:p>
        </w:tc>
        <w:tc>
          <w:tcPr>
            <w:tcW w:w="3640" w:type="dxa"/>
            <w:tcBorders>
              <w:top w:val="nil"/>
              <w:left w:val="nil"/>
              <w:bottom w:val="nil"/>
              <w:right w:val="nil"/>
            </w:tcBorders>
            <w:shd w:val="clear" w:color="auto" w:fill="auto"/>
            <w:noWrap/>
            <w:hideMark/>
          </w:tcPr>
          <w:p w14:paraId="4702D2A9"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258724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D3D3331" w14:textId="77777777" w:rsidTr="00DE7AA2">
        <w:trPr>
          <w:trHeight w:val="300"/>
        </w:trPr>
        <w:tc>
          <w:tcPr>
            <w:tcW w:w="3268" w:type="dxa"/>
            <w:tcBorders>
              <w:top w:val="nil"/>
              <w:left w:val="nil"/>
              <w:bottom w:val="nil"/>
              <w:right w:val="nil"/>
            </w:tcBorders>
            <w:shd w:val="clear" w:color="auto" w:fill="auto"/>
            <w:noWrap/>
            <w:vAlign w:val="center"/>
            <w:hideMark/>
          </w:tcPr>
          <w:p w14:paraId="00EE2A34" w14:textId="77777777" w:rsidR="00F65770" w:rsidRPr="004A5E69" w:rsidRDefault="00F65770" w:rsidP="00DE7AA2">
            <w:pPr>
              <w:rPr>
                <w:color w:val="000000"/>
                <w:sz w:val="22"/>
                <w:szCs w:val="22"/>
              </w:rPr>
            </w:pPr>
            <w:r w:rsidRPr="004A5E69">
              <w:rPr>
                <w:color w:val="000000"/>
                <w:sz w:val="22"/>
                <w:szCs w:val="22"/>
              </w:rPr>
              <w:t xml:space="preserve">HIV </w:t>
            </w:r>
            <w:proofErr w:type="spellStart"/>
            <w:r w:rsidRPr="004A5E69">
              <w:rPr>
                <w:color w:val="000000"/>
                <w:sz w:val="22"/>
                <w:szCs w:val="22"/>
              </w:rPr>
              <w:t>GenoSure</w:t>
            </w:r>
            <w:proofErr w:type="spellEnd"/>
            <w:r w:rsidRPr="004A5E69">
              <w:rPr>
                <w:color w:val="000000"/>
                <w:sz w:val="22"/>
                <w:szCs w:val="22"/>
              </w:rPr>
              <w:t>(R) MG</w:t>
            </w:r>
          </w:p>
        </w:tc>
        <w:tc>
          <w:tcPr>
            <w:tcW w:w="3640" w:type="dxa"/>
            <w:tcBorders>
              <w:top w:val="nil"/>
              <w:left w:val="nil"/>
              <w:bottom w:val="nil"/>
              <w:right w:val="nil"/>
            </w:tcBorders>
            <w:shd w:val="clear" w:color="auto" w:fill="auto"/>
            <w:noWrap/>
            <w:hideMark/>
          </w:tcPr>
          <w:p w14:paraId="4BD5C26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28F445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A262D0E" w14:textId="77777777" w:rsidTr="00DE7AA2">
        <w:trPr>
          <w:trHeight w:val="300"/>
        </w:trPr>
        <w:tc>
          <w:tcPr>
            <w:tcW w:w="3268" w:type="dxa"/>
            <w:tcBorders>
              <w:top w:val="nil"/>
              <w:left w:val="nil"/>
              <w:bottom w:val="nil"/>
              <w:right w:val="nil"/>
            </w:tcBorders>
            <w:shd w:val="clear" w:color="auto" w:fill="auto"/>
            <w:noWrap/>
            <w:vAlign w:val="center"/>
            <w:hideMark/>
          </w:tcPr>
          <w:p w14:paraId="1FE1AF20" w14:textId="77777777" w:rsidR="00F65770" w:rsidRPr="004A5E69" w:rsidRDefault="00F65770" w:rsidP="00DE7AA2">
            <w:pPr>
              <w:rPr>
                <w:color w:val="000000"/>
                <w:sz w:val="22"/>
                <w:szCs w:val="22"/>
              </w:rPr>
            </w:pPr>
            <w:r w:rsidRPr="004A5E69">
              <w:rPr>
                <w:color w:val="000000"/>
                <w:sz w:val="22"/>
                <w:szCs w:val="22"/>
              </w:rPr>
              <w:t xml:space="preserve">HIV </w:t>
            </w:r>
            <w:proofErr w:type="spellStart"/>
            <w:r w:rsidRPr="004A5E69">
              <w:rPr>
                <w:color w:val="000000"/>
                <w:sz w:val="22"/>
                <w:szCs w:val="22"/>
              </w:rPr>
              <w:t>GenoSure</w:t>
            </w:r>
            <w:proofErr w:type="spellEnd"/>
            <w:r w:rsidRPr="004A5E69">
              <w:rPr>
                <w:color w:val="000000"/>
                <w:sz w:val="22"/>
                <w:szCs w:val="22"/>
              </w:rPr>
              <w:t>(R) MG</w:t>
            </w:r>
          </w:p>
        </w:tc>
        <w:tc>
          <w:tcPr>
            <w:tcW w:w="3640" w:type="dxa"/>
            <w:tcBorders>
              <w:top w:val="nil"/>
              <w:left w:val="nil"/>
              <w:bottom w:val="nil"/>
              <w:right w:val="nil"/>
            </w:tcBorders>
            <w:shd w:val="clear" w:color="auto" w:fill="auto"/>
            <w:noWrap/>
            <w:hideMark/>
          </w:tcPr>
          <w:p w14:paraId="30082DAD"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4CD1186"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8AB057E" w14:textId="77777777" w:rsidTr="00DE7AA2">
        <w:trPr>
          <w:trHeight w:val="300"/>
        </w:trPr>
        <w:tc>
          <w:tcPr>
            <w:tcW w:w="3268" w:type="dxa"/>
            <w:tcBorders>
              <w:top w:val="nil"/>
              <w:left w:val="nil"/>
              <w:bottom w:val="nil"/>
              <w:right w:val="nil"/>
            </w:tcBorders>
            <w:shd w:val="clear" w:color="auto" w:fill="auto"/>
            <w:noWrap/>
            <w:vAlign w:val="center"/>
            <w:hideMark/>
          </w:tcPr>
          <w:p w14:paraId="759B30B9" w14:textId="77777777" w:rsidR="00F65770" w:rsidRPr="004A5E69" w:rsidRDefault="00F65770" w:rsidP="00DE7AA2">
            <w:pPr>
              <w:rPr>
                <w:color w:val="000000"/>
                <w:sz w:val="22"/>
                <w:szCs w:val="22"/>
              </w:rPr>
            </w:pPr>
            <w:r w:rsidRPr="004A5E69">
              <w:rPr>
                <w:color w:val="000000"/>
                <w:sz w:val="22"/>
                <w:szCs w:val="22"/>
              </w:rPr>
              <w:t>HLA B5701 Test</w:t>
            </w:r>
          </w:p>
        </w:tc>
        <w:tc>
          <w:tcPr>
            <w:tcW w:w="3640" w:type="dxa"/>
            <w:tcBorders>
              <w:top w:val="nil"/>
              <w:left w:val="nil"/>
              <w:bottom w:val="nil"/>
              <w:right w:val="nil"/>
            </w:tcBorders>
            <w:shd w:val="clear" w:color="auto" w:fill="auto"/>
            <w:noWrap/>
            <w:hideMark/>
          </w:tcPr>
          <w:p w14:paraId="5DA923B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CCBFCB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F0E048F" w14:textId="77777777" w:rsidTr="00DE7AA2">
        <w:trPr>
          <w:trHeight w:val="300"/>
        </w:trPr>
        <w:tc>
          <w:tcPr>
            <w:tcW w:w="3268" w:type="dxa"/>
            <w:tcBorders>
              <w:top w:val="nil"/>
              <w:left w:val="nil"/>
              <w:bottom w:val="nil"/>
              <w:right w:val="nil"/>
            </w:tcBorders>
            <w:shd w:val="clear" w:color="auto" w:fill="auto"/>
            <w:noWrap/>
            <w:vAlign w:val="center"/>
            <w:hideMark/>
          </w:tcPr>
          <w:p w14:paraId="53FEAD21" w14:textId="77777777" w:rsidR="00F65770" w:rsidRPr="004A5E69" w:rsidRDefault="00F65770" w:rsidP="00DE7AA2">
            <w:pPr>
              <w:rPr>
                <w:color w:val="000000"/>
                <w:sz w:val="22"/>
                <w:szCs w:val="22"/>
              </w:rPr>
            </w:pPr>
            <w:r w:rsidRPr="004A5E69">
              <w:rPr>
                <w:color w:val="000000"/>
                <w:sz w:val="22"/>
                <w:szCs w:val="22"/>
              </w:rPr>
              <w:t>HP5</w:t>
            </w:r>
          </w:p>
        </w:tc>
        <w:tc>
          <w:tcPr>
            <w:tcW w:w="3640" w:type="dxa"/>
            <w:tcBorders>
              <w:top w:val="nil"/>
              <w:left w:val="nil"/>
              <w:bottom w:val="nil"/>
              <w:right w:val="nil"/>
            </w:tcBorders>
            <w:shd w:val="clear" w:color="auto" w:fill="auto"/>
            <w:noWrap/>
            <w:hideMark/>
          </w:tcPr>
          <w:p w14:paraId="6C44BCA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4064190"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A60F1EF" w14:textId="77777777" w:rsidTr="00DE7AA2">
        <w:trPr>
          <w:trHeight w:val="300"/>
        </w:trPr>
        <w:tc>
          <w:tcPr>
            <w:tcW w:w="3268" w:type="dxa"/>
            <w:tcBorders>
              <w:top w:val="nil"/>
              <w:left w:val="nil"/>
              <w:bottom w:val="nil"/>
              <w:right w:val="nil"/>
            </w:tcBorders>
            <w:shd w:val="clear" w:color="auto" w:fill="auto"/>
            <w:noWrap/>
            <w:vAlign w:val="center"/>
            <w:hideMark/>
          </w:tcPr>
          <w:p w14:paraId="77D1B438" w14:textId="77777777" w:rsidR="00F65770" w:rsidRPr="004A5E69" w:rsidRDefault="00F65770" w:rsidP="00DE7AA2">
            <w:pPr>
              <w:rPr>
                <w:color w:val="000000"/>
                <w:sz w:val="22"/>
                <w:szCs w:val="22"/>
              </w:rPr>
            </w:pPr>
            <w:r w:rsidRPr="004A5E69">
              <w:rPr>
                <w:color w:val="000000"/>
                <w:sz w:val="22"/>
                <w:szCs w:val="22"/>
              </w:rPr>
              <w:t>HPV, high-risk</w:t>
            </w:r>
          </w:p>
        </w:tc>
        <w:tc>
          <w:tcPr>
            <w:tcW w:w="3640" w:type="dxa"/>
            <w:tcBorders>
              <w:top w:val="nil"/>
              <w:left w:val="nil"/>
              <w:bottom w:val="nil"/>
              <w:right w:val="nil"/>
            </w:tcBorders>
            <w:shd w:val="clear" w:color="auto" w:fill="auto"/>
            <w:noWrap/>
            <w:hideMark/>
          </w:tcPr>
          <w:p w14:paraId="42FBB31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D13599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F983E69" w14:textId="77777777" w:rsidTr="00DE7AA2">
        <w:trPr>
          <w:trHeight w:val="300"/>
        </w:trPr>
        <w:tc>
          <w:tcPr>
            <w:tcW w:w="3268" w:type="dxa"/>
            <w:tcBorders>
              <w:top w:val="nil"/>
              <w:left w:val="nil"/>
              <w:bottom w:val="nil"/>
              <w:right w:val="nil"/>
            </w:tcBorders>
            <w:shd w:val="clear" w:color="auto" w:fill="auto"/>
            <w:noWrap/>
            <w:vAlign w:val="center"/>
            <w:hideMark/>
          </w:tcPr>
          <w:p w14:paraId="742E563B" w14:textId="77777777" w:rsidR="00F65770" w:rsidRPr="004A5E69" w:rsidRDefault="00F65770" w:rsidP="00DE7AA2">
            <w:pPr>
              <w:rPr>
                <w:color w:val="000000"/>
                <w:sz w:val="22"/>
                <w:szCs w:val="22"/>
              </w:rPr>
            </w:pPr>
            <w:r w:rsidRPr="004A5E69">
              <w:rPr>
                <w:color w:val="000000"/>
                <w:sz w:val="22"/>
                <w:szCs w:val="22"/>
              </w:rPr>
              <w:t xml:space="preserve">HPV, low volume </w:t>
            </w:r>
            <w:proofErr w:type="spellStart"/>
            <w:r w:rsidRPr="004A5E69">
              <w:rPr>
                <w:color w:val="000000"/>
                <w:sz w:val="22"/>
                <w:szCs w:val="22"/>
              </w:rPr>
              <w:t>rfx</w:t>
            </w:r>
            <w:proofErr w:type="spellEnd"/>
          </w:p>
        </w:tc>
        <w:tc>
          <w:tcPr>
            <w:tcW w:w="3640" w:type="dxa"/>
            <w:tcBorders>
              <w:top w:val="nil"/>
              <w:left w:val="nil"/>
              <w:bottom w:val="nil"/>
              <w:right w:val="nil"/>
            </w:tcBorders>
            <w:shd w:val="clear" w:color="auto" w:fill="auto"/>
            <w:noWrap/>
            <w:hideMark/>
          </w:tcPr>
          <w:p w14:paraId="30AF11B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74866B0"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85ED00A" w14:textId="77777777" w:rsidTr="00DE7AA2">
        <w:trPr>
          <w:trHeight w:val="300"/>
        </w:trPr>
        <w:tc>
          <w:tcPr>
            <w:tcW w:w="3268" w:type="dxa"/>
            <w:tcBorders>
              <w:top w:val="nil"/>
              <w:left w:val="nil"/>
              <w:bottom w:val="nil"/>
              <w:right w:val="nil"/>
            </w:tcBorders>
            <w:shd w:val="clear" w:color="auto" w:fill="auto"/>
            <w:noWrap/>
            <w:vAlign w:val="center"/>
            <w:hideMark/>
          </w:tcPr>
          <w:p w14:paraId="4E9F1F21" w14:textId="77777777" w:rsidR="00F65770" w:rsidRPr="004A5E69" w:rsidRDefault="00F65770" w:rsidP="00DE7AA2">
            <w:pPr>
              <w:rPr>
                <w:color w:val="000000"/>
                <w:sz w:val="22"/>
                <w:szCs w:val="22"/>
              </w:rPr>
            </w:pPr>
            <w:r w:rsidRPr="004A5E69">
              <w:rPr>
                <w:color w:val="000000"/>
                <w:sz w:val="22"/>
                <w:szCs w:val="22"/>
              </w:rPr>
              <w:t>HSV 1 and 2-Specific Ab, IgG</w:t>
            </w:r>
          </w:p>
        </w:tc>
        <w:tc>
          <w:tcPr>
            <w:tcW w:w="3640" w:type="dxa"/>
            <w:tcBorders>
              <w:top w:val="nil"/>
              <w:left w:val="nil"/>
              <w:bottom w:val="nil"/>
              <w:right w:val="nil"/>
            </w:tcBorders>
            <w:shd w:val="clear" w:color="auto" w:fill="auto"/>
            <w:noWrap/>
            <w:hideMark/>
          </w:tcPr>
          <w:p w14:paraId="497A1EC9"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CFBF12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7CB3C42" w14:textId="77777777" w:rsidTr="00DE7AA2">
        <w:trPr>
          <w:trHeight w:val="300"/>
        </w:trPr>
        <w:tc>
          <w:tcPr>
            <w:tcW w:w="3268" w:type="dxa"/>
            <w:tcBorders>
              <w:top w:val="nil"/>
              <w:left w:val="nil"/>
              <w:bottom w:val="nil"/>
              <w:right w:val="nil"/>
            </w:tcBorders>
            <w:shd w:val="clear" w:color="auto" w:fill="auto"/>
            <w:noWrap/>
            <w:vAlign w:val="center"/>
            <w:hideMark/>
          </w:tcPr>
          <w:p w14:paraId="085FE115" w14:textId="77777777" w:rsidR="00F65770" w:rsidRPr="004A5E69" w:rsidRDefault="00F65770" w:rsidP="00DE7AA2">
            <w:pPr>
              <w:rPr>
                <w:color w:val="000000"/>
                <w:sz w:val="22"/>
                <w:szCs w:val="22"/>
              </w:rPr>
            </w:pPr>
            <w:r w:rsidRPr="004A5E69">
              <w:rPr>
                <w:color w:val="000000"/>
                <w:sz w:val="22"/>
                <w:szCs w:val="22"/>
              </w:rPr>
              <w:t>HSV Type 1-Specific Ab, IgG</w:t>
            </w:r>
          </w:p>
        </w:tc>
        <w:tc>
          <w:tcPr>
            <w:tcW w:w="3640" w:type="dxa"/>
            <w:tcBorders>
              <w:top w:val="nil"/>
              <w:left w:val="nil"/>
              <w:bottom w:val="nil"/>
              <w:right w:val="nil"/>
            </w:tcBorders>
            <w:shd w:val="clear" w:color="auto" w:fill="auto"/>
            <w:noWrap/>
            <w:hideMark/>
          </w:tcPr>
          <w:p w14:paraId="614AA71D"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7F9DE21"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984C3AF" w14:textId="77777777" w:rsidTr="00DE7AA2">
        <w:trPr>
          <w:trHeight w:val="300"/>
        </w:trPr>
        <w:tc>
          <w:tcPr>
            <w:tcW w:w="3268" w:type="dxa"/>
            <w:tcBorders>
              <w:top w:val="nil"/>
              <w:left w:val="nil"/>
              <w:bottom w:val="nil"/>
              <w:right w:val="nil"/>
            </w:tcBorders>
            <w:shd w:val="clear" w:color="auto" w:fill="auto"/>
            <w:noWrap/>
            <w:vAlign w:val="center"/>
            <w:hideMark/>
          </w:tcPr>
          <w:p w14:paraId="6AD36027" w14:textId="77777777" w:rsidR="00F65770" w:rsidRPr="004A5E69" w:rsidRDefault="00F65770" w:rsidP="00DE7AA2">
            <w:pPr>
              <w:rPr>
                <w:color w:val="000000"/>
                <w:sz w:val="22"/>
                <w:szCs w:val="22"/>
              </w:rPr>
            </w:pPr>
            <w:r w:rsidRPr="004A5E69">
              <w:rPr>
                <w:color w:val="000000"/>
                <w:sz w:val="22"/>
                <w:szCs w:val="22"/>
              </w:rPr>
              <w:t>HSV Type 2-Specific Ab, IgG</w:t>
            </w:r>
          </w:p>
        </w:tc>
        <w:tc>
          <w:tcPr>
            <w:tcW w:w="3640" w:type="dxa"/>
            <w:tcBorders>
              <w:top w:val="nil"/>
              <w:left w:val="nil"/>
              <w:bottom w:val="nil"/>
              <w:right w:val="nil"/>
            </w:tcBorders>
            <w:shd w:val="clear" w:color="auto" w:fill="auto"/>
            <w:noWrap/>
            <w:hideMark/>
          </w:tcPr>
          <w:p w14:paraId="4A1CB081"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9AC13E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112EF1E" w14:textId="77777777" w:rsidTr="00DE7AA2">
        <w:trPr>
          <w:trHeight w:val="300"/>
        </w:trPr>
        <w:tc>
          <w:tcPr>
            <w:tcW w:w="3268" w:type="dxa"/>
            <w:tcBorders>
              <w:top w:val="nil"/>
              <w:left w:val="nil"/>
              <w:bottom w:val="nil"/>
              <w:right w:val="nil"/>
            </w:tcBorders>
            <w:shd w:val="clear" w:color="auto" w:fill="auto"/>
            <w:noWrap/>
            <w:vAlign w:val="center"/>
            <w:hideMark/>
          </w:tcPr>
          <w:p w14:paraId="2553FBF3" w14:textId="77777777" w:rsidR="00F65770" w:rsidRPr="004A5E69" w:rsidRDefault="00F65770" w:rsidP="00DE7AA2">
            <w:pPr>
              <w:rPr>
                <w:color w:val="000000"/>
                <w:sz w:val="22"/>
                <w:szCs w:val="22"/>
              </w:rPr>
            </w:pPr>
            <w:r w:rsidRPr="004A5E69">
              <w:rPr>
                <w:color w:val="000000"/>
                <w:sz w:val="22"/>
                <w:szCs w:val="22"/>
              </w:rPr>
              <w:t>IGP, Aptima HPV</w:t>
            </w:r>
          </w:p>
        </w:tc>
        <w:tc>
          <w:tcPr>
            <w:tcW w:w="3640" w:type="dxa"/>
            <w:tcBorders>
              <w:top w:val="nil"/>
              <w:left w:val="nil"/>
              <w:bottom w:val="nil"/>
              <w:right w:val="nil"/>
            </w:tcBorders>
            <w:shd w:val="clear" w:color="auto" w:fill="auto"/>
            <w:noWrap/>
            <w:hideMark/>
          </w:tcPr>
          <w:p w14:paraId="21F557EB"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C3AA68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A7D2E2F" w14:textId="77777777" w:rsidTr="00DE7AA2">
        <w:trPr>
          <w:trHeight w:val="300"/>
        </w:trPr>
        <w:tc>
          <w:tcPr>
            <w:tcW w:w="3268" w:type="dxa"/>
            <w:tcBorders>
              <w:top w:val="nil"/>
              <w:left w:val="nil"/>
              <w:bottom w:val="nil"/>
              <w:right w:val="nil"/>
            </w:tcBorders>
            <w:shd w:val="clear" w:color="auto" w:fill="auto"/>
            <w:noWrap/>
            <w:vAlign w:val="center"/>
            <w:hideMark/>
          </w:tcPr>
          <w:p w14:paraId="5E6C3195" w14:textId="77777777" w:rsidR="00F65770" w:rsidRPr="004A5E69" w:rsidRDefault="00F65770" w:rsidP="00DE7AA2">
            <w:pPr>
              <w:rPr>
                <w:color w:val="000000"/>
                <w:sz w:val="22"/>
                <w:szCs w:val="22"/>
              </w:rPr>
            </w:pPr>
            <w:r w:rsidRPr="004A5E69">
              <w:rPr>
                <w:color w:val="000000"/>
                <w:sz w:val="22"/>
                <w:szCs w:val="22"/>
              </w:rPr>
              <w:t xml:space="preserve">IGP, </w:t>
            </w:r>
            <w:proofErr w:type="spellStart"/>
            <w:r w:rsidRPr="004A5E69">
              <w:rPr>
                <w:color w:val="000000"/>
                <w:sz w:val="22"/>
                <w:szCs w:val="22"/>
              </w:rPr>
              <w:t>rfx</w:t>
            </w:r>
            <w:proofErr w:type="spellEnd"/>
            <w:r w:rsidRPr="004A5E69">
              <w:rPr>
                <w:color w:val="000000"/>
                <w:sz w:val="22"/>
                <w:szCs w:val="22"/>
              </w:rPr>
              <w:t xml:space="preserve"> Aptima HPV ASCU</w:t>
            </w:r>
          </w:p>
        </w:tc>
        <w:tc>
          <w:tcPr>
            <w:tcW w:w="3640" w:type="dxa"/>
            <w:tcBorders>
              <w:top w:val="nil"/>
              <w:left w:val="nil"/>
              <w:bottom w:val="nil"/>
              <w:right w:val="nil"/>
            </w:tcBorders>
            <w:shd w:val="clear" w:color="auto" w:fill="auto"/>
            <w:noWrap/>
            <w:hideMark/>
          </w:tcPr>
          <w:p w14:paraId="77B6F93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184B0BE"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3369E49" w14:textId="77777777" w:rsidTr="00DE7AA2">
        <w:trPr>
          <w:trHeight w:val="300"/>
        </w:trPr>
        <w:tc>
          <w:tcPr>
            <w:tcW w:w="3268" w:type="dxa"/>
            <w:tcBorders>
              <w:top w:val="nil"/>
              <w:left w:val="nil"/>
              <w:bottom w:val="nil"/>
              <w:right w:val="nil"/>
            </w:tcBorders>
            <w:shd w:val="clear" w:color="auto" w:fill="auto"/>
            <w:noWrap/>
            <w:vAlign w:val="center"/>
            <w:hideMark/>
          </w:tcPr>
          <w:p w14:paraId="4F618DA6" w14:textId="77777777" w:rsidR="00F65770" w:rsidRPr="004A5E69" w:rsidRDefault="00F65770" w:rsidP="00DE7AA2">
            <w:pPr>
              <w:rPr>
                <w:color w:val="000000"/>
                <w:sz w:val="22"/>
                <w:szCs w:val="22"/>
              </w:rPr>
            </w:pPr>
            <w:r w:rsidRPr="004A5E69">
              <w:rPr>
                <w:color w:val="000000"/>
                <w:sz w:val="22"/>
                <w:szCs w:val="22"/>
              </w:rPr>
              <w:t>LDH</w:t>
            </w:r>
          </w:p>
        </w:tc>
        <w:tc>
          <w:tcPr>
            <w:tcW w:w="3640" w:type="dxa"/>
            <w:tcBorders>
              <w:top w:val="nil"/>
              <w:left w:val="nil"/>
              <w:bottom w:val="nil"/>
              <w:right w:val="nil"/>
            </w:tcBorders>
            <w:shd w:val="clear" w:color="auto" w:fill="auto"/>
            <w:noWrap/>
            <w:hideMark/>
          </w:tcPr>
          <w:p w14:paraId="6C840B91"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0BCB9F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85C0183" w14:textId="77777777" w:rsidTr="00DE7AA2">
        <w:trPr>
          <w:trHeight w:val="300"/>
        </w:trPr>
        <w:tc>
          <w:tcPr>
            <w:tcW w:w="3268" w:type="dxa"/>
            <w:tcBorders>
              <w:top w:val="nil"/>
              <w:left w:val="nil"/>
              <w:bottom w:val="nil"/>
              <w:right w:val="nil"/>
            </w:tcBorders>
            <w:shd w:val="clear" w:color="auto" w:fill="auto"/>
            <w:noWrap/>
            <w:vAlign w:val="center"/>
            <w:hideMark/>
          </w:tcPr>
          <w:p w14:paraId="6163056C" w14:textId="77777777" w:rsidR="00F65770" w:rsidRPr="004A5E69" w:rsidRDefault="00F65770" w:rsidP="00DE7AA2">
            <w:pPr>
              <w:rPr>
                <w:color w:val="000000"/>
                <w:sz w:val="22"/>
                <w:szCs w:val="22"/>
              </w:rPr>
            </w:pPr>
            <w:r w:rsidRPr="004A5E69">
              <w:rPr>
                <w:color w:val="000000"/>
                <w:sz w:val="22"/>
                <w:szCs w:val="22"/>
              </w:rPr>
              <w:t>Lead, Blood (Pediatric)</w:t>
            </w:r>
          </w:p>
        </w:tc>
        <w:tc>
          <w:tcPr>
            <w:tcW w:w="3640" w:type="dxa"/>
            <w:tcBorders>
              <w:top w:val="nil"/>
              <w:left w:val="nil"/>
              <w:bottom w:val="nil"/>
              <w:right w:val="nil"/>
            </w:tcBorders>
            <w:shd w:val="clear" w:color="auto" w:fill="auto"/>
            <w:noWrap/>
            <w:hideMark/>
          </w:tcPr>
          <w:p w14:paraId="2ED3F533"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47284C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D8BB85E" w14:textId="77777777" w:rsidTr="00DE7AA2">
        <w:trPr>
          <w:trHeight w:val="300"/>
        </w:trPr>
        <w:tc>
          <w:tcPr>
            <w:tcW w:w="3268" w:type="dxa"/>
            <w:tcBorders>
              <w:top w:val="nil"/>
              <w:left w:val="nil"/>
              <w:bottom w:val="nil"/>
              <w:right w:val="nil"/>
            </w:tcBorders>
            <w:shd w:val="clear" w:color="auto" w:fill="auto"/>
            <w:noWrap/>
            <w:vAlign w:val="center"/>
            <w:hideMark/>
          </w:tcPr>
          <w:p w14:paraId="4CB2BBCE" w14:textId="77777777" w:rsidR="00F65770" w:rsidRPr="004A5E69" w:rsidRDefault="00F65770" w:rsidP="00DE7AA2">
            <w:pPr>
              <w:rPr>
                <w:color w:val="000000"/>
                <w:sz w:val="22"/>
                <w:szCs w:val="22"/>
              </w:rPr>
            </w:pPr>
            <w:r w:rsidRPr="004A5E69">
              <w:rPr>
                <w:color w:val="000000"/>
                <w:sz w:val="22"/>
                <w:szCs w:val="22"/>
              </w:rPr>
              <w:t>Lipase, Serum</w:t>
            </w:r>
          </w:p>
        </w:tc>
        <w:tc>
          <w:tcPr>
            <w:tcW w:w="3640" w:type="dxa"/>
            <w:tcBorders>
              <w:top w:val="nil"/>
              <w:left w:val="nil"/>
              <w:bottom w:val="nil"/>
              <w:right w:val="nil"/>
            </w:tcBorders>
            <w:shd w:val="clear" w:color="auto" w:fill="auto"/>
            <w:noWrap/>
            <w:hideMark/>
          </w:tcPr>
          <w:p w14:paraId="7FDBB708"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B09AF02"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FA2AF2D" w14:textId="77777777" w:rsidTr="00DE7AA2">
        <w:trPr>
          <w:trHeight w:val="300"/>
        </w:trPr>
        <w:tc>
          <w:tcPr>
            <w:tcW w:w="3268" w:type="dxa"/>
            <w:tcBorders>
              <w:top w:val="nil"/>
              <w:left w:val="nil"/>
              <w:bottom w:val="nil"/>
              <w:right w:val="nil"/>
            </w:tcBorders>
            <w:shd w:val="clear" w:color="auto" w:fill="auto"/>
            <w:noWrap/>
            <w:vAlign w:val="center"/>
            <w:hideMark/>
          </w:tcPr>
          <w:p w14:paraId="642CC36A" w14:textId="77777777" w:rsidR="00F65770" w:rsidRPr="004A5E69" w:rsidRDefault="00F65770" w:rsidP="00DE7AA2">
            <w:pPr>
              <w:rPr>
                <w:color w:val="000000"/>
                <w:sz w:val="22"/>
                <w:szCs w:val="22"/>
              </w:rPr>
            </w:pPr>
            <w:r w:rsidRPr="004A5E69">
              <w:rPr>
                <w:color w:val="000000"/>
                <w:sz w:val="22"/>
                <w:szCs w:val="22"/>
              </w:rPr>
              <w:t>Lipid Panel</w:t>
            </w:r>
          </w:p>
        </w:tc>
        <w:tc>
          <w:tcPr>
            <w:tcW w:w="3640" w:type="dxa"/>
            <w:tcBorders>
              <w:top w:val="nil"/>
              <w:left w:val="nil"/>
              <w:bottom w:val="nil"/>
              <w:right w:val="nil"/>
            </w:tcBorders>
            <w:shd w:val="clear" w:color="auto" w:fill="auto"/>
            <w:noWrap/>
            <w:hideMark/>
          </w:tcPr>
          <w:p w14:paraId="2451AE79"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C9F202F"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763C40F" w14:textId="77777777" w:rsidTr="00DE7AA2">
        <w:trPr>
          <w:trHeight w:val="300"/>
        </w:trPr>
        <w:tc>
          <w:tcPr>
            <w:tcW w:w="3268" w:type="dxa"/>
            <w:tcBorders>
              <w:top w:val="nil"/>
              <w:left w:val="nil"/>
              <w:bottom w:val="nil"/>
              <w:right w:val="nil"/>
            </w:tcBorders>
            <w:shd w:val="clear" w:color="auto" w:fill="auto"/>
            <w:noWrap/>
            <w:vAlign w:val="center"/>
            <w:hideMark/>
          </w:tcPr>
          <w:p w14:paraId="0F270DD1" w14:textId="77777777" w:rsidR="00F65770" w:rsidRPr="004A5E69" w:rsidRDefault="00F65770" w:rsidP="00DE7AA2">
            <w:pPr>
              <w:rPr>
                <w:color w:val="000000"/>
                <w:sz w:val="22"/>
                <w:szCs w:val="22"/>
              </w:rPr>
            </w:pPr>
            <w:r w:rsidRPr="004A5E69">
              <w:rPr>
                <w:color w:val="000000"/>
                <w:sz w:val="22"/>
                <w:szCs w:val="22"/>
              </w:rPr>
              <w:t>Lipid Panel w/ Chol/HDL Ratio</w:t>
            </w:r>
          </w:p>
        </w:tc>
        <w:tc>
          <w:tcPr>
            <w:tcW w:w="3640" w:type="dxa"/>
            <w:tcBorders>
              <w:top w:val="nil"/>
              <w:left w:val="nil"/>
              <w:bottom w:val="nil"/>
              <w:right w:val="nil"/>
            </w:tcBorders>
            <w:shd w:val="clear" w:color="auto" w:fill="auto"/>
            <w:noWrap/>
            <w:hideMark/>
          </w:tcPr>
          <w:p w14:paraId="6849D4C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375C06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679BE7E" w14:textId="77777777" w:rsidTr="00DE7AA2">
        <w:trPr>
          <w:trHeight w:val="300"/>
        </w:trPr>
        <w:tc>
          <w:tcPr>
            <w:tcW w:w="3268" w:type="dxa"/>
            <w:tcBorders>
              <w:top w:val="nil"/>
              <w:left w:val="nil"/>
              <w:bottom w:val="nil"/>
              <w:right w:val="nil"/>
            </w:tcBorders>
            <w:shd w:val="clear" w:color="auto" w:fill="auto"/>
            <w:noWrap/>
            <w:vAlign w:val="center"/>
            <w:hideMark/>
          </w:tcPr>
          <w:p w14:paraId="1965183E" w14:textId="77777777" w:rsidR="00F65770" w:rsidRPr="004A5E69" w:rsidRDefault="00F65770" w:rsidP="00DE7AA2">
            <w:pPr>
              <w:rPr>
                <w:color w:val="000000"/>
                <w:sz w:val="22"/>
                <w:szCs w:val="22"/>
              </w:rPr>
            </w:pPr>
            <w:r w:rsidRPr="004A5E69">
              <w:rPr>
                <w:color w:val="000000"/>
                <w:sz w:val="22"/>
                <w:szCs w:val="22"/>
              </w:rPr>
              <w:t>Lipid Panel With LDL/HDL Ratio</w:t>
            </w:r>
          </w:p>
        </w:tc>
        <w:tc>
          <w:tcPr>
            <w:tcW w:w="3640" w:type="dxa"/>
            <w:tcBorders>
              <w:top w:val="nil"/>
              <w:left w:val="nil"/>
              <w:bottom w:val="nil"/>
              <w:right w:val="nil"/>
            </w:tcBorders>
            <w:shd w:val="clear" w:color="auto" w:fill="auto"/>
            <w:noWrap/>
            <w:hideMark/>
          </w:tcPr>
          <w:p w14:paraId="565FBD1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1E7036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9BF1CEC" w14:textId="77777777" w:rsidTr="00DE7AA2">
        <w:trPr>
          <w:trHeight w:val="300"/>
        </w:trPr>
        <w:tc>
          <w:tcPr>
            <w:tcW w:w="3268" w:type="dxa"/>
            <w:tcBorders>
              <w:top w:val="nil"/>
              <w:left w:val="nil"/>
              <w:bottom w:val="nil"/>
              <w:right w:val="nil"/>
            </w:tcBorders>
            <w:shd w:val="clear" w:color="auto" w:fill="auto"/>
            <w:noWrap/>
            <w:vAlign w:val="center"/>
            <w:hideMark/>
          </w:tcPr>
          <w:p w14:paraId="078D8CDE" w14:textId="77777777" w:rsidR="00F65770" w:rsidRPr="004A5E69" w:rsidRDefault="00F65770" w:rsidP="00DE7AA2">
            <w:pPr>
              <w:rPr>
                <w:color w:val="000000"/>
                <w:sz w:val="22"/>
                <w:szCs w:val="22"/>
              </w:rPr>
            </w:pPr>
            <w:r w:rsidRPr="004A5E69">
              <w:rPr>
                <w:color w:val="000000"/>
                <w:sz w:val="22"/>
                <w:szCs w:val="22"/>
              </w:rPr>
              <w:t>LP</w:t>
            </w:r>
          </w:p>
        </w:tc>
        <w:tc>
          <w:tcPr>
            <w:tcW w:w="3640" w:type="dxa"/>
            <w:tcBorders>
              <w:top w:val="nil"/>
              <w:left w:val="nil"/>
              <w:bottom w:val="nil"/>
              <w:right w:val="nil"/>
            </w:tcBorders>
            <w:shd w:val="clear" w:color="auto" w:fill="auto"/>
            <w:noWrap/>
            <w:hideMark/>
          </w:tcPr>
          <w:p w14:paraId="5C61D0C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F92471E"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FB4F86C" w14:textId="77777777" w:rsidTr="00DE7AA2">
        <w:trPr>
          <w:trHeight w:val="300"/>
        </w:trPr>
        <w:tc>
          <w:tcPr>
            <w:tcW w:w="3268" w:type="dxa"/>
            <w:tcBorders>
              <w:top w:val="nil"/>
              <w:left w:val="nil"/>
              <w:bottom w:val="nil"/>
              <w:right w:val="nil"/>
            </w:tcBorders>
            <w:shd w:val="clear" w:color="auto" w:fill="auto"/>
            <w:noWrap/>
            <w:vAlign w:val="center"/>
            <w:hideMark/>
          </w:tcPr>
          <w:p w14:paraId="53C5471A" w14:textId="77777777" w:rsidR="00F65770" w:rsidRPr="004A5E69" w:rsidRDefault="00F65770" w:rsidP="00DE7AA2">
            <w:pPr>
              <w:rPr>
                <w:color w:val="000000"/>
                <w:sz w:val="22"/>
                <w:szCs w:val="22"/>
              </w:rPr>
            </w:pPr>
            <w:r w:rsidRPr="004A5E69">
              <w:rPr>
                <w:color w:val="000000"/>
                <w:sz w:val="22"/>
                <w:szCs w:val="22"/>
              </w:rPr>
              <w:t>Magnesium, Serum</w:t>
            </w:r>
          </w:p>
        </w:tc>
        <w:tc>
          <w:tcPr>
            <w:tcW w:w="3640" w:type="dxa"/>
            <w:tcBorders>
              <w:top w:val="nil"/>
              <w:left w:val="nil"/>
              <w:bottom w:val="nil"/>
              <w:right w:val="nil"/>
            </w:tcBorders>
            <w:shd w:val="clear" w:color="auto" w:fill="auto"/>
            <w:noWrap/>
            <w:hideMark/>
          </w:tcPr>
          <w:p w14:paraId="52458138"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F7B13D7"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C1706B0" w14:textId="77777777" w:rsidTr="00DE7AA2">
        <w:trPr>
          <w:trHeight w:val="300"/>
        </w:trPr>
        <w:tc>
          <w:tcPr>
            <w:tcW w:w="3268" w:type="dxa"/>
            <w:tcBorders>
              <w:top w:val="nil"/>
              <w:left w:val="nil"/>
              <w:bottom w:val="nil"/>
              <w:right w:val="nil"/>
            </w:tcBorders>
            <w:shd w:val="clear" w:color="auto" w:fill="auto"/>
            <w:noWrap/>
            <w:vAlign w:val="center"/>
            <w:hideMark/>
          </w:tcPr>
          <w:p w14:paraId="1CAB0E7E" w14:textId="77777777" w:rsidR="00F65770" w:rsidRPr="004A5E69" w:rsidRDefault="00F65770" w:rsidP="00DE7AA2">
            <w:pPr>
              <w:rPr>
                <w:color w:val="000000"/>
                <w:sz w:val="22"/>
                <w:szCs w:val="22"/>
              </w:rPr>
            </w:pPr>
            <w:r w:rsidRPr="004A5E69">
              <w:rPr>
                <w:color w:val="000000"/>
                <w:sz w:val="22"/>
                <w:szCs w:val="22"/>
              </w:rPr>
              <w:t>Microalbumin, Random Urine</w:t>
            </w:r>
          </w:p>
        </w:tc>
        <w:tc>
          <w:tcPr>
            <w:tcW w:w="3640" w:type="dxa"/>
            <w:tcBorders>
              <w:top w:val="nil"/>
              <w:left w:val="nil"/>
              <w:bottom w:val="nil"/>
              <w:right w:val="nil"/>
            </w:tcBorders>
            <w:shd w:val="clear" w:color="auto" w:fill="auto"/>
            <w:noWrap/>
            <w:hideMark/>
          </w:tcPr>
          <w:p w14:paraId="6957C7A5"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792F6E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07F3C08" w14:textId="77777777" w:rsidTr="00DE7AA2">
        <w:trPr>
          <w:trHeight w:val="300"/>
        </w:trPr>
        <w:tc>
          <w:tcPr>
            <w:tcW w:w="3268" w:type="dxa"/>
            <w:tcBorders>
              <w:top w:val="nil"/>
              <w:left w:val="nil"/>
              <w:bottom w:val="nil"/>
              <w:right w:val="nil"/>
            </w:tcBorders>
            <w:shd w:val="clear" w:color="auto" w:fill="auto"/>
            <w:noWrap/>
            <w:vAlign w:val="center"/>
            <w:hideMark/>
          </w:tcPr>
          <w:p w14:paraId="6A6850B2" w14:textId="77777777" w:rsidR="00F65770" w:rsidRPr="004A5E69" w:rsidRDefault="00F65770" w:rsidP="00DE7AA2">
            <w:pPr>
              <w:rPr>
                <w:color w:val="000000"/>
                <w:sz w:val="22"/>
                <w:szCs w:val="22"/>
              </w:rPr>
            </w:pPr>
            <w:r w:rsidRPr="004A5E69">
              <w:rPr>
                <w:color w:val="000000"/>
                <w:sz w:val="22"/>
                <w:szCs w:val="22"/>
              </w:rPr>
              <w:t>Panel 083824</w:t>
            </w:r>
          </w:p>
        </w:tc>
        <w:tc>
          <w:tcPr>
            <w:tcW w:w="3640" w:type="dxa"/>
            <w:tcBorders>
              <w:top w:val="nil"/>
              <w:left w:val="nil"/>
              <w:bottom w:val="nil"/>
              <w:right w:val="nil"/>
            </w:tcBorders>
            <w:shd w:val="clear" w:color="auto" w:fill="auto"/>
            <w:noWrap/>
            <w:hideMark/>
          </w:tcPr>
          <w:p w14:paraId="3EECB6C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A2D8CC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02B0D6A" w14:textId="77777777" w:rsidTr="00DE7AA2">
        <w:trPr>
          <w:trHeight w:val="300"/>
        </w:trPr>
        <w:tc>
          <w:tcPr>
            <w:tcW w:w="3268" w:type="dxa"/>
            <w:tcBorders>
              <w:top w:val="nil"/>
              <w:left w:val="nil"/>
              <w:bottom w:val="nil"/>
              <w:right w:val="nil"/>
            </w:tcBorders>
            <w:shd w:val="clear" w:color="auto" w:fill="auto"/>
            <w:noWrap/>
            <w:vAlign w:val="center"/>
            <w:hideMark/>
          </w:tcPr>
          <w:p w14:paraId="0C2EFB84" w14:textId="77777777" w:rsidR="00F65770" w:rsidRPr="004A5E69" w:rsidRDefault="00F65770" w:rsidP="00DE7AA2">
            <w:pPr>
              <w:rPr>
                <w:color w:val="000000"/>
                <w:sz w:val="22"/>
                <w:szCs w:val="22"/>
              </w:rPr>
            </w:pPr>
            <w:r w:rsidRPr="004A5E69">
              <w:rPr>
                <w:color w:val="000000"/>
                <w:sz w:val="22"/>
                <w:szCs w:val="22"/>
              </w:rPr>
              <w:t>Panel 083955</w:t>
            </w:r>
          </w:p>
        </w:tc>
        <w:tc>
          <w:tcPr>
            <w:tcW w:w="3640" w:type="dxa"/>
            <w:tcBorders>
              <w:top w:val="nil"/>
              <w:left w:val="nil"/>
              <w:bottom w:val="nil"/>
              <w:right w:val="nil"/>
            </w:tcBorders>
            <w:shd w:val="clear" w:color="auto" w:fill="auto"/>
            <w:noWrap/>
            <w:hideMark/>
          </w:tcPr>
          <w:p w14:paraId="0173AD0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DC2AB1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A30416B" w14:textId="77777777" w:rsidTr="00DE7AA2">
        <w:trPr>
          <w:trHeight w:val="300"/>
        </w:trPr>
        <w:tc>
          <w:tcPr>
            <w:tcW w:w="3268" w:type="dxa"/>
            <w:tcBorders>
              <w:top w:val="nil"/>
              <w:left w:val="nil"/>
              <w:bottom w:val="nil"/>
              <w:right w:val="nil"/>
            </w:tcBorders>
            <w:shd w:val="clear" w:color="auto" w:fill="auto"/>
            <w:noWrap/>
            <w:vAlign w:val="center"/>
            <w:hideMark/>
          </w:tcPr>
          <w:p w14:paraId="4EAE824F" w14:textId="77777777" w:rsidR="00F65770" w:rsidRPr="004A5E69" w:rsidRDefault="00F65770" w:rsidP="00DE7AA2">
            <w:pPr>
              <w:rPr>
                <w:color w:val="000000"/>
                <w:sz w:val="22"/>
                <w:szCs w:val="22"/>
              </w:rPr>
            </w:pPr>
            <w:r w:rsidRPr="004A5E69">
              <w:rPr>
                <w:color w:val="000000"/>
                <w:sz w:val="22"/>
                <w:szCs w:val="22"/>
              </w:rPr>
              <w:t>Pap IG, Ct-Ng</w:t>
            </w:r>
          </w:p>
        </w:tc>
        <w:tc>
          <w:tcPr>
            <w:tcW w:w="3640" w:type="dxa"/>
            <w:tcBorders>
              <w:top w:val="nil"/>
              <w:left w:val="nil"/>
              <w:bottom w:val="nil"/>
              <w:right w:val="nil"/>
            </w:tcBorders>
            <w:shd w:val="clear" w:color="auto" w:fill="auto"/>
            <w:noWrap/>
            <w:hideMark/>
          </w:tcPr>
          <w:p w14:paraId="17C9F2A2"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96DF3D7"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B8E2067" w14:textId="77777777" w:rsidTr="00DE7AA2">
        <w:trPr>
          <w:trHeight w:val="300"/>
        </w:trPr>
        <w:tc>
          <w:tcPr>
            <w:tcW w:w="3268" w:type="dxa"/>
            <w:tcBorders>
              <w:top w:val="nil"/>
              <w:left w:val="nil"/>
              <w:bottom w:val="nil"/>
              <w:right w:val="nil"/>
            </w:tcBorders>
            <w:shd w:val="clear" w:color="auto" w:fill="auto"/>
            <w:noWrap/>
            <w:vAlign w:val="center"/>
            <w:hideMark/>
          </w:tcPr>
          <w:p w14:paraId="384A7632" w14:textId="77777777" w:rsidR="00F65770" w:rsidRPr="004A5E69" w:rsidRDefault="00F65770" w:rsidP="00DE7AA2">
            <w:pPr>
              <w:rPr>
                <w:color w:val="000000"/>
                <w:sz w:val="22"/>
                <w:szCs w:val="22"/>
              </w:rPr>
            </w:pPr>
            <w:r w:rsidRPr="004A5E69">
              <w:rPr>
                <w:color w:val="000000"/>
                <w:sz w:val="22"/>
                <w:szCs w:val="22"/>
              </w:rPr>
              <w:t>Pap IG, HPV-</w:t>
            </w:r>
            <w:proofErr w:type="spellStart"/>
            <w:r w:rsidRPr="004A5E69">
              <w:rPr>
                <w:color w:val="000000"/>
                <w:sz w:val="22"/>
                <w:szCs w:val="22"/>
              </w:rPr>
              <w:t>hr</w:t>
            </w:r>
            <w:proofErr w:type="spellEnd"/>
          </w:p>
        </w:tc>
        <w:tc>
          <w:tcPr>
            <w:tcW w:w="3640" w:type="dxa"/>
            <w:tcBorders>
              <w:top w:val="nil"/>
              <w:left w:val="nil"/>
              <w:bottom w:val="nil"/>
              <w:right w:val="nil"/>
            </w:tcBorders>
            <w:shd w:val="clear" w:color="auto" w:fill="auto"/>
            <w:noWrap/>
            <w:hideMark/>
          </w:tcPr>
          <w:p w14:paraId="1BA52B3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A77A8A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9AF081A" w14:textId="77777777" w:rsidTr="00DE7AA2">
        <w:trPr>
          <w:trHeight w:val="300"/>
        </w:trPr>
        <w:tc>
          <w:tcPr>
            <w:tcW w:w="3268" w:type="dxa"/>
            <w:tcBorders>
              <w:top w:val="nil"/>
              <w:left w:val="nil"/>
              <w:bottom w:val="nil"/>
              <w:right w:val="nil"/>
            </w:tcBorders>
            <w:shd w:val="clear" w:color="auto" w:fill="auto"/>
            <w:noWrap/>
            <w:vAlign w:val="center"/>
            <w:hideMark/>
          </w:tcPr>
          <w:p w14:paraId="267DF46C" w14:textId="77777777" w:rsidR="00F65770" w:rsidRPr="004A5E69" w:rsidRDefault="00F65770" w:rsidP="00DE7AA2">
            <w:pPr>
              <w:rPr>
                <w:color w:val="000000"/>
                <w:sz w:val="22"/>
                <w:szCs w:val="22"/>
              </w:rPr>
            </w:pPr>
            <w:r w:rsidRPr="004A5E69">
              <w:rPr>
                <w:color w:val="000000"/>
                <w:sz w:val="22"/>
                <w:szCs w:val="22"/>
              </w:rPr>
              <w:t xml:space="preserve">Pap IG, </w:t>
            </w:r>
            <w:proofErr w:type="spellStart"/>
            <w:r w:rsidRPr="004A5E69">
              <w:rPr>
                <w:color w:val="000000"/>
                <w:sz w:val="22"/>
                <w:szCs w:val="22"/>
              </w:rPr>
              <w:t>rfx</w:t>
            </w:r>
            <w:proofErr w:type="spellEnd"/>
            <w:r w:rsidRPr="004A5E69">
              <w:rPr>
                <w:color w:val="000000"/>
                <w:sz w:val="22"/>
                <w:szCs w:val="22"/>
              </w:rPr>
              <w:t xml:space="preserve"> HPV all </w:t>
            </w:r>
            <w:proofErr w:type="spellStart"/>
            <w:r w:rsidRPr="004A5E69">
              <w:rPr>
                <w:color w:val="000000"/>
                <w:sz w:val="22"/>
                <w:szCs w:val="22"/>
              </w:rPr>
              <w:t>pth</w:t>
            </w:r>
            <w:proofErr w:type="spellEnd"/>
          </w:p>
        </w:tc>
        <w:tc>
          <w:tcPr>
            <w:tcW w:w="3640" w:type="dxa"/>
            <w:tcBorders>
              <w:top w:val="nil"/>
              <w:left w:val="nil"/>
              <w:bottom w:val="nil"/>
              <w:right w:val="nil"/>
            </w:tcBorders>
            <w:shd w:val="clear" w:color="auto" w:fill="auto"/>
            <w:noWrap/>
            <w:hideMark/>
          </w:tcPr>
          <w:p w14:paraId="4916A761"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5200D6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05F535D" w14:textId="77777777" w:rsidTr="00DE7AA2">
        <w:trPr>
          <w:trHeight w:val="300"/>
        </w:trPr>
        <w:tc>
          <w:tcPr>
            <w:tcW w:w="3268" w:type="dxa"/>
            <w:tcBorders>
              <w:top w:val="nil"/>
              <w:left w:val="nil"/>
              <w:bottom w:val="nil"/>
              <w:right w:val="nil"/>
            </w:tcBorders>
            <w:shd w:val="clear" w:color="auto" w:fill="auto"/>
            <w:noWrap/>
            <w:vAlign w:val="center"/>
            <w:hideMark/>
          </w:tcPr>
          <w:p w14:paraId="0AD6A591" w14:textId="77777777" w:rsidR="00F65770" w:rsidRPr="004A5E69" w:rsidRDefault="00F65770" w:rsidP="00DE7AA2">
            <w:pPr>
              <w:rPr>
                <w:color w:val="000000"/>
                <w:sz w:val="22"/>
                <w:szCs w:val="22"/>
              </w:rPr>
            </w:pPr>
            <w:r w:rsidRPr="004A5E69">
              <w:rPr>
                <w:color w:val="000000"/>
                <w:sz w:val="22"/>
                <w:szCs w:val="22"/>
              </w:rPr>
              <w:t xml:space="preserve">Pap IG, </w:t>
            </w:r>
            <w:proofErr w:type="spellStart"/>
            <w:r w:rsidRPr="004A5E69">
              <w:rPr>
                <w:color w:val="000000"/>
                <w:sz w:val="22"/>
                <w:szCs w:val="22"/>
              </w:rPr>
              <w:t>rfx</w:t>
            </w:r>
            <w:proofErr w:type="spellEnd"/>
            <w:r w:rsidRPr="004A5E69">
              <w:rPr>
                <w:color w:val="000000"/>
                <w:sz w:val="22"/>
                <w:szCs w:val="22"/>
              </w:rPr>
              <w:t xml:space="preserve"> HPV ASCU</w:t>
            </w:r>
          </w:p>
        </w:tc>
        <w:tc>
          <w:tcPr>
            <w:tcW w:w="3640" w:type="dxa"/>
            <w:tcBorders>
              <w:top w:val="nil"/>
              <w:left w:val="nil"/>
              <w:bottom w:val="nil"/>
              <w:right w:val="nil"/>
            </w:tcBorders>
            <w:shd w:val="clear" w:color="auto" w:fill="auto"/>
            <w:noWrap/>
            <w:hideMark/>
          </w:tcPr>
          <w:p w14:paraId="679A502A"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60246B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242E42A" w14:textId="77777777" w:rsidTr="00DE7AA2">
        <w:trPr>
          <w:trHeight w:val="300"/>
        </w:trPr>
        <w:tc>
          <w:tcPr>
            <w:tcW w:w="3268" w:type="dxa"/>
            <w:tcBorders>
              <w:top w:val="nil"/>
              <w:left w:val="nil"/>
              <w:bottom w:val="nil"/>
              <w:right w:val="nil"/>
            </w:tcBorders>
            <w:shd w:val="clear" w:color="auto" w:fill="auto"/>
            <w:noWrap/>
            <w:vAlign w:val="center"/>
            <w:hideMark/>
          </w:tcPr>
          <w:p w14:paraId="240DE6D0" w14:textId="77777777" w:rsidR="00F65770" w:rsidRPr="004A5E69" w:rsidRDefault="00F65770" w:rsidP="00DE7AA2">
            <w:pPr>
              <w:rPr>
                <w:color w:val="000000"/>
                <w:sz w:val="22"/>
                <w:szCs w:val="22"/>
              </w:rPr>
            </w:pPr>
            <w:r w:rsidRPr="004A5E69">
              <w:rPr>
                <w:color w:val="000000"/>
                <w:sz w:val="22"/>
                <w:szCs w:val="22"/>
              </w:rPr>
              <w:t xml:space="preserve">Pap </w:t>
            </w:r>
            <w:proofErr w:type="spellStart"/>
            <w:r w:rsidRPr="004A5E69">
              <w:rPr>
                <w:color w:val="000000"/>
                <w:sz w:val="22"/>
                <w:szCs w:val="22"/>
              </w:rPr>
              <w:t>Lb</w:t>
            </w:r>
            <w:proofErr w:type="spellEnd"/>
            <w:r w:rsidRPr="004A5E69">
              <w:rPr>
                <w:color w:val="000000"/>
                <w:sz w:val="22"/>
                <w:szCs w:val="22"/>
              </w:rPr>
              <w:t xml:space="preserve"> (Liquid-based)</w:t>
            </w:r>
          </w:p>
        </w:tc>
        <w:tc>
          <w:tcPr>
            <w:tcW w:w="3640" w:type="dxa"/>
            <w:tcBorders>
              <w:top w:val="nil"/>
              <w:left w:val="nil"/>
              <w:bottom w:val="nil"/>
              <w:right w:val="nil"/>
            </w:tcBorders>
            <w:shd w:val="clear" w:color="auto" w:fill="auto"/>
            <w:noWrap/>
            <w:hideMark/>
          </w:tcPr>
          <w:p w14:paraId="445C6CBD"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8C46AD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350CD9B" w14:textId="77777777" w:rsidTr="00DE7AA2">
        <w:trPr>
          <w:trHeight w:val="300"/>
        </w:trPr>
        <w:tc>
          <w:tcPr>
            <w:tcW w:w="3268" w:type="dxa"/>
            <w:tcBorders>
              <w:top w:val="nil"/>
              <w:left w:val="nil"/>
              <w:bottom w:val="nil"/>
              <w:right w:val="nil"/>
            </w:tcBorders>
            <w:shd w:val="clear" w:color="auto" w:fill="auto"/>
            <w:noWrap/>
            <w:vAlign w:val="center"/>
            <w:hideMark/>
          </w:tcPr>
          <w:p w14:paraId="2B37EBFC" w14:textId="77777777" w:rsidR="00F65770" w:rsidRPr="004A5E69" w:rsidRDefault="00F65770" w:rsidP="00DE7AA2">
            <w:pPr>
              <w:rPr>
                <w:color w:val="000000"/>
                <w:sz w:val="22"/>
                <w:szCs w:val="22"/>
              </w:rPr>
            </w:pPr>
            <w:r w:rsidRPr="004A5E69">
              <w:rPr>
                <w:color w:val="000000"/>
                <w:sz w:val="22"/>
                <w:szCs w:val="22"/>
              </w:rPr>
              <w:t xml:space="preserve">Pap </w:t>
            </w:r>
            <w:proofErr w:type="spellStart"/>
            <w:r w:rsidRPr="004A5E69">
              <w:rPr>
                <w:color w:val="000000"/>
                <w:sz w:val="22"/>
                <w:szCs w:val="22"/>
              </w:rPr>
              <w:t>Lb</w:t>
            </w:r>
            <w:proofErr w:type="spellEnd"/>
            <w:r w:rsidRPr="004A5E69">
              <w:rPr>
                <w:color w:val="000000"/>
                <w:sz w:val="22"/>
                <w:szCs w:val="22"/>
              </w:rPr>
              <w:t>, Ct-Ng</w:t>
            </w:r>
          </w:p>
        </w:tc>
        <w:tc>
          <w:tcPr>
            <w:tcW w:w="3640" w:type="dxa"/>
            <w:tcBorders>
              <w:top w:val="nil"/>
              <w:left w:val="nil"/>
              <w:bottom w:val="nil"/>
              <w:right w:val="nil"/>
            </w:tcBorders>
            <w:shd w:val="clear" w:color="auto" w:fill="auto"/>
            <w:noWrap/>
            <w:hideMark/>
          </w:tcPr>
          <w:p w14:paraId="1B64FC63"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C3333A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931FDC8" w14:textId="77777777" w:rsidTr="00DE7AA2">
        <w:trPr>
          <w:trHeight w:val="300"/>
        </w:trPr>
        <w:tc>
          <w:tcPr>
            <w:tcW w:w="3268" w:type="dxa"/>
            <w:tcBorders>
              <w:top w:val="nil"/>
              <w:left w:val="nil"/>
              <w:bottom w:val="nil"/>
              <w:right w:val="nil"/>
            </w:tcBorders>
            <w:shd w:val="clear" w:color="auto" w:fill="auto"/>
            <w:noWrap/>
            <w:vAlign w:val="center"/>
            <w:hideMark/>
          </w:tcPr>
          <w:p w14:paraId="6DEC8188" w14:textId="77777777" w:rsidR="00F65770" w:rsidRPr="004A5E69" w:rsidRDefault="00F65770" w:rsidP="00DE7AA2">
            <w:pPr>
              <w:rPr>
                <w:color w:val="000000"/>
                <w:sz w:val="22"/>
                <w:szCs w:val="22"/>
              </w:rPr>
            </w:pPr>
            <w:r w:rsidRPr="004A5E69">
              <w:rPr>
                <w:color w:val="000000"/>
                <w:sz w:val="22"/>
                <w:szCs w:val="22"/>
              </w:rPr>
              <w:t xml:space="preserve">Pap </w:t>
            </w:r>
            <w:proofErr w:type="spellStart"/>
            <w:r w:rsidRPr="004A5E69">
              <w:rPr>
                <w:color w:val="000000"/>
                <w:sz w:val="22"/>
                <w:szCs w:val="22"/>
              </w:rPr>
              <w:t>Lb</w:t>
            </w:r>
            <w:proofErr w:type="spellEnd"/>
            <w:r w:rsidRPr="004A5E69">
              <w:rPr>
                <w:color w:val="000000"/>
                <w:sz w:val="22"/>
                <w:szCs w:val="22"/>
              </w:rPr>
              <w:t>, HPV-</w:t>
            </w:r>
            <w:proofErr w:type="spellStart"/>
            <w:r w:rsidRPr="004A5E69">
              <w:rPr>
                <w:color w:val="000000"/>
                <w:sz w:val="22"/>
                <w:szCs w:val="22"/>
              </w:rPr>
              <w:t>hr</w:t>
            </w:r>
            <w:proofErr w:type="spellEnd"/>
          </w:p>
        </w:tc>
        <w:tc>
          <w:tcPr>
            <w:tcW w:w="3640" w:type="dxa"/>
            <w:tcBorders>
              <w:top w:val="nil"/>
              <w:left w:val="nil"/>
              <w:bottom w:val="nil"/>
              <w:right w:val="nil"/>
            </w:tcBorders>
            <w:shd w:val="clear" w:color="auto" w:fill="auto"/>
            <w:noWrap/>
            <w:hideMark/>
          </w:tcPr>
          <w:p w14:paraId="25323086"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17C50B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CCF0B59" w14:textId="77777777" w:rsidTr="00DE7AA2">
        <w:trPr>
          <w:trHeight w:val="300"/>
        </w:trPr>
        <w:tc>
          <w:tcPr>
            <w:tcW w:w="3268" w:type="dxa"/>
            <w:tcBorders>
              <w:top w:val="nil"/>
              <w:left w:val="nil"/>
              <w:bottom w:val="nil"/>
              <w:right w:val="nil"/>
            </w:tcBorders>
            <w:shd w:val="clear" w:color="auto" w:fill="auto"/>
            <w:noWrap/>
            <w:vAlign w:val="center"/>
            <w:hideMark/>
          </w:tcPr>
          <w:p w14:paraId="3DE1D86B" w14:textId="77777777" w:rsidR="00F65770" w:rsidRPr="004A5E69" w:rsidRDefault="00F65770" w:rsidP="00DE7AA2">
            <w:pPr>
              <w:rPr>
                <w:color w:val="000000"/>
                <w:sz w:val="22"/>
                <w:szCs w:val="22"/>
              </w:rPr>
            </w:pPr>
            <w:r w:rsidRPr="004A5E69">
              <w:rPr>
                <w:color w:val="000000"/>
                <w:sz w:val="22"/>
                <w:szCs w:val="22"/>
              </w:rPr>
              <w:t xml:space="preserve">Pap </w:t>
            </w:r>
            <w:proofErr w:type="spellStart"/>
            <w:r w:rsidRPr="004A5E69">
              <w:rPr>
                <w:color w:val="000000"/>
                <w:sz w:val="22"/>
                <w:szCs w:val="22"/>
              </w:rPr>
              <w:t>Lb</w:t>
            </w:r>
            <w:proofErr w:type="spellEnd"/>
            <w:r w:rsidRPr="004A5E69">
              <w:rPr>
                <w:color w:val="000000"/>
                <w:sz w:val="22"/>
                <w:szCs w:val="22"/>
              </w:rPr>
              <w:t xml:space="preserve">, </w:t>
            </w:r>
            <w:proofErr w:type="spellStart"/>
            <w:r w:rsidRPr="004A5E69">
              <w:rPr>
                <w:color w:val="000000"/>
                <w:sz w:val="22"/>
                <w:szCs w:val="22"/>
              </w:rPr>
              <w:t>rfx</w:t>
            </w:r>
            <w:proofErr w:type="spellEnd"/>
            <w:r w:rsidRPr="004A5E69">
              <w:rPr>
                <w:color w:val="000000"/>
                <w:sz w:val="22"/>
                <w:szCs w:val="22"/>
              </w:rPr>
              <w:t xml:space="preserve"> HPV ASCU</w:t>
            </w:r>
          </w:p>
        </w:tc>
        <w:tc>
          <w:tcPr>
            <w:tcW w:w="3640" w:type="dxa"/>
            <w:tcBorders>
              <w:top w:val="nil"/>
              <w:left w:val="nil"/>
              <w:bottom w:val="nil"/>
              <w:right w:val="nil"/>
            </w:tcBorders>
            <w:shd w:val="clear" w:color="auto" w:fill="auto"/>
            <w:noWrap/>
            <w:hideMark/>
          </w:tcPr>
          <w:p w14:paraId="1C3856E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86A306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A737C24" w14:textId="77777777" w:rsidTr="00DE7AA2">
        <w:trPr>
          <w:trHeight w:val="300"/>
        </w:trPr>
        <w:tc>
          <w:tcPr>
            <w:tcW w:w="3268" w:type="dxa"/>
            <w:tcBorders>
              <w:top w:val="nil"/>
              <w:left w:val="nil"/>
              <w:bottom w:val="nil"/>
              <w:right w:val="nil"/>
            </w:tcBorders>
            <w:shd w:val="clear" w:color="auto" w:fill="auto"/>
            <w:noWrap/>
            <w:vAlign w:val="center"/>
            <w:hideMark/>
          </w:tcPr>
          <w:p w14:paraId="0DF336D1" w14:textId="77777777" w:rsidR="00F65770" w:rsidRPr="004A5E69" w:rsidRDefault="00F65770" w:rsidP="00DE7AA2">
            <w:pPr>
              <w:rPr>
                <w:color w:val="000000"/>
                <w:sz w:val="22"/>
                <w:szCs w:val="22"/>
              </w:rPr>
            </w:pPr>
            <w:r w:rsidRPr="004A5E69">
              <w:rPr>
                <w:color w:val="000000"/>
                <w:sz w:val="22"/>
                <w:szCs w:val="22"/>
              </w:rPr>
              <w:t>Phosphorus, Serum</w:t>
            </w:r>
          </w:p>
        </w:tc>
        <w:tc>
          <w:tcPr>
            <w:tcW w:w="3640" w:type="dxa"/>
            <w:tcBorders>
              <w:top w:val="nil"/>
              <w:left w:val="nil"/>
              <w:bottom w:val="nil"/>
              <w:right w:val="nil"/>
            </w:tcBorders>
            <w:shd w:val="clear" w:color="auto" w:fill="auto"/>
            <w:noWrap/>
            <w:hideMark/>
          </w:tcPr>
          <w:p w14:paraId="468AAF7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17A434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4B08640" w14:textId="77777777" w:rsidTr="00DE7AA2">
        <w:trPr>
          <w:trHeight w:val="300"/>
        </w:trPr>
        <w:tc>
          <w:tcPr>
            <w:tcW w:w="3268" w:type="dxa"/>
            <w:tcBorders>
              <w:top w:val="nil"/>
              <w:left w:val="nil"/>
              <w:bottom w:val="nil"/>
              <w:right w:val="nil"/>
            </w:tcBorders>
            <w:shd w:val="clear" w:color="auto" w:fill="auto"/>
            <w:noWrap/>
            <w:vAlign w:val="center"/>
            <w:hideMark/>
          </w:tcPr>
          <w:p w14:paraId="1B6E5543" w14:textId="77777777" w:rsidR="00F65770" w:rsidRPr="004A5E69" w:rsidRDefault="00F65770" w:rsidP="00DE7AA2">
            <w:pPr>
              <w:rPr>
                <w:color w:val="000000"/>
                <w:sz w:val="22"/>
                <w:szCs w:val="22"/>
              </w:rPr>
            </w:pPr>
            <w:r w:rsidRPr="004A5E69">
              <w:rPr>
                <w:color w:val="000000"/>
                <w:sz w:val="22"/>
                <w:szCs w:val="22"/>
              </w:rPr>
              <w:t>Potassium, Serum</w:t>
            </w:r>
          </w:p>
        </w:tc>
        <w:tc>
          <w:tcPr>
            <w:tcW w:w="3640" w:type="dxa"/>
            <w:tcBorders>
              <w:top w:val="nil"/>
              <w:left w:val="nil"/>
              <w:bottom w:val="nil"/>
              <w:right w:val="nil"/>
            </w:tcBorders>
            <w:shd w:val="clear" w:color="auto" w:fill="auto"/>
            <w:noWrap/>
            <w:hideMark/>
          </w:tcPr>
          <w:p w14:paraId="72C99931"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B06F34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8AEE671" w14:textId="77777777" w:rsidTr="00DE7AA2">
        <w:trPr>
          <w:trHeight w:val="300"/>
        </w:trPr>
        <w:tc>
          <w:tcPr>
            <w:tcW w:w="3268" w:type="dxa"/>
            <w:tcBorders>
              <w:top w:val="nil"/>
              <w:left w:val="nil"/>
              <w:bottom w:val="nil"/>
              <w:right w:val="nil"/>
            </w:tcBorders>
            <w:shd w:val="clear" w:color="auto" w:fill="auto"/>
            <w:noWrap/>
            <w:vAlign w:val="center"/>
            <w:hideMark/>
          </w:tcPr>
          <w:p w14:paraId="531AFE58" w14:textId="77777777" w:rsidR="00F65770" w:rsidRPr="004A5E69" w:rsidRDefault="00F65770" w:rsidP="00DE7AA2">
            <w:pPr>
              <w:rPr>
                <w:color w:val="000000"/>
                <w:sz w:val="22"/>
                <w:szCs w:val="22"/>
              </w:rPr>
            </w:pPr>
            <w:r w:rsidRPr="004A5E69">
              <w:rPr>
                <w:color w:val="000000"/>
                <w:sz w:val="22"/>
                <w:szCs w:val="22"/>
              </w:rPr>
              <w:t>Prolactin</w:t>
            </w:r>
          </w:p>
        </w:tc>
        <w:tc>
          <w:tcPr>
            <w:tcW w:w="3640" w:type="dxa"/>
            <w:tcBorders>
              <w:top w:val="nil"/>
              <w:left w:val="nil"/>
              <w:bottom w:val="nil"/>
              <w:right w:val="nil"/>
            </w:tcBorders>
            <w:shd w:val="clear" w:color="auto" w:fill="auto"/>
            <w:noWrap/>
            <w:hideMark/>
          </w:tcPr>
          <w:p w14:paraId="4D9C5F8B"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30A2EB7"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60F0A054" w14:textId="77777777" w:rsidTr="00DE7AA2">
        <w:trPr>
          <w:trHeight w:val="300"/>
        </w:trPr>
        <w:tc>
          <w:tcPr>
            <w:tcW w:w="3268" w:type="dxa"/>
            <w:tcBorders>
              <w:top w:val="nil"/>
              <w:left w:val="nil"/>
              <w:bottom w:val="nil"/>
              <w:right w:val="nil"/>
            </w:tcBorders>
            <w:shd w:val="clear" w:color="auto" w:fill="auto"/>
            <w:noWrap/>
            <w:vAlign w:val="center"/>
            <w:hideMark/>
          </w:tcPr>
          <w:p w14:paraId="28CB4D3A" w14:textId="77777777" w:rsidR="00F65770" w:rsidRPr="004A5E69" w:rsidRDefault="00F65770" w:rsidP="00DE7AA2">
            <w:pPr>
              <w:rPr>
                <w:color w:val="000000"/>
                <w:sz w:val="22"/>
                <w:szCs w:val="22"/>
              </w:rPr>
            </w:pPr>
            <w:r w:rsidRPr="004A5E69">
              <w:rPr>
                <w:color w:val="000000"/>
                <w:sz w:val="22"/>
                <w:szCs w:val="22"/>
              </w:rPr>
              <w:t>Prostate-Specific Ag, Serum</w:t>
            </w:r>
          </w:p>
        </w:tc>
        <w:tc>
          <w:tcPr>
            <w:tcW w:w="3640" w:type="dxa"/>
            <w:tcBorders>
              <w:top w:val="nil"/>
              <w:left w:val="nil"/>
              <w:bottom w:val="nil"/>
              <w:right w:val="nil"/>
            </w:tcBorders>
            <w:shd w:val="clear" w:color="auto" w:fill="auto"/>
            <w:noWrap/>
            <w:hideMark/>
          </w:tcPr>
          <w:p w14:paraId="1A5E823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6B5364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F6AF673" w14:textId="77777777" w:rsidTr="00DE7AA2">
        <w:trPr>
          <w:trHeight w:val="300"/>
        </w:trPr>
        <w:tc>
          <w:tcPr>
            <w:tcW w:w="3268" w:type="dxa"/>
            <w:tcBorders>
              <w:top w:val="nil"/>
              <w:left w:val="nil"/>
              <w:bottom w:val="nil"/>
              <w:right w:val="nil"/>
            </w:tcBorders>
            <w:shd w:val="clear" w:color="auto" w:fill="auto"/>
            <w:noWrap/>
            <w:vAlign w:val="center"/>
            <w:hideMark/>
          </w:tcPr>
          <w:p w14:paraId="0A43A27E" w14:textId="77777777" w:rsidR="00F65770" w:rsidRPr="004A5E69" w:rsidRDefault="00F65770" w:rsidP="00DE7AA2">
            <w:pPr>
              <w:rPr>
                <w:color w:val="000000"/>
                <w:sz w:val="22"/>
                <w:szCs w:val="22"/>
              </w:rPr>
            </w:pPr>
            <w:proofErr w:type="spellStart"/>
            <w:r w:rsidRPr="004A5E69">
              <w:rPr>
                <w:color w:val="000000"/>
                <w:sz w:val="22"/>
                <w:szCs w:val="22"/>
              </w:rPr>
              <w:t>Prot+CreatU</w:t>
            </w:r>
            <w:proofErr w:type="spellEnd"/>
            <w:r w:rsidRPr="004A5E69">
              <w:rPr>
                <w:color w:val="000000"/>
                <w:sz w:val="22"/>
                <w:szCs w:val="22"/>
              </w:rPr>
              <w:t xml:space="preserve"> (Random)</w:t>
            </w:r>
          </w:p>
        </w:tc>
        <w:tc>
          <w:tcPr>
            <w:tcW w:w="3640" w:type="dxa"/>
            <w:tcBorders>
              <w:top w:val="nil"/>
              <w:left w:val="nil"/>
              <w:bottom w:val="nil"/>
              <w:right w:val="nil"/>
            </w:tcBorders>
            <w:shd w:val="clear" w:color="auto" w:fill="auto"/>
            <w:noWrap/>
            <w:hideMark/>
          </w:tcPr>
          <w:p w14:paraId="5FBD656F"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FE92CD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6F131AB" w14:textId="77777777" w:rsidTr="00DE7AA2">
        <w:trPr>
          <w:trHeight w:val="300"/>
        </w:trPr>
        <w:tc>
          <w:tcPr>
            <w:tcW w:w="3268" w:type="dxa"/>
            <w:tcBorders>
              <w:top w:val="nil"/>
              <w:left w:val="nil"/>
              <w:bottom w:val="nil"/>
              <w:right w:val="nil"/>
            </w:tcBorders>
            <w:shd w:val="clear" w:color="auto" w:fill="auto"/>
            <w:noWrap/>
            <w:vAlign w:val="center"/>
            <w:hideMark/>
          </w:tcPr>
          <w:p w14:paraId="357D5D70" w14:textId="77777777" w:rsidR="00F65770" w:rsidRPr="004A5E69" w:rsidRDefault="00F65770" w:rsidP="00DE7AA2">
            <w:pPr>
              <w:rPr>
                <w:color w:val="000000"/>
                <w:sz w:val="22"/>
                <w:szCs w:val="22"/>
              </w:rPr>
            </w:pPr>
            <w:proofErr w:type="spellStart"/>
            <w:r w:rsidRPr="004A5E69">
              <w:rPr>
                <w:color w:val="000000"/>
                <w:sz w:val="22"/>
                <w:szCs w:val="22"/>
              </w:rPr>
              <w:t>Protein,Total,Urine</w:t>
            </w:r>
            <w:proofErr w:type="spellEnd"/>
          </w:p>
        </w:tc>
        <w:tc>
          <w:tcPr>
            <w:tcW w:w="3640" w:type="dxa"/>
            <w:tcBorders>
              <w:top w:val="nil"/>
              <w:left w:val="nil"/>
              <w:bottom w:val="nil"/>
              <w:right w:val="nil"/>
            </w:tcBorders>
            <w:shd w:val="clear" w:color="auto" w:fill="auto"/>
            <w:noWrap/>
            <w:hideMark/>
          </w:tcPr>
          <w:p w14:paraId="25766C5A"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B278A4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6C87A21" w14:textId="77777777" w:rsidTr="00DE7AA2">
        <w:trPr>
          <w:trHeight w:val="300"/>
        </w:trPr>
        <w:tc>
          <w:tcPr>
            <w:tcW w:w="3268" w:type="dxa"/>
            <w:tcBorders>
              <w:top w:val="nil"/>
              <w:left w:val="nil"/>
              <w:bottom w:val="nil"/>
              <w:right w:val="nil"/>
            </w:tcBorders>
            <w:shd w:val="clear" w:color="auto" w:fill="auto"/>
            <w:noWrap/>
            <w:vAlign w:val="center"/>
            <w:hideMark/>
          </w:tcPr>
          <w:p w14:paraId="2E0B3F78" w14:textId="77777777" w:rsidR="00F65770" w:rsidRPr="004A5E69" w:rsidRDefault="00F65770" w:rsidP="00DE7AA2">
            <w:pPr>
              <w:rPr>
                <w:color w:val="000000"/>
                <w:sz w:val="22"/>
                <w:szCs w:val="22"/>
              </w:rPr>
            </w:pPr>
            <w:r w:rsidRPr="004A5E69">
              <w:rPr>
                <w:color w:val="000000"/>
                <w:sz w:val="22"/>
                <w:szCs w:val="22"/>
              </w:rPr>
              <w:t>Prothrombin Time (PT)</w:t>
            </w:r>
          </w:p>
        </w:tc>
        <w:tc>
          <w:tcPr>
            <w:tcW w:w="3640" w:type="dxa"/>
            <w:tcBorders>
              <w:top w:val="nil"/>
              <w:left w:val="nil"/>
              <w:bottom w:val="nil"/>
              <w:right w:val="nil"/>
            </w:tcBorders>
            <w:shd w:val="clear" w:color="auto" w:fill="auto"/>
            <w:noWrap/>
            <w:hideMark/>
          </w:tcPr>
          <w:p w14:paraId="008EA9FA"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C1B84F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68B9C81" w14:textId="77777777" w:rsidTr="00DE7AA2">
        <w:trPr>
          <w:trHeight w:val="300"/>
        </w:trPr>
        <w:tc>
          <w:tcPr>
            <w:tcW w:w="3268" w:type="dxa"/>
            <w:tcBorders>
              <w:top w:val="nil"/>
              <w:left w:val="nil"/>
              <w:bottom w:val="nil"/>
              <w:right w:val="nil"/>
            </w:tcBorders>
            <w:shd w:val="clear" w:color="auto" w:fill="auto"/>
            <w:noWrap/>
            <w:vAlign w:val="center"/>
            <w:hideMark/>
          </w:tcPr>
          <w:p w14:paraId="1402222D" w14:textId="77777777" w:rsidR="00F65770" w:rsidRPr="004A5E69" w:rsidRDefault="00F65770" w:rsidP="00DE7AA2">
            <w:pPr>
              <w:rPr>
                <w:color w:val="000000"/>
                <w:sz w:val="22"/>
                <w:szCs w:val="22"/>
              </w:rPr>
            </w:pPr>
            <w:r w:rsidRPr="004A5E69">
              <w:rPr>
                <w:color w:val="000000"/>
                <w:sz w:val="22"/>
                <w:szCs w:val="22"/>
              </w:rPr>
              <w:t>QuantiFERON Client Incubated</w:t>
            </w:r>
          </w:p>
        </w:tc>
        <w:tc>
          <w:tcPr>
            <w:tcW w:w="3640" w:type="dxa"/>
            <w:tcBorders>
              <w:top w:val="nil"/>
              <w:left w:val="nil"/>
              <w:bottom w:val="nil"/>
              <w:right w:val="nil"/>
            </w:tcBorders>
            <w:shd w:val="clear" w:color="auto" w:fill="auto"/>
            <w:noWrap/>
            <w:hideMark/>
          </w:tcPr>
          <w:p w14:paraId="30E5D83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CA379F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B76D9D2" w14:textId="77777777" w:rsidTr="00DE7AA2">
        <w:trPr>
          <w:trHeight w:val="300"/>
        </w:trPr>
        <w:tc>
          <w:tcPr>
            <w:tcW w:w="3268" w:type="dxa"/>
            <w:tcBorders>
              <w:top w:val="nil"/>
              <w:left w:val="nil"/>
              <w:bottom w:val="nil"/>
              <w:right w:val="nil"/>
            </w:tcBorders>
            <w:shd w:val="clear" w:color="auto" w:fill="auto"/>
            <w:noWrap/>
            <w:vAlign w:val="center"/>
            <w:hideMark/>
          </w:tcPr>
          <w:p w14:paraId="54FFC054" w14:textId="77777777" w:rsidR="00F65770" w:rsidRPr="004A5E69" w:rsidRDefault="00F65770" w:rsidP="00DE7AA2">
            <w:pPr>
              <w:rPr>
                <w:color w:val="000000"/>
                <w:sz w:val="22"/>
                <w:szCs w:val="22"/>
              </w:rPr>
            </w:pPr>
            <w:r w:rsidRPr="004A5E69">
              <w:rPr>
                <w:color w:val="000000"/>
                <w:sz w:val="22"/>
                <w:szCs w:val="22"/>
              </w:rPr>
              <w:t>QuantiFERON In Tube</w:t>
            </w:r>
          </w:p>
        </w:tc>
        <w:tc>
          <w:tcPr>
            <w:tcW w:w="3640" w:type="dxa"/>
            <w:tcBorders>
              <w:top w:val="nil"/>
              <w:left w:val="nil"/>
              <w:bottom w:val="nil"/>
              <w:right w:val="nil"/>
            </w:tcBorders>
            <w:shd w:val="clear" w:color="auto" w:fill="auto"/>
            <w:noWrap/>
            <w:hideMark/>
          </w:tcPr>
          <w:p w14:paraId="72822A95"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6A88EB1"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67DBC9C" w14:textId="77777777" w:rsidTr="00DE7AA2">
        <w:trPr>
          <w:trHeight w:val="300"/>
        </w:trPr>
        <w:tc>
          <w:tcPr>
            <w:tcW w:w="3268" w:type="dxa"/>
            <w:tcBorders>
              <w:top w:val="nil"/>
              <w:left w:val="nil"/>
              <w:bottom w:val="nil"/>
              <w:right w:val="nil"/>
            </w:tcBorders>
            <w:shd w:val="clear" w:color="auto" w:fill="auto"/>
            <w:noWrap/>
            <w:vAlign w:val="center"/>
            <w:hideMark/>
          </w:tcPr>
          <w:p w14:paraId="698F05A2" w14:textId="77777777" w:rsidR="00F65770" w:rsidRPr="004A5E69" w:rsidRDefault="00F65770" w:rsidP="00DE7AA2">
            <w:pPr>
              <w:rPr>
                <w:color w:val="000000"/>
                <w:sz w:val="22"/>
                <w:szCs w:val="22"/>
              </w:rPr>
            </w:pPr>
            <w:r w:rsidRPr="004A5E69">
              <w:rPr>
                <w:color w:val="000000"/>
                <w:sz w:val="22"/>
                <w:szCs w:val="22"/>
              </w:rPr>
              <w:t>Renal Panel (10)</w:t>
            </w:r>
          </w:p>
        </w:tc>
        <w:tc>
          <w:tcPr>
            <w:tcW w:w="3640" w:type="dxa"/>
            <w:tcBorders>
              <w:top w:val="nil"/>
              <w:left w:val="nil"/>
              <w:bottom w:val="nil"/>
              <w:right w:val="nil"/>
            </w:tcBorders>
            <w:shd w:val="clear" w:color="auto" w:fill="auto"/>
            <w:noWrap/>
            <w:hideMark/>
          </w:tcPr>
          <w:p w14:paraId="2ED80878"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0C9BDA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8E2A17C" w14:textId="77777777" w:rsidTr="00DE7AA2">
        <w:trPr>
          <w:trHeight w:val="300"/>
        </w:trPr>
        <w:tc>
          <w:tcPr>
            <w:tcW w:w="3268" w:type="dxa"/>
            <w:tcBorders>
              <w:top w:val="nil"/>
              <w:left w:val="nil"/>
              <w:bottom w:val="nil"/>
              <w:right w:val="nil"/>
            </w:tcBorders>
            <w:shd w:val="clear" w:color="auto" w:fill="auto"/>
            <w:noWrap/>
            <w:vAlign w:val="center"/>
            <w:hideMark/>
          </w:tcPr>
          <w:p w14:paraId="60B979B2" w14:textId="77777777" w:rsidR="00F65770" w:rsidRPr="004A5E69" w:rsidRDefault="00F65770" w:rsidP="00DE7AA2">
            <w:pPr>
              <w:rPr>
                <w:color w:val="000000"/>
                <w:sz w:val="22"/>
                <w:szCs w:val="22"/>
              </w:rPr>
            </w:pPr>
            <w:r w:rsidRPr="004A5E69">
              <w:rPr>
                <w:color w:val="000000"/>
                <w:sz w:val="22"/>
                <w:szCs w:val="22"/>
              </w:rPr>
              <w:t>RNA Qualitative</w:t>
            </w:r>
          </w:p>
        </w:tc>
        <w:tc>
          <w:tcPr>
            <w:tcW w:w="3640" w:type="dxa"/>
            <w:tcBorders>
              <w:top w:val="nil"/>
              <w:left w:val="nil"/>
              <w:bottom w:val="nil"/>
              <w:right w:val="nil"/>
            </w:tcBorders>
            <w:shd w:val="clear" w:color="auto" w:fill="auto"/>
            <w:noWrap/>
            <w:hideMark/>
          </w:tcPr>
          <w:p w14:paraId="467E976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182256E"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90DD476" w14:textId="77777777" w:rsidTr="00DE7AA2">
        <w:trPr>
          <w:trHeight w:val="300"/>
        </w:trPr>
        <w:tc>
          <w:tcPr>
            <w:tcW w:w="3268" w:type="dxa"/>
            <w:tcBorders>
              <w:top w:val="nil"/>
              <w:left w:val="nil"/>
              <w:bottom w:val="nil"/>
              <w:right w:val="nil"/>
            </w:tcBorders>
            <w:shd w:val="clear" w:color="auto" w:fill="auto"/>
            <w:noWrap/>
            <w:vAlign w:val="center"/>
            <w:hideMark/>
          </w:tcPr>
          <w:p w14:paraId="2959F88D" w14:textId="77777777" w:rsidR="00F65770" w:rsidRPr="004A5E69" w:rsidRDefault="00F65770" w:rsidP="00DE7AA2">
            <w:pPr>
              <w:rPr>
                <w:color w:val="000000"/>
                <w:sz w:val="22"/>
                <w:szCs w:val="22"/>
              </w:rPr>
            </w:pPr>
            <w:r w:rsidRPr="004A5E69">
              <w:rPr>
                <w:color w:val="000000"/>
                <w:sz w:val="22"/>
                <w:szCs w:val="22"/>
              </w:rPr>
              <w:t>RNA, PCR (</w:t>
            </w:r>
            <w:proofErr w:type="spellStart"/>
            <w:r w:rsidRPr="004A5E69">
              <w:rPr>
                <w:color w:val="000000"/>
                <w:sz w:val="22"/>
                <w:szCs w:val="22"/>
              </w:rPr>
              <w:t>NonGraph</w:t>
            </w:r>
            <w:proofErr w:type="spellEnd"/>
            <w:r w:rsidRPr="004A5E69">
              <w:rPr>
                <w:color w:val="000000"/>
                <w:sz w:val="22"/>
                <w:szCs w:val="22"/>
              </w:rPr>
              <w:t xml:space="preserve">) </w:t>
            </w:r>
            <w:proofErr w:type="spellStart"/>
            <w:r w:rsidRPr="004A5E69">
              <w:rPr>
                <w:color w:val="000000"/>
                <w:sz w:val="22"/>
                <w:szCs w:val="22"/>
              </w:rPr>
              <w:t>rfx</w:t>
            </w:r>
            <w:proofErr w:type="spellEnd"/>
            <w:r w:rsidRPr="004A5E69">
              <w:rPr>
                <w:color w:val="000000"/>
                <w:sz w:val="22"/>
                <w:szCs w:val="22"/>
              </w:rPr>
              <w:t>/Geno</w:t>
            </w:r>
          </w:p>
        </w:tc>
        <w:tc>
          <w:tcPr>
            <w:tcW w:w="3640" w:type="dxa"/>
            <w:tcBorders>
              <w:top w:val="nil"/>
              <w:left w:val="nil"/>
              <w:bottom w:val="nil"/>
              <w:right w:val="nil"/>
            </w:tcBorders>
            <w:shd w:val="clear" w:color="auto" w:fill="auto"/>
            <w:noWrap/>
            <w:hideMark/>
          </w:tcPr>
          <w:p w14:paraId="7BA10AD1"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C28ECB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4030E0F" w14:textId="77777777" w:rsidTr="00DE7AA2">
        <w:trPr>
          <w:trHeight w:val="300"/>
        </w:trPr>
        <w:tc>
          <w:tcPr>
            <w:tcW w:w="3268" w:type="dxa"/>
            <w:tcBorders>
              <w:top w:val="nil"/>
              <w:left w:val="nil"/>
              <w:bottom w:val="nil"/>
              <w:right w:val="nil"/>
            </w:tcBorders>
            <w:shd w:val="clear" w:color="auto" w:fill="auto"/>
            <w:noWrap/>
            <w:vAlign w:val="center"/>
            <w:hideMark/>
          </w:tcPr>
          <w:p w14:paraId="229CA4AF" w14:textId="77777777" w:rsidR="00F65770" w:rsidRPr="004A5E69" w:rsidRDefault="00F65770" w:rsidP="00DE7AA2">
            <w:pPr>
              <w:rPr>
                <w:color w:val="000000"/>
                <w:sz w:val="22"/>
                <w:szCs w:val="22"/>
              </w:rPr>
            </w:pPr>
            <w:r w:rsidRPr="004A5E69">
              <w:rPr>
                <w:color w:val="000000"/>
                <w:sz w:val="22"/>
                <w:szCs w:val="22"/>
              </w:rPr>
              <w:t>RNA, PCR (</w:t>
            </w:r>
            <w:proofErr w:type="spellStart"/>
            <w:r w:rsidRPr="004A5E69">
              <w:rPr>
                <w:color w:val="000000"/>
                <w:sz w:val="22"/>
                <w:szCs w:val="22"/>
              </w:rPr>
              <w:t>NonGraph</w:t>
            </w:r>
            <w:proofErr w:type="spellEnd"/>
            <w:r w:rsidRPr="004A5E69">
              <w:rPr>
                <w:color w:val="000000"/>
                <w:sz w:val="22"/>
                <w:szCs w:val="22"/>
              </w:rPr>
              <w:t xml:space="preserve">) </w:t>
            </w:r>
            <w:proofErr w:type="spellStart"/>
            <w:r w:rsidRPr="004A5E69">
              <w:rPr>
                <w:color w:val="000000"/>
                <w:sz w:val="22"/>
                <w:szCs w:val="22"/>
              </w:rPr>
              <w:t>rfx</w:t>
            </w:r>
            <w:proofErr w:type="spellEnd"/>
            <w:r w:rsidRPr="004A5E69">
              <w:rPr>
                <w:color w:val="000000"/>
                <w:sz w:val="22"/>
                <w:szCs w:val="22"/>
              </w:rPr>
              <w:t>/Geno</w:t>
            </w:r>
          </w:p>
        </w:tc>
        <w:tc>
          <w:tcPr>
            <w:tcW w:w="3640" w:type="dxa"/>
            <w:tcBorders>
              <w:top w:val="nil"/>
              <w:left w:val="nil"/>
              <w:bottom w:val="nil"/>
              <w:right w:val="nil"/>
            </w:tcBorders>
            <w:shd w:val="clear" w:color="auto" w:fill="auto"/>
            <w:noWrap/>
            <w:hideMark/>
          </w:tcPr>
          <w:p w14:paraId="6E66A41D"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2B2E4DE"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6EE79BE" w14:textId="77777777" w:rsidTr="00DE7AA2">
        <w:trPr>
          <w:trHeight w:val="300"/>
        </w:trPr>
        <w:tc>
          <w:tcPr>
            <w:tcW w:w="3268" w:type="dxa"/>
            <w:tcBorders>
              <w:top w:val="nil"/>
              <w:left w:val="nil"/>
              <w:bottom w:val="nil"/>
              <w:right w:val="nil"/>
            </w:tcBorders>
            <w:shd w:val="clear" w:color="auto" w:fill="auto"/>
            <w:noWrap/>
            <w:vAlign w:val="center"/>
            <w:hideMark/>
          </w:tcPr>
          <w:p w14:paraId="143F4791" w14:textId="77777777" w:rsidR="00F65770" w:rsidRPr="004A5E69" w:rsidRDefault="00F65770" w:rsidP="00DE7AA2">
            <w:pPr>
              <w:rPr>
                <w:color w:val="000000"/>
                <w:sz w:val="22"/>
                <w:szCs w:val="22"/>
              </w:rPr>
            </w:pPr>
            <w:r w:rsidRPr="004A5E69">
              <w:rPr>
                <w:color w:val="000000"/>
                <w:sz w:val="22"/>
                <w:szCs w:val="22"/>
              </w:rPr>
              <w:t>RNA, Real Time PCR (Graph)</w:t>
            </w:r>
          </w:p>
        </w:tc>
        <w:tc>
          <w:tcPr>
            <w:tcW w:w="3640" w:type="dxa"/>
            <w:tcBorders>
              <w:top w:val="nil"/>
              <w:left w:val="nil"/>
              <w:bottom w:val="nil"/>
              <w:right w:val="nil"/>
            </w:tcBorders>
            <w:shd w:val="clear" w:color="auto" w:fill="auto"/>
            <w:noWrap/>
            <w:hideMark/>
          </w:tcPr>
          <w:p w14:paraId="5AA951A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CAE548D"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1937F4F" w14:textId="77777777" w:rsidTr="00DE7AA2">
        <w:trPr>
          <w:trHeight w:val="300"/>
        </w:trPr>
        <w:tc>
          <w:tcPr>
            <w:tcW w:w="3268" w:type="dxa"/>
            <w:tcBorders>
              <w:top w:val="nil"/>
              <w:left w:val="nil"/>
              <w:bottom w:val="nil"/>
              <w:right w:val="nil"/>
            </w:tcBorders>
            <w:shd w:val="clear" w:color="auto" w:fill="auto"/>
            <w:noWrap/>
            <w:vAlign w:val="center"/>
            <w:hideMark/>
          </w:tcPr>
          <w:p w14:paraId="75C143AA" w14:textId="77777777" w:rsidR="00F65770" w:rsidRPr="004A5E69" w:rsidRDefault="00F65770" w:rsidP="00DE7AA2">
            <w:pPr>
              <w:rPr>
                <w:color w:val="000000"/>
                <w:sz w:val="22"/>
                <w:szCs w:val="22"/>
              </w:rPr>
            </w:pPr>
            <w:r w:rsidRPr="004A5E69">
              <w:rPr>
                <w:color w:val="000000"/>
                <w:sz w:val="22"/>
                <w:szCs w:val="22"/>
              </w:rPr>
              <w:t>RNA, Real Time PCR (Non-Graph)</w:t>
            </w:r>
          </w:p>
        </w:tc>
        <w:tc>
          <w:tcPr>
            <w:tcW w:w="3640" w:type="dxa"/>
            <w:tcBorders>
              <w:top w:val="nil"/>
              <w:left w:val="nil"/>
              <w:bottom w:val="nil"/>
              <w:right w:val="nil"/>
            </w:tcBorders>
            <w:shd w:val="clear" w:color="auto" w:fill="auto"/>
            <w:noWrap/>
            <w:hideMark/>
          </w:tcPr>
          <w:p w14:paraId="124DC23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C1FF8AA"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29033EB" w14:textId="77777777" w:rsidTr="00DE7AA2">
        <w:trPr>
          <w:trHeight w:val="300"/>
        </w:trPr>
        <w:tc>
          <w:tcPr>
            <w:tcW w:w="3268" w:type="dxa"/>
            <w:tcBorders>
              <w:top w:val="nil"/>
              <w:left w:val="nil"/>
              <w:bottom w:val="nil"/>
              <w:right w:val="nil"/>
            </w:tcBorders>
            <w:shd w:val="clear" w:color="auto" w:fill="auto"/>
            <w:noWrap/>
            <w:vAlign w:val="center"/>
            <w:hideMark/>
          </w:tcPr>
          <w:p w14:paraId="12879C3F" w14:textId="77777777" w:rsidR="00F65770" w:rsidRPr="004A5E69" w:rsidRDefault="00F65770" w:rsidP="00DE7AA2">
            <w:pPr>
              <w:rPr>
                <w:color w:val="000000"/>
                <w:sz w:val="22"/>
                <w:szCs w:val="22"/>
              </w:rPr>
            </w:pPr>
            <w:r w:rsidRPr="004A5E69">
              <w:rPr>
                <w:color w:val="000000"/>
                <w:sz w:val="22"/>
                <w:szCs w:val="22"/>
              </w:rPr>
              <w:t>RPR</w:t>
            </w:r>
          </w:p>
        </w:tc>
        <w:tc>
          <w:tcPr>
            <w:tcW w:w="3640" w:type="dxa"/>
            <w:tcBorders>
              <w:top w:val="nil"/>
              <w:left w:val="nil"/>
              <w:bottom w:val="nil"/>
              <w:right w:val="nil"/>
            </w:tcBorders>
            <w:shd w:val="clear" w:color="auto" w:fill="auto"/>
            <w:noWrap/>
            <w:hideMark/>
          </w:tcPr>
          <w:p w14:paraId="7781C63F"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89F4E6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86DFDAB" w14:textId="77777777" w:rsidTr="00DE7AA2">
        <w:trPr>
          <w:trHeight w:val="300"/>
        </w:trPr>
        <w:tc>
          <w:tcPr>
            <w:tcW w:w="3268" w:type="dxa"/>
            <w:tcBorders>
              <w:top w:val="nil"/>
              <w:left w:val="nil"/>
              <w:bottom w:val="nil"/>
              <w:right w:val="nil"/>
            </w:tcBorders>
            <w:shd w:val="clear" w:color="auto" w:fill="auto"/>
            <w:noWrap/>
            <w:vAlign w:val="center"/>
            <w:hideMark/>
          </w:tcPr>
          <w:p w14:paraId="11247812" w14:textId="77777777" w:rsidR="00F65770" w:rsidRPr="004A5E69" w:rsidRDefault="00F65770" w:rsidP="00DE7AA2">
            <w:pPr>
              <w:rPr>
                <w:color w:val="000000"/>
                <w:sz w:val="22"/>
                <w:szCs w:val="22"/>
              </w:rPr>
            </w:pPr>
            <w:r w:rsidRPr="004A5E69">
              <w:rPr>
                <w:color w:val="000000"/>
                <w:sz w:val="22"/>
                <w:szCs w:val="22"/>
              </w:rPr>
              <w:t xml:space="preserve">RPR </w:t>
            </w:r>
            <w:proofErr w:type="spellStart"/>
            <w:r w:rsidRPr="004A5E69">
              <w:rPr>
                <w:color w:val="000000"/>
                <w:sz w:val="22"/>
                <w:szCs w:val="22"/>
              </w:rPr>
              <w:t>Qn+TP</w:t>
            </w:r>
            <w:proofErr w:type="spellEnd"/>
            <w:r w:rsidRPr="004A5E69">
              <w:rPr>
                <w:color w:val="000000"/>
                <w:sz w:val="22"/>
                <w:szCs w:val="22"/>
              </w:rPr>
              <w:t xml:space="preserve"> Abs</w:t>
            </w:r>
          </w:p>
        </w:tc>
        <w:tc>
          <w:tcPr>
            <w:tcW w:w="3640" w:type="dxa"/>
            <w:tcBorders>
              <w:top w:val="nil"/>
              <w:left w:val="nil"/>
              <w:bottom w:val="nil"/>
              <w:right w:val="nil"/>
            </w:tcBorders>
            <w:shd w:val="clear" w:color="auto" w:fill="auto"/>
            <w:noWrap/>
            <w:hideMark/>
          </w:tcPr>
          <w:p w14:paraId="3F1EF8C5"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23A7A2E"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4A76BC6" w14:textId="77777777" w:rsidTr="00DE7AA2">
        <w:trPr>
          <w:trHeight w:val="300"/>
        </w:trPr>
        <w:tc>
          <w:tcPr>
            <w:tcW w:w="3268" w:type="dxa"/>
            <w:tcBorders>
              <w:top w:val="nil"/>
              <w:left w:val="nil"/>
              <w:bottom w:val="nil"/>
              <w:right w:val="nil"/>
            </w:tcBorders>
            <w:shd w:val="clear" w:color="auto" w:fill="auto"/>
            <w:noWrap/>
            <w:vAlign w:val="center"/>
            <w:hideMark/>
          </w:tcPr>
          <w:p w14:paraId="6EA9637B" w14:textId="77777777" w:rsidR="00F65770" w:rsidRPr="004A5E69" w:rsidRDefault="00F65770" w:rsidP="00DE7AA2">
            <w:pPr>
              <w:rPr>
                <w:color w:val="000000"/>
                <w:sz w:val="22"/>
                <w:szCs w:val="22"/>
              </w:rPr>
            </w:pPr>
            <w:r w:rsidRPr="004A5E69">
              <w:rPr>
                <w:color w:val="000000"/>
                <w:sz w:val="22"/>
                <w:szCs w:val="22"/>
              </w:rPr>
              <w:t xml:space="preserve">RPR </w:t>
            </w:r>
            <w:proofErr w:type="spellStart"/>
            <w:r w:rsidRPr="004A5E69">
              <w:rPr>
                <w:color w:val="000000"/>
                <w:sz w:val="22"/>
                <w:szCs w:val="22"/>
              </w:rPr>
              <w:t>Qn+TP</w:t>
            </w:r>
            <w:proofErr w:type="spellEnd"/>
            <w:r w:rsidRPr="004A5E69">
              <w:rPr>
                <w:color w:val="000000"/>
                <w:sz w:val="22"/>
                <w:szCs w:val="22"/>
              </w:rPr>
              <w:t xml:space="preserve"> Abs</w:t>
            </w:r>
          </w:p>
        </w:tc>
        <w:tc>
          <w:tcPr>
            <w:tcW w:w="3640" w:type="dxa"/>
            <w:tcBorders>
              <w:top w:val="nil"/>
              <w:left w:val="nil"/>
              <w:bottom w:val="nil"/>
              <w:right w:val="nil"/>
            </w:tcBorders>
            <w:shd w:val="clear" w:color="auto" w:fill="auto"/>
            <w:noWrap/>
            <w:hideMark/>
          </w:tcPr>
          <w:p w14:paraId="735A6822"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E59C354"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4205A86" w14:textId="77777777" w:rsidTr="00DE7AA2">
        <w:trPr>
          <w:trHeight w:val="300"/>
        </w:trPr>
        <w:tc>
          <w:tcPr>
            <w:tcW w:w="3268" w:type="dxa"/>
            <w:tcBorders>
              <w:top w:val="nil"/>
              <w:left w:val="nil"/>
              <w:bottom w:val="nil"/>
              <w:right w:val="nil"/>
            </w:tcBorders>
            <w:shd w:val="clear" w:color="auto" w:fill="auto"/>
            <w:noWrap/>
            <w:vAlign w:val="center"/>
            <w:hideMark/>
          </w:tcPr>
          <w:p w14:paraId="25DE40F4" w14:textId="77777777" w:rsidR="00F65770" w:rsidRPr="004A5E69" w:rsidRDefault="00F65770" w:rsidP="00DE7AA2">
            <w:pPr>
              <w:rPr>
                <w:color w:val="000000"/>
                <w:sz w:val="22"/>
                <w:szCs w:val="22"/>
              </w:rPr>
            </w:pPr>
            <w:r w:rsidRPr="004A5E69">
              <w:rPr>
                <w:color w:val="000000"/>
                <w:sz w:val="22"/>
                <w:szCs w:val="22"/>
              </w:rPr>
              <w:t xml:space="preserve">RPR, </w:t>
            </w:r>
            <w:proofErr w:type="spellStart"/>
            <w:r w:rsidRPr="004A5E69">
              <w:rPr>
                <w:color w:val="000000"/>
                <w:sz w:val="22"/>
                <w:szCs w:val="22"/>
              </w:rPr>
              <w:t>Rfx</w:t>
            </w:r>
            <w:proofErr w:type="spellEnd"/>
            <w:r w:rsidRPr="004A5E69">
              <w:rPr>
                <w:color w:val="000000"/>
                <w:sz w:val="22"/>
                <w:szCs w:val="22"/>
              </w:rPr>
              <w:t xml:space="preserve"> Qn RPR/Confirm TP</w:t>
            </w:r>
          </w:p>
        </w:tc>
        <w:tc>
          <w:tcPr>
            <w:tcW w:w="3640" w:type="dxa"/>
            <w:tcBorders>
              <w:top w:val="nil"/>
              <w:left w:val="nil"/>
              <w:bottom w:val="nil"/>
              <w:right w:val="nil"/>
            </w:tcBorders>
            <w:shd w:val="clear" w:color="auto" w:fill="auto"/>
            <w:noWrap/>
            <w:hideMark/>
          </w:tcPr>
          <w:p w14:paraId="5A6EA90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25864D0"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CC8C536" w14:textId="77777777" w:rsidTr="00DE7AA2">
        <w:trPr>
          <w:trHeight w:val="300"/>
        </w:trPr>
        <w:tc>
          <w:tcPr>
            <w:tcW w:w="3268" w:type="dxa"/>
            <w:tcBorders>
              <w:top w:val="nil"/>
              <w:left w:val="nil"/>
              <w:bottom w:val="nil"/>
              <w:right w:val="nil"/>
            </w:tcBorders>
            <w:shd w:val="clear" w:color="auto" w:fill="auto"/>
            <w:noWrap/>
            <w:vAlign w:val="center"/>
            <w:hideMark/>
          </w:tcPr>
          <w:p w14:paraId="183DB427" w14:textId="77777777" w:rsidR="00F65770" w:rsidRPr="004A5E69" w:rsidRDefault="00F65770" w:rsidP="00DE7AA2">
            <w:pPr>
              <w:rPr>
                <w:color w:val="000000"/>
                <w:sz w:val="22"/>
                <w:szCs w:val="22"/>
              </w:rPr>
            </w:pPr>
            <w:r w:rsidRPr="004A5E69">
              <w:rPr>
                <w:color w:val="000000"/>
                <w:sz w:val="22"/>
                <w:szCs w:val="22"/>
              </w:rPr>
              <w:t xml:space="preserve">RPR, </w:t>
            </w:r>
            <w:proofErr w:type="spellStart"/>
            <w:r w:rsidRPr="004A5E69">
              <w:rPr>
                <w:color w:val="000000"/>
                <w:sz w:val="22"/>
                <w:szCs w:val="22"/>
              </w:rPr>
              <w:t>Rfx</w:t>
            </w:r>
            <w:proofErr w:type="spellEnd"/>
            <w:r w:rsidRPr="004A5E69">
              <w:rPr>
                <w:color w:val="000000"/>
                <w:sz w:val="22"/>
                <w:szCs w:val="22"/>
              </w:rPr>
              <w:t xml:space="preserve"> Qn RPR/Confirm TP</w:t>
            </w:r>
          </w:p>
        </w:tc>
        <w:tc>
          <w:tcPr>
            <w:tcW w:w="3640" w:type="dxa"/>
            <w:tcBorders>
              <w:top w:val="nil"/>
              <w:left w:val="nil"/>
              <w:bottom w:val="nil"/>
              <w:right w:val="nil"/>
            </w:tcBorders>
            <w:shd w:val="clear" w:color="auto" w:fill="auto"/>
            <w:noWrap/>
            <w:hideMark/>
          </w:tcPr>
          <w:p w14:paraId="1234FE2F"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6080587"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8271D53" w14:textId="77777777" w:rsidTr="00DE7AA2">
        <w:trPr>
          <w:trHeight w:val="300"/>
        </w:trPr>
        <w:tc>
          <w:tcPr>
            <w:tcW w:w="3268" w:type="dxa"/>
            <w:tcBorders>
              <w:top w:val="nil"/>
              <w:left w:val="nil"/>
              <w:bottom w:val="nil"/>
              <w:right w:val="nil"/>
            </w:tcBorders>
            <w:shd w:val="clear" w:color="auto" w:fill="auto"/>
            <w:noWrap/>
            <w:vAlign w:val="center"/>
            <w:hideMark/>
          </w:tcPr>
          <w:p w14:paraId="4D429929" w14:textId="77777777" w:rsidR="00F65770" w:rsidRPr="004A5E69" w:rsidRDefault="00F65770" w:rsidP="00DE7AA2">
            <w:pPr>
              <w:rPr>
                <w:color w:val="000000"/>
                <w:sz w:val="22"/>
                <w:szCs w:val="22"/>
              </w:rPr>
            </w:pPr>
            <w:r w:rsidRPr="004A5E69">
              <w:rPr>
                <w:color w:val="000000"/>
                <w:sz w:val="22"/>
                <w:szCs w:val="22"/>
              </w:rPr>
              <w:t>Sedimentation Rate-Westergren</w:t>
            </w:r>
          </w:p>
        </w:tc>
        <w:tc>
          <w:tcPr>
            <w:tcW w:w="3640" w:type="dxa"/>
            <w:tcBorders>
              <w:top w:val="nil"/>
              <w:left w:val="nil"/>
              <w:bottom w:val="nil"/>
              <w:right w:val="nil"/>
            </w:tcBorders>
            <w:shd w:val="clear" w:color="auto" w:fill="auto"/>
            <w:noWrap/>
            <w:hideMark/>
          </w:tcPr>
          <w:p w14:paraId="0EFA8CFE"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CFFB09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5B4A7B5" w14:textId="77777777" w:rsidTr="00DE7AA2">
        <w:trPr>
          <w:trHeight w:val="300"/>
        </w:trPr>
        <w:tc>
          <w:tcPr>
            <w:tcW w:w="3268" w:type="dxa"/>
            <w:tcBorders>
              <w:top w:val="nil"/>
              <w:left w:val="nil"/>
              <w:bottom w:val="nil"/>
              <w:right w:val="nil"/>
            </w:tcBorders>
            <w:shd w:val="clear" w:color="auto" w:fill="auto"/>
            <w:noWrap/>
            <w:vAlign w:val="center"/>
            <w:hideMark/>
          </w:tcPr>
          <w:p w14:paraId="4F9CCC06" w14:textId="77777777" w:rsidR="00F65770" w:rsidRPr="004A5E69" w:rsidRDefault="00F65770" w:rsidP="00DE7AA2">
            <w:pPr>
              <w:rPr>
                <w:color w:val="000000"/>
                <w:sz w:val="22"/>
                <w:szCs w:val="22"/>
              </w:rPr>
            </w:pPr>
            <w:r w:rsidRPr="004A5E69">
              <w:rPr>
                <w:color w:val="000000"/>
                <w:sz w:val="22"/>
                <w:szCs w:val="22"/>
              </w:rPr>
              <w:t>T pallidum Ab (FTA-Ab)</w:t>
            </w:r>
          </w:p>
        </w:tc>
        <w:tc>
          <w:tcPr>
            <w:tcW w:w="3640" w:type="dxa"/>
            <w:tcBorders>
              <w:top w:val="nil"/>
              <w:left w:val="nil"/>
              <w:bottom w:val="nil"/>
              <w:right w:val="nil"/>
            </w:tcBorders>
            <w:shd w:val="clear" w:color="auto" w:fill="auto"/>
            <w:noWrap/>
            <w:hideMark/>
          </w:tcPr>
          <w:p w14:paraId="4D4BD7F9"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1A9447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28A1C57" w14:textId="77777777" w:rsidTr="00DE7AA2">
        <w:trPr>
          <w:trHeight w:val="300"/>
        </w:trPr>
        <w:tc>
          <w:tcPr>
            <w:tcW w:w="3268" w:type="dxa"/>
            <w:tcBorders>
              <w:top w:val="nil"/>
              <w:left w:val="nil"/>
              <w:bottom w:val="nil"/>
              <w:right w:val="nil"/>
            </w:tcBorders>
            <w:shd w:val="clear" w:color="auto" w:fill="auto"/>
            <w:noWrap/>
            <w:vAlign w:val="center"/>
            <w:hideMark/>
          </w:tcPr>
          <w:p w14:paraId="7E9284D2" w14:textId="77777777" w:rsidR="00F65770" w:rsidRPr="004A5E69" w:rsidRDefault="00F65770" w:rsidP="00DE7AA2">
            <w:pPr>
              <w:rPr>
                <w:color w:val="000000"/>
                <w:sz w:val="22"/>
                <w:szCs w:val="22"/>
              </w:rPr>
            </w:pPr>
            <w:r w:rsidRPr="004A5E69">
              <w:rPr>
                <w:color w:val="000000"/>
                <w:sz w:val="22"/>
                <w:szCs w:val="22"/>
              </w:rPr>
              <w:t>T3 Uptake</w:t>
            </w:r>
          </w:p>
        </w:tc>
        <w:tc>
          <w:tcPr>
            <w:tcW w:w="3640" w:type="dxa"/>
            <w:tcBorders>
              <w:top w:val="nil"/>
              <w:left w:val="nil"/>
              <w:bottom w:val="nil"/>
              <w:right w:val="nil"/>
            </w:tcBorders>
            <w:shd w:val="clear" w:color="auto" w:fill="auto"/>
            <w:noWrap/>
            <w:hideMark/>
          </w:tcPr>
          <w:p w14:paraId="55FE63B9"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B449EB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F98B44A" w14:textId="77777777" w:rsidTr="00DE7AA2">
        <w:trPr>
          <w:trHeight w:val="300"/>
        </w:trPr>
        <w:tc>
          <w:tcPr>
            <w:tcW w:w="3268" w:type="dxa"/>
            <w:tcBorders>
              <w:top w:val="nil"/>
              <w:left w:val="nil"/>
              <w:bottom w:val="nil"/>
              <w:right w:val="nil"/>
            </w:tcBorders>
            <w:shd w:val="clear" w:color="auto" w:fill="auto"/>
            <w:noWrap/>
            <w:vAlign w:val="center"/>
            <w:hideMark/>
          </w:tcPr>
          <w:p w14:paraId="776DF61E" w14:textId="77777777" w:rsidR="00F65770" w:rsidRPr="004A5E69" w:rsidRDefault="00F65770" w:rsidP="00DE7AA2">
            <w:pPr>
              <w:rPr>
                <w:color w:val="000000"/>
                <w:sz w:val="22"/>
                <w:szCs w:val="22"/>
              </w:rPr>
            </w:pPr>
            <w:r w:rsidRPr="004A5E69">
              <w:rPr>
                <w:color w:val="000000"/>
                <w:sz w:val="22"/>
                <w:szCs w:val="22"/>
              </w:rPr>
              <w:t>T4 and TSH</w:t>
            </w:r>
          </w:p>
        </w:tc>
        <w:tc>
          <w:tcPr>
            <w:tcW w:w="3640" w:type="dxa"/>
            <w:tcBorders>
              <w:top w:val="nil"/>
              <w:left w:val="nil"/>
              <w:bottom w:val="nil"/>
              <w:right w:val="nil"/>
            </w:tcBorders>
            <w:shd w:val="clear" w:color="auto" w:fill="auto"/>
            <w:noWrap/>
            <w:hideMark/>
          </w:tcPr>
          <w:p w14:paraId="5087C5C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3BC0857"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D095E22" w14:textId="77777777" w:rsidTr="00DE7AA2">
        <w:trPr>
          <w:trHeight w:val="300"/>
        </w:trPr>
        <w:tc>
          <w:tcPr>
            <w:tcW w:w="3268" w:type="dxa"/>
            <w:tcBorders>
              <w:top w:val="nil"/>
              <w:left w:val="nil"/>
              <w:bottom w:val="nil"/>
              <w:right w:val="nil"/>
            </w:tcBorders>
            <w:shd w:val="clear" w:color="auto" w:fill="auto"/>
            <w:noWrap/>
            <w:vAlign w:val="center"/>
            <w:hideMark/>
          </w:tcPr>
          <w:p w14:paraId="00496E0D" w14:textId="77777777" w:rsidR="00F65770" w:rsidRPr="004A5E69" w:rsidRDefault="00F65770" w:rsidP="00DE7AA2">
            <w:pPr>
              <w:rPr>
                <w:color w:val="000000"/>
                <w:sz w:val="22"/>
                <w:szCs w:val="22"/>
              </w:rPr>
            </w:pPr>
            <w:r w:rsidRPr="004A5E69">
              <w:rPr>
                <w:color w:val="000000"/>
                <w:sz w:val="22"/>
                <w:szCs w:val="22"/>
              </w:rPr>
              <w:t xml:space="preserve">Testosterone, Free/Tot </w:t>
            </w:r>
            <w:proofErr w:type="spellStart"/>
            <w:r w:rsidRPr="004A5E69">
              <w:rPr>
                <w:color w:val="000000"/>
                <w:sz w:val="22"/>
                <w:szCs w:val="22"/>
              </w:rPr>
              <w:t>Equilib</w:t>
            </w:r>
            <w:proofErr w:type="spellEnd"/>
          </w:p>
        </w:tc>
        <w:tc>
          <w:tcPr>
            <w:tcW w:w="3640" w:type="dxa"/>
            <w:tcBorders>
              <w:top w:val="nil"/>
              <w:left w:val="nil"/>
              <w:bottom w:val="nil"/>
              <w:right w:val="nil"/>
            </w:tcBorders>
            <w:shd w:val="clear" w:color="auto" w:fill="auto"/>
            <w:noWrap/>
            <w:hideMark/>
          </w:tcPr>
          <w:p w14:paraId="1C0FA32B"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1EF3762D"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0365834" w14:textId="77777777" w:rsidTr="00DE7AA2">
        <w:trPr>
          <w:trHeight w:val="300"/>
        </w:trPr>
        <w:tc>
          <w:tcPr>
            <w:tcW w:w="3268" w:type="dxa"/>
            <w:tcBorders>
              <w:top w:val="nil"/>
              <w:left w:val="nil"/>
              <w:bottom w:val="nil"/>
              <w:right w:val="nil"/>
            </w:tcBorders>
            <w:shd w:val="clear" w:color="auto" w:fill="auto"/>
            <w:noWrap/>
            <w:vAlign w:val="center"/>
            <w:hideMark/>
          </w:tcPr>
          <w:p w14:paraId="6B6D2A9F" w14:textId="77777777" w:rsidR="00F65770" w:rsidRPr="004A5E69" w:rsidRDefault="00F65770" w:rsidP="00DE7AA2">
            <w:pPr>
              <w:rPr>
                <w:color w:val="000000"/>
                <w:sz w:val="22"/>
                <w:szCs w:val="22"/>
              </w:rPr>
            </w:pPr>
            <w:r w:rsidRPr="004A5E69">
              <w:rPr>
                <w:color w:val="000000"/>
                <w:sz w:val="22"/>
                <w:szCs w:val="22"/>
              </w:rPr>
              <w:t>Testosterone, Serum</w:t>
            </w:r>
          </w:p>
        </w:tc>
        <w:tc>
          <w:tcPr>
            <w:tcW w:w="3640" w:type="dxa"/>
            <w:tcBorders>
              <w:top w:val="nil"/>
              <w:left w:val="nil"/>
              <w:bottom w:val="nil"/>
              <w:right w:val="nil"/>
            </w:tcBorders>
            <w:shd w:val="clear" w:color="auto" w:fill="auto"/>
            <w:noWrap/>
            <w:hideMark/>
          </w:tcPr>
          <w:p w14:paraId="560901BB"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294596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C8D5DD1" w14:textId="77777777" w:rsidTr="00DE7AA2">
        <w:trPr>
          <w:trHeight w:val="300"/>
        </w:trPr>
        <w:tc>
          <w:tcPr>
            <w:tcW w:w="3268" w:type="dxa"/>
            <w:tcBorders>
              <w:top w:val="nil"/>
              <w:left w:val="nil"/>
              <w:bottom w:val="nil"/>
              <w:right w:val="nil"/>
            </w:tcBorders>
            <w:shd w:val="clear" w:color="auto" w:fill="auto"/>
            <w:noWrap/>
            <w:vAlign w:val="center"/>
            <w:hideMark/>
          </w:tcPr>
          <w:p w14:paraId="3FE27492" w14:textId="77777777" w:rsidR="00F65770" w:rsidRPr="004A5E69" w:rsidRDefault="00F65770" w:rsidP="00DE7AA2">
            <w:pPr>
              <w:rPr>
                <w:color w:val="000000"/>
                <w:sz w:val="22"/>
                <w:szCs w:val="22"/>
              </w:rPr>
            </w:pPr>
            <w:r w:rsidRPr="004A5E69">
              <w:rPr>
                <w:color w:val="000000"/>
                <w:sz w:val="22"/>
                <w:szCs w:val="22"/>
              </w:rPr>
              <w:t>Testosterone, Total, LC/MS</w:t>
            </w:r>
          </w:p>
        </w:tc>
        <w:tc>
          <w:tcPr>
            <w:tcW w:w="3640" w:type="dxa"/>
            <w:tcBorders>
              <w:top w:val="nil"/>
              <w:left w:val="nil"/>
              <w:bottom w:val="nil"/>
              <w:right w:val="nil"/>
            </w:tcBorders>
            <w:shd w:val="clear" w:color="auto" w:fill="auto"/>
            <w:noWrap/>
            <w:hideMark/>
          </w:tcPr>
          <w:p w14:paraId="6D9EC8EC"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7F8F03AF"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04320493" w14:textId="77777777" w:rsidTr="00DE7AA2">
        <w:trPr>
          <w:trHeight w:val="300"/>
        </w:trPr>
        <w:tc>
          <w:tcPr>
            <w:tcW w:w="3268" w:type="dxa"/>
            <w:tcBorders>
              <w:top w:val="nil"/>
              <w:left w:val="nil"/>
              <w:bottom w:val="nil"/>
              <w:right w:val="nil"/>
            </w:tcBorders>
            <w:shd w:val="clear" w:color="auto" w:fill="auto"/>
            <w:noWrap/>
            <w:vAlign w:val="center"/>
            <w:hideMark/>
          </w:tcPr>
          <w:p w14:paraId="4654DD89" w14:textId="77777777" w:rsidR="00F65770" w:rsidRPr="004A5E69" w:rsidRDefault="00F65770" w:rsidP="00DE7AA2">
            <w:pPr>
              <w:rPr>
                <w:color w:val="000000"/>
                <w:sz w:val="22"/>
                <w:szCs w:val="22"/>
              </w:rPr>
            </w:pPr>
            <w:r w:rsidRPr="004A5E69">
              <w:rPr>
                <w:color w:val="000000"/>
                <w:sz w:val="22"/>
                <w:szCs w:val="22"/>
              </w:rPr>
              <w:t>Testosterone, Free and Total</w:t>
            </w:r>
          </w:p>
        </w:tc>
        <w:tc>
          <w:tcPr>
            <w:tcW w:w="3640" w:type="dxa"/>
            <w:tcBorders>
              <w:top w:val="nil"/>
              <w:left w:val="nil"/>
              <w:bottom w:val="nil"/>
              <w:right w:val="nil"/>
            </w:tcBorders>
            <w:shd w:val="clear" w:color="auto" w:fill="auto"/>
            <w:noWrap/>
            <w:hideMark/>
          </w:tcPr>
          <w:p w14:paraId="40C3BCF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03534A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7755753" w14:textId="77777777" w:rsidTr="00DE7AA2">
        <w:trPr>
          <w:trHeight w:val="300"/>
        </w:trPr>
        <w:tc>
          <w:tcPr>
            <w:tcW w:w="3268" w:type="dxa"/>
            <w:tcBorders>
              <w:top w:val="nil"/>
              <w:left w:val="nil"/>
              <w:bottom w:val="nil"/>
              <w:right w:val="nil"/>
            </w:tcBorders>
            <w:shd w:val="clear" w:color="auto" w:fill="auto"/>
            <w:noWrap/>
            <w:vAlign w:val="center"/>
            <w:hideMark/>
          </w:tcPr>
          <w:p w14:paraId="0DE63254" w14:textId="77777777" w:rsidR="00F65770" w:rsidRPr="004A5E69" w:rsidRDefault="00F65770" w:rsidP="00DE7AA2">
            <w:pPr>
              <w:rPr>
                <w:color w:val="000000"/>
                <w:sz w:val="22"/>
                <w:szCs w:val="22"/>
              </w:rPr>
            </w:pPr>
            <w:r w:rsidRPr="004A5E69">
              <w:rPr>
                <w:color w:val="000000"/>
                <w:sz w:val="22"/>
                <w:szCs w:val="22"/>
              </w:rPr>
              <w:t>TestT+E2</w:t>
            </w:r>
          </w:p>
        </w:tc>
        <w:tc>
          <w:tcPr>
            <w:tcW w:w="3640" w:type="dxa"/>
            <w:tcBorders>
              <w:top w:val="nil"/>
              <w:left w:val="nil"/>
              <w:bottom w:val="nil"/>
              <w:right w:val="nil"/>
            </w:tcBorders>
            <w:shd w:val="clear" w:color="auto" w:fill="auto"/>
            <w:noWrap/>
            <w:hideMark/>
          </w:tcPr>
          <w:p w14:paraId="53257976"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FB17F81"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7C9A8752" w14:textId="77777777" w:rsidTr="00DE7AA2">
        <w:trPr>
          <w:trHeight w:val="300"/>
        </w:trPr>
        <w:tc>
          <w:tcPr>
            <w:tcW w:w="3268" w:type="dxa"/>
            <w:tcBorders>
              <w:top w:val="nil"/>
              <w:left w:val="nil"/>
              <w:bottom w:val="nil"/>
              <w:right w:val="nil"/>
            </w:tcBorders>
            <w:shd w:val="clear" w:color="auto" w:fill="auto"/>
            <w:noWrap/>
            <w:vAlign w:val="center"/>
            <w:hideMark/>
          </w:tcPr>
          <w:p w14:paraId="2BA3CE5D" w14:textId="77777777" w:rsidR="00F65770" w:rsidRPr="004A5E69" w:rsidRDefault="00F65770" w:rsidP="00DE7AA2">
            <w:pPr>
              <w:rPr>
                <w:color w:val="000000"/>
                <w:sz w:val="22"/>
                <w:szCs w:val="22"/>
              </w:rPr>
            </w:pPr>
            <w:r w:rsidRPr="004A5E69">
              <w:rPr>
                <w:color w:val="000000"/>
                <w:sz w:val="22"/>
                <w:szCs w:val="22"/>
              </w:rPr>
              <w:t>Thyroid Panel</w:t>
            </w:r>
          </w:p>
        </w:tc>
        <w:tc>
          <w:tcPr>
            <w:tcW w:w="3640" w:type="dxa"/>
            <w:tcBorders>
              <w:top w:val="nil"/>
              <w:left w:val="nil"/>
              <w:bottom w:val="nil"/>
              <w:right w:val="nil"/>
            </w:tcBorders>
            <w:shd w:val="clear" w:color="auto" w:fill="auto"/>
            <w:noWrap/>
            <w:hideMark/>
          </w:tcPr>
          <w:p w14:paraId="46309D0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203F35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0D4C35C" w14:textId="77777777" w:rsidTr="00DE7AA2">
        <w:trPr>
          <w:trHeight w:val="300"/>
        </w:trPr>
        <w:tc>
          <w:tcPr>
            <w:tcW w:w="3268" w:type="dxa"/>
            <w:tcBorders>
              <w:top w:val="nil"/>
              <w:left w:val="nil"/>
              <w:bottom w:val="nil"/>
              <w:right w:val="nil"/>
            </w:tcBorders>
            <w:shd w:val="clear" w:color="auto" w:fill="auto"/>
            <w:noWrap/>
            <w:vAlign w:val="center"/>
            <w:hideMark/>
          </w:tcPr>
          <w:p w14:paraId="4F4662A1" w14:textId="77777777" w:rsidR="00F65770" w:rsidRPr="004A5E69" w:rsidRDefault="00F65770" w:rsidP="00DE7AA2">
            <w:pPr>
              <w:rPr>
                <w:color w:val="000000"/>
                <w:sz w:val="22"/>
                <w:szCs w:val="22"/>
              </w:rPr>
            </w:pPr>
            <w:r w:rsidRPr="004A5E69">
              <w:rPr>
                <w:color w:val="000000"/>
                <w:sz w:val="22"/>
                <w:szCs w:val="22"/>
              </w:rPr>
              <w:t>Thyroid Panel With TSH</w:t>
            </w:r>
          </w:p>
        </w:tc>
        <w:tc>
          <w:tcPr>
            <w:tcW w:w="3640" w:type="dxa"/>
            <w:tcBorders>
              <w:top w:val="nil"/>
              <w:left w:val="nil"/>
              <w:bottom w:val="nil"/>
              <w:right w:val="nil"/>
            </w:tcBorders>
            <w:shd w:val="clear" w:color="auto" w:fill="auto"/>
            <w:noWrap/>
            <w:hideMark/>
          </w:tcPr>
          <w:p w14:paraId="5A428E7B"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660F646"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14293867" w14:textId="77777777" w:rsidTr="00DE7AA2">
        <w:trPr>
          <w:trHeight w:val="300"/>
        </w:trPr>
        <w:tc>
          <w:tcPr>
            <w:tcW w:w="3268" w:type="dxa"/>
            <w:tcBorders>
              <w:top w:val="nil"/>
              <w:left w:val="nil"/>
              <w:bottom w:val="nil"/>
              <w:right w:val="nil"/>
            </w:tcBorders>
            <w:shd w:val="clear" w:color="auto" w:fill="auto"/>
            <w:noWrap/>
            <w:vAlign w:val="center"/>
            <w:hideMark/>
          </w:tcPr>
          <w:p w14:paraId="4D57516D" w14:textId="77777777" w:rsidR="00F65770" w:rsidRPr="004A5E69" w:rsidRDefault="00F65770" w:rsidP="00DE7AA2">
            <w:pPr>
              <w:rPr>
                <w:color w:val="000000"/>
                <w:sz w:val="22"/>
                <w:szCs w:val="22"/>
              </w:rPr>
            </w:pPr>
            <w:r w:rsidRPr="004A5E69">
              <w:rPr>
                <w:color w:val="000000"/>
                <w:sz w:val="22"/>
                <w:szCs w:val="22"/>
              </w:rPr>
              <w:t>Thyroxine (T4)</w:t>
            </w:r>
          </w:p>
        </w:tc>
        <w:tc>
          <w:tcPr>
            <w:tcW w:w="3640" w:type="dxa"/>
            <w:tcBorders>
              <w:top w:val="nil"/>
              <w:left w:val="nil"/>
              <w:bottom w:val="nil"/>
              <w:right w:val="nil"/>
            </w:tcBorders>
            <w:shd w:val="clear" w:color="auto" w:fill="auto"/>
            <w:noWrap/>
            <w:hideMark/>
          </w:tcPr>
          <w:p w14:paraId="29DB947F"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7DC9411"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0F8BED0" w14:textId="77777777" w:rsidTr="00DE7AA2">
        <w:trPr>
          <w:trHeight w:val="300"/>
        </w:trPr>
        <w:tc>
          <w:tcPr>
            <w:tcW w:w="3268" w:type="dxa"/>
            <w:tcBorders>
              <w:top w:val="nil"/>
              <w:left w:val="nil"/>
              <w:bottom w:val="nil"/>
              <w:right w:val="nil"/>
            </w:tcBorders>
            <w:shd w:val="clear" w:color="auto" w:fill="auto"/>
            <w:noWrap/>
            <w:vAlign w:val="center"/>
            <w:hideMark/>
          </w:tcPr>
          <w:p w14:paraId="0C65944C" w14:textId="77777777" w:rsidR="00F65770" w:rsidRPr="004A5E69" w:rsidRDefault="00F65770" w:rsidP="00DE7AA2">
            <w:pPr>
              <w:rPr>
                <w:color w:val="000000"/>
                <w:sz w:val="22"/>
                <w:szCs w:val="22"/>
              </w:rPr>
            </w:pPr>
            <w:r w:rsidRPr="004A5E69">
              <w:rPr>
                <w:color w:val="000000"/>
                <w:sz w:val="22"/>
                <w:szCs w:val="22"/>
              </w:rPr>
              <w:t>Toxoplasma Abs IgG/IgM</w:t>
            </w:r>
          </w:p>
        </w:tc>
        <w:tc>
          <w:tcPr>
            <w:tcW w:w="3640" w:type="dxa"/>
            <w:tcBorders>
              <w:top w:val="nil"/>
              <w:left w:val="nil"/>
              <w:bottom w:val="nil"/>
              <w:right w:val="nil"/>
            </w:tcBorders>
            <w:shd w:val="clear" w:color="auto" w:fill="auto"/>
            <w:noWrap/>
            <w:hideMark/>
          </w:tcPr>
          <w:p w14:paraId="2FF6E906"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E56549C"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471EA20" w14:textId="77777777" w:rsidTr="00DE7AA2">
        <w:trPr>
          <w:trHeight w:val="300"/>
        </w:trPr>
        <w:tc>
          <w:tcPr>
            <w:tcW w:w="3268" w:type="dxa"/>
            <w:tcBorders>
              <w:top w:val="nil"/>
              <w:left w:val="nil"/>
              <w:bottom w:val="nil"/>
              <w:right w:val="nil"/>
            </w:tcBorders>
            <w:shd w:val="clear" w:color="auto" w:fill="auto"/>
            <w:noWrap/>
            <w:vAlign w:val="center"/>
            <w:hideMark/>
          </w:tcPr>
          <w:p w14:paraId="21BCF8BF" w14:textId="77777777" w:rsidR="00F65770" w:rsidRPr="004A5E69" w:rsidRDefault="00F65770" w:rsidP="00DE7AA2">
            <w:pPr>
              <w:rPr>
                <w:color w:val="000000"/>
                <w:sz w:val="22"/>
                <w:szCs w:val="22"/>
              </w:rPr>
            </w:pPr>
            <w:r w:rsidRPr="004A5E69">
              <w:rPr>
                <w:color w:val="000000"/>
                <w:sz w:val="22"/>
                <w:szCs w:val="22"/>
              </w:rPr>
              <w:t>Toxoplasma gondii Ab, IgG, Qn</w:t>
            </w:r>
          </w:p>
        </w:tc>
        <w:tc>
          <w:tcPr>
            <w:tcW w:w="3640" w:type="dxa"/>
            <w:tcBorders>
              <w:top w:val="nil"/>
              <w:left w:val="nil"/>
              <w:bottom w:val="nil"/>
              <w:right w:val="nil"/>
            </w:tcBorders>
            <w:shd w:val="clear" w:color="auto" w:fill="auto"/>
            <w:noWrap/>
            <w:hideMark/>
          </w:tcPr>
          <w:p w14:paraId="699F804A"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7098CF9"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537B401" w14:textId="77777777" w:rsidTr="00DE7AA2">
        <w:trPr>
          <w:trHeight w:val="300"/>
        </w:trPr>
        <w:tc>
          <w:tcPr>
            <w:tcW w:w="3268" w:type="dxa"/>
            <w:tcBorders>
              <w:top w:val="nil"/>
              <w:left w:val="nil"/>
              <w:bottom w:val="nil"/>
              <w:right w:val="nil"/>
            </w:tcBorders>
            <w:shd w:val="clear" w:color="auto" w:fill="auto"/>
            <w:noWrap/>
            <w:vAlign w:val="center"/>
            <w:hideMark/>
          </w:tcPr>
          <w:p w14:paraId="112F93E9" w14:textId="77777777" w:rsidR="00F65770" w:rsidRPr="004A5E69" w:rsidRDefault="00F65770" w:rsidP="00DE7AA2">
            <w:pPr>
              <w:rPr>
                <w:color w:val="000000"/>
                <w:sz w:val="22"/>
                <w:szCs w:val="22"/>
              </w:rPr>
            </w:pPr>
            <w:proofErr w:type="spellStart"/>
            <w:r w:rsidRPr="004A5E69">
              <w:rPr>
                <w:color w:val="000000"/>
                <w:sz w:val="22"/>
                <w:szCs w:val="22"/>
              </w:rPr>
              <w:t>TP+TSH+Prl+FSH+LH</w:t>
            </w:r>
            <w:proofErr w:type="spellEnd"/>
          </w:p>
        </w:tc>
        <w:tc>
          <w:tcPr>
            <w:tcW w:w="3640" w:type="dxa"/>
            <w:tcBorders>
              <w:top w:val="nil"/>
              <w:left w:val="nil"/>
              <w:bottom w:val="nil"/>
              <w:right w:val="nil"/>
            </w:tcBorders>
            <w:shd w:val="clear" w:color="auto" w:fill="auto"/>
            <w:noWrap/>
            <w:hideMark/>
          </w:tcPr>
          <w:p w14:paraId="694A13A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59E0EED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B0B563D" w14:textId="77777777" w:rsidTr="00DE7AA2">
        <w:trPr>
          <w:trHeight w:val="300"/>
        </w:trPr>
        <w:tc>
          <w:tcPr>
            <w:tcW w:w="3268" w:type="dxa"/>
            <w:tcBorders>
              <w:top w:val="nil"/>
              <w:left w:val="nil"/>
              <w:bottom w:val="nil"/>
              <w:right w:val="nil"/>
            </w:tcBorders>
            <w:shd w:val="clear" w:color="auto" w:fill="auto"/>
            <w:noWrap/>
            <w:vAlign w:val="center"/>
            <w:hideMark/>
          </w:tcPr>
          <w:p w14:paraId="6501548A" w14:textId="77777777" w:rsidR="00F65770" w:rsidRPr="004A5E69" w:rsidRDefault="00F65770" w:rsidP="00DE7AA2">
            <w:pPr>
              <w:rPr>
                <w:color w:val="000000"/>
                <w:sz w:val="22"/>
                <w:szCs w:val="22"/>
              </w:rPr>
            </w:pPr>
            <w:r w:rsidRPr="004A5E69">
              <w:rPr>
                <w:color w:val="000000"/>
                <w:sz w:val="22"/>
                <w:szCs w:val="22"/>
              </w:rPr>
              <w:t>TSH</w:t>
            </w:r>
          </w:p>
        </w:tc>
        <w:tc>
          <w:tcPr>
            <w:tcW w:w="3640" w:type="dxa"/>
            <w:tcBorders>
              <w:top w:val="nil"/>
              <w:left w:val="nil"/>
              <w:bottom w:val="nil"/>
              <w:right w:val="nil"/>
            </w:tcBorders>
            <w:shd w:val="clear" w:color="auto" w:fill="auto"/>
            <w:noWrap/>
            <w:hideMark/>
          </w:tcPr>
          <w:p w14:paraId="7F152B97"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A362A8D"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72D44BE" w14:textId="77777777" w:rsidTr="00DE7AA2">
        <w:trPr>
          <w:trHeight w:val="300"/>
        </w:trPr>
        <w:tc>
          <w:tcPr>
            <w:tcW w:w="3268" w:type="dxa"/>
            <w:tcBorders>
              <w:top w:val="nil"/>
              <w:left w:val="nil"/>
              <w:bottom w:val="nil"/>
              <w:right w:val="nil"/>
            </w:tcBorders>
            <w:shd w:val="clear" w:color="auto" w:fill="auto"/>
            <w:noWrap/>
            <w:vAlign w:val="center"/>
            <w:hideMark/>
          </w:tcPr>
          <w:p w14:paraId="3CF83508" w14:textId="77777777" w:rsidR="00F65770" w:rsidRPr="004A5E69" w:rsidRDefault="00F65770" w:rsidP="00DE7AA2">
            <w:pPr>
              <w:rPr>
                <w:color w:val="000000"/>
                <w:sz w:val="22"/>
                <w:szCs w:val="22"/>
              </w:rPr>
            </w:pPr>
            <w:r w:rsidRPr="004A5E69">
              <w:rPr>
                <w:color w:val="000000"/>
                <w:sz w:val="22"/>
                <w:szCs w:val="22"/>
              </w:rPr>
              <w:t xml:space="preserve">TSH </w:t>
            </w:r>
            <w:proofErr w:type="spellStart"/>
            <w:r w:rsidRPr="004A5E69">
              <w:rPr>
                <w:color w:val="000000"/>
                <w:sz w:val="22"/>
                <w:szCs w:val="22"/>
              </w:rPr>
              <w:t>Rfx</w:t>
            </w:r>
            <w:proofErr w:type="spellEnd"/>
            <w:r w:rsidRPr="004A5E69">
              <w:rPr>
                <w:color w:val="000000"/>
                <w:sz w:val="22"/>
                <w:szCs w:val="22"/>
              </w:rPr>
              <w:t xml:space="preserve"> on Abnormal to Free T4</w:t>
            </w:r>
          </w:p>
        </w:tc>
        <w:tc>
          <w:tcPr>
            <w:tcW w:w="3640" w:type="dxa"/>
            <w:tcBorders>
              <w:top w:val="nil"/>
              <w:left w:val="nil"/>
              <w:bottom w:val="nil"/>
              <w:right w:val="nil"/>
            </w:tcBorders>
            <w:shd w:val="clear" w:color="auto" w:fill="auto"/>
            <w:noWrap/>
            <w:hideMark/>
          </w:tcPr>
          <w:p w14:paraId="191749B4"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2D73310B"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01F478F" w14:textId="77777777" w:rsidTr="00DE7AA2">
        <w:trPr>
          <w:trHeight w:val="300"/>
        </w:trPr>
        <w:tc>
          <w:tcPr>
            <w:tcW w:w="3268" w:type="dxa"/>
            <w:tcBorders>
              <w:top w:val="nil"/>
              <w:left w:val="nil"/>
              <w:bottom w:val="nil"/>
              <w:right w:val="nil"/>
            </w:tcBorders>
            <w:shd w:val="clear" w:color="auto" w:fill="auto"/>
            <w:noWrap/>
            <w:vAlign w:val="center"/>
            <w:hideMark/>
          </w:tcPr>
          <w:p w14:paraId="5EB30D61" w14:textId="77777777" w:rsidR="00F65770" w:rsidRPr="004A5E69" w:rsidRDefault="00F65770" w:rsidP="00DE7AA2">
            <w:pPr>
              <w:rPr>
                <w:color w:val="000000"/>
                <w:sz w:val="22"/>
                <w:szCs w:val="22"/>
              </w:rPr>
            </w:pPr>
            <w:r w:rsidRPr="004A5E69">
              <w:rPr>
                <w:color w:val="000000"/>
                <w:sz w:val="22"/>
                <w:szCs w:val="22"/>
              </w:rPr>
              <w:t>Urinalysis, Complete</w:t>
            </w:r>
          </w:p>
        </w:tc>
        <w:tc>
          <w:tcPr>
            <w:tcW w:w="3640" w:type="dxa"/>
            <w:tcBorders>
              <w:top w:val="nil"/>
              <w:left w:val="nil"/>
              <w:bottom w:val="nil"/>
              <w:right w:val="nil"/>
            </w:tcBorders>
            <w:shd w:val="clear" w:color="auto" w:fill="auto"/>
            <w:noWrap/>
            <w:hideMark/>
          </w:tcPr>
          <w:p w14:paraId="161532B5"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464715E2"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391B4D9" w14:textId="77777777" w:rsidTr="00DE7AA2">
        <w:trPr>
          <w:trHeight w:val="300"/>
        </w:trPr>
        <w:tc>
          <w:tcPr>
            <w:tcW w:w="3268" w:type="dxa"/>
            <w:tcBorders>
              <w:top w:val="nil"/>
              <w:left w:val="nil"/>
              <w:bottom w:val="nil"/>
              <w:right w:val="nil"/>
            </w:tcBorders>
            <w:shd w:val="clear" w:color="auto" w:fill="auto"/>
            <w:noWrap/>
            <w:vAlign w:val="center"/>
            <w:hideMark/>
          </w:tcPr>
          <w:p w14:paraId="3B09053A" w14:textId="77777777" w:rsidR="00F65770" w:rsidRPr="004A5E69" w:rsidRDefault="00F65770" w:rsidP="00DE7AA2">
            <w:pPr>
              <w:rPr>
                <w:color w:val="000000"/>
                <w:sz w:val="22"/>
                <w:szCs w:val="22"/>
              </w:rPr>
            </w:pPr>
            <w:r w:rsidRPr="004A5E69">
              <w:rPr>
                <w:color w:val="000000"/>
                <w:sz w:val="22"/>
                <w:szCs w:val="22"/>
              </w:rPr>
              <w:t>Urinalysis, Routine</w:t>
            </w:r>
          </w:p>
        </w:tc>
        <w:tc>
          <w:tcPr>
            <w:tcW w:w="3640" w:type="dxa"/>
            <w:tcBorders>
              <w:top w:val="nil"/>
              <w:left w:val="nil"/>
              <w:bottom w:val="nil"/>
              <w:right w:val="nil"/>
            </w:tcBorders>
            <w:shd w:val="clear" w:color="auto" w:fill="auto"/>
            <w:noWrap/>
            <w:hideMark/>
          </w:tcPr>
          <w:p w14:paraId="641A5876"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61C0914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2B68AAC4" w14:textId="77777777" w:rsidTr="00DE7AA2">
        <w:trPr>
          <w:trHeight w:val="300"/>
        </w:trPr>
        <w:tc>
          <w:tcPr>
            <w:tcW w:w="3268" w:type="dxa"/>
            <w:tcBorders>
              <w:top w:val="nil"/>
              <w:left w:val="nil"/>
              <w:bottom w:val="nil"/>
              <w:right w:val="nil"/>
            </w:tcBorders>
            <w:shd w:val="clear" w:color="auto" w:fill="auto"/>
            <w:noWrap/>
            <w:vAlign w:val="center"/>
            <w:hideMark/>
          </w:tcPr>
          <w:p w14:paraId="77D3A5D2" w14:textId="77777777" w:rsidR="00F65770" w:rsidRPr="004A5E69" w:rsidRDefault="00F65770" w:rsidP="00DE7AA2">
            <w:pPr>
              <w:rPr>
                <w:color w:val="000000"/>
                <w:sz w:val="22"/>
                <w:szCs w:val="22"/>
              </w:rPr>
            </w:pPr>
            <w:r w:rsidRPr="004A5E69">
              <w:rPr>
                <w:color w:val="000000"/>
                <w:sz w:val="22"/>
                <w:szCs w:val="22"/>
              </w:rPr>
              <w:t>Urine Culture, Routine</w:t>
            </w:r>
          </w:p>
        </w:tc>
        <w:tc>
          <w:tcPr>
            <w:tcW w:w="3640" w:type="dxa"/>
            <w:tcBorders>
              <w:top w:val="nil"/>
              <w:left w:val="nil"/>
              <w:bottom w:val="nil"/>
              <w:right w:val="nil"/>
            </w:tcBorders>
            <w:shd w:val="clear" w:color="auto" w:fill="auto"/>
            <w:noWrap/>
            <w:hideMark/>
          </w:tcPr>
          <w:p w14:paraId="0D8D63F3"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4402218"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4F356D1A" w14:textId="77777777" w:rsidTr="00DE7AA2">
        <w:trPr>
          <w:trHeight w:val="300"/>
        </w:trPr>
        <w:tc>
          <w:tcPr>
            <w:tcW w:w="3268" w:type="dxa"/>
            <w:tcBorders>
              <w:top w:val="nil"/>
              <w:left w:val="nil"/>
              <w:bottom w:val="nil"/>
              <w:right w:val="nil"/>
            </w:tcBorders>
            <w:shd w:val="clear" w:color="auto" w:fill="auto"/>
            <w:noWrap/>
            <w:vAlign w:val="center"/>
            <w:hideMark/>
          </w:tcPr>
          <w:p w14:paraId="696BF5F2" w14:textId="77777777" w:rsidR="00F65770" w:rsidRPr="004A5E69" w:rsidRDefault="00F65770" w:rsidP="00DE7AA2">
            <w:pPr>
              <w:rPr>
                <w:color w:val="000000"/>
                <w:sz w:val="22"/>
                <w:szCs w:val="22"/>
              </w:rPr>
            </w:pPr>
            <w:r w:rsidRPr="004A5E69">
              <w:rPr>
                <w:color w:val="000000"/>
                <w:sz w:val="22"/>
                <w:szCs w:val="22"/>
              </w:rPr>
              <w:t>Varicella-Zoster V Ab, IgG</w:t>
            </w:r>
          </w:p>
        </w:tc>
        <w:tc>
          <w:tcPr>
            <w:tcW w:w="3640" w:type="dxa"/>
            <w:tcBorders>
              <w:top w:val="nil"/>
              <w:left w:val="nil"/>
              <w:bottom w:val="nil"/>
              <w:right w:val="nil"/>
            </w:tcBorders>
            <w:shd w:val="clear" w:color="auto" w:fill="auto"/>
            <w:noWrap/>
            <w:hideMark/>
          </w:tcPr>
          <w:p w14:paraId="6DC72F76"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0D74A6F3"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313B12E8" w14:textId="77777777" w:rsidTr="00DE7AA2">
        <w:trPr>
          <w:trHeight w:val="300"/>
        </w:trPr>
        <w:tc>
          <w:tcPr>
            <w:tcW w:w="3268" w:type="dxa"/>
            <w:tcBorders>
              <w:top w:val="nil"/>
              <w:left w:val="nil"/>
              <w:bottom w:val="nil"/>
              <w:right w:val="nil"/>
            </w:tcBorders>
            <w:shd w:val="clear" w:color="auto" w:fill="auto"/>
            <w:noWrap/>
            <w:vAlign w:val="center"/>
            <w:hideMark/>
          </w:tcPr>
          <w:p w14:paraId="4FA75A75" w14:textId="77777777" w:rsidR="00F65770" w:rsidRPr="004A5E69" w:rsidRDefault="00F65770" w:rsidP="00DE7AA2">
            <w:pPr>
              <w:rPr>
                <w:color w:val="000000"/>
                <w:sz w:val="22"/>
                <w:szCs w:val="22"/>
              </w:rPr>
            </w:pPr>
            <w:r w:rsidRPr="004A5E69">
              <w:rPr>
                <w:color w:val="000000"/>
                <w:sz w:val="22"/>
                <w:szCs w:val="22"/>
              </w:rPr>
              <w:t>Venipuncture</w:t>
            </w:r>
          </w:p>
        </w:tc>
        <w:tc>
          <w:tcPr>
            <w:tcW w:w="3640" w:type="dxa"/>
            <w:tcBorders>
              <w:top w:val="nil"/>
              <w:left w:val="nil"/>
              <w:bottom w:val="nil"/>
              <w:right w:val="nil"/>
            </w:tcBorders>
            <w:shd w:val="clear" w:color="auto" w:fill="auto"/>
            <w:noWrap/>
            <w:hideMark/>
          </w:tcPr>
          <w:p w14:paraId="6246167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hideMark/>
          </w:tcPr>
          <w:p w14:paraId="35D7C205" w14:textId="77777777" w:rsidR="00F65770" w:rsidRPr="004A5E69" w:rsidRDefault="00F65770" w:rsidP="00DE7AA2">
            <w:pPr>
              <w:rPr>
                <w:color w:val="000000"/>
                <w:sz w:val="22"/>
                <w:szCs w:val="22"/>
              </w:rPr>
            </w:pPr>
            <w:r w:rsidRPr="004A5E69">
              <w:rPr>
                <w:color w:val="000000"/>
                <w:sz w:val="22"/>
                <w:szCs w:val="22"/>
              </w:rPr>
              <w:t> </w:t>
            </w:r>
          </w:p>
        </w:tc>
      </w:tr>
      <w:tr w:rsidR="00F65770" w:rsidRPr="004A5E69" w14:paraId="5D2F892A" w14:textId="77777777" w:rsidTr="00DE7AA2">
        <w:trPr>
          <w:trHeight w:val="300"/>
        </w:trPr>
        <w:tc>
          <w:tcPr>
            <w:tcW w:w="3268" w:type="dxa"/>
            <w:tcBorders>
              <w:top w:val="nil"/>
              <w:left w:val="nil"/>
              <w:bottom w:val="nil"/>
              <w:right w:val="nil"/>
            </w:tcBorders>
            <w:shd w:val="clear" w:color="auto" w:fill="auto"/>
            <w:noWrap/>
            <w:vAlign w:val="center"/>
            <w:hideMark/>
          </w:tcPr>
          <w:p w14:paraId="425126FF" w14:textId="77777777" w:rsidR="00F65770" w:rsidRPr="004A5E69" w:rsidRDefault="00F65770" w:rsidP="00DE7AA2">
            <w:pPr>
              <w:rPr>
                <w:color w:val="000000"/>
                <w:sz w:val="22"/>
                <w:szCs w:val="22"/>
              </w:rPr>
            </w:pPr>
            <w:r w:rsidRPr="004A5E69">
              <w:rPr>
                <w:color w:val="000000"/>
                <w:sz w:val="22"/>
                <w:szCs w:val="22"/>
              </w:rPr>
              <w:t>Vitamin D, 25-Hydroxy</w:t>
            </w:r>
          </w:p>
        </w:tc>
        <w:tc>
          <w:tcPr>
            <w:tcW w:w="3640" w:type="dxa"/>
            <w:tcBorders>
              <w:top w:val="nil"/>
              <w:left w:val="nil"/>
              <w:bottom w:val="nil"/>
              <w:right w:val="nil"/>
            </w:tcBorders>
            <w:shd w:val="clear" w:color="auto" w:fill="auto"/>
            <w:noWrap/>
            <w:vAlign w:val="bottom"/>
            <w:hideMark/>
          </w:tcPr>
          <w:p w14:paraId="3E51E0E0" w14:textId="77777777" w:rsidR="00F65770" w:rsidRPr="004A5E69" w:rsidRDefault="00F65770" w:rsidP="00DE7AA2">
            <w:pPr>
              <w:rPr>
                <w:color w:val="000000"/>
                <w:sz w:val="22"/>
                <w:szCs w:val="22"/>
              </w:rPr>
            </w:pPr>
          </w:p>
        </w:tc>
        <w:tc>
          <w:tcPr>
            <w:tcW w:w="1560" w:type="dxa"/>
            <w:tcBorders>
              <w:top w:val="nil"/>
              <w:left w:val="nil"/>
              <w:bottom w:val="single" w:sz="4" w:space="0" w:color="auto"/>
              <w:right w:val="nil"/>
            </w:tcBorders>
            <w:shd w:val="clear" w:color="auto" w:fill="auto"/>
            <w:noWrap/>
            <w:vAlign w:val="bottom"/>
            <w:hideMark/>
          </w:tcPr>
          <w:p w14:paraId="662CBBDA" w14:textId="77777777" w:rsidR="00F65770" w:rsidRPr="004A5E69" w:rsidRDefault="00F65770" w:rsidP="00DE7AA2">
            <w:pPr>
              <w:rPr>
                <w:color w:val="000000"/>
                <w:sz w:val="22"/>
                <w:szCs w:val="22"/>
              </w:rPr>
            </w:pPr>
            <w:r w:rsidRPr="004A5E69">
              <w:rPr>
                <w:color w:val="000000"/>
                <w:sz w:val="22"/>
                <w:szCs w:val="22"/>
              </w:rPr>
              <w:t> </w:t>
            </w:r>
          </w:p>
        </w:tc>
      </w:tr>
    </w:tbl>
    <w:p w14:paraId="03ADEA7A" w14:textId="77777777" w:rsidR="00F65770" w:rsidRPr="004A5E69" w:rsidRDefault="00F65770" w:rsidP="00F65770">
      <w:pPr>
        <w:ind w:left="1260"/>
        <w:rPr>
          <w:rFonts w:ascii="Century Gothic" w:hAnsi="Century Gothic"/>
        </w:rPr>
      </w:pPr>
    </w:p>
    <w:p w14:paraId="4208F21C" w14:textId="51979791" w:rsidR="00F65770" w:rsidRPr="00C250C8" w:rsidRDefault="00F65770" w:rsidP="00F65770">
      <w:pPr>
        <w:spacing w:after="160" w:line="259" w:lineRule="auto"/>
        <w:jc w:val="center"/>
        <w:rPr>
          <w:b/>
          <w:color w:val="FF0000"/>
          <w:sz w:val="22"/>
          <w:szCs w:val="22"/>
        </w:rPr>
      </w:pPr>
      <w:r w:rsidRPr="004A5E69">
        <w:rPr>
          <w:rFonts w:ascii="Century Gothic" w:hAnsi="Century Gothic"/>
        </w:rPr>
        <w:br w:type="page"/>
      </w:r>
      <w:r w:rsidR="000333D6">
        <w:rPr>
          <w:b/>
          <w:sz w:val="28"/>
        </w:rPr>
        <w:t>EXHIBIT</w:t>
      </w:r>
      <w:r w:rsidRPr="00C250C8">
        <w:rPr>
          <w:b/>
          <w:sz w:val="28"/>
        </w:rPr>
        <w:t xml:space="preserve"> 3</w:t>
      </w:r>
    </w:p>
    <w:p w14:paraId="6C3CE0F4" w14:textId="77777777" w:rsidR="00F65770" w:rsidRPr="00C250C8" w:rsidRDefault="00F65770" w:rsidP="00F65770">
      <w:pPr>
        <w:ind w:left="90"/>
        <w:jc w:val="center"/>
        <w:rPr>
          <w:b/>
          <w:sz w:val="28"/>
        </w:rPr>
      </w:pPr>
    </w:p>
    <w:p w14:paraId="768EE719" w14:textId="77777777" w:rsidR="00F65770" w:rsidRPr="00C250C8" w:rsidRDefault="00F65770" w:rsidP="00F65770">
      <w:pPr>
        <w:ind w:left="90"/>
        <w:jc w:val="center"/>
        <w:rPr>
          <w:b/>
          <w:sz w:val="28"/>
        </w:rPr>
      </w:pPr>
    </w:p>
    <w:p w14:paraId="6344B107" w14:textId="77777777" w:rsidR="00F65770" w:rsidRPr="00C250C8" w:rsidRDefault="00F65770" w:rsidP="00F65770">
      <w:pPr>
        <w:ind w:left="90"/>
        <w:jc w:val="center"/>
        <w:rPr>
          <w:b/>
          <w:sz w:val="28"/>
        </w:rPr>
      </w:pPr>
      <w:r w:rsidRPr="00C250C8">
        <w:rPr>
          <w:b/>
          <w:sz w:val="28"/>
        </w:rPr>
        <w:t>Christiana Care Community Program Addresses</w:t>
      </w:r>
    </w:p>
    <w:p w14:paraId="5D4838A0" w14:textId="77777777" w:rsidR="00F65770" w:rsidRPr="00C250C8" w:rsidRDefault="00F65770" w:rsidP="00F65770">
      <w:pPr>
        <w:ind w:left="90"/>
        <w:jc w:val="center"/>
        <w:rPr>
          <w:b/>
          <w:sz w:val="28"/>
        </w:rPr>
      </w:pPr>
      <w:r w:rsidRPr="00C250C8">
        <w:rPr>
          <w:b/>
          <w:sz w:val="28"/>
        </w:rPr>
        <w:t xml:space="preserve">(HIV/AIDS Medical Services) </w:t>
      </w:r>
    </w:p>
    <w:p w14:paraId="36B13F39" w14:textId="77777777" w:rsidR="00F65770" w:rsidRPr="007F197C" w:rsidRDefault="00F65770" w:rsidP="00F65770">
      <w:pPr>
        <w:ind w:left="90"/>
        <w:jc w:val="center"/>
        <w:rPr>
          <w:sz w:val="28"/>
          <w:highlight w:val="green"/>
        </w:rPr>
      </w:pPr>
    </w:p>
    <w:p w14:paraId="48D3332A" w14:textId="77777777" w:rsidR="00F65770" w:rsidRPr="007F197C" w:rsidRDefault="00F65770" w:rsidP="00F65770">
      <w:pPr>
        <w:ind w:left="90"/>
        <w:jc w:val="center"/>
        <w:rPr>
          <w:sz w:val="28"/>
          <w:highlight w:val="green"/>
        </w:rPr>
      </w:pPr>
    </w:p>
    <w:p w14:paraId="7DC308D8" w14:textId="5E4B083B" w:rsidR="00F65770" w:rsidRDefault="00F65770">
      <w:pPr>
        <w:rPr>
          <w:b/>
          <w:bCs/>
          <w:sz w:val="28"/>
        </w:rPr>
      </w:pPr>
      <w:r>
        <w:rPr>
          <w:b/>
          <w:bCs/>
          <w:sz w:val="28"/>
        </w:rPr>
        <w:br w:type="page"/>
      </w:r>
    </w:p>
    <w:p w14:paraId="0F853F72" w14:textId="77777777" w:rsidR="00F65770" w:rsidRPr="00C250C8" w:rsidRDefault="00F65770" w:rsidP="00F65770">
      <w:pPr>
        <w:numPr>
          <w:ilvl w:val="0"/>
          <w:numId w:val="71"/>
        </w:numPr>
        <w:rPr>
          <w:b/>
          <w:sz w:val="28"/>
        </w:rPr>
      </w:pPr>
      <w:r w:rsidRPr="00C250C8">
        <w:rPr>
          <w:b/>
          <w:sz w:val="28"/>
        </w:rPr>
        <w:t>Georgetown Wellness Clinic</w:t>
      </w:r>
    </w:p>
    <w:p w14:paraId="05DFAF44" w14:textId="77777777" w:rsidR="00F65770" w:rsidRPr="00C250C8" w:rsidRDefault="00F65770" w:rsidP="00F65770">
      <w:pPr>
        <w:ind w:left="90" w:firstLine="630"/>
        <w:rPr>
          <w:sz w:val="28"/>
        </w:rPr>
      </w:pPr>
      <w:r w:rsidRPr="00C250C8">
        <w:rPr>
          <w:sz w:val="28"/>
        </w:rPr>
        <w:t>701 N DuPont Blvd</w:t>
      </w:r>
    </w:p>
    <w:p w14:paraId="715375AD" w14:textId="77777777" w:rsidR="00F65770" w:rsidRPr="00C250C8" w:rsidRDefault="00F65770" w:rsidP="00F65770">
      <w:pPr>
        <w:ind w:left="90" w:firstLine="630"/>
        <w:rPr>
          <w:sz w:val="28"/>
        </w:rPr>
      </w:pPr>
      <w:r w:rsidRPr="00C250C8">
        <w:rPr>
          <w:sz w:val="28"/>
        </w:rPr>
        <w:t>Milford, DE 19963</w:t>
      </w:r>
    </w:p>
    <w:p w14:paraId="29D673F9" w14:textId="77777777" w:rsidR="00F65770" w:rsidRPr="007F197C" w:rsidRDefault="00F65770" w:rsidP="00F65770">
      <w:pPr>
        <w:ind w:left="90"/>
        <w:rPr>
          <w:sz w:val="28"/>
          <w:highlight w:val="green"/>
        </w:rPr>
      </w:pPr>
    </w:p>
    <w:p w14:paraId="232BD054" w14:textId="77777777" w:rsidR="00F65770" w:rsidRPr="007F197C" w:rsidRDefault="00F65770" w:rsidP="00F65770">
      <w:pPr>
        <w:ind w:left="90"/>
        <w:rPr>
          <w:sz w:val="28"/>
          <w:highlight w:val="green"/>
        </w:rPr>
      </w:pPr>
    </w:p>
    <w:p w14:paraId="62E3FB2F" w14:textId="77777777" w:rsidR="00F65770" w:rsidRPr="00C250C8" w:rsidRDefault="00F65770" w:rsidP="00F65770">
      <w:pPr>
        <w:numPr>
          <w:ilvl w:val="0"/>
          <w:numId w:val="71"/>
        </w:numPr>
        <w:rPr>
          <w:b/>
          <w:sz w:val="28"/>
        </w:rPr>
      </w:pPr>
      <w:r w:rsidRPr="00C250C8">
        <w:rPr>
          <w:b/>
          <w:sz w:val="28"/>
        </w:rPr>
        <w:t>Kent Wellness Clinic</w:t>
      </w:r>
    </w:p>
    <w:p w14:paraId="5F281DA7" w14:textId="77777777" w:rsidR="00F65770" w:rsidRPr="00C250C8" w:rsidRDefault="00F65770" w:rsidP="00F65770">
      <w:pPr>
        <w:ind w:left="90" w:firstLine="630"/>
        <w:rPr>
          <w:sz w:val="28"/>
        </w:rPr>
      </w:pPr>
      <w:r w:rsidRPr="00C250C8">
        <w:rPr>
          <w:sz w:val="28"/>
        </w:rPr>
        <w:t>Delaware Hospital for the Chronically Ill Campus</w:t>
      </w:r>
    </w:p>
    <w:p w14:paraId="210678DF" w14:textId="77777777" w:rsidR="00F65770" w:rsidRPr="00C250C8" w:rsidRDefault="00F65770" w:rsidP="00F65770">
      <w:pPr>
        <w:ind w:left="90" w:firstLine="630"/>
        <w:rPr>
          <w:sz w:val="28"/>
        </w:rPr>
      </w:pPr>
      <w:r w:rsidRPr="00C250C8">
        <w:rPr>
          <w:sz w:val="28"/>
        </w:rPr>
        <w:t xml:space="preserve">100 Sunnyside Road  </w:t>
      </w:r>
    </w:p>
    <w:p w14:paraId="1057B764" w14:textId="77777777" w:rsidR="00F65770" w:rsidRDefault="00F65770" w:rsidP="00F65770">
      <w:pPr>
        <w:ind w:left="90" w:firstLine="630"/>
        <w:rPr>
          <w:sz w:val="28"/>
        </w:rPr>
      </w:pPr>
      <w:r w:rsidRPr="00C250C8">
        <w:rPr>
          <w:sz w:val="28"/>
        </w:rPr>
        <w:t>Smyrna, De 19977</w:t>
      </w:r>
    </w:p>
    <w:p w14:paraId="10232989" w14:textId="77777777" w:rsidR="00F65770" w:rsidRDefault="00F65770" w:rsidP="00F65770">
      <w:pPr>
        <w:ind w:left="90"/>
        <w:jc w:val="center"/>
        <w:rPr>
          <w:sz w:val="28"/>
        </w:rPr>
      </w:pPr>
    </w:p>
    <w:p w14:paraId="2FFD14B5" w14:textId="77777777" w:rsidR="00F65770" w:rsidRDefault="00F65770" w:rsidP="00F65770">
      <w:pPr>
        <w:ind w:left="90"/>
        <w:jc w:val="center"/>
        <w:rPr>
          <w:sz w:val="28"/>
        </w:rPr>
      </w:pPr>
    </w:p>
    <w:p w14:paraId="1B10367A" w14:textId="77777777" w:rsidR="00F65770" w:rsidRDefault="00F65770" w:rsidP="00F65770">
      <w:pPr>
        <w:ind w:left="90"/>
        <w:jc w:val="center"/>
        <w:rPr>
          <w:sz w:val="28"/>
        </w:rPr>
      </w:pPr>
    </w:p>
    <w:p w14:paraId="5806AE2D" w14:textId="77777777" w:rsidR="00F65770" w:rsidRDefault="00F65770" w:rsidP="00F65770">
      <w:pPr>
        <w:ind w:left="90"/>
        <w:jc w:val="center"/>
        <w:rPr>
          <w:sz w:val="28"/>
        </w:rPr>
      </w:pPr>
    </w:p>
    <w:p w14:paraId="1354D59C" w14:textId="77777777" w:rsidR="00F65770" w:rsidRDefault="00F65770" w:rsidP="00F65770">
      <w:pPr>
        <w:ind w:left="90"/>
        <w:jc w:val="center"/>
        <w:rPr>
          <w:sz w:val="28"/>
        </w:rPr>
      </w:pPr>
    </w:p>
    <w:p w14:paraId="38936C4F" w14:textId="77777777" w:rsidR="00F65770" w:rsidRDefault="00F65770" w:rsidP="00F65770">
      <w:pPr>
        <w:ind w:left="90"/>
        <w:jc w:val="center"/>
        <w:rPr>
          <w:sz w:val="28"/>
        </w:rPr>
      </w:pPr>
    </w:p>
    <w:p w14:paraId="0AAED3BE" w14:textId="77777777" w:rsidR="00F65770" w:rsidRDefault="00F65770" w:rsidP="00F65770">
      <w:pPr>
        <w:ind w:left="90"/>
        <w:jc w:val="center"/>
        <w:rPr>
          <w:sz w:val="28"/>
        </w:rPr>
      </w:pPr>
    </w:p>
    <w:p w14:paraId="6FFDC69C" w14:textId="77777777" w:rsidR="00F65770" w:rsidRDefault="00F65770" w:rsidP="00F65770">
      <w:pPr>
        <w:ind w:left="90"/>
        <w:jc w:val="center"/>
        <w:rPr>
          <w:sz w:val="28"/>
        </w:rPr>
      </w:pPr>
    </w:p>
    <w:p w14:paraId="75B93D6A" w14:textId="77777777" w:rsidR="00F65770" w:rsidRDefault="00F65770" w:rsidP="00F65770">
      <w:pPr>
        <w:ind w:left="90"/>
        <w:jc w:val="center"/>
        <w:rPr>
          <w:sz w:val="28"/>
        </w:rPr>
      </w:pPr>
    </w:p>
    <w:p w14:paraId="5E75F754" w14:textId="77777777" w:rsidR="00F65770" w:rsidRDefault="00F65770" w:rsidP="00F65770">
      <w:pPr>
        <w:ind w:left="90"/>
        <w:jc w:val="center"/>
        <w:rPr>
          <w:sz w:val="28"/>
        </w:rPr>
      </w:pPr>
    </w:p>
    <w:p w14:paraId="2D3B5559" w14:textId="77777777" w:rsidR="009C24CD" w:rsidRPr="0038781B" w:rsidRDefault="009C24CD" w:rsidP="0038781B">
      <w:pPr>
        <w:rPr>
          <w:b/>
        </w:rPr>
      </w:pPr>
    </w:p>
    <w:sectPr w:rsidR="009C24CD" w:rsidRPr="0038781B" w:rsidSect="0038781B">
      <w:headerReference w:type="default" r:id="rId100"/>
      <w:footerReference w:type="default" r:id="rId101"/>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6A67" w14:textId="77777777" w:rsidR="00305460" w:rsidRDefault="00305460">
      <w:r>
        <w:separator/>
      </w:r>
    </w:p>
  </w:endnote>
  <w:endnote w:type="continuationSeparator" w:id="0">
    <w:p w14:paraId="5E623157" w14:textId="77777777" w:rsidR="00305460" w:rsidRDefault="00305460">
      <w:r>
        <w:continuationSeparator/>
      </w:r>
    </w:p>
  </w:endnote>
  <w:endnote w:type="continuationNotice" w:id="1">
    <w:p w14:paraId="774B4B3E" w14:textId="77777777" w:rsidR="00305460" w:rsidRDefault="0030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5B2" w14:textId="77777777" w:rsidR="00305460" w:rsidRDefault="00305460">
      <w:r>
        <w:separator/>
      </w:r>
    </w:p>
  </w:footnote>
  <w:footnote w:type="continuationSeparator" w:id="0">
    <w:p w14:paraId="6F804825" w14:textId="77777777" w:rsidR="00305460" w:rsidRDefault="00305460">
      <w:r>
        <w:continuationSeparator/>
      </w:r>
    </w:p>
  </w:footnote>
  <w:footnote w:type="continuationNotice" w:id="1">
    <w:p w14:paraId="2853AA7C" w14:textId="77777777" w:rsidR="00305460" w:rsidRDefault="00305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8B7C97" w:rsidRDefault="00F43362"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4E446B0E" w14:textId="2469CF05"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8B7C97" w:rsidRDefault="00702260" w:rsidP="008B7C97">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3863E85A" w14:textId="2577BD8D"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0425503" w14:textId="700FC4E7" w:rsidR="00547958" w:rsidRPr="008B7C97" w:rsidRDefault="00547958" w:rsidP="008B7C97">
    <w:pPr>
      <w:tabs>
        <w:tab w:val="left" w:pos="960"/>
        <w:tab w:val="center" w:pos="4680"/>
        <w:tab w:val="center" w:pos="5400"/>
        <w:tab w:val="right" w:pos="9360"/>
      </w:tabs>
      <w:jc w:val="center"/>
      <w:rPr>
        <w:b/>
        <w:color w:val="FFFFFF" w:themeColor="background1"/>
      </w:rPr>
    </w:pPr>
    <w:r w:rsidRPr="008B7C97">
      <w:rPr>
        <w:b/>
        <w:color w:val="FFFFFF" w:themeColor="background1"/>
      </w:rPr>
      <w:t>DELAWARE HEALTH AND SOCIAL SERVICES</w:t>
    </w:r>
  </w:p>
  <w:p w14:paraId="5BC3FCED" w14:textId="2AE272D8" w:rsidR="00547958" w:rsidRDefault="00547958" w:rsidP="00547958">
    <w:pPr>
      <w:pStyle w:val="Header"/>
      <w:jc w:val="center"/>
      <w:rPr>
        <w:b/>
        <w:bCs/>
        <w:color w:val="FFFFFF" w:themeColor="background1"/>
        <w:sz w:val="16"/>
        <w:szCs w:val="16"/>
      </w:rPr>
    </w:pPr>
    <w:r w:rsidRPr="008B7C97">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8B7C97" w:rsidRDefault="00547958" w:rsidP="008B7C97">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8A059F"/>
    <w:multiLevelType w:val="hybridMultilevel"/>
    <w:tmpl w:val="BAE21830"/>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1"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52258"/>
    <w:multiLevelType w:val="hybridMultilevel"/>
    <w:tmpl w:val="88860326"/>
    <w:lvl w:ilvl="0" w:tplc="9C5C0776">
      <w:start w:val="1"/>
      <w:numFmt w:val="decimal"/>
      <w:lvlText w:val="%1."/>
      <w:lvlJc w:val="left"/>
      <w:pPr>
        <w:ind w:left="1440" w:hanging="360"/>
      </w:pPr>
      <w:rPr>
        <w:rFonts w:eastAsia="Century Goth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4"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6" w15:restartNumberingAfterBreak="0">
    <w:nsid w:val="2F1C7488"/>
    <w:multiLevelType w:val="hybridMultilevel"/>
    <w:tmpl w:val="00AE85F0"/>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57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9000F">
      <w:start w:val="1"/>
      <w:numFmt w:val="decimal"/>
      <w:lvlText w:val="%3."/>
      <w:lvlJc w:val="left"/>
      <w:pPr>
        <w:ind w:left="2510" w:hanging="360"/>
      </w:pPr>
    </w:lvl>
    <w:lvl w:ilvl="3" w:tplc="FFFFFFFF">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27AE8"/>
    <w:multiLevelType w:val="hybridMultilevel"/>
    <w:tmpl w:val="6B30741C"/>
    <w:lvl w:ilvl="0" w:tplc="04090019">
      <w:start w:val="1"/>
      <w:numFmt w:val="lowerLetter"/>
      <w:lvlText w:val="%1."/>
      <w:lvlJc w:val="left"/>
      <w:pPr>
        <w:ind w:left="1080"/>
      </w:pPr>
      <w:rPr>
        <w:b w:val="0"/>
        <w:i w:val="0"/>
        <w:strike w:val="0"/>
        <w:dstrike w:val="0"/>
        <w:color w:val="000000"/>
        <w:sz w:val="24"/>
        <w:szCs w:val="24"/>
        <w:u w:val="none" w:color="000000"/>
        <w:bdr w:val="none" w:sz="0" w:space="0" w:color="auto"/>
        <w:shd w:val="clear" w:color="auto" w:fill="auto"/>
        <w:vertAlign w:val="baseline"/>
      </w:rPr>
    </w:lvl>
    <w:lvl w:ilvl="1" w:tplc="E7F4FBDA">
      <w:start w:val="1"/>
      <w:numFmt w:val="lowerLetter"/>
      <w:lvlText w:val="%2"/>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0605778">
      <w:start w:val="1"/>
      <w:numFmt w:val="lowerRoman"/>
      <w:lvlText w:val="%3"/>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5B608BC">
      <w:start w:val="1"/>
      <w:numFmt w:val="decimal"/>
      <w:lvlText w:val="%4"/>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543CEC86">
      <w:start w:val="1"/>
      <w:numFmt w:val="lowerLetter"/>
      <w:lvlText w:val="%5"/>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68A88006">
      <w:start w:val="1"/>
      <w:numFmt w:val="lowerRoman"/>
      <w:lvlText w:val="%6"/>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ED8CC634">
      <w:start w:val="1"/>
      <w:numFmt w:val="decimal"/>
      <w:lvlText w:val="%7"/>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466CF178">
      <w:start w:val="1"/>
      <w:numFmt w:val="lowerLetter"/>
      <w:lvlText w:val="%8"/>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0E22F00">
      <w:start w:val="1"/>
      <w:numFmt w:val="lowerRoman"/>
      <w:lvlText w:val="%9"/>
      <w:lvlJc w:val="left"/>
      <w:pPr>
        <w:ind w:left="68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0079A"/>
    <w:multiLevelType w:val="hybridMultilevel"/>
    <w:tmpl w:val="40EE5386"/>
    <w:lvl w:ilvl="0" w:tplc="FFFFFFFF">
      <w:start w:val="1"/>
      <w:numFmt w:val="decimal"/>
      <w:lvlText w:val="%1"/>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decimal"/>
      <w:lvlText w:val="%3."/>
      <w:lvlJc w:val="left"/>
      <w:pPr>
        <w:ind w:left="2817" w:hanging="360"/>
      </w:pPr>
    </w:lvl>
    <w:lvl w:ilvl="3" w:tplc="0409000F">
      <w:start w:val="1"/>
      <w:numFmt w:val="decimal"/>
      <w:lvlText w:val="%4."/>
      <w:lvlJc w:val="left"/>
      <w:pPr>
        <w:ind w:left="3600" w:hanging="360"/>
      </w:pPr>
    </w:lvl>
    <w:lvl w:ilvl="4" w:tplc="FFFFFFFF">
      <w:start w:val="1"/>
      <w:numFmt w:val="lowerLetter"/>
      <w:lvlText w:val="%5"/>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6A4F8B"/>
    <w:multiLevelType w:val="hybridMultilevel"/>
    <w:tmpl w:val="AB14A20A"/>
    <w:lvl w:ilvl="0" w:tplc="E1CC06B2">
      <w:start w:val="1"/>
      <w:numFmt w:val="lowerLetter"/>
      <w:lvlText w:val="%1."/>
      <w:lvlJc w:val="left"/>
      <w:pPr>
        <w:ind w:left="1336"/>
      </w:pPr>
      <w:rPr>
        <w:b/>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080" w:hanging="360"/>
      </w:pPr>
    </w:lvl>
    <w:lvl w:ilvl="2" w:tplc="FD8815BE">
      <w:start w:val="1"/>
      <w:numFmt w:val="bullet"/>
      <w:lvlText w:val="•"/>
      <w:lvlJc w:val="left"/>
      <w:pPr>
        <w:ind w:left="2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B041A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4A43A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1CCBE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E6B0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A0A6B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6A399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365E36"/>
    <w:multiLevelType w:val="hybridMultilevel"/>
    <w:tmpl w:val="479EC9D0"/>
    <w:lvl w:ilvl="0" w:tplc="E99E0246">
      <w:start w:val="20"/>
      <w:numFmt w:val="lowerLetter"/>
      <w:lvlText w:val="%1."/>
      <w:lvlJc w:val="left"/>
      <w:pPr>
        <w:ind w:left="1531" w:hanging="360"/>
      </w:pPr>
      <w:rPr>
        <w:rFonts w:eastAsia="Century Gothic" w:hint="default"/>
        <w:b/>
      </w:rPr>
    </w:lvl>
    <w:lvl w:ilvl="1" w:tplc="04090011">
      <w:start w:val="1"/>
      <w:numFmt w:val="decimal"/>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9"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0" w15:restartNumberingAfterBreak="0">
    <w:nsid w:val="5123033C"/>
    <w:multiLevelType w:val="hybridMultilevel"/>
    <w:tmpl w:val="D1F2CCAE"/>
    <w:lvl w:ilvl="0" w:tplc="04090019">
      <w:start w:val="1"/>
      <w:numFmt w:val="lowerLetter"/>
      <w:lvlText w:val="%1."/>
      <w:lvlJc w:val="left"/>
      <w:pPr>
        <w:ind w:left="2510" w:hanging="360"/>
      </w:pPr>
      <w:rPr>
        <w:rFonts w:hint="default"/>
      </w:rPr>
    </w:lvl>
    <w:lvl w:ilvl="1" w:tplc="FFFFFFFF" w:tentative="1">
      <w:start w:val="1"/>
      <w:numFmt w:val="lowerLetter"/>
      <w:lvlText w:val="%2."/>
      <w:lvlJc w:val="left"/>
      <w:pPr>
        <w:ind w:left="3230" w:hanging="360"/>
      </w:pPr>
    </w:lvl>
    <w:lvl w:ilvl="2" w:tplc="FFFFFFFF" w:tentative="1">
      <w:start w:val="1"/>
      <w:numFmt w:val="lowerRoman"/>
      <w:lvlText w:val="%3."/>
      <w:lvlJc w:val="right"/>
      <w:pPr>
        <w:ind w:left="3950" w:hanging="180"/>
      </w:pPr>
    </w:lvl>
    <w:lvl w:ilvl="3" w:tplc="FFFFFFFF" w:tentative="1">
      <w:start w:val="1"/>
      <w:numFmt w:val="decimal"/>
      <w:lvlText w:val="%4."/>
      <w:lvlJc w:val="left"/>
      <w:pPr>
        <w:ind w:left="4670" w:hanging="360"/>
      </w:pPr>
    </w:lvl>
    <w:lvl w:ilvl="4" w:tplc="FFFFFFFF" w:tentative="1">
      <w:start w:val="1"/>
      <w:numFmt w:val="lowerLetter"/>
      <w:lvlText w:val="%5."/>
      <w:lvlJc w:val="left"/>
      <w:pPr>
        <w:ind w:left="5390" w:hanging="360"/>
      </w:pPr>
    </w:lvl>
    <w:lvl w:ilvl="5" w:tplc="FFFFFFFF" w:tentative="1">
      <w:start w:val="1"/>
      <w:numFmt w:val="lowerRoman"/>
      <w:lvlText w:val="%6."/>
      <w:lvlJc w:val="right"/>
      <w:pPr>
        <w:ind w:left="6110" w:hanging="180"/>
      </w:pPr>
    </w:lvl>
    <w:lvl w:ilvl="6" w:tplc="FFFFFFFF" w:tentative="1">
      <w:start w:val="1"/>
      <w:numFmt w:val="decimal"/>
      <w:lvlText w:val="%7."/>
      <w:lvlJc w:val="left"/>
      <w:pPr>
        <w:ind w:left="6830" w:hanging="360"/>
      </w:pPr>
    </w:lvl>
    <w:lvl w:ilvl="7" w:tplc="FFFFFFFF" w:tentative="1">
      <w:start w:val="1"/>
      <w:numFmt w:val="lowerLetter"/>
      <w:lvlText w:val="%8."/>
      <w:lvlJc w:val="left"/>
      <w:pPr>
        <w:ind w:left="7550" w:hanging="360"/>
      </w:pPr>
    </w:lvl>
    <w:lvl w:ilvl="8" w:tplc="FFFFFFFF" w:tentative="1">
      <w:start w:val="1"/>
      <w:numFmt w:val="lowerRoman"/>
      <w:lvlText w:val="%9."/>
      <w:lvlJc w:val="right"/>
      <w:pPr>
        <w:ind w:left="8270" w:hanging="180"/>
      </w:pPr>
    </w:lvl>
  </w:abstractNum>
  <w:abstractNum w:abstractNumId="31" w15:restartNumberingAfterBreak="0">
    <w:nsid w:val="52500751"/>
    <w:multiLevelType w:val="multilevel"/>
    <w:tmpl w:val="DF183EF0"/>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val="0"/>
        <w:bCs w:val="0"/>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3" w15:restartNumberingAfterBreak="0">
    <w:nsid w:val="58F33886"/>
    <w:multiLevelType w:val="hybridMultilevel"/>
    <w:tmpl w:val="4C027BA0"/>
    <w:lvl w:ilvl="0" w:tplc="30B290F6">
      <w:start w:val="1"/>
      <w:numFmt w:val="decimal"/>
      <w:lvlText w:val="%1."/>
      <w:lvlJc w:val="left"/>
      <w:pPr>
        <w:ind w:left="2510" w:hanging="360"/>
      </w:pPr>
      <w:rPr>
        <w:rFonts w:hint="default"/>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34"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69791306"/>
    <w:multiLevelType w:val="hybridMultilevel"/>
    <w:tmpl w:val="F132D350"/>
    <w:lvl w:ilvl="0" w:tplc="FFFFFFFF">
      <w:start w:val="1"/>
      <w:numFmt w:val="lowerLetter"/>
      <w:lvlText w:val="%1."/>
      <w:lvlJc w:val="left"/>
      <w:pPr>
        <w:ind w:left="1171"/>
      </w:pPr>
      <w:rPr>
        <w:b/>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2510" w:hanging="360"/>
      </w:pPr>
    </w:lvl>
    <w:lvl w:ilvl="2" w:tplc="FFFFFFFF">
      <w:start w:val="1"/>
      <w:numFmt w:val="lowerRoman"/>
      <w:lvlText w:val="%3"/>
      <w:lvlJc w:val="left"/>
      <w:pPr>
        <w:ind w:left="243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15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7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9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1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03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75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91910B9"/>
    <w:multiLevelType w:val="hybridMultilevel"/>
    <w:tmpl w:val="A5E48754"/>
    <w:lvl w:ilvl="0" w:tplc="FFFFFFFF">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351" w:hanging="360"/>
      </w:pPr>
      <w:rPr>
        <w:rFonts w:ascii="Courier New" w:hAnsi="Courier New" w:cs="Courier New" w:hint="default"/>
      </w:rPr>
    </w:lvl>
    <w:lvl w:ilvl="2" w:tplc="04090005" w:tentative="1">
      <w:start w:val="1"/>
      <w:numFmt w:val="bullet"/>
      <w:lvlText w:val=""/>
      <w:lvlJc w:val="left"/>
      <w:pPr>
        <w:ind w:left="-631" w:hanging="360"/>
      </w:pPr>
      <w:rPr>
        <w:rFonts w:ascii="Wingdings" w:hAnsi="Wingdings" w:hint="default"/>
      </w:rPr>
    </w:lvl>
    <w:lvl w:ilvl="3" w:tplc="04090001" w:tentative="1">
      <w:start w:val="1"/>
      <w:numFmt w:val="bullet"/>
      <w:lvlText w:val=""/>
      <w:lvlJc w:val="left"/>
      <w:pPr>
        <w:ind w:left="89" w:hanging="360"/>
      </w:pPr>
      <w:rPr>
        <w:rFonts w:ascii="Symbol" w:hAnsi="Symbol" w:hint="default"/>
      </w:rPr>
    </w:lvl>
    <w:lvl w:ilvl="4" w:tplc="04090003" w:tentative="1">
      <w:start w:val="1"/>
      <w:numFmt w:val="bullet"/>
      <w:lvlText w:val="o"/>
      <w:lvlJc w:val="left"/>
      <w:pPr>
        <w:ind w:left="809" w:hanging="360"/>
      </w:pPr>
      <w:rPr>
        <w:rFonts w:ascii="Courier New" w:hAnsi="Courier New" w:cs="Courier New" w:hint="default"/>
      </w:rPr>
    </w:lvl>
    <w:lvl w:ilvl="5" w:tplc="04090005" w:tentative="1">
      <w:start w:val="1"/>
      <w:numFmt w:val="bullet"/>
      <w:lvlText w:val=""/>
      <w:lvlJc w:val="left"/>
      <w:pPr>
        <w:ind w:left="1529" w:hanging="360"/>
      </w:pPr>
      <w:rPr>
        <w:rFonts w:ascii="Wingdings" w:hAnsi="Wingdings" w:hint="default"/>
      </w:rPr>
    </w:lvl>
    <w:lvl w:ilvl="6" w:tplc="04090001" w:tentative="1">
      <w:start w:val="1"/>
      <w:numFmt w:val="bullet"/>
      <w:lvlText w:val=""/>
      <w:lvlJc w:val="left"/>
      <w:pPr>
        <w:ind w:left="2249" w:hanging="360"/>
      </w:pPr>
      <w:rPr>
        <w:rFonts w:ascii="Symbol" w:hAnsi="Symbol" w:hint="default"/>
      </w:rPr>
    </w:lvl>
    <w:lvl w:ilvl="7" w:tplc="04090003" w:tentative="1">
      <w:start w:val="1"/>
      <w:numFmt w:val="bullet"/>
      <w:lvlText w:val="o"/>
      <w:lvlJc w:val="left"/>
      <w:pPr>
        <w:ind w:left="2969" w:hanging="360"/>
      </w:pPr>
      <w:rPr>
        <w:rFonts w:ascii="Courier New" w:hAnsi="Courier New" w:cs="Courier New" w:hint="default"/>
      </w:rPr>
    </w:lvl>
    <w:lvl w:ilvl="8" w:tplc="04090005" w:tentative="1">
      <w:start w:val="1"/>
      <w:numFmt w:val="bullet"/>
      <w:lvlText w:val=""/>
      <w:lvlJc w:val="left"/>
      <w:pPr>
        <w:ind w:left="3689" w:hanging="360"/>
      </w:pPr>
      <w:rPr>
        <w:rFonts w:ascii="Wingdings" w:hAnsi="Wingdings" w:hint="default"/>
      </w:rPr>
    </w:lvl>
  </w:abstractNum>
  <w:abstractNum w:abstractNumId="53"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4"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1"/>
  </w:num>
  <w:num w:numId="2" w16cid:durableId="964584709">
    <w:abstractNumId w:val="47"/>
  </w:num>
  <w:num w:numId="3" w16cid:durableId="1826237628">
    <w:abstractNumId w:val="40"/>
  </w:num>
  <w:num w:numId="4" w16cid:durableId="1436824131">
    <w:abstractNumId w:val="49"/>
  </w:num>
  <w:num w:numId="5" w16cid:durableId="2083094224">
    <w:abstractNumId w:val="34"/>
  </w:num>
  <w:num w:numId="6" w16cid:durableId="227424011">
    <w:abstractNumId w:val="38"/>
  </w:num>
  <w:num w:numId="7" w16cid:durableId="838345075">
    <w:abstractNumId w:val="2"/>
  </w:num>
  <w:num w:numId="8" w16cid:durableId="48498287">
    <w:abstractNumId w:val="25"/>
  </w:num>
  <w:num w:numId="9" w16cid:durableId="534394689">
    <w:abstractNumId w:val="9"/>
  </w:num>
  <w:num w:numId="10" w16cid:durableId="1173451245">
    <w:abstractNumId w:val="14"/>
  </w:num>
  <w:num w:numId="11" w16cid:durableId="876964398">
    <w:abstractNumId w:val="26"/>
  </w:num>
  <w:num w:numId="12" w16cid:durableId="1283923745">
    <w:abstractNumId w:val="44"/>
  </w:num>
  <w:num w:numId="13" w16cid:durableId="1746881884">
    <w:abstractNumId w:val="39"/>
  </w:num>
  <w:num w:numId="14" w16cid:durableId="625351972">
    <w:abstractNumId w:val="20"/>
  </w:num>
  <w:num w:numId="15" w16cid:durableId="245383906">
    <w:abstractNumId w:val="5"/>
  </w:num>
  <w:num w:numId="16" w16cid:durableId="412775720">
    <w:abstractNumId w:val="29"/>
  </w:num>
  <w:num w:numId="17" w16cid:durableId="228661147">
    <w:abstractNumId w:val="37"/>
  </w:num>
  <w:num w:numId="18" w16cid:durableId="319818422">
    <w:abstractNumId w:val="43"/>
  </w:num>
  <w:num w:numId="19" w16cid:durableId="1568490659">
    <w:abstractNumId w:val="17"/>
  </w:num>
  <w:num w:numId="20" w16cid:durableId="2098863886">
    <w:abstractNumId w:val="15"/>
  </w:num>
  <w:num w:numId="21" w16cid:durableId="117995894">
    <w:abstractNumId w:val="31"/>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31"/>
  </w:num>
  <w:num w:numId="23" w16cid:durableId="602766422">
    <w:abstractNumId w:val="31"/>
  </w:num>
  <w:num w:numId="24" w16cid:durableId="1618752622">
    <w:abstractNumId w:val="6"/>
  </w:num>
  <w:num w:numId="25" w16cid:durableId="1929148363">
    <w:abstractNumId w:val="2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3"/>
  </w:num>
  <w:num w:numId="27" w16cid:durableId="1950769202">
    <w:abstractNumId w:val="54"/>
  </w:num>
  <w:num w:numId="28" w16cid:durableId="179663829">
    <w:abstractNumId w:val="35"/>
  </w:num>
  <w:num w:numId="29" w16cid:durableId="1463765542">
    <w:abstractNumId w:val="48"/>
  </w:num>
  <w:num w:numId="30" w16cid:durableId="1661037845">
    <w:abstractNumId w:val="7"/>
  </w:num>
  <w:num w:numId="31" w16cid:durableId="1168862028">
    <w:abstractNumId w:val="31"/>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1"/>
  </w:num>
  <w:num w:numId="33" w16cid:durableId="1970355707">
    <w:abstractNumId w:val="32"/>
  </w:num>
  <w:num w:numId="34" w16cid:durableId="2124180424">
    <w:abstractNumId w:val="8"/>
  </w:num>
  <w:num w:numId="35" w16cid:durableId="536359548">
    <w:abstractNumId w:val="0"/>
  </w:num>
  <w:num w:numId="36" w16cid:durableId="1351641341">
    <w:abstractNumId w:val="31"/>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31"/>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2"/>
  </w:num>
  <w:num w:numId="39" w16cid:durableId="1918860588">
    <w:abstractNumId w:val="45"/>
  </w:num>
  <w:num w:numId="40" w16cid:durableId="1101216970">
    <w:abstractNumId w:val="23"/>
  </w:num>
  <w:num w:numId="41" w16cid:durableId="2042893776">
    <w:abstractNumId w:val="31"/>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50"/>
  </w:num>
  <w:num w:numId="44" w16cid:durableId="287856566">
    <w:abstractNumId w:val="13"/>
  </w:num>
  <w:num w:numId="45" w16cid:durableId="731195231">
    <w:abstractNumId w:val="10"/>
  </w:num>
  <w:num w:numId="46" w16cid:durableId="308754727">
    <w:abstractNumId w:val="41"/>
  </w:num>
  <w:num w:numId="47" w16cid:durableId="787429708">
    <w:abstractNumId w:val="41"/>
    <w:lvlOverride w:ilvl="0">
      <w:startOverride w:val="1"/>
    </w:lvlOverride>
  </w:num>
  <w:num w:numId="48" w16cid:durableId="1680355151">
    <w:abstractNumId w:val="41"/>
    <w:lvlOverride w:ilvl="0">
      <w:startOverride w:val="1"/>
    </w:lvlOverride>
  </w:num>
  <w:num w:numId="49" w16cid:durableId="760954212">
    <w:abstractNumId w:val="41"/>
    <w:lvlOverride w:ilvl="0">
      <w:startOverride w:val="1"/>
    </w:lvlOverride>
  </w:num>
  <w:num w:numId="50" w16cid:durableId="646475874">
    <w:abstractNumId w:val="41"/>
    <w:lvlOverride w:ilvl="0">
      <w:startOverride w:val="1"/>
    </w:lvlOverride>
  </w:num>
  <w:num w:numId="51" w16cid:durableId="1300189855">
    <w:abstractNumId w:val="41"/>
    <w:lvlOverride w:ilvl="0">
      <w:startOverride w:val="1"/>
    </w:lvlOverride>
  </w:num>
  <w:num w:numId="52" w16cid:durableId="1197695134">
    <w:abstractNumId w:val="41"/>
    <w:lvlOverride w:ilvl="0">
      <w:startOverride w:val="1"/>
    </w:lvlOverride>
  </w:num>
  <w:num w:numId="53" w16cid:durableId="16390011">
    <w:abstractNumId w:val="41"/>
    <w:lvlOverride w:ilvl="0">
      <w:startOverride w:val="1"/>
    </w:lvlOverride>
  </w:num>
  <w:num w:numId="54" w16cid:durableId="103697589">
    <w:abstractNumId w:val="41"/>
    <w:lvlOverride w:ilvl="0">
      <w:startOverride w:val="1"/>
    </w:lvlOverride>
  </w:num>
  <w:num w:numId="55" w16cid:durableId="1484664827">
    <w:abstractNumId w:val="41"/>
    <w:lvlOverride w:ilvl="0">
      <w:startOverride w:val="1"/>
    </w:lvlOverride>
  </w:num>
  <w:num w:numId="56" w16cid:durableId="1895845779">
    <w:abstractNumId w:val="41"/>
    <w:lvlOverride w:ilvl="0">
      <w:startOverride w:val="1"/>
    </w:lvlOverride>
  </w:num>
  <w:num w:numId="57" w16cid:durableId="1689716651">
    <w:abstractNumId w:val="3"/>
  </w:num>
  <w:num w:numId="58" w16cid:durableId="1606646518">
    <w:abstractNumId w:val="11"/>
  </w:num>
  <w:num w:numId="59" w16cid:durableId="480657965">
    <w:abstractNumId w:val="19"/>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65489204">
    <w:abstractNumId w:val="36"/>
  </w:num>
  <w:num w:numId="61" w16cid:durableId="1541355651">
    <w:abstractNumId w:val="27"/>
  </w:num>
  <w:num w:numId="62" w16cid:durableId="102725376">
    <w:abstractNumId w:val="28"/>
  </w:num>
  <w:num w:numId="63" w16cid:durableId="47538533">
    <w:abstractNumId w:val="18"/>
  </w:num>
  <w:num w:numId="64" w16cid:durableId="761031169">
    <w:abstractNumId w:val="4"/>
  </w:num>
  <w:num w:numId="65" w16cid:durableId="2017001848">
    <w:abstractNumId w:val="22"/>
  </w:num>
  <w:num w:numId="66" w16cid:durableId="330566279">
    <w:abstractNumId w:val="46"/>
  </w:num>
  <w:num w:numId="67" w16cid:durableId="2137409225">
    <w:abstractNumId w:val="16"/>
  </w:num>
  <w:num w:numId="68" w16cid:durableId="1122115577">
    <w:abstractNumId w:val="33"/>
  </w:num>
  <w:num w:numId="69" w16cid:durableId="252012256">
    <w:abstractNumId w:val="30"/>
  </w:num>
  <w:num w:numId="70" w16cid:durableId="17512800">
    <w:abstractNumId w:val="12"/>
  </w:num>
  <w:num w:numId="71" w16cid:durableId="1501239548">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01BC"/>
    <w:rsid w:val="000326C9"/>
    <w:rsid w:val="000333D6"/>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713CD"/>
    <w:rsid w:val="0008374E"/>
    <w:rsid w:val="00085C6A"/>
    <w:rsid w:val="00086640"/>
    <w:rsid w:val="000901BD"/>
    <w:rsid w:val="000975FB"/>
    <w:rsid w:val="000A1393"/>
    <w:rsid w:val="000A21E7"/>
    <w:rsid w:val="000A477A"/>
    <w:rsid w:val="000A670B"/>
    <w:rsid w:val="000B3702"/>
    <w:rsid w:val="000B3ACE"/>
    <w:rsid w:val="000B3D41"/>
    <w:rsid w:val="000B4C9D"/>
    <w:rsid w:val="000B62D9"/>
    <w:rsid w:val="000B68E6"/>
    <w:rsid w:val="000B77D6"/>
    <w:rsid w:val="000B7FEE"/>
    <w:rsid w:val="000C110A"/>
    <w:rsid w:val="000C1EBD"/>
    <w:rsid w:val="000C4C80"/>
    <w:rsid w:val="000D4338"/>
    <w:rsid w:val="000D6139"/>
    <w:rsid w:val="000E07E1"/>
    <w:rsid w:val="000E161F"/>
    <w:rsid w:val="000E2A7E"/>
    <w:rsid w:val="000E2D8E"/>
    <w:rsid w:val="000E3110"/>
    <w:rsid w:val="000E3547"/>
    <w:rsid w:val="000E3872"/>
    <w:rsid w:val="000E5CC3"/>
    <w:rsid w:val="000E765E"/>
    <w:rsid w:val="000E7F07"/>
    <w:rsid w:val="000F0925"/>
    <w:rsid w:val="000F5998"/>
    <w:rsid w:val="000F5C14"/>
    <w:rsid w:val="000F63DE"/>
    <w:rsid w:val="0010376D"/>
    <w:rsid w:val="00103B6A"/>
    <w:rsid w:val="0010577F"/>
    <w:rsid w:val="001077B4"/>
    <w:rsid w:val="0010789B"/>
    <w:rsid w:val="001078D8"/>
    <w:rsid w:val="00110ED6"/>
    <w:rsid w:val="00111E13"/>
    <w:rsid w:val="00112B61"/>
    <w:rsid w:val="001137D6"/>
    <w:rsid w:val="00114933"/>
    <w:rsid w:val="00115444"/>
    <w:rsid w:val="001177CE"/>
    <w:rsid w:val="00120BF4"/>
    <w:rsid w:val="0012304B"/>
    <w:rsid w:val="001305C3"/>
    <w:rsid w:val="00134FC7"/>
    <w:rsid w:val="0014155D"/>
    <w:rsid w:val="00143C0A"/>
    <w:rsid w:val="001447AD"/>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B171B"/>
    <w:rsid w:val="001B51B4"/>
    <w:rsid w:val="001B5BE7"/>
    <w:rsid w:val="001C169D"/>
    <w:rsid w:val="001C2015"/>
    <w:rsid w:val="001C212B"/>
    <w:rsid w:val="001C3564"/>
    <w:rsid w:val="001C4123"/>
    <w:rsid w:val="001D1902"/>
    <w:rsid w:val="001D47E2"/>
    <w:rsid w:val="001D643D"/>
    <w:rsid w:val="001D717D"/>
    <w:rsid w:val="001E1428"/>
    <w:rsid w:val="001E269D"/>
    <w:rsid w:val="001E2E03"/>
    <w:rsid w:val="001E48FF"/>
    <w:rsid w:val="001E5D35"/>
    <w:rsid w:val="001E7F77"/>
    <w:rsid w:val="001F2868"/>
    <w:rsid w:val="001F2963"/>
    <w:rsid w:val="001F4BE5"/>
    <w:rsid w:val="001F599E"/>
    <w:rsid w:val="001F5A7D"/>
    <w:rsid w:val="001F60A6"/>
    <w:rsid w:val="002004C2"/>
    <w:rsid w:val="00201D1C"/>
    <w:rsid w:val="00202C4C"/>
    <w:rsid w:val="00203562"/>
    <w:rsid w:val="002036C3"/>
    <w:rsid w:val="0020495E"/>
    <w:rsid w:val="0020573A"/>
    <w:rsid w:val="00206A72"/>
    <w:rsid w:val="00207751"/>
    <w:rsid w:val="00207CBB"/>
    <w:rsid w:val="002110E4"/>
    <w:rsid w:val="00213E09"/>
    <w:rsid w:val="0021765A"/>
    <w:rsid w:val="0022011C"/>
    <w:rsid w:val="00226A3B"/>
    <w:rsid w:val="002276D6"/>
    <w:rsid w:val="00231246"/>
    <w:rsid w:val="00232940"/>
    <w:rsid w:val="00232AB6"/>
    <w:rsid w:val="00233E6F"/>
    <w:rsid w:val="00234450"/>
    <w:rsid w:val="002349D6"/>
    <w:rsid w:val="00236317"/>
    <w:rsid w:val="00241F5F"/>
    <w:rsid w:val="00243F80"/>
    <w:rsid w:val="002441F3"/>
    <w:rsid w:val="00251689"/>
    <w:rsid w:val="00255132"/>
    <w:rsid w:val="00256F4C"/>
    <w:rsid w:val="00257AF8"/>
    <w:rsid w:val="002612CC"/>
    <w:rsid w:val="002627F1"/>
    <w:rsid w:val="002630FC"/>
    <w:rsid w:val="00263BC3"/>
    <w:rsid w:val="00265990"/>
    <w:rsid w:val="00267B38"/>
    <w:rsid w:val="00272288"/>
    <w:rsid w:val="00272993"/>
    <w:rsid w:val="0027318B"/>
    <w:rsid w:val="00273456"/>
    <w:rsid w:val="002736A4"/>
    <w:rsid w:val="00277C41"/>
    <w:rsid w:val="00283103"/>
    <w:rsid w:val="002838A7"/>
    <w:rsid w:val="0028679C"/>
    <w:rsid w:val="00287EB7"/>
    <w:rsid w:val="002909FE"/>
    <w:rsid w:val="00296D2B"/>
    <w:rsid w:val="00296F18"/>
    <w:rsid w:val="002A0432"/>
    <w:rsid w:val="002A26B1"/>
    <w:rsid w:val="002A7BB9"/>
    <w:rsid w:val="002B0721"/>
    <w:rsid w:val="002B089B"/>
    <w:rsid w:val="002B089F"/>
    <w:rsid w:val="002B137C"/>
    <w:rsid w:val="002B3ED9"/>
    <w:rsid w:val="002B5B5E"/>
    <w:rsid w:val="002B76A5"/>
    <w:rsid w:val="002C0514"/>
    <w:rsid w:val="002C1E48"/>
    <w:rsid w:val="002C3146"/>
    <w:rsid w:val="002C37CB"/>
    <w:rsid w:val="002C5813"/>
    <w:rsid w:val="002D0F9E"/>
    <w:rsid w:val="002D30ED"/>
    <w:rsid w:val="002D678B"/>
    <w:rsid w:val="002D731A"/>
    <w:rsid w:val="002E04B9"/>
    <w:rsid w:val="002E0510"/>
    <w:rsid w:val="002E1B29"/>
    <w:rsid w:val="002E2ECC"/>
    <w:rsid w:val="002F0D68"/>
    <w:rsid w:val="002F20DF"/>
    <w:rsid w:val="002F217D"/>
    <w:rsid w:val="002F2D4D"/>
    <w:rsid w:val="002F4D1C"/>
    <w:rsid w:val="002F6D2B"/>
    <w:rsid w:val="0030155D"/>
    <w:rsid w:val="00301888"/>
    <w:rsid w:val="0030263B"/>
    <w:rsid w:val="0030541A"/>
    <w:rsid w:val="00305460"/>
    <w:rsid w:val="003061FF"/>
    <w:rsid w:val="00310031"/>
    <w:rsid w:val="0031090B"/>
    <w:rsid w:val="00312E4D"/>
    <w:rsid w:val="00315E34"/>
    <w:rsid w:val="0031706C"/>
    <w:rsid w:val="003204DA"/>
    <w:rsid w:val="00322293"/>
    <w:rsid w:val="003228D1"/>
    <w:rsid w:val="003245CD"/>
    <w:rsid w:val="00325160"/>
    <w:rsid w:val="0032797C"/>
    <w:rsid w:val="003336A9"/>
    <w:rsid w:val="00334815"/>
    <w:rsid w:val="00334D22"/>
    <w:rsid w:val="003401A9"/>
    <w:rsid w:val="003430D4"/>
    <w:rsid w:val="00344082"/>
    <w:rsid w:val="0034505C"/>
    <w:rsid w:val="003459D4"/>
    <w:rsid w:val="003554B5"/>
    <w:rsid w:val="00355503"/>
    <w:rsid w:val="00355746"/>
    <w:rsid w:val="003607A8"/>
    <w:rsid w:val="00360CDC"/>
    <w:rsid w:val="0036232C"/>
    <w:rsid w:val="003725B7"/>
    <w:rsid w:val="00375552"/>
    <w:rsid w:val="00375722"/>
    <w:rsid w:val="00375E3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763B"/>
    <w:rsid w:val="003D1357"/>
    <w:rsid w:val="003D151A"/>
    <w:rsid w:val="003D2DD1"/>
    <w:rsid w:val="003D42BC"/>
    <w:rsid w:val="003D5EB2"/>
    <w:rsid w:val="003E122B"/>
    <w:rsid w:val="003E293A"/>
    <w:rsid w:val="003E2B81"/>
    <w:rsid w:val="003E5762"/>
    <w:rsid w:val="003E5831"/>
    <w:rsid w:val="003E58B3"/>
    <w:rsid w:val="003E5BEF"/>
    <w:rsid w:val="003F0CB1"/>
    <w:rsid w:val="003F2811"/>
    <w:rsid w:val="003F36C4"/>
    <w:rsid w:val="003F416F"/>
    <w:rsid w:val="003F4338"/>
    <w:rsid w:val="003F4456"/>
    <w:rsid w:val="003F79D6"/>
    <w:rsid w:val="00400838"/>
    <w:rsid w:val="004046C6"/>
    <w:rsid w:val="00411643"/>
    <w:rsid w:val="00422609"/>
    <w:rsid w:val="00425454"/>
    <w:rsid w:val="00425DD8"/>
    <w:rsid w:val="00430E01"/>
    <w:rsid w:val="00431D29"/>
    <w:rsid w:val="00434FA9"/>
    <w:rsid w:val="00435868"/>
    <w:rsid w:val="004364C2"/>
    <w:rsid w:val="00437AC0"/>
    <w:rsid w:val="0044085B"/>
    <w:rsid w:val="00440B09"/>
    <w:rsid w:val="00442D03"/>
    <w:rsid w:val="00445E52"/>
    <w:rsid w:val="00447BCF"/>
    <w:rsid w:val="004510A5"/>
    <w:rsid w:val="00455761"/>
    <w:rsid w:val="004557F4"/>
    <w:rsid w:val="00463F20"/>
    <w:rsid w:val="00464575"/>
    <w:rsid w:val="00466046"/>
    <w:rsid w:val="004668EC"/>
    <w:rsid w:val="0046732C"/>
    <w:rsid w:val="00472DD4"/>
    <w:rsid w:val="00474740"/>
    <w:rsid w:val="00476393"/>
    <w:rsid w:val="00476BE3"/>
    <w:rsid w:val="00476D74"/>
    <w:rsid w:val="004807EA"/>
    <w:rsid w:val="0048154A"/>
    <w:rsid w:val="0048168D"/>
    <w:rsid w:val="00482FC1"/>
    <w:rsid w:val="00483772"/>
    <w:rsid w:val="00486092"/>
    <w:rsid w:val="00487116"/>
    <w:rsid w:val="00487375"/>
    <w:rsid w:val="00487687"/>
    <w:rsid w:val="0048794D"/>
    <w:rsid w:val="00490670"/>
    <w:rsid w:val="00493E69"/>
    <w:rsid w:val="00495945"/>
    <w:rsid w:val="0049737D"/>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C76"/>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3EEC"/>
    <w:rsid w:val="005352DB"/>
    <w:rsid w:val="005419EE"/>
    <w:rsid w:val="00541C48"/>
    <w:rsid w:val="00543643"/>
    <w:rsid w:val="00547958"/>
    <w:rsid w:val="00550C83"/>
    <w:rsid w:val="005526C0"/>
    <w:rsid w:val="0055591C"/>
    <w:rsid w:val="00556A32"/>
    <w:rsid w:val="00557D8D"/>
    <w:rsid w:val="00560BE0"/>
    <w:rsid w:val="0056149F"/>
    <w:rsid w:val="00563A28"/>
    <w:rsid w:val="00563B0D"/>
    <w:rsid w:val="00564A89"/>
    <w:rsid w:val="00565A0E"/>
    <w:rsid w:val="0056758A"/>
    <w:rsid w:val="005719D3"/>
    <w:rsid w:val="00572614"/>
    <w:rsid w:val="00581CC1"/>
    <w:rsid w:val="005843D9"/>
    <w:rsid w:val="0058795A"/>
    <w:rsid w:val="0059168D"/>
    <w:rsid w:val="00591B93"/>
    <w:rsid w:val="00592B80"/>
    <w:rsid w:val="00593DDB"/>
    <w:rsid w:val="00594F48"/>
    <w:rsid w:val="00595A77"/>
    <w:rsid w:val="00595C44"/>
    <w:rsid w:val="00595FC1"/>
    <w:rsid w:val="00596125"/>
    <w:rsid w:val="0059701F"/>
    <w:rsid w:val="0059775F"/>
    <w:rsid w:val="005A6870"/>
    <w:rsid w:val="005B2F38"/>
    <w:rsid w:val="005B582E"/>
    <w:rsid w:val="005B6048"/>
    <w:rsid w:val="005C1AE4"/>
    <w:rsid w:val="005C2B4F"/>
    <w:rsid w:val="005C7864"/>
    <w:rsid w:val="005D0877"/>
    <w:rsid w:val="005D12F0"/>
    <w:rsid w:val="005D57C0"/>
    <w:rsid w:val="005D6169"/>
    <w:rsid w:val="005E2361"/>
    <w:rsid w:val="005E23EA"/>
    <w:rsid w:val="005E2B70"/>
    <w:rsid w:val="005E3380"/>
    <w:rsid w:val="005E35F7"/>
    <w:rsid w:val="005E38B3"/>
    <w:rsid w:val="005E43A4"/>
    <w:rsid w:val="005E43BE"/>
    <w:rsid w:val="005F09A2"/>
    <w:rsid w:val="005F0B31"/>
    <w:rsid w:val="005F0ECF"/>
    <w:rsid w:val="005F3B62"/>
    <w:rsid w:val="005F3FDE"/>
    <w:rsid w:val="005F5119"/>
    <w:rsid w:val="005F5295"/>
    <w:rsid w:val="005F75A3"/>
    <w:rsid w:val="0060304D"/>
    <w:rsid w:val="006036F3"/>
    <w:rsid w:val="00605B40"/>
    <w:rsid w:val="00611117"/>
    <w:rsid w:val="00611CC5"/>
    <w:rsid w:val="00613AD2"/>
    <w:rsid w:val="006154AB"/>
    <w:rsid w:val="00615672"/>
    <w:rsid w:val="006206A2"/>
    <w:rsid w:val="00622C02"/>
    <w:rsid w:val="00624F01"/>
    <w:rsid w:val="00624FFB"/>
    <w:rsid w:val="0062740E"/>
    <w:rsid w:val="00627B20"/>
    <w:rsid w:val="00632A56"/>
    <w:rsid w:val="00634452"/>
    <w:rsid w:val="00634CAD"/>
    <w:rsid w:val="00635086"/>
    <w:rsid w:val="00643EE8"/>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C66"/>
    <w:rsid w:val="006A0960"/>
    <w:rsid w:val="006A2C04"/>
    <w:rsid w:val="006A5B04"/>
    <w:rsid w:val="006B21F0"/>
    <w:rsid w:val="006B37D3"/>
    <w:rsid w:val="006B4E68"/>
    <w:rsid w:val="006B4F39"/>
    <w:rsid w:val="006B5025"/>
    <w:rsid w:val="006C0F93"/>
    <w:rsid w:val="006C1E05"/>
    <w:rsid w:val="006C35C3"/>
    <w:rsid w:val="006C4021"/>
    <w:rsid w:val="006C62B6"/>
    <w:rsid w:val="006C6547"/>
    <w:rsid w:val="006D381F"/>
    <w:rsid w:val="006D4F0B"/>
    <w:rsid w:val="006D5F97"/>
    <w:rsid w:val="006D6C6A"/>
    <w:rsid w:val="006E096F"/>
    <w:rsid w:val="006E536B"/>
    <w:rsid w:val="006E5EB2"/>
    <w:rsid w:val="006E7BD8"/>
    <w:rsid w:val="006F1E36"/>
    <w:rsid w:val="006F2245"/>
    <w:rsid w:val="006F29BA"/>
    <w:rsid w:val="006F325F"/>
    <w:rsid w:val="006F3D66"/>
    <w:rsid w:val="006F4D65"/>
    <w:rsid w:val="007002E8"/>
    <w:rsid w:val="00702260"/>
    <w:rsid w:val="0070627A"/>
    <w:rsid w:val="0071131D"/>
    <w:rsid w:val="00715547"/>
    <w:rsid w:val="00715F29"/>
    <w:rsid w:val="00716091"/>
    <w:rsid w:val="00716885"/>
    <w:rsid w:val="0071790B"/>
    <w:rsid w:val="007208A6"/>
    <w:rsid w:val="00720938"/>
    <w:rsid w:val="007255A2"/>
    <w:rsid w:val="00731FAD"/>
    <w:rsid w:val="00731FBF"/>
    <w:rsid w:val="007330A0"/>
    <w:rsid w:val="00735DE0"/>
    <w:rsid w:val="00737D16"/>
    <w:rsid w:val="00750DA6"/>
    <w:rsid w:val="00754327"/>
    <w:rsid w:val="007548A6"/>
    <w:rsid w:val="007571AF"/>
    <w:rsid w:val="007578C6"/>
    <w:rsid w:val="00762035"/>
    <w:rsid w:val="00762264"/>
    <w:rsid w:val="00765911"/>
    <w:rsid w:val="00765A91"/>
    <w:rsid w:val="007673C9"/>
    <w:rsid w:val="00767B59"/>
    <w:rsid w:val="00776575"/>
    <w:rsid w:val="007835D6"/>
    <w:rsid w:val="00783C9E"/>
    <w:rsid w:val="00792D35"/>
    <w:rsid w:val="007964F4"/>
    <w:rsid w:val="007A013D"/>
    <w:rsid w:val="007A06F7"/>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6F16"/>
    <w:rsid w:val="007D7497"/>
    <w:rsid w:val="007E275D"/>
    <w:rsid w:val="007E3022"/>
    <w:rsid w:val="007E3958"/>
    <w:rsid w:val="007E4D62"/>
    <w:rsid w:val="007F15DF"/>
    <w:rsid w:val="007F326F"/>
    <w:rsid w:val="00802FDC"/>
    <w:rsid w:val="00803D8C"/>
    <w:rsid w:val="00811971"/>
    <w:rsid w:val="008123B2"/>
    <w:rsid w:val="00812710"/>
    <w:rsid w:val="008157C7"/>
    <w:rsid w:val="00825785"/>
    <w:rsid w:val="00826A35"/>
    <w:rsid w:val="00827B02"/>
    <w:rsid w:val="00833BC2"/>
    <w:rsid w:val="00833C4F"/>
    <w:rsid w:val="0084127A"/>
    <w:rsid w:val="008477C4"/>
    <w:rsid w:val="0085238F"/>
    <w:rsid w:val="00852F76"/>
    <w:rsid w:val="00854F24"/>
    <w:rsid w:val="008610F1"/>
    <w:rsid w:val="0086437C"/>
    <w:rsid w:val="00865E59"/>
    <w:rsid w:val="00866A21"/>
    <w:rsid w:val="0086705C"/>
    <w:rsid w:val="008723B9"/>
    <w:rsid w:val="0087265D"/>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261D"/>
    <w:rsid w:val="008E4AE2"/>
    <w:rsid w:val="008F1FFB"/>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52F2B"/>
    <w:rsid w:val="00953EAF"/>
    <w:rsid w:val="0096013C"/>
    <w:rsid w:val="00962614"/>
    <w:rsid w:val="00965B0B"/>
    <w:rsid w:val="00966082"/>
    <w:rsid w:val="00970F85"/>
    <w:rsid w:val="00971850"/>
    <w:rsid w:val="00971BA7"/>
    <w:rsid w:val="00971F8B"/>
    <w:rsid w:val="00976122"/>
    <w:rsid w:val="00980A4A"/>
    <w:rsid w:val="00982EFC"/>
    <w:rsid w:val="00984B7D"/>
    <w:rsid w:val="00987261"/>
    <w:rsid w:val="0099207C"/>
    <w:rsid w:val="0099222F"/>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5CF9"/>
    <w:rsid w:val="009D74AD"/>
    <w:rsid w:val="009D7B0C"/>
    <w:rsid w:val="009E3A9D"/>
    <w:rsid w:val="009E4EDA"/>
    <w:rsid w:val="009E7E02"/>
    <w:rsid w:val="009F0821"/>
    <w:rsid w:val="009F08B0"/>
    <w:rsid w:val="009F1EB7"/>
    <w:rsid w:val="009F4EA0"/>
    <w:rsid w:val="009F5D23"/>
    <w:rsid w:val="00A0663F"/>
    <w:rsid w:val="00A10062"/>
    <w:rsid w:val="00A11603"/>
    <w:rsid w:val="00A125D8"/>
    <w:rsid w:val="00A13452"/>
    <w:rsid w:val="00A13FB1"/>
    <w:rsid w:val="00A167CE"/>
    <w:rsid w:val="00A21769"/>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6A1"/>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1BBB"/>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2062"/>
    <w:rsid w:val="00B23988"/>
    <w:rsid w:val="00B24863"/>
    <w:rsid w:val="00B25ED4"/>
    <w:rsid w:val="00B260C1"/>
    <w:rsid w:val="00B27DC7"/>
    <w:rsid w:val="00B307A6"/>
    <w:rsid w:val="00B30D40"/>
    <w:rsid w:val="00B31C10"/>
    <w:rsid w:val="00B37873"/>
    <w:rsid w:val="00B44640"/>
    <w:rsid w:val="00B53AD0"/>
    <w:rsid w:val="00B5473E"/>
    <w:rsid w:val="00B57D36"/>
    <w:rsid w:val="00B61A85"/>
    <w:rsid w:val="00B61E96"/>
    <w:rsid w:val="00B62F24"/>
    <w:rsid w:val="00B646F9"/>
    <w:rsid w:val="00B6540F"/>
    <w:rsid w:val="00B65E57"/>
    <w:rsid w:val="00B66A22"/>
    <w:rsid w:val="00B70D9D"/>
    <w:rsid w:val="00B75E60"/>
    <w:rsid w:val="00B80396"/>
    <w:rsid w:val="00B81E68"/>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55F0"/>
    <w:rsid w:val="00BC5A2F"/>
    <w:rsid w:val="00BC6E58"/>
    <w:rsid w:val="00BD68E8"/>
    <w:rsid w:val="00BE37C1"/>
    <w:rsid w:val="00BE47A0"/>
    <w:rsid w:val="00BE7375"/>
    <w:rsid w:val="00BF2075"/>
    <w:rsid w:val="00BF7A99"/>
    <w:rsid w:val="00C011F5"/>
    <w:rsid w:val="00C07709"/>
    <w:rsid w:val="00C07D64"/>
    <w:rsid w:val="00C11CC8"/>
    <w:rsid w:val="00C1274A"/>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320C"/>
    <w:rsid w:val="00C96615"/>
    <w:rsid w:val="00C97DA1"/>
    <w:rsid w:val="00CA23AF"/>
    <w:rsid w:val="00CA250C"/>
    <w:rsid w:val="00CA3FD2"/>
    <w:rsid w:val="00CA4099"/>
    <w:rsid w:val="00CA492C"/>
    <w:rsid w:val="00CA6EB2"/>
    <w:rsid w:val="00CB1DE8"/>
    <w:rsid w:val="00CB2875"/>
    <w:rsid w:val="00CB2BEC"/>
    <w:rsid w:val="00CB4D59"/>
    <w:rsid w:val="00CB4E37"/>
    <w:rsid w:val="00CB6BBA"/>
    <w:rsid w:val="00CB7190"/>
    <w:rsid w:val="00CC0055"/>
    <w:rsid w:val="00CC0F42"/>
    <w:rsid w:val="00CC1A38"/>
    <w:rsid w:val="00CC2D21"/>
    <w:rsid w:val="00CC4AAA"/>
    <w:rsid w:val="00CC678D"/>
    <w:rsid w:val="00CC7FB6"/>
    <w:rsid w:val="00CD1D2D"/>
    <w:rsid w:val="00CD2822"/>
    <w:rsid w:val="00CD2BFF"/>
    <w:rsid w:val="00CD323D"/>
    <w:rsid w:val="00CD354F"/>
    <w:rsid w:val="00CE075D"/>
    <w:rsid w:val="00CE3432"/>
    <w:rsid w:val="00CF00D1"/>
    <w:rsid w:val="00CF3603"/>
    <w:rsid w:val="00CF430D"/>
    <w:rsid w:val="00CF5A0F"/>
    <w:rsid w:val="00CF66BF"/>
    <w:rsid w:val="00CF7599"/>
    <w:rsid w:val="00D02C6D"/>
    <w:rsid w:val="00D03D18"/>
    <w:rsid w:val="00D05209"/>
    <w:rsid w:val="00D05DF8"/>
    <w:rsid w:val="00D06F1E"/>
    <w:rsid w:val="00D070B7"/>
    <w:rsid w:val="00D10E1F"/>
    <w:rsid w:val="00D10F26"/>
    <w:rsid w:val="00D16E2C"/>
    <w:rsid w:val="00D239F3"/>
    <w:rsid w:val="00D25011"/>
    <w:rsid w:val="00D25100"/>
    <w:rsid w:val="00D34CD9"/>
    <w:rsid w:val="00D409B2"/>
    <w:rsid w:val="00D4144E"/>
    <w:rsid w:val="00D41F3B"/>
    <w:rsid w:val="00D44B6E"/>
    <w:rsid w:val="00D46449"/>
    <w:rsid w:val="00D4703A"/>
    <w:rsid w:val="00D51D31"/>
    <w:rsid w:val="00D5590D"/>
    <w:rsid w:val="00D62922"/>
    <w:rsid w:val="00D63D2D"/>
    <w:rsid w:val="00D644BB"/>
    <w:rsid w:val="00D715E9"/>
    <w:rsid w:val="00D716A2"/>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16AF"/>
    <w:rsid w:val="00DD4E1F"/>
    <w:rsid w:val="00DE1556"/>
    <w:rsid w:val="00DE38A7"/>
    <w:rsid w:val="00DF003A"/>
    <w:rsid w:val="00DF2DFD"/>
    <w:rsid w:val="00DF3E6D"/>
    <w:rsid w:val="00E019ED"/>
    <w:rsid w:val="00E056E0"/>
    <w:rsid w:val="00E07ABD"/>
    <w:rsid w:val="00E1537A"/>
    <w:rsid w:val="00E162CD"/>
    <w:rsid w:val="00E21846"/>
    <w:rsid w:val="00E231C8"/>
    <w:rsid w:val="00E249D9"/>
    <w:rsid w:val="00E24D56"/>
    <w:rsid w:val="00E25791"/>
    <w:rsid w:val="00E27412"/>
    <w:rsid w:val="00E31723"/>
    <w:rsid w:val="00E346AB"/>
    <w:rsid w:val="00E373B9"/>
    <w:rsid w:val="00E425B6"/>
    <w:rsid w:val="00E438D8"/>
    <w:rsid w:val="00E462B0"/>
    <w:rsid w:val="00E46D42"/>
    <w:rsid w:val="00E50BE0"/>
    <w:rsid w:val="00E52176"/>
    <w:rsid w:val="00E52F87"/>
    <w:rsid w:val="00E601DC"/>
    <w:rsid w:val="00E60DE6"/>
    <w:rsid w:val="00E6716F"/>
    <w:rsid w:val="00E73B35"/>
    <w:rsid w:val="00E7418D"/>
    <w:rsid w:val="00E91DBE"/>
    <w:rsid w:val="00E92419"/>
    <w:rsid w:val="00E92CAB"/>
    <w:rsid w:val="00E93504"/>
    <w:rsid w:val="00E96869"/>
    <w:rsid w:val="00E96C90"/>
    <w:rsid w:val="00EA29B3"/>
    <w:rsid w:val="00EA7595"/>
    <w:rsid w:val="00EB1999"/>
    <w:rsid w:val="00EB24C8"/>
    <w:rsid w:val="00EB637E"/>
    <w:rsid w:val="00EB6614"/>
    <w:rsid w:val="00EC2A32"/>
    <w:rsid w:val="00EC40C3"/>
    <w:rsid w:val="00EC4E9E"/>
    <w:rsid w:val="00EC58C0"/>
    <w:rsid w:val="00EC6C15"/>
    <w:rsid w:val="00ED3969"/>
    <w:rsid w:val="00ED4EF8"/>
    <w:rsid w:val="00ED58F1"/>
    <w:rsid w:val="00EE26F6"/>
    <w:rsid w:val="00EE4041"/>
    <w:rsid w:val="00EE6341"/>
    <w:rsid w:val="00EE7B52"/>
    <w:rsid w:val="00EF03A9"/>
    <w:rsid w:val="00EF172F"/>
    <w:rsid w:val="00EF26E2"/>
    <w:rsid w:val="00EF4EC3"/>
    <w:rsid w:val="00EF73C1"/>
    <w:rsid w:val="00F024F0"/>
    <w:rsid w:val="00F04C3F"/>
    <w:rsid w:val="00F121BB"/>
    <w:rsid w:val="00F12A56"/>
    <w:rsid w:val="00F16FFE"/>
    <w:rsid w:val="00F210ED"/>
    <w:rsid w:val="00F22D81"/>
    <w:rsid w:val="00F24C47"/>
    <w:rsid w:val="00F27121"/>
    <w:rsid w:val="00F313D3"/>
    <w:rsid w:val="00F31DF0"/>
    <w:rsid w:val="00F32DAF"/>
    <w:rsid w:val="00F33068"/>
    <w:rsid w:val="00F34EE7"/>
    <w:rsid w:val="00F400EB"/>
    <w:rsid w:val="00F42EF7"/>
    <w:rsid w:val="00F43362"/>
    <w:rsid w:val="00F4358E"/>
    <w:rsid w:val="00F43B1A"/>
    <w:rsid w:val="00F5288D"/>
    <w:rsid w:val="00F52ACB"/>
    <w:rsid w:val="00F52D8B"/>
    <w:rsid w:val="00F5334C"/>
    <w:rsid w:val="00F54565"/>
    <w:rsid w:val="00F551D0"/>
    <w:rsid w:val="00F60CA4"/>
    <w:rsid w:val="00F62027"/>
    <w:rsid w:val="00F623EE"/>
    <w:rsid w:val="00F63719"/>
    <w:rsid w:val="00F65770"/>
    <w:rsid w:val="00F662E3"/>
    <w:rsid w:val="00F6693A"/>
    <w:rsid w:val="00F66AEA"/>
    <w:rsid w:val="00F717FC"/>
    <w:rsid w:val="00F73995"/>
    <w:rsid w:val="00F73EDC"/>
    <w:rsid w:val="00F742A0"/>
    <w:rsid w:val="00F74614"/>
    <w:rsid w:val="00F76146"/>
    <w:rsid w:val="00F82564"/>
    <w:rsid w:val="00F83C3B"/>
    <w:rsid w:val="00F92AFB"/>
    <w:rsid w:val="00F936D4"/>
    <w:rsid w:val="00F94E62"/>
    <w:rsid w:val="00F97719"/>
    <w:rsid w:val="00FA6EE5"/>
    <w:rsid w:val="00FA769B"/>
    <w:rsid w:val="00FB3FBB"/>
    <w:rsid w:val="00FC0305"/>
    <w:rsid w:val="00FC2644"/>
    <w:rsid w:val="00FC4497"/>
    <w:rsid w:val="00FC707C"/>
    <w:rsid w:val="00FC7693"/>
    <w:rsid w:val="00FD08E4"/>
    <w:rsid w:val="00FD10F4"/>
    <w:rsid w:val="00FD23AF"/>
    <w:rsid w:val="00FD4B40"/>
    <w:rsid w:val="00FD652A"/>
    <w:rsid w:val="00FE1627"/>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87265D"/>
  </w:style>
  <w:style w:type="character" w:customStyle="1" w:styleId="me-email-text-secondary">
    <w:name w:val="me-email-text-secondary"/>
    <w:basedOn w:val="DefaultParagraphFont"/>
    <w:rsid w:val="0087265D"/>
  </w:style>
  <w:style w:type="character" w:customStyle="1" w:styleId="me-email-headline">
    <w:name w:val="me-email-headline"/>
    <w:basedOn w:val="DefaultParagraphFont"/>
    <w:rsid w:val="00872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 w:id="21462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tel:+13025048986,,670276640"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100/index.shtml" TargetMode="External"/><Relationship Id="rId47" Type="http://schemas.openxmlformats.org/officeDocument/2006/relationships/hyperlink" Target="http://www.bids.delaware.gov" TargetMode="External"/><Relationship Id="rId63" Type="http://schemas.openxmlformats.org/officeDocument/2006/relationships/hyperlink" Target="https://w9.accounting.delaware.gov/W9form.aspx" TargetMode="External"/><Relationship Id="rId68" Type="http://schemas.openxmlformats.org/officeDocument/2006/relationships/footer" Target="footer4.xml"/><Relationship Id="rId84" Type="http://schemas.openxmlformats.org/officeDocument/2006/relationships/hyperlink" Target="mailto:OSD@Delaware.gov" TargetMode="External"/><Relationship Id="rId89" Type="http://schemas.openxmlformats.org/officeDocument/2006/relationships/hyperlink" Target="http://regulations.delaware.gov/AdminCode/title16/Department%20of%20Health%20and%20Social%20Services/Division%20of%20Public%20Health/Health%20Promotion%20and%20Disease%20Prevention/4202.shtml"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delcode.delaware.gov/title29/c069/sc06/index.shtml" TargetMode="External"/><Relationship Id="rId37" Type="http://schemas.openxmlformats.org/officeDocument/2006/relationships/hyperlink" Target="mailto:su.webb@delaware.gov" TargetMode="External"/><Relationship Id="rId53" Type="http://schemas.openxmlformats.org/officeDocument/2006/relationships/hyperlink" Target="https://dhr.delaware.gov/policies/documents/covid19-vaccination-and-test-policy.pdf" TargetMode="External"/><Relationship Id="rId58" Type="http://schemas.openxmlformats.org/officeDocument/2006/relationships/hyperlink" Target="http://delcode.delaware.gov/title19/c007/sc02/index.shtml" TargetMode="External"/><Relationship Id="rId74" Type="http://schemas.openxmlformats.org/officeDocument/2006/relationships/image" Target="media/image3.png"/><Relationship Id="rId79" Type="http://schemas.openxmlformats.org/officeDocument/2006/relationships/image" Target="media/image4.png"/><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regulations.delaware.gov/AdminCode/title16/Department%20of%20Health%20and%20Social%20Services/Division%20of%20Public%20Health/Health%20Promotion%20and%20Disease%20Prevention/4202.shtml" TargetMode="External"/><Relationship Id="rId95" Type="http://schemas.openxmlformats.org/officeDocument/2006/relationships/hyperlink" Target="https://delcode.delaware.gov/title29/c100/index.html" TargetMode="External"/><Relationship Id="rId22" Type="http://schemas.openxmlformats.org/officeDocument/2006/relationships/hyperlink" Target="https://dhss.bonfirehub.com" TargetMode="External"/><Relationship Id="rId27" Type="http://schemas.openxmlformats.org/officeDocument/2006/relationships/hyperlink" Target="https://dialin.teams.microsoft.com/4c43fd5f-fe91-4bec-8ad1-eeed4888ae52?id=670276640" TargetMode="External"/><Relationship Id="rId43" Type="http://schemas.openxmlformats.org/officeDocument/2006/relationships/hyperlink" Target="https://dhss.bonfirehub.com" TargetMode="External"/><Relationship Id="rId48" Type="http://schemas.openxmlformats.org/officeDocument/2006/relationships/hyperlink" Target="https://dhss.bonfirehub.com" TargetMode="External"/><Relationship Id="rId64" Type="http://schemas.openxmlformats.org/officeDocument/2006/relationships/hyperlink" Target="https://esupplier.erp.delaware.gov" TargetMode="External"/><Relationship Id="rId69" Type="http://schemas.openxmlformats.org/officeDocument/2006/relationships/header" Target="header4.xml"/><Relationship Id="rId80" Type="http://schemas.openxmlformats.org/officeDocument/2006/relationships/hyperlink" Target="https://business.delaware.gov/osd/" TargetMode="External"/><Relationship Id="rId85" Type="http://schemas.openxmlformats.org/officeDocument/2006/relationships/hyperlink" Target="https://business.delaware.gov/osd/" TargetMode="Externa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teams.microsoft.com/l/meetup-join/19%3ameeting_NTdmNTY2NmUtYmQ2Yi00YWMwLThiNDUtMmNlMTY0MTQ1MzZh%40thread.v2/0?context=%7b%22Tid%22%3a%228c09e569-51c5-4dee-abb2-8b99c32a4396%22%2c%22Oid%22%3a%226c7bb53d-032d-4a14-bf3b-c460485a1d00%22%7d" TargetMode="External"/><Relationship Id="rId33" Type="http://schemas.openxmlformats.org/officeDocument/2006/relationships/hyperlink" Target="http://www.bids.delaware.gov" TargetMode="External"/><Relationship Id="rId38" Type="http://schemas.openxmlformats.org/officeDocument/2006/relationships/hyperlink" Target="https://dhss.bonfirehub.com/" TargetMode="External"/><Relationship Id="rId46" Type="http://schemas.openxmlformats.org/officeDocument/2006/relationships/hyperlink" Target="http://delcode.delaware.gov/title29/c069/sc06/index.shtml" TargetMode="External"/><Relationship Id="rId59" Type="http://schemas.openxmlformats.org/officeDocument/2006/relationships/hyperlink" Target="https://sexoffender.dsp.delaware.gov/" TargetMode="External"/><Relationship Id="rId67" Type="http://schemas.openxmlformats.org/officeDocument/2006/relationships/header" Target="header3.xml"/><Relationship Id="rId103" Type="http://schemas.openxmlformats.org/officeDocument/2006/relationships/glossaryDocument" Target="glossary/document.xml"/><Relationship Id="rId20" Type="http://schemas.openxmlformats.org/officeDocument/2006/relationships/hyperlink" Target="https://dhss.bonfirehub.com" TargetMode="External"/><Relationship Id="rId41" Type="http://schemas.openxmlformats.org/officeDocument/2006/relationships/hyperlink" Target="http://governor.delaware.gov/orders/exec_order_31.shtml" TargetMode="External"/><Relationship Id="rId54" Type="http://schemas.openxmlformats.org/officeDocument/2006/relationships/hyperlink" Target="http://delcode.delaware.gov/title30/c025/index.shtml" TargetMode="External"/><Relationship Id="rId62" Type="http://schemas.openxmlformats.org/officeDocument/2006/relationships/hyperlink" Target="http://regulations.delaware.gov/register/september2015/final/19%20DE%20Reg%20207%2009-01-15.htm" TargetMode="External"/><Relationship Id="rId70" Type="http://schemas.openxmlformats.org/officeDocument/2006/relationships/footer" Target="footer5.xml"/><Relationship Id="rId75" Type="http://schemas.openxmlformats.org/officeDocument/2006/relationships/hyperlink" Target="mailto:Christi.lancellotti@delaware.gov" TargetMode="External"/><Relationship Id="rId83" Type="http://schemas.openxmlformats.org/officeDocument/2006/relationships/hyperlink" Target="https://business.delaware.gov/directory-of-certified-businesses/" TargetMode="External"/><Relationship Id="rId88" Type="http://schemas.openxmlformats.org/officeDocument/2006/relationships/hyperlink" Target="http://regulations.delaware.gov/AdminCode/title16/Department%20of%20Health%20and%20Social%20Services/Division%20of%20Public%20Health/Health%20Promotion%20and%20Disease%20Prevention/4202.shtml" TargetMode="External"/><Relationship Id="rId91" Type="http://schemas.openxmlformats.org/officeDocument/2006/relationships/hyperlink" Target="http://regulations.delaware.gov/AdminCode/title16/Department%20of%20Health%20and%20Social%20Services/Division%20of%20Public%20Health/Health%20Promotion%20and%20Disease%20Prevention/4202.shtml" TargetMode="External"/><Relationship Id="rId96" Type="http://schemas.openxmlformats.org/officeDocument/2006/relationships/hyperlink" Target="https://delcode.delaware.gov/title30/c021/index.htm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dhss.bonfirehub.com" TargetMode="External"/><Relationship Id="rId28" Type="http://schemas.openxmlformats.org/officeDocument/2006/relationships/hyperlink" Target="https://pexip.me/teams/sod.onpexip.com/1199791861" TargetMode="External"/><Relationship Id="rId36" Type="http://schemas.openxmlformats.org/officeDocument/2006/relationships/hyperlink" Target="https://dhss.bonfirehub.com" TargetMode="External"/><Relationship Id="rId49" Type="http://schemas.openxmlformats.org/officeDocument/2006/relationships/hyperlink" Target="http://delcode.delaware.gov/title29/c069/sc06/index.shtml" TargetMode="External"/><Relationship Id="rId57" Type="http://schemas.openxmlformats.org/officeDocument/2006/relationships/hyperlink" Target="http://delcode.delaware.gov/title29/c069/sc01/index.shtml" TargetMode="External"/><Relationship Id="rId10" Type="http://schemas.openxmlformats.org/officeDocument/2006/relationships/webSettings" Target="webSettings.xml"/><Relationship Id="rId31" Type="http://schemas.openxmlformats.org/officeDocument/2006/relationships/hyperlink" Target="http://delcode.delaware.gov/title29/c069/sc06/index.shtml" TargetMode="External"/><Relationship Id="rId44" Type="http://schemas.openxmlformats.org/officeDocument/2006/relationships/hyperlink" Target="http://www.bids.delaware.gov/" TargetMode="External"/><Relationship Id="rId52" Type="http://schemas.openxmlformats.org/officeDocument/2006/relationships/hyperlink" Target="http://delcode.delaware.gov/title29/c069/sc01/index.shtml" TargetMode="External"/><Relationship Id="rId60" Type="http://schemas.openxmlformats.org/officeDocument/2006/relationships/hyperlink" Target="http://delcode.delaware.gov/title29/c069/sc01/index.shtml" TargetMode="External"/><Relationship Id="rId65" Type="http://schemas.openxmlformats.org/officeDocument/2006/relationships/hyperlink" Target="mailto:Christi.lancellotti@delaware.gov" TargetMode="External"/><Relationship Id="rId73" Type="http://schemas.openxmlformats.org/officeDocument/2006/relationships/footer" Target="footer7.xml"/><Relationship Id="rId78" Type="http://schemas.openxmlformats.org/officeDocument/2006/relationships/hyperlink" Target="https://business.delaware.gov/osd/" TargetMode="External"/><Relationship Id="rId81" Type="http://schemas.openxmlformats.org/officeDocument/2006/relationships/hyperlink" Target="mailto:OSD@Delaware.gov" TargetMode="External"/><Relationship Id="rId86" Type="http://schemas.openxmlformats.org/officeDocument/2006/relationships/hyperlink" Target="https://dhss.bonfirehub.com/" TargetMode="External"/><Relationship Id="rId94" Type="http://schemas.openxmlformats.org/officeDocument/2006/relationships/hyperlink" Target="https://dti.delaware.gov/technology-services/standards-and-policies/" TargetMode="External"/><Relationship Id="rId99" Type="http://schemas.openxmlformats.org/officeDocument/2006/relationships/hyperlink" Target="https://delcode.delaware.gov/title21/c021/sc01/index.html" TargetMode="External"/><Relationship Id="rId10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s://dhss.bonfirehub.com" TargetMode="External"/><Relationship Id="rId34" Type="http://schemas.openxmlformats.org/officeDocument/2006/relationships/hyperlink" Target="https://dhss.bonfirehub.com" TargetMode="External"/><Relationship Id="rId50" Type="http://schemas.openxmlformats.org/officeDocument/2006/relationships/hyperlink" Target="http://delcode.delaware.gov/title29/c069/sc06/index.shtml" TargetMode="External"/><Relationship Id="rId55" Type="http://schemas.openxmlformats.org/officeDocument/2006/relationships/hyperlink" Target="mailto:su.webb@delaware.gov" TargetMode="External"/><Relationship Id="rId76" Type="http://schemas.openxmlformats.org/officeDocument/2006/relationships/hyperlink" Target="mailto:dhss_dph_contracts@delaware.gov" TargetMode="External"/><Relationship Id="rId97" Type="http://schemas.openxmlformats.org/officeDocument/2006/relationships/hyperlink" Target="https://delcode.delaware.gov/title29/c005/sc01/index.html" TargetMode="External"/><Relationship Id="rId104"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footer" Target="footer6.xml"/><Relationship Id="rId92" Type="http://schemas.openxmlformats.org/officeDocument/2006/relationships/hyperlink" Target="mailto:DHSS_DPH_NCCHS@delaware.gov" TargetMode="External"/><Relationship Id="rId2" Type="http://schemas.openxmlformats.org/officeDocument/2006/relationships/customXml" Target="../customXml/item2.xml"/><Relationship Id="rId29" Type="http://schemas.openxmlformats.org/officeDocument/2006/relationships/hyperlink" Target="https://teams.microsoft.com/meetingOptions/?organizerId=6c7bb53d-032d-4a14-bf3b-c460485a1d00&amp;tenantId=8c09e569-51c5-4dee-abb2-8b99c32a4396&amp;threadId=19_meeting_NTdmNTY2NmUtYmQ2Yi00YWMwLThiNDUtMmNlMTY0MTQ1MzZh@thread.v2&amp;messageId=0&amp;language=en-US" TargetMode="External"/><Relationship Id="rId24" Type="http://schemas.openxmlformats.org/officeDocument/2006/relationships/hyperlink" Target="https://aka.ms/JoinTeamsMeeting?omkt=en-US" TargetMode="External"/><Relationship Id="rId40" Type="http://schemas.openxmlformats.org/officeDocument/2006/relationships/hyperlink" Target="https://bonfirehub.zendesk.com/hc" TargetMode="External"/><Relationship Id="rId45" Type="http://schemas.openxmlformats.org/officeDocument/2006/relationships/hyperlink" Target="https://dhss.bonfirehub.com" TargetMode="External"/><Relationship Id="rId66" Type="http://schemas.openxmlformats.org/officeDocument/2006/relationships/hyperlink" Target="https://governor.delaware.gov/executive-orders/eo49/" TargetMode="External"/><Relationship Id="rId87" Type="http://schemas.openxmlformats.org/officeDocument/2006/relationships/hyperlink" Target="http://regulations.delaware.gov/AdminCode/title16/Department%20o%20" TargetMode="External"/><Relationship Id="rId61" Type="http://schemas.openxmlformats.org/officeDocument/2006/relationships/hyperlink" Target="http://delcode.delaware.gov/title29/c069/sc04/index.shtml" TargetMode="External"/><Relationship Id="rId82" Type="http://schemas.openxmlformats.org/officeDocument/2006/relationships/hyperlink" Target="mailto:OSD@Delaware.gov"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s://dialin.teams.microsoft.com/usp/pstnconferencing" TargetMode="External"/><Relationship Id="rId35" Type="http://schemas.openxmlformats.org/officeDocument/2006/relationships/hyperlink" Target="https://dhss.bonfirehub.com" TargetMode="External"/><Relationship Id="rId56" Type="http://schemas.openxmlformats.org/officeDocument/2006/relationships/hyperlink" Target="http://delcode.delaware.gov/title19/c007/sc02/index.shtml" TargetMode="External"/><Relationship Id="rId77" Type="http://schemas.openxmlformats.org/officeDocument/2006/relationships/hyperlink" Target="mailto:osd@delaware.gov" TargetMode="External"/><Relationship Id="rId100" Type="http://schemas.openxmlformats.org/officeDocument/2006/relationships/header" Target="header6.xml"/><Relationship Id="rId8" Type="http://schemas.openxmlformats.org/officeDocument/2006/relationships/styles" Target="styles.xml"/><Relationship Id="rId51" Type="http://schemas.openxmlformats.org/officeDocument/2006/relationships/hyperlink" Target="http://delcode.delaware.gov/title29/c069/sc06/index.shtml" TargetMode="External"/><Relationship Id="rId72" Type="http://schemas.openxmlformats.org/officeDocument/2006/relationships/header" Target="header5.xml"/><Relationship Id="rId93" Type="http://schemas.openxmlformats.org/officeDocument/2006/relationships/hyperlink" Target="https://www.irs.gov/publications/p510" TargetMode="External"/><Relationship Id="rId98" Type="http://schemas.openxmlformats.org/officeDocument/2006/relationships/hyperlink" Target="https://delcode.delaware.gov/title29/c005/sc01/index.html"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07751"/>
    <w:rsid w:val="00220105"/>
    <w:rsid w:val="00235F55"/>
    <w:rsid w:val="00294508"/>
    <w:rsid w:val="002B2455"/>
    <w:rsid w:val="002C03E7"/>
    <w:rsid w:val="004304E7"/>
    <w:rsid w:val="00460263"/>
    <w:rsid w:val="004D0FAA"/>
    <w:rsid w:val="005B3611"/>
    <w:rsid w:val="00662CED"/>
    <w:rsid w:val="00667E74"/>
    <w:rsid w:val="006D60B8"/>
    <w:rsid w:val="006E27C4"/>
    <w:rsid w:val="006E536B"/>
    <w:rsid w:val="007374D8"/>
    <w:rsid w:val="007972E7"/>
    <w:rsid w:val="007C0F6E"/>
    <w:rsid w:val="008E221D"/>
    <w:rsid w:val="00995032"/>
    <w:rsid w:val="009D1AD5"/>
    <w:rsid w:val="00B1080E"/>
    <w:rsid w:val="00B3382E"/>
    <w:rsid w:val="00B5124E"/>
    <w:rsid w:val="00B65197"/>
    <w:rsid w:val="00B8255E"/>
    <w:rsid w:val="00D0107C"/>
    <w:rsid w:val="00D245FB"/>
    <w:rsid w:val="00DE7ECD"/>
    <w:rsid w:val="00EA115F"/>
    <w:rsid w:val="00ED53A8"/>
    <w:rsid w:val="00F52ACB"/>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5124E"/>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3.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5.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97</Pages>
  <Words>29152</Words>
  <Characters>166379</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195141</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2025-01-22T16:38:00Z</cp:lastPrinted>
  <dcterms:created xsi:type="dcterms:W3CDTF">2025-01-30T15:13:00Z</dcterms:created>
  <dcterms:modified xsi:type="dcterms:W3CDTF">2025-01-30T15:13:00Z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