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A0AA0" w14:textId="23C7D597" w:rsidR="00EB1834" w:rsidRPr="00195669" w:rsidRDefault="00EB1834" w:rsidP="00EB1834">
      <w:pPr>
        <w:spacing w:after="0" w:line="240" w:lineRule="auto"/>
        <w:jc w:val="center"/>
        <w:rPr>
          <w:rFonts w:ascii="Barlow" w:hAnsi="Barlow" w:cs="Arial"/>
          <w:b/>
          <w:bCs/>
          <w:sz w:val="28"/>
          <w:szCs w:val="28"/>
        </w:rPr>
      </w:pPr>
      <w:bookmarkStart w:id="0" w:name="_Hlk105595425"/>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3846FC">
        <w:rPr>
          <w:rFonts w:ascii="Barlow" w:hAnsi="Barlow" w:cs="Arial"/>
          <w:b/>
          <w:bCs/>
          <w:sz w:val="28"/>
          <w:szCs w:val="28"/>
        </w:rPr>
        <w:t>B</w:t>
      </w:r>
    </w:p>
    <w:p w14:paraId="5CD6555E" w14:textId="567A354F" w:rsidR="00EB1834" w:rsidRDefault="00893789" w:rsidP="00EB1834">
      <w:pPr>
        <w:spacing w:after="120" w:line="240" w:lineRule="auto"/>
        <w:jc w:val="center"/>
        <w:rPr>
          <w:rFonts w:ascii="Barlow" w:hAnsi="Barlow" w:cs="Arial"/>
          <w:b/>
          <w:bCs/>
          <w:sz w:val="28"/>
          <w:szCs w:val="28"/>
        </w:rPr>
      </w:pPr>
      <w:r>
        <w:rPr>
          <w:rFonts w:ascii="Barlow" w:hAnsi="Barlow" w:cs="Arial"/>
          <w:b/>
          <w:bCs/>
          <w:sz w:val="28"/>
          <w:szCs w:val="28"/>
        </w:rPr>
        <w:t>SCOPE OF WORK</w:t>
      </w:r>
    </w:p>
    <w:bookmarkEnd w:id="0"/>
    <w:p w14:paraId="20B39BE3" w14:textId="77777777" w:rsidR="00893789" w:rsidRDefault="00893789" w:rsidP="00893789">
      <w:pPr>
        <w:spacing w:after="0"/>
        <w:rPr>
          <w:rFonts w:ascii="Arial" w:hAnsi="Arial" w:cs="Arial"/>
          <w:b/>
          <w:bCs/>
          <w:sz w:val="20"/>
          <w:szCs w:val="20"/>
        </w:rPr>
      </w:pPr>
    </w:p>
    <w:p w14:paraId="25702A29" w14:textId="010115E5" w:rsidR="00893789" w:rsidRDefault="00893789" w:rsidP="00893789">
      <w:pPr>
        <w:rPr>
          <w:rFonts w:ascii="Arial" w:hAnsi="Arial" w:cs="Arial"/>
          <w:sz w:val="20"/>
          <w:szCs w:val="20"/>
        </w:rPr>
      </w:pPr>
      <w:r w:rsidRPr="009E1A2E">
        <w:rPr>
          <w:rFonts w:ascii="Arial" w:hAnsi="Arial" w:cs="Arial"/>
          <w:sz w:val="20"/>
          <w:szCs w:val="20"/>
        </w:rPr>
        <w:t xml:space="preserve">This </w:t>
      </w:r>
      <w:r>
        <w:rPr>
          <w:rFonts w:ascii="Arial" w:hAnsi="Arial" w:cs="Arial"/>
          <w:sz w:val="20"/>
          <w:szCs w:val="20"/>
        </w:rPr>
        <w:t xml:space="preserve">Scope of Work </w:t>
      </w:r>
      <w:r w:rsidR="00C57648">
        <w:rPr>
          <w:rFonts w:ascii="Arial" w:hAnsi="Arial" w:cs="Arial"/>
          <w:sz w:val="20"/>
          <w:szCs w:val="20"/>
        </w:rPr>
        <w:t>describes</w:t>
      </w:r>
      <w:r w:rsidR="00C57648" w:rsidRPr="00C57648">
        <w:rPr>
          <w:rFonts w:ascii="Arial" w:hAnsi="Arial" w:cs="Arial"/>
          <w:sz w:val="20"/>
          <w:szCs w:val="20"/>
        </w:rPr>
        <w:t xml:space="preserve"> the Deliverables being sought through this RFP </w:t>
      </w:r>
      <w:r w:rsidR="00C57648">
        <w:rPr>
          <w:rFonts w:ascii="Arial" w:hAnsi="Arial" w:cs="Arial"/>
          <w:sz w:val="20"/>
          <w:szCs w:val="20"/>
        </w:rPr>
        <w:t xml:space="preserve">and the scope of what </w:t>
      </w:r>
      <w:r w:rsidR="00762ACA">
        <w:rPr>
          <w:rFonts w:ascii="Arial" w:hAnsi="Arial" w:cs="Arial"/>
          <w:sz w:val="20"/>
          <w:szCs w:val="20"/>
        </w:rPr>
        <w:t>Suppliers</w:t>
      </w:r>
      <w:r w:rsidR="00C57648">
        <w:rPr>
          <w:rFonts w:ascii="Arial" w:hAnsi="Arial" w:cs="Arial"/>
          <w:sz w:val="20"/>
          <w:szCs w:val="20"/>
        </w:rPr>
        <w:t xml:space="preserve"> will be expected to offer</w:t>
      </w:r>
      <w:r w:rsidR="003940B6">
        <w:rPr>
          <w:rFonts w:ascii="Arial" w:hAnsi="Arial" w:cs="Arial"/>
          <w:sz w:val="20"/>
          <w:szCs w:val="20"/>
        </w:rPr>
        <w:t xml:space="preserve"> through a Master Agreement resulting from this RFP</w:t>
      </w:r>
      <w:r w:rsidR="00C57648">
        <w:rPr>
          <w:rFonts w:ascii="Arial" w:hAnsi="Arial" w:cs="Arial"/>
          <w:sz w:val="20"/>
          <w:szCs w:val="20"/>
        </w:rPr>
        <w:t xml:space="preserve">. </w:t>
      </w:r>
      <w:r w:rsidR="00933F20">
        <w:rPr>
          <w:rFonts w:ascii="Arial" w:hAnsi="Arial" w:cs="Arial"/>
          <w:sz w:val="20"/>
          <w:szCs w:val="20"/>
        </w:rPr>
        <w:t>The Scope of Work</w:t>
      </w:r>
      <w:r w:rsidR="00C57648">
        <w:rPr>
          <w:rFonts w:ascii="Arial" w:hAnsi="Arial" w:cs="Arial"/>
          <w:sz w:val="20"/>
          <w:szCs w:val="20"/>
        </w:rPr>
        <w:t xml:space="preserve"> </w:t>
      </w:r>
      <w:r>
        <w:rPr>
          <w:rFonts w:ascii="Arial" w:hAnsi="Arial" w:cs="Arial"/>
          <w:sz w:val="20"/>
          <w:szCs w:val="20"/>
        </w:rPr>
        <w:t>is intended</w:t>
      </w:r>
      <w:r w:rsidRPr="009E1A2E">
        <w:rPr>
          <w:rFonts w:ascii="Arial" w:hAnsi="Arial" w:cs="Arial"/>
          <w:sz w:val="20"/>
          <w:szCs w:val="20"/>
        </w:rPr>
        <w:t xml:space="preserve"> to provide </w:t>
      </w:r>
      <w:r w:rsidR="00785E41">
        <w:rPr>
          <w:rFonts w:ascii="Arial" w:hAnsi="Arial" w:cs="Arial"/>
          <w:sz w:val="20"/>
          <w:szCs w:val="20"/>
        </w:rPr>
        <w:t>potential</w:t>
      </w:r>
      <w:r w:rsidR="00785E41" w:rsidRPr="009E1A2E">
        <w:rPr>
          <w:rFonts w:ascii="Arial" w:hAnsi="Arial" w:cs="Arial"/>
          <w:sz w:val="20"/>
          <w:szCs w:val="20"/>
        </w:rPr>
        <w:t xml:space="preserve"> </w:t>
      </w:r>
      <w:r w:rsidRPr="009E1A2E">
        <w:rPr>
          <w:rFonts w:ascii="Arial" w:hAnsi="Arial" w:cs="Arial"/>
          <w:sz w:val="20"/>
          <w:szCs w:val="20"/>
        </w:rPr>
        <w:t xml:space="preserve">Offerors with sufficient basic information to submit </w:t>
      </w:r>
      <w:r>
        <w:rPr>
          <w:rFonts w:ascii="Arial" w:hAnsi="Arial" w:cs="Arial"/>
          <w:sz w:val="20"/>
          <w:szCs w:val="20"/>
        </w:rPr>
        <w:t>a p</w:t>
      </w:r>
      <w:r w:rsidRPr="009E1A2E">
        <w:rPr>
          <w:rFonts w:ascii="Arial" w:hAnsi="Arial" w:cs="Arial"/>
          <w:sz w:val="20"/>
          <w:szCs w:val="20"/>
        </w:rPr>
        <w:t xml:space="preserve">roposal. It is not intended to limit a </w:t>
      </w:r>
      <w:r>
        <w:rPr>
          <w:rFonts w:ascii="Arial" w:hAnsi="Arial" w:cs="Arial"/>
          <w:sz w:val="20"/>
          <w:szCs w:val="20"/>
        </w:rPr>
        <w:t>p</w:t>
      </w:r>
      <w:r w:rsidRPr="009E1A2E">
        <w:rPr>
          <w:rFonts w:ascii="Arial" w:hAnsi="Arial" w:cs="Arial"/>
          <w:sz w:val="20"/>
          <w:szCs w:val="20"/>
        </w:rPr>
        <w:t>roposal's content or exclude any relevant or essential data.</w:t>
      </w:r>
    </w:p>
    <w:p w14:paraId="159DCAFD" w14:textId="77777777" w:rsidR="00F666A2" w:rsidRPr="009E1A2E" w:rsidRDefault="00F666A2" w:rsidP="00893789">
      <w:pPr>
        <w:rPr>
          <w:rFonts w:ascii="Arial" w:hAnsi="Arial" w:cs="Arial"/>
          <w:sz w:val="20"/>
          <w:szCs w:val="20"/>
        </w:rPr>
      </w:pPr>
    </w:p>
    <w:p w14:paraId="45B41653" w14:textId="461F618E" w:rsidR="00A31C80" w:rsidRDefault="006A2DA1" w:rsidP="00950D2D">
      <w:pPr>
        <w:pStyle w:val="ListParagraph"/>
        <w:numPr>
          <w:ilvl w:val="0"/>
          <w:numId w:val="1"/>
        </w:numPr>
        <w:contextualSpacing w:val="0"/>
        <w:rPr>
          <w:rFonts w:ascii="Arial" w:hAnsi="Arial" w:cs="Arial"/>
          <w:b/>
          <w:sz w:val="20"/>
          <w:szCs w:val="20"/>
        </w:rPr>
      </w:pPr>
      <w:r>
        <w:rPr>
          <w:rFonts w:ascii="Arial" w:hAnsi="Arial" w:cs="Arial"/>
          <w:b/>
          <w:sz w:val="20"/>
          <w:szCs w:val="20"/>
        </w:rPr>
        <w:t>OVERVIEW AND DEFINITIONS</w:t>
      </w:r>
    </w:p>
    <w:p w14:paraId="08CF8A73" w14:textId="62E9F66B" w:rsidR="007C279A" w:rsidRDefault="007C279A" w:rsidP="007C279A">
      <w:pPr>
        <w:pStyle w:val="ListParagraph"/>
        <w:spacing w:before="60"/>
        <w:rPr>
          <w:rFonts w:ascii="Arial" w:hAnsi="Arial" w:cs="Arial"/>
          <w:sz w:val="20"/>
          <w:szCs w:val="20"/>
        </w:rPr>
      </w:pPr>
      <w:r w:rsidRPr="0064313D">
        <w:rPr>
          <w:rFonts w:ascii="Arial" w:hAnsi="Arial" w:cs="Arial"/>
          <w:sz w:val="20"/>
          <w:szCs w:val="20"/>
        </w:rPr>
        <w:t xml:space="preserve">The State of Colorado (Lead State), Department of Personnel &amp; Administration, State Purchasing &amp; Contracts Office (SPCO) is requesting proposals for Body Armor and Ballistic-Resistant Products in furtherance of the NASPO ValuePoint Cooperative Purchasing Program. The purpose of this Request for Proposal (RFP) is to establish Master Agreements with qualified </w:t>
      </w:r>
      <w:r w:rsidR="00DC5983">
        <w:rPr>
          <w:rFonts w:ascii="Arial" w:hAnsi="Arial" w:cs="Arial"/>
          <w:sz w:val="20"/>
          <w:szCs w:val="20"/>
        </w:rPr>
        <w:t>suppliers</w:t>
      </w:r>
      <w:r w:rsidRPr="0064313D">
        <w:rPr>
          <w:rFonts w:ascii="Arial" w:hAnsi="Arial" w:cs="Arial"/>
          <w:sz w:val="20"/>
          <w:szCs w:val="20"/>
        </w:rPr>
        <w:t xml:space="preserve"> to provide new ballistic-resistant vests, spike- and edged-blade-resistant vests, ballistic-resistant helmets, ballistic-resistant shields, </w:t>
      </w:r>
      <w:r>
        <w:rPr>
          <w:rFonts w:ascii="Arial" w:hAnsi="Arial" w:cs="Arial"/>
          <w:sz w:val="20"/>
          <w:szCs w:val="20"/>
        </w:rPr>
        <w:t xml:space="preserve">ballistic-resistant accessories </w:t>
      </w:r>
      <w:r w:rsidRPr="0064313D">
        <w:rPr>
          <w:rFonts w:ascii="Arial" w:hAnsi="Arial" w:cs="Arial"/>
          <w:sz w:val="20"/>
          <w:szCs w:val="20"/>
        </w:rPr>
        <w:t>and associated products, that meet the</w:t>
      </w:r>
      <w:r w:rsidRPr="0064313D">
        <w:rPr>
          <w:rFonts w:ascii="Arial" w:hAnsi="Arial" w:cs="Arial"/>
          <w:strike/>
          <w:color w:val="FF0000"/>
          <w:sz w:val="20"/>
          <w:szCs w:val="20"/>
        </w:rPr>
        <w:t xml:space="preserve"> </w:t>
      </w:r>
      <w:r w:rsidRPr="0064313D">
        <w:rPr>
          <w:rFonts w:ascii="Arial" w:hAnsi="Arial" w:cs="Arial"/>
          <w:sz w:val="20"/>
          <w:szCs w:val="20"/>
        </w:rPr>
        <w:t xml:space="preserve">requirements as established in </w:t>
      </w:r>
      <w:r>
        <w:rPr>
          <w:rFonts w:ascii="Arial" w:hAnsi="Arial" w:cs="Arial"/>
          <w:sz w:val="20"/>
          <w:szCs w:val="20"/>
        </w:rPr>
        <w:t>the following standards:</w:t>
      </w:r>
    </w:p>
    <w:p w14:paraId="1CFF2197" w14:textId="77777777" w:rsidR="007C279A" w:rsidRPr="006E264B" w:rsidRDefault="007C279A" w:rsidP="007C279A">
      <w:pPr>
        <w:pStyle w:val="ListParagraph"/>
        <w:numPr>
          <w:ilvl w:val="0"/>
          <w:numId w:val="9"/>
        </w:numPr>
        <w:spacing w:before="60"/>
        <w:rPr>
          <w:rFonts w:ascii="Arial" w:hAnsi="Arial" w:cs="Arial"/>
          <w:sz w:val="20"/>
          <w:szCs w:val="20"/>
        </w:rPr>
      </w:pPr>
      <w:r w:rsidRPr="0064313D">
        <w:rPr>
          <w:rFonts w:ascii="Arial" w:hAnsi="Arial" w:cs="Arial"/>
          <w:sz w:val="20"/>
          <w:szCs w:val="20"/>
        </w:rPr>
        <w:t xml:space="preserve">National Institute of Justice (NIJ) Standard 0101.06, </w:t>
      </w:r>
      <w:r w:rsidRPr="0064313D">
        <w:rPr>
          <w:rFonts w:ascii="Arial" w:hAnsi="Arial" w:cs="Arial"/>
          <w:i/>
          <w:sz w:val="20"/>
          <w:szCs w:val="20"/>
        </w:rPr>
        <w:t>Ballistic Resistance of Body Armor</w:t>
      </w:r>
      <w:r w:rsidRPr="0064313D">
        <w:rPr>
          <w:rFonts w:ascii="Arial" w:hAnsi="Arial" w:cs="Arial"/>
          <w:sz w:val="20"/>
          <w:szCs w:val="20"/>
        </w:rPr>
        <w:t xml:space="preserve">; NIJ Standard 0101.07, </w:t>
      </w:r>
      <w:r w:rsidRPr="0064313D">
        <w:rPr>
          <w:rFonts w:ascii="Arial" w:hAnsi="Arial" w:cs="Arial"/>
          <w:i/>
          <w:sz w:val="20"/>
          <w:szCs w:val="20"/>
        </w:rPr>
        <w:t xml:space="preserve">Ballistic Resistance of Body Armor; </w:t>
      </w:r>
    </w:p>
    <w:p w14:paraId="02B86B99" w14:textId="77777777" w:rsidR="007C279A" w:rsidRDefault="007C279A" w:rsidP="007C279A">
      <w:pPr>
        <w:pStyle w:val="ListParagraph"/>
        <w:numPr>
          <w:ilvl w:val="0"/>
          <w:numId w:val="9"/>
        </w:numPr>
        <w:spacing w:before="60"/>
        <w:rPr>
          <w:rFonts w:ascii="Arial" w:hAnsi="Arial" w:cs="Arial"/>
          <w:sz w:val="20"/>
          <w:szCs w:val="20"/>
        </w:rPr>
      </w:pPr>
      <w:r w:rsidRPr="0064313D">
        <w:rPr>
          <w:rFonts w:ascii="Arial" w:hAnsi="Arial" w:cs="Arial"/>
          <w:sz w:val="20"/>
          <w:szCs w:val="20"/>
        </w:rPr>
        <w:t>NIJ Standard</w:t>
      </w:r>
      <w:r>
        <w:rPr>
          <w:rFonts w:ascii="Arial" w:hAnsi="Arial" w:cs="Arial"/>
          <w:sz w:val="20"/>
          <w:szCs w:val="20"/>
        </w:rPr>
        <w:t xml:space="preserve"> </w:t>
      </w:r>
      <w:r w:rsidRPr="0064313D">
        <w:rPr>
          <w:rFonts w:ascii="Arial" w:hAnsi="Arial" w:cs="Arial"/>
          <w:sz w:val="20"/>
          <w:szCs w:val="20"/>
        </w:rPr>
        <w:t xml:space="preserve">0115.00, </w:t>
      </w:r>
      <w:r w:rsidRPr="0064313D">
        <w:rPr>
          <w:rFonts w:ascii="Arial" w:hAnsi="Arial" w:cs="Arial"/>
          <w:i/>
          <w:sz w:val="20"/>
          <w:szCs w:val="20"/>
        </w:rPr>
        <w:t>Stab Resistance of Personal Body Armor</w:t>
      </w:r>
      <w:r w:rsidRPr="0064313D">
        <w:rPr>
          <w:rFonts w:ascii="Arial" w:hAnsi="Arial" w:cs="Arial"/>
          <w:sz w:val="20"/>
          <w:szCs w:val="20"/>
        </w:rPr>
        <w:t xml:space="preserve">; </w:t>
      </w:r>
    </w:p>
    <w:p w14:paraId="78047E38" w14:textId="77777777" w:rsidR="007C279A" w:rsidRPr="006E264B" w:rsidRDefault="007C279A" w:rsidP="007C279A">
      <w:pPr>
        <w:pStyle w:val="ListParagraph"/>
        <w:numPr>
          <w:ilvl w:val="0"/>
          <w:numId w:val="9"/>
        </w:numPr>
        <w:spacing w:before="60"/>
        <w:rPr>
          <w:rFonts w:ascii="Arial" w:hAnsi="Arial" w:cs="Arial"/>
          <w:sz w:val="20"/>
          <w:szCs w:val="20"/>
        </w:rPr>
      </w:pPr>
      <w:r w:rsidRPr="0064313D">
        <w:rPr>
          <w:rFonts w:ascii="Arial" w:hAnsi="Arial" w:cs="Arial"/>
          <w:sz w:val="20"/>
          <w:szCs w:val="20"/>
        </w:rPr>
        <w:t>NIJ Standard</w:t>
      </w:r>
      <w:r>
        <w:rPr>
          <w:rFonts w:ascii="Arial" w:hAnsi="Arial" w:cs="Arial"/>
          <w:sz w:val="20"/>
          <w:szCs w:val="20"/>
        </w:rPr>
        <w:t xml:space="preserve"> </w:t>
      </w:r>
      <w:r w:rsidRPr="0064313D">
        <w:rPr>
          <w:rFonts w:ascii="Arial" w:hAnsi="Arial" w:cs="Arial"/>
          <w:sz w:val="20"/>
          <w:szCs w:val="20"/>
        </w:rPr>
        <w:t xml:space="preserve">0115.01, </w:t>
      </w:r>
      <w:r w:rsidRPr="0064313D">
        <w:rPr>
          <w:rFonts w:ascii="Arial" w:hAnsi="Arial" w:cs="Arial"/>
          <w:i/>
          <w:sz w:val="20"/>
          <w:szCs w:val="20"/>
        </w:rPr>
        <w:t>Stab Resistance of Personal Body Armor</w:t>
      </w:r>
      <w:r w:rsidRPr="0064313D">
        <w:rPr>
          <w:rFonts w:ascii="Arial" w:hAnsi="Arial" w:cs="Arial"/>
          <w:sz w:val="20"/>
          <w:szCs w:val="20"/>
        </w:rPr>
        <w:t>;</w:t>
      </w:r>
      <w:r w:rsidRPr="0064313D">
        <w:rPr>
          <w:rFonts w:ascii="Arial" w:hAnsi="Arial" w:cs="Arial"/>
          <w:i/>
          <w:sz w:val="20"/>
          <w:szCs w:val="20"/>
        </w:rPr>
        <w:t xml:space="preserve"> </w:t>
      </w:r>
    </w:p>
    <w:p w14:paraId="5F6B244A" w14:textId="77777777" w:rsidR="007C279A" w:rsidRDefault="007C279A" w:rsidP="007C279A">
      <w:pPr>
        <w:pStyle w:val="ListParagraph"/>
        <w:numPr>
          <w:ilvl w:val="0"/>
          <w:numId w:val="9"/>
        </w:numPr>
        <w:spacing w:before="60"/>
        <w:rPr>
          <w:rFonts w:ascii="Arial" w:hAnsi="Arial" w:cs="Arial"/>
          <w:sz w:val="20"/>
          <w:szCs w:val="20"/>
        </w:rPr>
      </w:pPr>
      <w:r>
        <w:rPr>
          <w:rFonts w:ascii="Arial" w:hAnsi="Arial" w:cs="Arial"/>
          <w:sz w:val="20"/>
          <w:szCs w:val="20"/>
        </w:rPr>
        <w:t xml:space="preserve">ASTM E3347/E3347M, </w:t>
      </w:r>
      <w:r w:rsidRPr="006E264B">
        <w:rPr>
          <w:rFonts w:ascii="Arial" w:hAnsi="Arial" w:cs="Arial"/>
          <w:sz w:val="20"/>
          <w:szCs w:val="20"/>
        </w:rPr>
        <w:t>Standard Specification for Ballistic-Resistant Shields Used by Law Enforcement Officers</w:t>
      </w:r>
      <w:r>
        <w:rPr>
          <w:rFonts w:ascii="Arial" w:hAnsi="Arial" w:cs="Arial"/>
          <w:sz w:val="20"/>
          <w:szCs w:val="20"/>
        </w:rPr>
        <w:t>;</w:t>
      </w:r>
    </w:p>
    <w:p w14:paraId="2C5C2072" w14:textId="77777777" w:rsidR="007C279A" w:rsidRPr="001E6176" w:rsidRDefault="007C279A" w:rsidP="007C279A">
      <w:pPr>
        <w:pStyle w:val="ListParagraph"/>
        <w:numPr>
          <w:ilvl w:val="0"/>
          <w:numId w:val="9"/>
        </w:numPr>
        <w:spacing w:before="60"/>
        <w:rPr>
          <w:rFonts w:ascii="Arial" w:hAnsi="Arial" w:cs="Arial"/>
          <w:sz w:val="20"/>
          <w:szCs w:val="20"/>
        </w:rPr>
      </w:pPr>
      <w:r w:rsidRPr="001E6176">
        <w:rPr>
          <w:rFonts w:ascii="Arial" w:hAnsi="Arial" w:cs="Arial"/>
          <w:sz w:val="20"/>
          <w:szCs w:val="20"/>
        </w:rPr>
        <w:t>ASTM E3368/E3368M,</w:t>
      </w:r>
      <w:r w:rsidRPr="001E6176">
        <w:t xml:space="preserve"> </w:t>
      </w:r>
      <w:r w:rsidRPr="001E6176">
        <w:rPr>
          <w:rFonts w:ascii="Arial" w:hAnsi="Arial" w:cs="Arial"/>
          <w:sz w:val="20"/>
          <w:szCs w:val="20"/>
        </w:rPr>
        <w:t>Standard Specification for Ballistic-Resistant Helmets Worn by U.S. Public Safety</w:t>
      </w:r>
      <w:r>
        <w:rPr>
          <w:rFonts w:ascii="Arial" w:hAnsi="Arial" w:cs="Arial"/>
          <w:sz w:val="20"/>
          <w:szCs w:val="20"/>
        </w:rPr>
        <w:t xml:space="preserve"> </w:t>
      </w:r>
      <w:r w:rsidRPr="001E6176">
        <w:rPr>
          <w:rFonts w:ascii="Arial" w:hAnsi="Arial" w:cs="Arial"/>
          <w:sz w:val="20"/>
          <w:szCs w:val="20"/>
        </w:rPr>
        <w:t>Officers</w:t>
      </w:r>
      <w:r>
        <w:rPr>
          <w:rFonts w:ascii="Arial" w:hAnsi="Arial" w:cs="Arial"/>
          <w:sz w:val="20"/>
          <w:szCs w:val="20"/>
        </w:rPr>
        <w:t>;</w:t>
      </w:r>
      <w:r w:rsidRPr="001E6176">
        <w:rPr>
          <w:rFonts w:ascii="Arial" w:hAnsi="Arial" w:cs="Arial"/>
          <w:sz w:val="20"/>
          <w:szCs w:val="20"/>
        </w:rPr>
        <w:t xml:space="preserve">  </w:t>
      </w:r>
    </w:p>
    <w:p w14:paraId="65558F07" w14:textId="6F9EA28E" w:rsidR="007C279A" w:rsidRDefault="004943DD" w:rsidP="007C279A">
      <w:pPr>
        <w:pStyle w:val="ListParagraph"/>
        <w:numPr>
          <w:ilvl w:val="0"/>
          <w:numId w:val="9"/>
        </w:numPr>
        <w:spacing w:before="60"/>
        <w:rPr>
          <w:rFonts w:ascii="Arial" w:hAnsi="Arial" w:cs="Arial"/>
          <w:sz w:val="20"/>
          <w:szCs w:val="20"/>
        </w:rPr>
      </w:pPr>
      <w:r>
        <w:rPr>
          <w:rFonts w:ascii="Arial" w:hAnsi="Arial" w:cs="Arial"/>
          <w:sz w:val="20"/>
          <w:szCs w:val="20"/>
        </w:rPr>
        <w:t>B</w:t>
      </w:r>
      <w:r w:rsidR="007C279A">
        <w:rPr>
          <w:rFonts w:ascii="Arial" w:hAnsi="Arial" w:cs="Arial"/>
          <w:sz w:val="20"/>
          <w:szCs w:val="20"/>
        </w:rPr>
        <w:t>allistic-resistant accessories as established in ASTM specifications being implemented during the term of the Master Agreements</w:t>
      </w:r>
    </w:p>
    <w:p w14:paraId="1E5CE2AD" w14:textId="77777777" w:rsidR="007C279A" w:rsidRDefault="007C279A" w:rsidP="007C279A">
      <w:pPr>
        <w:pStyle w:val="ListParagraph"/>
        <w:numPr>
          <w:ilvl w:val="0"/>
          <w:numId w:val="9"/>
        </w:numPr>
        <w:spacing w:before="60"/>
        <w:rPr>
          <w:rFonts w:ascii="Arial" w:hAnsi="Arial" w:cs="Arial"/>
          <w:sz w:val="20"/>
          <w:szCs w:val="20"/>
        </w:rPr>
      </w:pPr>
      <w:r>
        <w:rPr>
          <w:rFonts w:ascii="Arial" w:hAnsi="Arial" w:cs="Arial"/>
          <w:sz w:val="20"/>
          <w:szCs w:val="20"/>
        </w:rPr>
        <w:t>O</w:t>
      </w:r>
      <w:r w:rsidRPr="0064313D">
        <w:rPr>
          <w:rFonts w:ascii="Arial" w:hAnsi="Arial" w:cs="Arial"/>
          <w:sz w:val="20"/>
          <w:szCs w:val="20"/>
        </w:rPr>
        <w:t xml:space="preserve">ther relevant standards for Body Armor </w:t>
      </w:r>
      <w:r>
        <w:rPr>
          <w:rFonts w:ascii="Arial" w:hAnsi="Arial" w:cs="Arial"/>
          <w:sz w:val="20"/>
          <w:szCs w:val="20"/>
        </w:rPr>
        <w:t xml:space="preserve">and Ballistic Protection </w:t>
      </w:r>
      <w:r w:rsidRPr="0064313D">
        <w:rPr>
          <w:rFonts w:ascii="Arial" w:hAnsi="Arial" w:cs="Arial"/>
          <w:sz w:val="20"/>
          <w:szCs w:val="20"/>
        </w:rPr>
        <w:t xml:space="preserve">Products. </w:t>
      </w:r>
    </w:p>
    <w:p w14:paraId="6C70C63C" w14:textId="77777777" w:rsidR="007C279A" w:rsidRPr="006E264B" w:rsidRDefault="007C279A" w:rsidP="007C279A">
      <w:pPr>
        <w:spacing w:before="60"/>
        <w:ind w:left="720"/>
        <w:rPr>
          <w:rFonts w:ascii="Arial" w:hAnsi="Arial" w:cs="Arial"/>
          <w:sz w:val="20"/>
          <w:szCs w:val="20"/>
        </w:rPr>
      </w:pPr>
      <w:r w:rsidRPr="00B94E26">
        <w:rPr>
          <w:rFonts w:ascii="Arial" w:hAnsi="Arial" w:cs="Arial"/>
          <w:sz w:val="20"/>
          <w:szCs w:val="20"/>
        </w:rPr>
        <w:t xml:space="preserve">Products for which there exists an NIJ Compliant Products </w:t>
      </w:r>
      <w:r w:rsidRPr="006E264B">
        <w:rPr>
          <w:rFonts w:ascii="Arial" w:hAnsi="Arial" w:cs="Arial"/>
          <w:sz w:val="20"/>
          <w:szCs w:val="20"/>
        </w:rPr>
        <w:t xml:space="preserve">List (NIJ CPL) shall be listed on the appropriate NIJ CPL. Products for which there exists an ASTM Verified Products List shall be listed on the appropriate ASTM Verified Products List. The objective of this RFP is to obtain best value, and in some cases achieve more favorable pricing, than is obtainable by an individual state or local government entity because of the collective volume of potential purchases by numerous state and local government entities. The Master Agreement(s) resulting from this procurement may be used by state governments (including departments, agencies, institutions), institutions of higher education, political subdivisions (i.e., colleges, school districts, counties, cities, etc.), the District of Columbia, territories of the United States, and other eligible entities subject to approval of the individual Chief Procurement Official and compliance with local statutory and regulatory provisions.  </w:t>
      </w:r>
    </w:p>
    <w:p w14:paraId="5890CCF0" w14:textId="09B79AF0" w:rsidR="00FD1225" w:rsidRDefault="00FD1225" w:rsidP="0064313D">
      <w:pPr>
        <w:pStyle w:val="ListParagraph"/>
        <w:spacing w:before="60"/>
        <w:rPr>
          <w:rFonts w:ascii="Arial" w:hAnsi="Arial" w:cs="Arial"/>
          <w:sz w:val="20"/>
          <w:szCs w:val="20"/>
        </w:rPr>
      </w:pPr>
    </w:p>
    <w:p w14:paraId="63BF99AA" w14:textId="2EE22709" w:rsidR="00FD1225" w:rsidRDefault="00FD1225" w:rsidP="0064313D">
      <w:pPr>
        <w:pStyle w:val="ListParagraph"/>
        <w:spacing w:before="60"/>
        <w:rPr>
          <w:rFonts w:ascii="Arial" w:hAnsi="Arial" w:cs="Arial"/>
          <w:sz w:val="20"/>
          <w:szCs w:val="20"/>
        </w:rPr>
      </w:pPr>
      <w:r>
        <w:rPr>
          <w:rFonts w:ascii="Arial" w:hAnsi="Arial" w:cs="Arial"/>
          <w:sz w:val="20"/>
          <w:szCs w:val="20"/>
        </w:rPr>
        <w:t>Definitions</w:t>
      </w:r>
    </w:p>
    <w:tbl>
      <w:tblPr>
        <w:tblStyle w:val="TableGrid"/>
        <w:tblW w:w="0" w:type="auto"/>
        <w:tblInd w:w="720" w:type="dxa"/>
        <w:tblLook w:val="04A0" w:firstRow="1" w:lastRow="0" w:firstColumn="1" w:lastColumn="0" w:noHBand="0" w:noVBand="1"/>
      </w:tblPr>
      <w:tblGrid>
        <w:gridCol w:w="2155"/>
        <w:gridCol w:w="7195"/>
      </w:tblGrid>
      <w:tr w:rsidR="00FD1225" w14:paraId="06F2273A" w14:textId="77777777" w:rsidTr="009A248F">
        <w:tc>
          <w:tcPr>
            <w:tcW w:w="2155" w:type="dxa"/>
          </w:tcPr>
          <w:p w14:paraId="1C8A0A29" w14:textId="5FBB9D83" w:rsidR="00FD1225" w:rsidRDefault="00FD1225" w:rsidP="0064313D">
            <w:pPr>
              <w:pStyle w:val="ListParagraph"/>
              <w:spacing w:before="60"/>
              <w:ind w:left="0"/>
              <w:rPr>
                <w:rFonts w:ascii="Arial" w:hAnsi="Arial" w:cs="Arial"/>
                <w:sz w:val="20"/>
                <w:szCs w:val="20"/>
              </w:rPr>
            </w:pPr>
            <w:r>
              <w:rPr>
                <w:rFonts w:ascii="Arial" w:hAnsi="Arial" w:cs="Arial"/>
                <w:sz w:val="20"/>
                <w:szCs w:val="20"/>
              </w:rPr>
              <w:t>Term</w:t>
            </w:r>
          </w:p>
        </w:tc>
        <w:tc>
          <w:tcPr>
            <w:tcW w:w="7195" w:type="dxa"/>
          </w:tcPr>
          <w:p w14:paraId="76B488D4" w14:textId="67C3551B" w:rsidR="00FD1225" w:rsidRDefault="00FD1225" w:rsidP="0064313D">
            <w:pPr>
              <w:pStyle w:val="ListParagraph"/>
              <w:spacing w:before="60"/>
              <w:ind w:left="0"/>
              <w:rPr>
                <w:rFonts w:ascii="Arial" w:hAnsi="Arial" w:cs="Arial"/>
                <w:sz w:val="20"/>
                <w:szCs w:val="20"/>
              </w:rPr>
            </w:pPr>
            <w:r>
              <w:rPr>
                <w:rFonts w:ascii="Arial" w:hAnsi="Arial" w:cs="Arial"/>
                <w:sz w:val="20"/>
                <w:szCs w:val="20"/>
              </w:rPr>
              <w:t>Description</w:t>
            </w:r>
          </w:p>
        </w:tc>
      </w:tr>
      <w:tr w:rsidR="00DD48D8" w14:paraId="3F11B5B6" w14:textId="77777777" w:rsidTr="009A248F">
        <w:tc>
          <w:tcPr>
            <w:tcW w:w="2155" w:type="dxa"/>
          </w:tcPr>
          <w:p w14:paraId="2A666E56" w14:textId="48EEBF6A" w:rsidR="00DD48D8" w:rsidRDefault="00DD48D8" w:rsidP="0064313D">
            <w:pPr>
              <w:pStyle w:val="ListParagraph"/>
              <w:spacing w:before="60"/>
              <w:ind w:left="0"/>
              <w:rPr>
                <w:rFonts w:ascii="Arial" w:hAnsi="Arial" w:cs="Arial"/>
                <w:sz w:val="20"/>
                <w:szCs w:val="20"/>
              </w:rPr>
            </w:pPr>
            <w:r>
              <w:rPr>
                <w:rFonts w:ascii="Arial" w:hAnsi="Arial" w:cs="Arial"/>
                <w:sz w:val="20"/>
                <w:szCs w:val="20"/>
              </w:rPr>
              <w:t>Accessory</w:t>
            </w:r>
          </w:p>
        </w:tc>
        <w:tc>
          <w:tcPr>
            <w:tcW w:w="7195" w:type="dxa"/>
          </w:tcPr>
          <w:p w14:paraId="36A3A585" w14:textId="17151BF8" w:rsidR="00DD48D8" w:rsidRPr="00DD48D8" w:rsidRDefault="00DD48D8" w:rsidP="0064313D">
            <w:pPr>
              <w:pStyle w:val="ListParagraph"/>
              <w:spacing w:before="60"/>
              <w:ind w:left="0"/>
              <w:rPr>
                <w:rFonts w:ascii="Arial" w:hAnsi="Arial" w:cs="Arial"/>
                <w:sz w:val="20"/>
                <w:szCs w:val="20"/>
              </w:rPr>
            </w:pPr>
            <w:r w:rsidRPr="00DD48D8">
              <w:rPr>
                <w:rFonts w:ascii="Arial" w:hAnsi="Arial" w:cs="Arial"/>
                <w:sz w:val="20"/>
                <w:szCs w:val="20"/>
              </w:rPr>
              <w:t xml:space="preserve">A body armor component that is detachable or removable from the body armor and is intended to provide </w:t>
            </w:r>
            <w:r>
              <w:rPr>
                <w:rFonts w:ascii="Arial" w:hAnsi="Arial" w:cs="Arial"/>
                <w:sz w:val="20"/>
                <w:szCs w:val="20"/>
              </w:rPr>
              <w:t xml:space="preserve">an </w:t>
            </w:r>
            <w:r w:rsidRPr="00DD48D8">
              <w:rPr>
                <w:rFonts w:ascii="Arial" w:hAnsi="Arial" w:cs="Arial"/>
                <w:sz w:val="20"/>
                <w:szCs w:val="20"/>
              </w:rPr>
              <w:t>extended area of coverage protection against threats that may include ballistic threats, stabbing, fragmentation, blunt impact, or a combination of threats. (ASTM Terminology E3005)</w:t>
            </w:r>
          </w:p>
        </w:tc>
      </w:tr>
      <w:tr w:rsidR="00BA04A0" w14:paraId="0DD0D909" w14:textId="77777777" w:rsidTr="009A248F">
        <w:tc>
          <w:tcPr>
            <w:tcW w:w="2155" w:type="dxa"/>
          </w:tcPr>
          <w:p w14:paraId="4AA061EE" w14:textId="32FC044C" w:rsidR="00BA04A0" w:rsidRDefault="00BA04A0" w:rsidP="0064313D">
            <w:pPr>
              <w:pStyle w:val="ListParagraph"/>
              <w:spacing w:before="60"/>
              <w:ind w:left="0"/>
              <w:rPr>
                <w:rFonts w:ascii="Arial" w:hAnsi="Arial" w:cs="Arial"/>
                <w:sz w:val="20"/>
                <w:szCs w:val="20"/>
              </w:rPr>
            </w:pPr>
            <w:r>
              <w:rPr>
                <w:rFonts w:ascii="Arial" w:hAnsi="Arial" w:cs="Arial"/>
                <w:sz w:val="20"/>
                <w:szCs w:val="20"/>
              </w:rPr>
              <w:lastRenderedPageBreak/>
              <w:t>ASTM Verification Mark</w:t>
            </w:r>
          </w:p>
        </w:tc>
        <w:tc>
          <w:tcPr>
            <w:tcW w:w="7195" w:type="dxa"/>
          </w:tcPr>
          <w:p w14:paraId="05D9C114" w14:textId="2FC1867A" w:rsidR="00BA04A0" w:rsidRDefault="00BA04A0" w:rsidP="00FD1225">
            <w:pPr>
              <w:pStyle w:val="ListParagraph"/>
              <w:spacing w:before="60"/>
              <w:ind w:left="0"/>
              <w:rPr>
                <w:rFonts w:ascii="Arial" w:hAnsi="Arial" w:cs="Arial"/>
                <w:color w:val="000000"/>
                <w:sz w:val="20"/>
                <w:szCs w:val="20"/>
              </w:rPr>
            </w:pPr>
            <w:r>
              <w:rPr>
                <w:rFonts w:ascii="Arial" w:hAnsi="Arial" w:cs="Arial"/>
                <w:color w:val="000000"/>
                <w:sz w:val="20"/>
                <w:szCs w:val="20"/>
              </w:rPr>
              <w:t xml:space="preserve">Product that has received notice authorizing use of the ASTM verification mark. The name of the standard to which the product is verified shall be stated directly under the ASTM Mark.  </w:t>
            </w:r>
          </w:p>
        </w:tc>
      </w:tr>
      <w:tr w:rsidR="00FD1225" w14:paraId="77D1375C" w14:textId="77777777" w:rsidTr="009A248F">
        <w:tc>
          <w:tcPr>
            <w:tcW w:w="2155" w:type="dxa"/>
          </w:tcPr>
          <w:p w14:paraId="12D79971" w14:textId="60010F1F" w:rsidR="00FD1225" w:rsidRDefault="00FD1225" w:rsidP="0064313D">
            <w:pPr>
              <w:pStyle w:val="ListParagraph"/>
              <w:spacing w:before="60"/>
              <w:ind w:left="0"/>
              <w:rPr>
                <w:rFonts w:ascii="Arial" w:hAnsi="Arial" w:cs="Arial"/>
                <w:sz w:val="20"/>
                <w:szCs w:val="20"/>
              </w:rPr>
            </w:pPr>
            <w:r>
              <w:rPr>
                <w:rFonts w:ascii="Arial" w:hAnsi="Arial" w:cs="Arial"/>
                <w:sz w:val="20"/>
                <w:szCs w:val="20"/>
              </w:rPr>
              <w:t>Authorized Distributor</w:t>
            </w:r>
            <w:r w:rsidR="009250E2">
              <w:rPr>
                <w:rFonts w:ascii="Arial" w:hAnsi="Arial" w:cs="Arial"/>
                <w:sz w:val="20"/>
                <w:szCs w:val="20"/>
              </w:rPr>
              <w:t>/Distributor</w:t>
            </w:r>
          </w:p>
        </w:tc>
        <w:tc>
          <w:tcPr>
            <w:tcW w:w="7195" w:type="dxa"/>
          </w:tcPr>
          <w:p w14:paraId="74262E75" w14:textId="20114C33" w:rsidR="00FD1225" w:rsidRPr="00FD1225" w:rsidRDefault="00FD1225" w:rsidP="00FD1225">
            <w:pPr>
              <w:pStyle w:val="ListParagraph"/>
              <w:spacing w:before="60"/>
              <w:ind w:left="0"/>
              <w:rPr>
                <w:rFonts w:ascii="Arial" w:hAnsi="Arial" w:cs="Arial"/>
                <w:sz w:val="20"/>
                <w:szCs w:val="20"/>
              </w:rPr>
            </w:pPr>
            <w:r>
              <w:rPr>
                <w:rFonts w:ascii="Arial" w:hAnsi="Arial" w:cs="Arial"/>
                <w:color w:val="000000"/>
                <w:sz w:val="20"/>
                <w:szCs w:val="20"/>
              </w:rPr>
              <w:t xml:space="preserve">The </w:t>
            </w:r>
            <w:r w:rsidR="001D5F4B">
              <w:rPr>
                <w:rFonts w:ascii="Arial" w:hAnsi="Arial" w:cs="Arial"/>
                <w:color w:val="000000"/>
                <w:sz w:val="20"/>
                <w:szCs w:val="20"/>
              </w:rPr>
              <w:t>Supplier’s</w:t>
            </w:r>
            <w:r>
              <w:rPr>
                <w:rFonts w:ascii="Arial" w:hAnsi="Arial" w:cs="Arial"/>
                <w:color w:val="000000"/>
                <w:sz w:val="20"/>
                <w:szCs w:val="20"/>
              </w:rPr>
              <w:t xml:space="preserve"> authorized sales representative that must be certified by the </w:t>
            </w:r>
            <w:r w:rsidR="001D5F4B">
              <w:rPr>
                <w:rFonts w:ascii="Arial" w:hAnsi="Arial" w:cs="Arial"/>
                <w:color w:val="000000"/>
                <w:sz w:val="20"/>
                <w:szCs w:val="20"/>
              </w:rPr>
              <w:t>Supplier</w:t>
            </w:r>
            <w:r>
              <w:rPr>
                <w:rFonts w:ascii="Arial" w:hAnsi="Arial" w:cs="Arial"/>
                <w:color w:val="000000"/>
                <w:sz w:val="20"/>
                <w:szCs w:val="20"/>
              </w:rPr>
              <w:t xml:space="preserve"> to provide fit services and sales to a Purchasing Entity.  </w:t>
            </w:r>
            <w:r w:rsidR="00412FC6">
              <w:rPr>
                <w:rFonts w:ascii="Arial" w:hAnsi="Arial" w:cs="Arial"/>
                <w:color w:val="000000"/>
                <w:sz w:val="20"/>
                <w:szCs w:val="20"/>
              </w:rPr>
              <w:t xml:space="preserve">An entity that purchases products, takes title, stocks, maintains inventory, resells the product to end-users, and has the ability to do on-site measurements. Also referred to as a subcontractor for the purposes of this solicitation. </w:t>
            </w:r>
          </w:p>
        </w:tc>
      </w:tr>
      <w:tr w:rsidR="00FD1225" w14:paraId="7C827306" w14:textId="77777777" w:rsidTr="009A248F">
        <w:tc>
          <w:tcPr>
            <w:tcW w:w="2155" w:type="dxa"/>
          </w:tcPr>
          <w:p w14:paraId="3045C42D" w14:textId="597B90F2" w:rsidR="00FD1225" w:rsidRDefault="00FD1225" w:rsidP="0064313D">
            <w:pPr>
              <w:pStyle w:val="ListParagraph"/>
              <w:spacing w:before="60"/>
              <w:ind w:left="0"/>
              <w:rPr>
                <w:rFonts w:ascii="Arial" w:hAnsi="Arial" w:cs="Arial"/>
                <w:sz w:val="20"/>
                <w:szCs w:val="20"/>
              </w:rPr>
            </w:pPr>
            <w:r>
              <w:rPr>
                <w:rFonts w:ascii="Arial" w:hAnsi="Arial" w:cs="Arial"/>
                <w:sz w:val="20"/>
                <w:szCs w:val="20"/>
              </w:rPr>
              <w:t>Award</w:t>
            </w:r>
          </w:p>
        </w:tc>
        <w:tc>
          <w:tcPr>
            <w:tcW w:w="7195" w:type="dxa"/>
          </w:tcPr>
          <w:p w14:paraId="7F83C0A5" w14:textId="36615C55" w:rsidR="00FD1225" w:rsidRDefault="00DD48D8" w:rsidP="0064313D">
            <w:pPr>
              <w:pStyle w:val="ListParagraph"/>
              <w:spacing w:before="60"/>
              <w:ind w:left="0"/>
              <w:rPr>
                <w:rFonts w:ascii="Arial" w:hAnsi="Arial" w:cs="Arial"/>
                <w:sz w:val="20"/>
                <w:szCs w:val="20"/>
              </w:rPr>
            </w:pPr>
            <w:r>
              <w:rPr>
                <w:rFonts w:ascii="Arial" w:hAnsi="Arial" w:cs="Arial"/>
                <w:sz w:val="20"/>
                <w:szCs w:val="20"/>
              </w:rPr>
              <w:t>T</w:t>
            </w:r>
            <w:r w:rsidRPr="26C93621">
              <w:rPr>
                <w:rFonts w:ascii="Arial" w:hAnsi="Arial" w:cs="Arial"/>
                <w:sz w:val="20"/>
                <w:szCs w:val="20"/>
              </w:rPr>
              <w:t>he identification of Offeror(s) eligible to execute a Master Agreement following completion of the Multistate Sourcing Team’s evaluation</w:t>
            </w:r>
            <w:r w:rsidR="00FD1225">
              <w:rPr>
                <w:rFonts w:ascii="Arial" w:hAnsi="Arial" w:cs="Arial"/>
                <w:sz w:val="20"/>
                <w:szCs w:val="20"/>
              </w:rPr>
              <w:t>.</w:t>
            </w:r>
          </w:p>
        </w:tc>
      </w:tr>
      <w:tr w:rsidR="00FD1225" w14:paraId="6356A2EE" w14:textId="77777777" w:rsidTr="009A248F">
        <w:tc>
          <w:tcPr>
            <w:tcW w:w="2155" w:type="dxa"/>
          </w:tcPr>
          <w:p w14:paraId="33839B66" w14:textId="2F66673E" w:rsidR="00FD1225" w:rsidRDefault="000D07CF" w:rsidP="0064313D">
            <w:pPr>
              <w:pStyle w:val="ListParagraph"/>
              <w:spacing w:before="60"/>
              <w:ind w:left="0"/>
              <w:rPr>
                <w:rFonts w:ascii="Arial" w:hAnsi="Arial" w:cs="Arial"/>
                <w:sz w:val="20"/>
                <w:szCs w:val="20"/>
              </w:rPr>
            </w:pPr>
            <w:r>
              <w:rPr>
                <w:rFonts w:ascii="Arial" w:hAnsi="Arial" w:cs="Arial"/>
                <w:sz w:val="20"/>
                <w:szCs w:val="20"/>
              </w:rPr>
              <w:t>Ballistic Panel</w:t>
            </w:r>
          </w:p>
        </w:tc>
        <w:tc>
          <w:tcPr>
            <w:tcW w:w="7195" w:type="dxa"/>
          </w:tcPr>
          <w:p w14:paraId="5AED7963" w14:textId="15C1C62E" w:rsidR="00FD1225" w:rsidRDefault="000D07CF" w:rsidP="000D07CF">
            <w:pPr>
              <w:pStyle w:val="ListParagraph"/>
              <w:spacing w:before="60"/>
              <w:ind w:left="0"/>
              <w:rPr>
                <w:rFonts w:ascii="Arial" w:hAnsi="Arial" w:cs="Arial"/>
                <w:sz w:val="20"/>
                <w:szCs w:val="20"/>
              </w:rPr>
            </w:pPr>
            <w:r>
              <w:rPr>
                <w:rFonts w:ascii="Arial" w:hAnsi="Arial" w:cs="Arial"/>
                <w:sz w:val="20"/>
                <w:szCs w:val="20"/>
              </w:rPr>
              <w:t>A type of armor panel intended to provide the wearer ballistic resistance. (ASTM Terminology E3005)</w:t>
            </w:r>
          </w:p>
        </w:tc>
      </w:tr>
      <w:tr w:rsidR="00555CA3" w14:paraId="1C35D6B1" w14:textId="77777777" w:rsidTr="009A248F">
        <w:tc>
          <w:tcPr>
            <w:tcW w:w="2155" w:type="dxa"/>
          </w:tcPr>
          <w:p w14:paraId="623512B4" w14:textId="76E84F73" w:rsidR="00555CA3" w:rsidRPr="00555CA3" w:rsidRDefault="00555CA3" w:rsidP="0064313D">
            <w:pPr>
              <w:pStyle w:val="ListParagraph"/>
              <w:spacing w:before="60"/>
              <w:ind w:left="0"/>
              <w:rPr>
                <w:rFonts w:ascii="Arial" w:hAnsi="Arial" w:cs="Arial"/>
                <w:sz w:val="20"/>
                <w:szCs w:val="20"/>
              </w:rPr>
            </w:pPr>
            <w:r w:rsidRPr="00555CA3">
              <w:rPr>
                <w:rFonts w:ascii="Arial" w:hAnsi="Arial" w:cs="Arial"/>
                <w:sz w:val="20"/>
                <w:szCs w:val="20"/>
              </w:rPr>
              <w:t>Ballistic-Resistant Accessories</w:t>
            </w:r>
          </w:p>
        </w:tc>
        <w:tc>
          <w:tcPr>
            <w:tcW w:w="7195" w:type="dxa"/>
          </w:tcPr>
          <w:p w14:paraId="291B6D1E" w14:textId="4981880E" w:rsidR="00555CA3" w:rsidRPr="00555CA3" w:rsidRDefault="00555CA3" w:rsidP="000D07CF">
            <w:pPr>
              <w:pStyle w:val="ListParagraph"/>
              <w:spacing w:before="60"/>
              <w:ind w:left="0"/>
              <w:rPr>
                <w:rFonts w:ascii="Arial" w:hAnsi="Arial" w:cs="Arial"/>
                <w:sz w:val="20"/>
                <w:szCs w:val="20"/>
              </w:rPr>
            </w:pPr>
            <w:r w:rsidRPr="00555CA3">
              <w:rPr>
                <w:rStyle w:val="ui-provider"/>
                <w:rFonts w:ascii="Arial" w:hAnsi="Arial" w:cs="Arial"/>
                <w:sz w:val="20"/>
                <w:szCs w:val="20"/>
              </w:rPr>
              <w:t>Shoulder, neck, groin, or other ballistic resistant accessories placed on the price list that are not verified or certified at</w:t>
            </w:r>
            <w:r>
              <w:rPr>
                <w:rStyle w:val="ui-provider"/>
                <w:rFonts w:ascii="Arial" w:hAnsi="Arial" w:cs="Arial"/>
                <w:sz w:val="20"/>
                <w:szCs w:val="20"/>
              </w:rPr>
              <w:t xml:space="preserve"> </w:t>
            </w:r>
            <w:r>
              <w:rPr>
                <w:rStyle w:val="ui-provider"/>
              </w:rPr>
              <w:t>the</w:t>
            </w:r>
            <w:r w:rsidRPr="00555CA3">
              <w:rPr>
                <w:rStyle w:val="ui-provider"/>
                <w:rFonts w:ascii="Arial" w:hAnsi="Arial" w:cs="Arial"/>
                <w:sz w:val="20"/>
                <w:szCs w:val="20"/>
              </w:rPr>
              <w:t xml:space="preserve"> time of Request for Proposal. Prior to listing on the ASTM Verified Products List, these products will be located on the Non-Market Basket List – Products that are not verified or certified. When ASTM standards are completed for these accessories, </w:t>
            </w:r>
            <w:r>
              <w:rPr>
                <w:rStyle w:val="ui-provider"/>
                <w:rFonts w:ascii="Arial" w:hAnsi="Arial" w:cs="Arial"/>
                <w:sz w:val="20"/>
                <w:szCs w:val="20"/>
              </w:rPr>
              <w:t>Suppliers</w:t>
            </w:r>
            <w:r w:rsidRPr="00555CA3">
              <w:rPr>
                <w:rStyle w:val="ui-provider"/>
                <w:rFonts w:ascii="Arial" w:hAnsi="Arial" w:cs="Arial"/>
                <w:sz w:val="20"/>
                <w:szCs w:val="20"/>
              </w:rPr>
              <w:t xml:space="preserve"> are expected to have products verified to these standards.</w:t>
            </w:r>
          </w:p>
        </w:tc>
      </w:tr>
      <w:tr w:rsidR="007C279A" w14:paraId="5A52B771" w14:textId="77777777" w:rsidTr="009A248F">
        <w:tc>
          <w:tcPr>
            <w:tcW w:w="2155" w:type="dxa"/>
          </w:tcPr>
          <w:p w14:paraId="7A43D586" w14:textId="2E949412" w:rsidR="007C279A" w:rsidRDefault="007C279A" w:rsidP="007C279A">
            <w:pPr>
              <w:pStyle w:val="ListParagraph"/>
              <w:spacing w:before="60"/>
              <w:ind w:left="0"/>
              <w:rPr>
                <w:rFonts w:ascii="Arial" w:hAnsi="Arial" w:cs="Arial"/>
                <w:sz w:val="20"/>
                <w:szCs w:val="20"/>
              </w:rPr>
            </w:pPr>
            <w:r>
              <w:rPr>
                <w:rFonts w:ascii="Arial" w:hAnsi="Arial" w:cs="Arial"/>
                <w:sz w:val="20"/>
                <w:szCs w:val="20"/>
              </w:rPr>
              <w:t>Ballistic-Resistant Helmets</w:t>
            </w:r>
          </w:p>
        </w:tc>
        <w:tc>
          <w:tcPr>
            <w:tcW w:w="7195" w:type="dxa"/>
          </w:tcPr>
          <w:p w14:paraId="17635F7B" w14:textId="3EC24B43" w:rsidR="007C279A" w:rsidRDefault="007C279A" w:rsidP="007C279A">
            <w:pPr>
              <w:pStyle w:val="ListParagraph"/>
              <w:spacing w:before="60"/>
              <w:ind w:left="0"/>
              <w:rPr>
                <w:rFonts w:ascii="Arial" w:hAnsi="Arial" w:cs="Arial"/>
                <w:sz w:val="20"/>
                <w:szCs w:val="20"/>
              </w:rPr>
            </w:pPr>
            <w:r>
              <w:rPr>
                <w:rFonts w:ascii="Arial" w:hAnsi="Arial" w:cs="Arial"/>
                <w:sz w:val="20"/>
                <w:szCs w:val="20"/>
              </w:rPr>
              <w:t xml:space="preserve">Helmets verified to ASTM E3368/E3368M. Helmets not yet on the ASTM Verified Products List will be allowed until 12/31/2026 on the Non-Market Basket List – Products that are not verified or certified. </w:t>
            </w:r>
          </w:p>
        </w:tc>
      </w:tr>
      <w:tr w:rsidR="00880C00" w14:paraId="416F3016" w14:textId="77777777" w:rsidTr="009A248F">
        <w:tc>
          <w:tcPr>
            <w:tcW w:w="2155" w:type="dxa"/>
          </w:tcPr>
          <w:p w14:paraId="624F0A3F" w14:textId="692BE142" w:rsidR="00880C00" w:rsidRDefault="00880C00" w:rsidP="0064313D">
            <w:pPr>
              <w:pStyle w:val="ListParagraph"/>
              <w:spacing w:before="60"/>
              <w:ind w:left="0"/>
              <w:rPr>
                <w:rFonts w:ascii="Arial" w:hAnsi="Arial" w:cs="Arial"/>
                <w:sz w:val="20"/>
                <w:szCs w:val="20"/>
              </w:rPr>
            </w:pPr>
            <w:r>
              <w:rPr>
                <w:rFonts w:ascii="Arial" w:hAnsi="Arial" w:cs="Arial"/>
                <w:sz w:val="20"/>
                <w:szCs w:val="20"/>
              </w:rPr>
              <w:t>Ballistic-Resistant Shields</w:t>
            </w:r>
          </w:p>
        </w:tc>
        <w:tc>
          <w:tcPr>
            <w:tcW w:w="7195" w:type="dxa"/>
          </w:tcPr>
          <w:p w14:paraId="0D48EB15" w14:textId="011ED742" w:rsidR="00880C00" w:rsidRDefault="007C279A" w:rsidP="000D07CF">
            <w:pPr>
              <w:pStyle w:val="ListParagraph"/>
              <w:spacing w:before="60"/>
              <w:ind w:left="0"/>
              <w:rPr>
                <w:rFonts w:ascii="Arial" w:hAnsi="Arial" w:cs="Arial"/>
                <w:sz w:val="20"/>
                <w:szCs w:val="20"/>
              </w:rPr>
            </w:pPr>
            <w:r>
              <w:rPr>
                <w:rFonts w:ascii="Arial" w:hAnsi="Arial" w:cs="Arial"/>
                <w:sz w:val="20"/>
                <w:szCs w:val="20"/>
              </w:rPr>
              <w:t>Shields verified to ASTM E3347/E3347M. Shields not yet on the ASTM Verified Products List will be allowed until 12/31/2026 on the Non-Market Basket List – Products that are not verified or certified.</w:t>
            </w:r>
          </w:p>
        </w:tc>
      </w:tr>
      <w:tr w:rsidR="00FD1225" w14:paraId="22F58E8E" w14:textId="77777777" w:rsidTr="009A248F">
        <w:tc>
          <w:tcPr>
            <w:tcW w:w="2155" w:type="dxa"/>
          </w:tcPr>
          <w:p w14:paraId="0DB567BF" w14:textId="6D727325" w:rsidR="00FD1225" w:rsidRDefault="000D07CF" w:rsidP="0064313D">
            <w:pPr>
              <w:pStyle w:val="ListParagraph"/>
              <w:spacing w:before="60"/>
              <w:ind w:left="0"/>
              <w:rPr>
                <w:rFonts w:ascii="Arial" w:hAnsi="Arial" w:cs="Arial"/>
                <w:sz w:val="20"/>
                <w:szCs w:val="20"/>
              </w:rPr>
            </w:pPr>
            <w:r>
              <w:rPr>
                <w:rFonts w:ascii="Arial" w:hAnsi="Arial" w:cs="Arial"/>
                <w:sz w:val="20"/>
                <w:szCs w:val="20"/>
              </w:rPr>
              <w:t xml:space="preserve">Body Armor </w:t>
            </w:r>
          </w:p>
        </w:tc>
        <w:tc>
          <w:tcPr>
            <w:tcW w:w="7195" w:type="dxa"/>
          </w:tcPr>
          <w:p w14:paraId="0359B15A" w14:textId="78016FD5" w:rsidR="00FD1225" w:rsidRDefault="000D07CF" w:rsidP="0064313D">
            <w:pPr>
              <w:pStyle w:val="ListParagraph"/>
              <w:spacing w:before="60"/>
              <w:ind w:left="0"/>
              <w:rPr>
                <w:rFonts w:ascii="Arial" w:hAnsi="Arial" w:cs="Arial"/>
                <w:sz w:val="20"/>
                <w:szCs w:val="20"/>
              </w:rPr>
            </w:pPr>
            <w:r>
              <w:rPr>
                <w:rFonts w:ascii="Arial" w:hAnsi="Arial" w:cs="Arial"/>
                <w:sz w:val="20"/>
                <w:szCs w:val="20"/>
              </w:rPr>
              <w:t>An item of personal protective equipment intended to protect the wearer from threats that may include ballistic threats, stabbing, fragmentation, or blunt impact. (ASTM Terminology E3005)</w:t>
            </w:r>
          </w:p>
        </w:tc>
      </w:tr>
      <w:tr w:rsidR="00FD1225" w14:paraId="072FBC81" w14:textId="77777777" w:rsidTr="009A248F">
        <w:tc>
          <w:tcPr>
            <w:tcW w:w="2155" w:type="dxa"/>
          </w:tcPr>
          <w:p w14:paraId="416AB4A7" w14:textId="3D09243A" w:rsidR="00FD1225" w:rsidRDefault="000D07CF" w:rsidP="0064313D">
            <w:pPr>
              <w:pStyle w:val="ListParagraph"/>
              <w:spacing w:before="60"/>
              <w:ind w:left="0"/>
              <w:rPr>
                <w:rFonts w:ascii="Arial" w:hAnsi="Arial" w:cs="Arial"/>
                <w:sz w:val="20"/>
                <w:szCs w:val="20"/>
              </w:rPr>
            </w:pPr>
            <w:r>
              <w:rPr>
                <w:rFonts w:ascii="Arial" w:hAnsi="Arial" w:cs="Arial"/>
                <w:sz w:val="20"/>
                <w:szCs w:val="20"/>
              </w:rPr>
              <w:t>Carrier</w:t>
            </w:r>
          </w:p>
        </w:tc>
        <w:tc>
          <w:tcPr>
            <w:tcW w:w="7195" w:type="dxa"/>
          </w:tcPr>
          <w:p w14:paraId="35A1470E" w14:textId="1F5B8D73" w:rsidR="00FD1225" w:rsidRDefault="000D07CF" w:rsidP="0064313D">
            <w:pPr>
              <w:pStyle w:val="ListParagraph"/>
              <w:spacing w:before="60"/>
              <w:ind w:left="0"/>
              <w:rPr>
                <w:rFonts w:ascii="Arial" w:hAnsi="Arial" w:cs="Arial"/>
                <w:sz w:val="20"/>
                <w:szCs w:val="20"/>
              </w:rPr>
            </w:pPr>
            <w:r>
              <w:rPr>
                <w:rFonts w:ascii="Arial" w:hAnsi="Arial" w:cs="Arial"/>
                <w:sz w:val="20"/>
                <w:szCs w:val="20"/>
              </w:rPr>
              <w:t>A garment whose primary purpose is to retain the armor panel(s) or plate(s) and provide a means of supporting and securing the armor panel(s) or plate(s) to the wearer. (ASTM Terminology E3005)</w:t>
            </w:r>
          </w:p>
        </w:tc>
      </w:tr>
      <w:tr w:rsidR="00FD1225" w14:paraId="2E2A2561" w14:textId="77777777" w:rsidTr="009A248F">
        <w:tc>
          <w:tcPr>
            <w:tcW w:w="2155" w:type="dxa"/>
          </w:tcPr>
          <w:p w14:paraId="4D5F613A" w14:textId="7AACBFDF" w:rsidR="00FD1225" w:rsidRDefault="000D07CF" w:rsidP="000D07CF">
            <w:pPr>
              <w:pStyle w:val="ListParagraph"/>
              <w:spacing w:before="60"/>
              <w:ind w:left="0"/>
              <w:rPr>
                <w:rFonts w:ascii="Arial" w:hAnsi="Arial" w:cs="Arial"/>
                <w:sz w:val="20"/>
                <w:szCs w:val="20"/>
              </w:rPr>
            </w:pPr>
            <w:r>
              <w:rPr>
                <w:rFonts w:ascii="Arial" w:hAnsi="Arial" w:cs="Arial"/>
                <w:sz w:val="20"/>
                <w:szCs w:val="20"/>
              </w:rPr>
              <w:t>Combination Armor</w:t>
            </w:r>
          </w:p>
        </w:tc>
        <w:tc>
          <w:tcPr>
            <w:tcW w:w="7195" w:type="dxa"/>
          </w:tcPr>
          <w:p w14:paraId="5F21C908" w14:textId="76D86D43" w:rsidR="00FD1225" w:rsidRDefault="000D07CF" w:rsidP="0064313D">
            <w:pPr>
              <w:pStyle w:val="ListParagraph"/>
              <w:spacing w:before="60"/>
              <w:ind w:left="0"/>
              <w:rPr>
                <w:rFonts w:ascii="Arial" w:hAnsi="Arial" w:cs="Arial"/>
                <w:sz w:val="20"/>
                <w:szCs w:val="20"/>
              </w:rPr>
            </w:pPr>
            <w:r>
              <w:rPr>
                <w:rFonts w:ascii="Arial" w:hAnsi="Arial" w:cs="Arial"/>
                <w:sz w:val="20"/>
                <w:szCs w:val="20"/>
              </w:rPr>
              <w:t>A type of body armor</w:t>
            </w:r>
            <w:r w:rsidR="0076559D">
              <w:rPr>
                <w:rFonts w:ascii="Arial" w:hAnsi="Arial" w:cs="Arial"/>
                <w:sz w:val="20"/>
                <w:szCs w:val="20"/>
              </w:rPr>
              <w:t xml:space="preserve"> intended to protect the wearer from both ballistic threats and stabbing. Combination armor is sometimes called dual-threat or multiple-threat armor. (ASTM Terminology E3005)</w:t>
            </w:r>
          </w:p>
        </w:tc>
      </w:tr>
      <w:tr w:rsidR="000D07CF" w14:paraId="06DCE4D9" w14:textId="77777777" w:rsidTr="009A248F">
        <w:tc>
          <w:tcPr>
            <w:tcW w:w="2155" w:type="dxa"/>
          </w:tcPr>
          <w:p w14:paraId="4EB93704" w14:textId="69E9267F" w:rsidR="000D07CF" w:rsidRDefault="009250E2" w:rsidP="0064313D">
            <w:pPr>
              <w:pStyle w:val="ListParagraph"/>
              <w:spacing w:before="60"/>
              <w:ind w:left="0"/>
              <w:rPr>
                <w:rFonts w:ascii="Arial" w:hAnsi="Arial" w:cs="Arial"/>
                <w:sz w:val="20"/>
                <w:szCs w:val="20"/>
              </w:rPr>
            </w:pPr>
            <w:r>
              <w:rPr>
                <w:rFonts w:ascii="Arial" w:hAnsi="Arial" w:cs="Arial"/>
                <w:sz w:val="20"/>
                <w:szCs w:val="20"/>
              </w:rPr>
              <w:t xml:space="preserve">Concealable Body Armor </w:t>
            </w:r>
          </w:p>
        </w:tc>
        <w:tc>
          <w:tcPr>
            <w:tcW w:w="7195" w:type="dxa"/>
          </w:tcPr>
          <w:p w14:paraId="328080E0" w14:textId="6971BE9B" w:rsidR="000D07CF" w:rsidRDefault="009250E2" w:rsidP="0064313D">
            <w:pPr>
              <w:pStyle w:val="ListParagraph"/>
              <w:spacing w:before="60"/>
              <w:ind w:left="0"/>
              <w:rPr>
                <w:rFonts w:ascii="Arial" w:hAnsi="Arial" w:cs="Arial"/>
                <w:sz w:val="20"/>
                <w:szCs w:val="20"/>
              </w:rPr>
            </w:pPr>
            <w:r>
              <w:rPr>
                <w:rFonts w:ascii="Arial" w:hAnsi="Arial" w:cs="Arial"/>
                <w:sz w:val="20"/>
                <w:szCs w:val="20"/>
              </w:rPr>
              <w:t>A vest designed to be worn under the shirt (uniform or undercover) or in a carrier that looks like a uniform shirt so that it is not easily seen. (ASTM Terminology E3005)</w:t>
            </w:r>
          </w:p>
        </w:tc>
      </w:tr>
      <w:tr w:rsidR="009250E2" w14:paraId="6710E2C8" w14:textId="77777777" w:rsidTr="009A248F">
        <w:tc>
          <w:tcPr>
            <w:tcW w:w="2155" w:type="dxa"/>
          </w:tcPr>
          <w:p w14:paraId="3CFD6C2D" w14:textId="34E48C87" w:rsidR="009250E2" w:rsidRDefault="00412FC6" w:rsidP="0064313D">
            <w:pPr>
              <w:pStyle w:val="ListParagraph"/>
              <w:spacing w:before="60"/>
              <w:ind w:left="0"/>
              <w:rPr>
                <w:rFonts w:ascii="Arial" w:hAnsi="Arial" w:cs="Arial"/>
                <w:sz w:val="20"/>
                <w:szCs w:val="20"/>
              </w:rPr>
            </w:pPr>
            <w:r>
              <w:rPr>
                <w:rFonts w:ascii="Arial" w:hAnsi="Arial" w:cs="Arial"/>
                <w:sz w:val="20"/>
                <w:szCs w:val="20"/>
              </w:rPr>
              <w:t>Hard Armor</w:t>
            </w:r>
          </w:p>
        </w:tc>
        <w:tc>
          <w:tcPr>
            <w:tcW w:w="7195" w:type="dxa"/>
          </w:tcPr>
          <w:p w14:paraId="612BC426" w14:textId="301BE629" w:rsidR="009250E2" w:rsidRDefault="00412FC6" w:rsidP="0021045C">
            <w:pPr>
              <w:pStyle w:val="ListParagraph"/>
              <w:spacing w:before="60"/>
              <w:ind w:left="0"/>
              <w:rPr>
                <w:rFonts w:ascii="Arial" w:hAnsi="Arial" w:cs="Arial"/>
                <w:sz w:val="20"/>
                <w:szCs w:val="20"/>
              </w:rPr>
            </w:pPr>
            <w:r>
              <w:rPr>
                <w:rFonts w:ascii="Arial" w:hAnsi="Arial" w:cs="Arial"/>
                <w:sz w:val="20"/>
                <w:szCs w:val="20"/>
              </w:rPr>
              <w:t>An item of personal protective equipment that is constructed of rigid materials and is intended to protect the wearer from threats that may include ballistic threats, stabbing, fragmentation, or blunt impact,</w:t>
            </w:r>
            <w:r w:rsidR="00073FD3">
              <w:rPr>
                <w:rFonts w:ascii="Arial" w:hAnsi="Arial" w:cs="Arial"/>
                <w:sz w:val="20"/>
                <w:szCs w:val="20"/>
              </w:rPr>
              <w:t xml:space="preserve"> or combinations thereof; synonymous with hard armor plate and plate. </w:t>
            </w:r>
            <w:r>
              <w:rPr>
                <w:rFonts w:ascii="Arial" w:hAnsi="Arial" w:cs="Arial"/>
                <w:sz w:val="20"/>
                <w:szCs w:val="20"/>
              </w:rPr>
              <w:t>(ASTM Terminology E3005)</w:t>
            </w:r>
          </w:p>
        </w:tc>
      </w:tr>
      <w:tr w:rsidR="00412FC6" w14:paraId="06FDD671" w14:textId="77777777" w:rsidTr="009A248F">
        <w:tc>
          <w:tcPr>
            <w:tcW w:w="2155" w:type="dxa"/>
          </w:tcPr>
          <w:p w14:paraId="68E51B44" w14:textId="4FD3755E" w:rsidR="00412FC6" w:rsidRDefault="009C6B5F" w:rsidP="0064313D">
            <w:pPr>
              <w:pStyle w:val="ListParagraph"/>
              <w:spacing w:before="60"/>
              <w:ind w:left="0"/>
              <w:rPr>
                <w:rFonts w:ascii="Arial" w:hAnsi="Arial" w:cs="Arial"/>
                <w:sz w:val="20"/>
                <w:szCs w:val="20"/>
              </w:rPr>
            </w:pPr>
            <w:r>
              <w:rPr>
                <w:rFonts w:ascii="Arial" w:hAnsi="Arial" w:cs="Arial"/>
                <w:sz w:val="20"/>
                <w:szCs w:val="20"/>
              </w:rPr>
              <w:t xml:space="preserve">In Conjunction With Armor </w:t>
            </w:r>
          </w:p>
        </w:tc>
        <w:tc>
          <w:tcPr>
            <w:tcW w:w="7195" w:type="dxa"/>
          </w:tcPr>
          <w:p w14:paraId="3853EED3" w14:textId="3FB5C1A3" w:rsidR="00412FC6" w:rsidRDefault="009C6B5F" w:rsidP="0064313D">
            <w:pPr>
              <w:pStyle w:val="ListParagraph"/>
              <w:spacing w:before="60"/>
              <w:ind w:left="0"/>
              <w:rPr>
                <w:rFonts w:ascii="Arial" w:hAnsi="Arial" w:cs="Arial"/>
                <w:sz w:val="20"/>
                <w:szCs w:val="20"/>
              </w:rPr>
            </w:pPr>
            <w:r>
              <w:rPr>
                <w:rFonts w:ascii="Arial" w:hAnsi="Arial" w:cs="Arial"/>
                <w:sz w:val="20"/>
                <w:szCs w:val="20"/>
              </w:rPr>
              <w:t>Soft or hard armor that is designed to provide a specific level of ballistic protection only when layered with a specific model(s) of body armor. (ASTM Terminology E3005)</w:t>
            </w:r>
          </w:p>
        </w:tc>
      </w:tr>
      <w:tr w:rsidR="009250E2" w14:paraId="11879FA9" w14:textId="77777777" w:rsidTr="009A248F">
        <w:tc>
          <w:tcPr>
            <w:tcW w:w="2155" w:type="dxa"/>
          </w:tcPr>
          <w:p w14:paraId="66EDDE07" w14:textId="6EAA35F8" w:rsidR="009250E2" w:rsidRDefault="009C6B5F" w:rsidP="0064313D">
            <w:pPr>
              <w:pStyle w:val="ListParagraph"/>
              <w:spacing w:before="60"/>
              <w:ind w:left="0"/>
              <w:rPr>
                <w:rFonts w:ascii="Arial" w:hAnsi="Arial" w:cs="Arial"/>
                <w:sz w:val="20"/>
                <w:szCs w:val="20"/>
              </w:rPr>
            </w:pPr>
            <w:r>
              <w:rPr>
                <w:rFonts w:ascii="Arial" w:hAnsi="Arial" w:cs="Arial"/>
                <w:sz w:val="20"/>
                <w:szCs w:val="20"/>
              </w:rPr>
              <w:t>Insert</w:t>
            </w:r>
          </w:p>
        </w:tc>
        <w:tc>
          <w:tcPr>
            <w:tcW w:w="7195" w:type="dxa"/>
          </w:tcPr>
          <w:p w14:paraId="4E6B9D8A" w14:textId="62369281" w:rsidR="009250E2" w:rsidRDefault="009C6B5F" w:rsidP="0064313D">
            <w:pPr>
              <w:pStyle w:val="ListParagraph"/>
              <w:spacing w:before="60"/>
              <w:ind w:left="0"/>
              <w:rPr>
                <w:rFonts w:ascii="Arial" w:hAnsi="Arial" w:cs="Arial"/>
                <w:sz w:val="20"/>
                <w:szCs w:val="20"/>
              </w:rPr>
            </w:pPr>
            <w:r>
              <w:rPr>
                <w:rFonts w:ascii="Arial" w:hAnsi="Arial" w:cs="Arial"/>
                <w:sz w:val="20"/>
                <w:szCs w:val="20"/>
              </w:rPr>
              <w:t>A removable unit of protective material (soft armor or hard armor) intended to be placed into a special pocket on a carrier to enhance protection in a localized area. (ASTM Terminology E3005)</w:t>
            </w:r>
          </w:p>
        </w:tc>
      </w:tr>
      <w:tr w:rsidR="009C6B5F" w14:paraId="18115447" w14:textId="77777777" w:rsidTr="009A248F">
        <w:tc>
          <w:tcPr>
            <w:tcW w:w="2155" w:type="dxa"/>
          </w:tcPr>
          <w:p w14:paraId="0F9FA639" w14:textId="1E03381E" w:rsidR="009C6B5F" w:rsidRDefault="005545F0" w:rsidP="0064313D">
            <w:pPr>
              <w:pStyle w:val="ListParagraph"/>
              <w:spacing w:before="60"/>
              <w:ind w:left="0"/>
              <w:rPr>
                <w:rFonts w:ascii="Arial" w:hAnsi="Arial" w:cs="Arial"/>
                <w:sz w:val="20"/>
                <w:szCs w:val="20"/>
              </w:rPr>
            </w:pPr>
            <w:r>
              <w:rPr>
                <w:rFonts w:ascii="Arial" w:hAnsi="Arial" w:cs="Arial"/>
                <w:sz w:val="20"/>
                <w:szCs w:val="20"/>
              </w:rPr>
              <w:t>Lead State</w:t>
            </w:r>
          </w:p>
        </w:tc>
        <w:tc>
          <w:tcPr>
            <w:tcW w:w="7195" w:type="dxa"/>
          </w:tcPr>
          <w:p w14:paraId="7AB8A14F" w14:textId="12B322AF" w:rsidR="009C6B5F" w:rsidRDefault="005545F0" w:rsidP="0064313D">
            <w:pPr>
              <w:pStyle w:val="ListParagraph"/>
              <w:spacing w:before="60"/>
              <w:ind w:left="0"/>
              <w:rPr>
                <w:rFonts w:ascii="Arial" w:hAnsi="Arial" w:cs="Arial"/>
                <w:sz w:val="20"/>
                <w:szCs w:val="20"/>
              </w:rPr>
            </w:pPr>
            <w:r>
              <w:rPr>
                <w:rFonts w:ascii="Arial" w:hAnsi="Arial" w:cs="Arial"/>
                <w:sz w:val="20"/>
                <w:szCs w:val="20"/>
              </w:rPr>
              <w:t xml:space="preserve">The State issuing this RFP and who centrally administers any resulting Master Agreement(s). </w:t>
            </w:r>
          </w:p>
        </w:tc>
      </w:tr>
      <w:tr w:rsidR="00401205" w14:paraId="71B65108" w14:textId="77777777" w:rsidTr="009A248F">
        <w:tc>
          <w:tcPr>
            <w:tcW w:w="2155" w:type="dxa"/>
          </w:tcPr>
          <w:p w14:paraId="7AEE83D3" w14:textId="440F6A5B" w:rsidR="00401205" w:rsidRDefault="00401205" w:rsidP="0064313D">
            <w:pPr>
              <w:pStyle w:val="ListParagraph"/>
              <w:spacing w:before="60"/>
              <w:ind w:left="0"/>
              <w:rPr>
                <w:rFonts w:ascii="Arial" w:hAnsi="Arial" w:cs="Arial"/>
                <w:sz w:val="20"/>
                <w:szCs w:val="20"/>
              </w:rPr>
            </w:pPr>
            <w:r>
              <w:rPr>
                <w:rFonts w:ascii="Arial" w:hAnsi="Arial" w:cs="Arial"/>
                <w:sz w:val="20"/>
                <w:szCs w:val="20"/>
              </w:rPr>
              <w:t>Manufacturer</w:t>
            </w:r>
          </w:p>
        </w:tc>
        <w:tc>
          <w:tcPr>
            <w:tcW w:w="7195" w:type="dxa"/>
          </w:tcPr>
          <w:p w14:paraId="2B442E70" w14:textId="736B57B3" w:rsidR="00401205" w:rsidRDefault="00401205" w:rsidP="0064313D">
            <w:pPr>
              <w:pStyle w:val="ListParagraph"/>
              <w:spacing w:before="60"/>
              <w:ind w:left="0"/>
              <w:rPr>
                <w:rFonts w:ascii="Arial" w:hAnsi="Arial" w:cs="Arial"/>
                <w:sz w:val="20"/>
                <w:szCs w:val="20"/>
              </w:rPr>
            </w:pPr>
            <w:r>
              <w:rPr>
                <w:rFonts w:ascii="Arial" w:hAnsi="Arial" w:cs="Arial"/>
                <w:sz w:val="20"/>
                <w:szCs w:val="20"/>
              </w:rPr>
              <w:t>A company that, as its primary business function, designs, assembles, and has the NIJ C</w:t>
            </w:r>
            <w:r w:rsidR="007C3E4F">
              <w:rPr>
                <w:rFonts w:ascii="Arial" w:hAnsi="Arial" w:cs="Arial"/>
                <w:sz w:val="20"/>
                <w:szCs w:val="20"/>
              </w:rPr>
              <w:t>P</w:t>
            </w:r>
            <w:r>
              <w:rPr>
                <w:rFonts w:ascii="Arial" w:hAnsi="Arial" w:cs="Arial"/>
                <w:sz w:val="20"/>
                <w:szCs w:val="20"/>
              </w:rPr>
              <w:t xml:space="preserve">L listing, or ASTM verification for the products being sold under negotiated Master Agreement. </w:t>
            </w:r>
          </w:p>
        </w:tc>
      </w:tr>
      <w:tr w:rsidR="009C6B5F" w14:paraId="3033E565" w14:textId="77777777" w:rsidTr="009A248F">
        <w:tc>
          <w:tcPr>
            <w:tcW w:w="2155" w:type="dxa"/>
          </w:tcPr>
          <w:p w14:paraId="6DD9834E" w14:textId="188D549A" w:rsidR="009C6B5F" w:rsidRDefault="005545F0" w:rsidP="0064313D">
            <w:pPr>
              <w:pStyle w:val="ListParagraph"/>
              <w:spacing w:before="60"/>
              <w:ind w:left="0"/>
              <w:rPr>
                <w:rFonts w:ascii="Arial" w:hAnsi="Arial" w:cs="Arial"/>
                <w:sz w:val="20"/>
                <w:szCs w:val="20"/>
              </w:rPr>
            </w:pPr>
            <w:r>
              <w:rPr>
                <w:rFonts w:ascii="Arial" w:hAnsi="Arial" w:cs="Arial"/>
                <w:sz w:val="20"/>
                <w:szCs w:val="20"/>
              </w:rPr>
              <w:t xml:space="preserve">Master Agreement </w:t>
            </w:r>
          </w:p>
        </w:tc>
        <w:tc>
          <w:tcPr>
            <w:tcW w:w="7195" w:type="dxa"/>
          </w:tcPr>
          <w:p w14:paraId="4C8F4AC2" w14:textId="29AF0A6B" w:rsidR="009C6B5F" w:rsidRDefault="005545F0" w:rsidP="0064313D">
            <w:pPr>
              <w:pStyle w:val="ListParagraph"/>
              <w:spacing w:before="60"/>
              <w:ind w:left="0"/>
              <w:rPr>
                <w:rFonts w:ascii="Arial" w:hAnsi="Arial" w:cs="Arial"/>
                <w:sz w:val="20"/>
                <w:szCs w:val="20"/>
              </w:rPr>
            </w:pPr>
            <w:r>
              <w:rPr>
                <w:rFonts w:ascii="Arial" w:hAnsi="Arial" w:cs="Arial"/>
                <w:sz w:val="20"/>
                <w:szCs w:val="20"/>
              </w:rPr>
              <w:t>A contra</w:t>
            </w:r>
            <w:r w:rsidR="00BB4A6A">
              <w:rPr>
                <w:rFonts w:ascii="Arial" w:hAnsi="Arial" w:cs="Arial"/>
                <w:sz w:val="20"/>
                <w:szCs w:val="20"/>
              </w:rPr>
              <w:t>c</w:t>
            </w:r>
            <w:r>
              <w:rPr>
                <w:rFonts w:ascii="Arial" w:hAnsi="Arial" w:cs="Arial"/>
                <w:sz w:val="20"/>
                <w:szCs w:val="20"/>
              </w:rPr>
              <w:t>t, resulting from this RFP</w:t>
            </w:r>
            <w:r w:rsidR="00BB4A6A">
              <w:rPr>
                <w:rFonts w:ascii="Arial" w:hAnsi="Arial" w:cs="Arial"/>
                <w:sz w:val="20"/>
                <w:szCs w:val="20"/>
              </w:rPr>
              <w:t xml:space="preserve">, that is executed by and between a successful Offeror and the Lead State, acting in collaboration with NASPO ValuePoint. </w:t>
            </w:r>
            <w:r>
              <w:rPr>
                <w:rFonts w:ascii="Arial" w:hAnsi="Arial" w:cs="Arial"/>
                <w:sz w:val="20"/>
                <w:szCs w:val="20"/>
              </w:rPr>
              <w:t xml:space="preserve"> </w:t>
            </w:r>
          </w:p>
        </w:tc>
      </w:tr>
      <w:tr w:rsidR="00BB4A6A" w14:paraId="33C8310B" w14:textId="77777777" w:rsidTr="009A248F">
        <w:tc>
          <w:tcPr>
            <w:tcW w:w="2155" w:type="dxa"/>
          </w:tcPr>
          <w:p w14:paraId="2F338D19" w14:textId="4F34E25C" w:rsidR="00BB4A6A" w:rsidRDefault="00401205" w:rsidP="0064313D">
            <w:pPr>
              <w:pStyle w:val="ListParagraph"/>
              <w:spacing w:before="60"/>
              <w:ind w:left="0"/>
              <w:rPr>
                <w:rFonts w:ascii="Arial" w:hAnsi="Arial" w:cs="Arial"/>
                <w:sz w:val="20"/>
                <w:szCs w:val="20"/>
              </w:rPr>
            </w:pPr>
            <w:r>
              <w:rPr>
                <w:rFonts w:ascii="Arial" w:hAnsi="Arial" w:cs="Arial"/>
                <w:sz w:val="20"/>
                <w:szCs w:val="20"/>
              </w:rPr>
              <w:lastRenderedPageBreak/>
              <w:t xml:space="preserve">Multistate Sourcing Team </w:t>
            </w:r>
          </w:p>
        </w:tc>
        <w:tc>
          <w:tcPr>
            <w:tcW w:w="7195" w:type="dxa"/>
          </w:tcPr>
          <w:p w14:paraId="67B8B36C" w14:textId="204E2A8C" w:rsidR="00BB4A6A" w:rsidRDefault="00401205" w:rsidP="0064313D">
            <w:pPr>
              <w:pStyle w:val="ListParagraph"/>
              <w:spacing w:before="60"/>
              <w:ind w:left="0"/>
              <w:rPr>
                <w:rFonts w:ascii="Arial" w:hAnsi="Arial" w:cs="Arial"/>
                <w:sz w:val="20"/>
                <w:szCs w:val="20"/>
              </w:rPr>
            </w:pPr>
            <w:r>
              <w:rPr>
                <w:rFonts w:ascii="Arial" w:hAnsi="Arial" w:cs="Arial"/>
                <w:sz w:val="20"/>
                <w:szCs w:val="20"/>
              </w:rPr>
              <w:t xml:space="preserve">The group of individuals assisting the Lead State with solicitation and contracting activities, which may include but are not limited to development of this RFP, evaluation of Proposals, negotiation of Master Agreements, and evaluation of </w:t>
            </w:r>
            <w:r w:rsidR="001D5F4B">
              <w:rPr>
                <w:rFonts w:ascii="Arial" w:hAnsi="Arial" w:cs="Arial"/>
                <w:sz w:val="20"/>
                <w:szCs w:val="20"/>
              </w:rPr>
              <w:t>Supplier</w:t>
            </w:r>
            <w:r>
              <w:rPr>
                <w:rFonts w:ascii="Arial" w:hAnsi="Arial" w:cs="Arial"/>
                <w:sz w:val="20"/>
                <w:szCs w:val="20"/>
              </w:rPr>
              <w:t xml:space="preserve"> performance. </w:t>
            </w:r>
          </w:p>
        </w:tc>
      </w:tr>
      <w:tr w:rsidR="00BB4A6A" w14:paraId="522DF820" w14:textId="77777777" w:rsidTr="009A248F">
        <w:tc>
          <w:tcPr>
            <w:tcW w:w="2155" w:type="dxa"/>
          </w:tcPr>
          <w:p w14:paraId="1EBE5D56" w14:textId="11391734" w:rsidR="00BB4A6A" w:rsidRDefault="00401205" w:rsidP="0064313D">
            <w:pPr>
              <w:pStyle w:val="ListParagraph"/>
              <w:spacing w:before="60"/>
              <w:ind w:left="0"/>
              <w:rPr>
                <w:rFonts w:ascii="Arial" w:hAnsi="Arial" w:cs="Arial"/>
                <w:sz w:val="20"/>
                <w:szCs w:val="20"/>
              </w:rPr>
            </w:pPr>
            <w:r>
              <w:rPr>
                <w:rFonts w:ascii="Arial" w:hAnsi="Arial" w:cs="Arial"/>
                <w:sz w:val="20"/>
                <w:szCs w:val="20"/>
              </w:rPr>
              <w:t>NASPO</w:t>
            </w:r>
          </w:p>
        </w:tc>
        <w:tc>
          <w:tcPr>
            <w:tcW w:w="7195" w:type="dxa"/>
          </w:tcPr>
          <w:p w14:paraId="080F68A3" w14:textId="0DDA1340" w:rsidR="00BB4A6A" w:rsidRDefault="00401205" w:rsidP="0064313D">
            <w:pPr>
              <w:pStyle w:val="ListParagraph"/>
              <w:spacing w:before="60"/>
              <w:ind w:left="0"/>
              <w:rPr>
                <w:rFonts w:ascii="Arial" w:hAnsi="Arial" w:cs="Arial"/>
                <w:sz w:val="20"/>
                <w:szCs w:val="20"/>
              </w:rPr>
            </w:pPr>
            <w:r>
              <w:rPr>
                <w:rFonts w:ascii="Arial" w:hAnsi="Arial" w:cs="Arial"/>
                <w:sz w:val="20"/>
                <w:szCs w:val="20"/>
              </w:rPr>
              <w:t>The National Association of State Procurement Officials</w:t>
            </w:r>
          </w:p>
        </w:tc>
      </w:tr>
      <w:tr w:rsidR="00401205" w14:paraId="1B582E49" w14:textId="77777777" w:rsidTr="009A248F">
        <w:tc>
          <w:tcPr>
            <w:tcW w:w="2155" w:type="dxa"/>
          </w:tcPr>
          <w:p w14:paraId="76125B8A" w14:textId="4EB2301D" w:rsidR="00401205" w:rsidRDefault="00401205" w:rsidP="0064313D">
            <w:pPr>
              <w:pStyle w:val="ListParagraph"/>
              <w:spacing w:before="60"/>
              <w:ind w:left="0"/>
              <w:rPr>
                <w:rFonts w:ascii="Arial" w:hAnsi="Arial" w:cs="Arial"/>
                <w:sz w:val="20"/>
                <w:szCs w:val="20"/>
              </w:rPr>
            </w:pPr>
            <w:r>
              <w:rPr>
                <w:rFonts w:ascii="Arial" w:hAnsi="Arial" w:cs="Arial"/>
                <w:sz w:val="20"/>
                <w:szCs w:val="20"/>
              </w:rPr>
              <w:t>NASPO ValuePoint</w:t>
            </w:r>
          </w:p>
        </w:tc>
        <w:tc>
          <w:tcPr>
            <w:tcW w:w="7195" w:type="dxa"/>
          </w:tcPr>
          <w:p w14:paraId="394EB3E5" w14:textId="342CEF3B" w:rsidR="00401205" w:rsidRDefault="00401205" w:rsidP="0064313D">
            <w:pPr>
              <w:pStyle w:val="ListParagraph"/>
              <w:spacing w:before="60"/>
              <w:ind w:left="0"/>
              <w:rPr>
                <w:rFonts w:ascii="Arial" w:hAnsi="Arial" w:cs="Arial"/>
                <w:sz w:val="20"/>
                <w:szCs w:val="20"/>
              </w:rPr>
            </w:pPr>
            <w:r>
              <w:rPr>
                <w:rFonts w:ascii="Arial" w:hAnsi="Arial" w:cs="Arial"/>
                <w:sz w:val="20"/>
                <w:szCs w:val="20"/>
              </w:rPr>
              <w:t>The cooperative contracting division of NASPO.</w:t>
            </w:r>
          </w:p>
        </w:tc>
      </w:tr>
      <w:tr w:rsidR="00401205" w14:paraId="1AC9589E" w14:textId="77777777" w:rsidTr="009A248F">
        <w:tc>
          <w:tcPr>
            <w:tcW w:w="2155" w:type="dxa"/>
          </w:tcPr>
          <w:p w14:paraId="0BC63C29" w14:textId="5A616311" w:rsidR="00401205" w:rsidRDefault="00401205" w:rsidP="0064313D">
            <w:pPr>
              <w:pStyle w:val="ListParagraph"/>
              <w:spacing w:before="60"/>
              <w:ind w:left="0"/>
              <w:rPr>
                <w:rFonts w:ascii="Arial" w:hAnsi="Arial" w:cs="Arial"/>
                <w:sz w:val="20"/>
                <w:szCs w:val="20"/>
              </w:rPr>
            </w:pPr>
            <w:r>
              <w:rPr>
                <w:rFonts w:ascii="Arial" w:hAnsi="Arial" w:cs="Arial"/>
                <w:sz w:val="20"/>
                <w:szCs w:val="20"/>
              </w:rPr>
              <w:t>NIJ</w:t>
            </w:r>
          </w:p>
        </w:tc>
        <w:tc>
          <w:tcPr>
            <w:tcW w:w="7195" w:type="dxa"/>
          </w:tcPr>
          <w:p w14:paraId="4EFEA9EA" w14:textId="5C6162A8" w:rsidR="00401205" w:rsidRDefault="00401205" w:rsidP="0064313D">
            <w:pPr>
              <w:pStyle w:val="ListParagraph"/>
              <w:spacing w:before="60"/>
              <w:ind w:left="0"/>
              <w:rPr>
                <w:rFonts w:ascii="Arial" w:hAnsi="Arial" w:cs="Arial"/>
                <w:sz w:val="20"/>
                <w:szCs w:val="20"/>
              </w:rPr>
            </w:pPr>
            <w:r>
              <w:rPr>
                <w:rFonts w:ascii="Arial" w:hAnsi="Arial" w:cs="Arial"/>
                <w:sz w:val="20"/>
                <w:szCs w:val="20"/>
              </w:rPr>
              <w:t>National Institute of Justice</w:t>
            </w:r>
          </w:p>
        </w:tc>
      </w:tr>
      <w:tr w:rsidR="00401205" w14:paraId="7AEFDE22" w14:textId="77777777" w:rsidTr="009A248F">
        <w:tc>
          <w:tcPr>
            <w:tcW w:w="2155" w:type="dxa"/>
          </w:tcPr>
          <w:p w14:paraId="5FD95221" w14:textId="6401353F" w:rsidR="00401205" w:rsidRDefault="00A735AA" w:rsidP="0064313D">
            <w:pPr>
              <w:pStyle w:val="ListParagraph"/>
              <w:spacing w:before="60"/>
              <w:ind w:left="0"/>
              <w:rPr>
                <w:rFonts w:ascii="Arial" w:hAnsi="Arial" w:cs="Arial"/>
                <w:sz w:val="20"/>
                <w:szCs w:val="20"/>
              </w:rPr>
            </w:pPr>
            <w:r>
              <w:rPr>
                <w:rFonts w:ascii="Arial" w:hAnsi="Arial" w:cs="Arial"/>
                <w:sz w:val="20"/>
                <w:szCs w:val="20"/>
              </w:rPr>
              <w:t xml:space="preserve">NIJ Compliant Products List (NIJ CPL) </w:t>
            </w:r>
          </w:p>
        </w:tc>
        <w:tc>
          <w:tcPr>
            <w:tcW w:w="7195" w:type="dxa"/>
          </w:tcPr>
          <w:p w14:paraId="2F30B72C" w14:textId="67A608ED" w:rsidR="00401205" w:rsidRDefault="00A735AA" w:rsidP="0064313D">
            <w:pPr>
              <w:pStyle w:val="ListParagraph"/>
              <w:spacing w:before="60"/>
              <w:ind w:left="0"/>
              <w:rPr>
                <w:rFonts w:ascii="Arial" w:hAnsi="Arial" w:cs="Arial"/>
                <w:sz w:val="20"/>
                <w:szCs w:val="20"/>
              </w:rPr>
            </w:pPr>
            <w:r>
              <w:rPr>
                <w:rFonts w:ascii="Arial" w:hAnsi="Arial" w:cs="Arial"/>
                <w:sz w:val="20"/>
                <w:szCs w:val="20"/>
              </w:rPr>
              <w:t xml:space="preserve">The list of models certified by NIJ to be compliant with an applicable standard. </w:t>
            </w:r>
          </w:p>
        </w:tc>
      </w:tr>
      <w:tr w:rsidR="00A735AA" w14:paraId="0E1AB3E9" w14:textId="77777777" w:rsidTr="009A248F">
        <w:tc>
          <w:tcPr>
            <w:tcW w:w="2155" w:type="dxa"/>
          </w:tcPr>
          <w:p w14:paraId="789F3EFC" w14:textId="3E9E46A7" w:rsidR="00A735AA" w:rsidRDefault="00090D1E" w:rsidP="0064313D">
            <w:pPr>
              <w:pStyle w:val="ListParagraph"/>
              <w:spacing w:before="60"/>
              <w:ind w:left="0"/>
              <w:rPr>
                <w:rFonts w:ascii="Arial" w:hAnsi="Arial" w:cs="Arial"/>
                <w:sz w:val="20"/>
                <w:szCs w:val="20"/>
              </w:rPr>
            </w:pPr>
            <w:r>
              <w:rPr>
                <w:rFonts w:ascii="Arial" w:hAnsi="Arial" w:cs="Arial"/>
                <w:sz w:val="20"/>
                <w:szCs w:val="20"/>
              </w:rPr>
              <w:t>NIJ CTP</w:t>
            </w:r>
          </w:p>
        </w:tc>
        <w:tc>
          <w:tcPr>
            <w:tcW w:w="7195" w:type="dxa"/>
          </w:tcPr>
          <w:p w14:paraId="10404EC6" w14:textId="75905F32" w:rsidR="00A735AA" w:rsidRDefault="00090D1E" w:rsidP="0064313D">
            <w:pPr>
              <w:pStyle w:val="ListParagraph"/>
              <w:spacing w:before="60"/>
              <w:ind w:left="0"/>
              <w:rPr>
                <w:rFonts w:ascii="Arial" w:hAnsi="Arial" w:cs="Arial"/>
                <w:sz w:val="20"/>
                <w:szCs w:val="20"/>
              </w:rPr>
            </w:pPr>
            <w:r>
              <w:rPr>
                <w:rFonts w:ascii="Arial" w:hAnsi="Arial" w:cs="Arial"/>
                <w:sz w:val="20"/>
                <w:szCs w:val="20"/>
              </w:rPr>
              <w:t xml:space="preserve">The NIJ Program that certifies body armor models that meet the requirements of the most current version of the relevant NIJ standard. </w:t>
            </w:r>
          </w:p>
        </w:tc>
      </w:tr>
      <w:tr w:rsidR="00DC3A22" w14:paraId="74586CEE" w14:textId="77777777" w:rsidTr="009A248F">
        <w:tc>
          <w:tcPr>
            <w:tcW w:w="2155" w:type="dxa"/>
          </w:tcPr>
          <w:p w14:paraId="5593FA06" w14:textId="3F9250C0" w:rsidR="00DC3A22" w:rsidRDefault="00DC3A22" w:rsidP="0064313D">
            <w:pPr>
              <w:pStyle w:val="ListParagraph"/>
              <w:spacing w:before="60"/>
              <w:ind w:left="0"/>
              <w:rPr>
                <w:rFonts w:ascii="Arial" w:hAnsi="Arial" w:cs="Arial"/>
                <w:sz w:val="20"/>
                <w:szCs w:val="20"/>
              </w:rPr>
            </w:pPr>
            <w:r>
              <w:rPr>
                <w:rFonts w:ascii="Arial" w:hAnsi="Arial" w:cs="Arial"/>
                <w:sz w:val="20"/>
                <w:szCs w:val="20"/>
              </w:rPr>
              <w:t xml:space="preserve">NIJ Mark </w:t>
            </w:r>
          </w:p>
        </w:tc>
        <w:tc>
          <w:tcPr>
            <w:tcW w:w="7195" w:type="dxa"/>
          </w:tcPr>
          <w:p w14:paraId="28EBACFF" w14:textId="25DD5806" w:rsidR="00DC3A22" w:rsidRDefault="00DC3A22" w:rsidP="0064313D">
            <w:pPr>
              <w:pStyle w:val="ListParagraph"/>
              <w:spacing w:before="60"/>
              <w:ind w:left="0"/>
              <w:rPr>
                <w:rFonts w:ascii="Arial" w:hAnsi="Arial" w:cs="Arial"/>
                <w:sz w:val="20"/>
                <w:szCs w:val="20"/>
              </w:rPr>
            </w:pPr>
            <w:r>
              <w:rPr>
                <w:rFonts w:ascii="Arial" w:hAnsi="Arial" w:cs="Arial"/>
                <w:sz w:val="20"/>
                <w:szCs w:val="20"/>
              </w:rPr>
              <w:t xml:space="preserve">The NIJ certification mark, registered with the U.S. Patent and Trademark Office, that is used to communicate a product’s compliance with the NIJ CTP. </w:t>
            </w:r>
          </w:p>
        </w:tc>
      </w:tr>
      <w:tr w:rsidR="00401205" w14:paraId="44705F95" w14:textId="77777777" w:rsidTr="009A248F">
        <w:tc>
          <w:tcPr>
            <w:tcW w:w="2155" w:type="dxa"/>
          </w:tcPr>
          <w:p w14:paraId="568058A0" w14:textId="608A4CBD" w:rsidR="00401205" w:rsidRDefault="00401205" w:rsidP="0064313D">
            <w:pPr>
              <w:pStyle w:val="ListParagraph"/>
              <w:spacing w:before="60"/>
              <w:ind w:left="0"/>
              <w:rPr>
                <w:rFonts w:ascii="Arial" w:hAnsi="Arial" w:cs="Arial"/>
                <w:sz w:val="20"/>
                <w:szCs w:val="20"/>
              </w:rPr>
            </w:pPr>
            <w:r>
              <w:rPr>
                <w:rFonts w:ascii="Arial" w:hAnsi="Arial" w:cs="Arial"/>
                <w:sz w:val="20"/>
                <w:szCs w:val="20"/>
              </w:rPr>
              <w:t>Offeror</w:t>
            </w:r>
          </w:p>
        </w:tc>
        <w:tc>
          <w:tcPr>
            <w:tcW w:w="7195" w:type="dxa"/>
          </w:tcPr>
          <w:p w14:paraId="14D4D808" w14:textId="67EFF9DD" w:rsidR="00401205" w:rsidRDefault="00401205" w:rsidP="0064313D">
            <w:pPr>
              <w:pStyle w:val="ListParagraph"/>
              <w:spacing w:before="60"/>
              <w:ind w:left="0"/>
              <w:rPr>
                <w:rFonts w:ascii="Arial" w:hAnsi="Arial" w:cs="Arial"/>
                <w:sz w:val="20"/>
                <w:szCs w:val="20"/>
              </w:rPr>
            </w:pPr>
            <w:r>
              <w:rPr>
                <w:rFonts w:ascii="Arial" w:hAnsi="Arial" w:cs="Arial"/>
                <w:sz w:val="20"/>
                <w:szCs w:val="20"/>
              </w:rPr>
              <w:t xml:space="preserve">A Manufacturer submitting a proposal in response to this RFP. </w:t>
            </w:r>
          </w:p>
        </w:tc>
      </w:tr>
      <w:tr w:rsidR="00401205" w14:paraId="11C49A2F" w14:textId="77777777" w:rsidTr="009A248F">
        <w:tc>
          <w:tcPr>
            <w:tcW w:w="2155" w:type="dxa"/>
          </w:tcPr>
          <w:p w14:paraId="7C25EC1D" w14:textId="18FACF56" w:rsidR="00401205" w:rsidRDefault="00090D1E" w:rsidP="0064313D">
            <w:pPr>
              <w:pStyle w:val="ListParagraph"/>
              <w:spacing w:before="60"/>
              <w:ind w:left="0"/>
              <w:rPr>
                <w:rFonts w:ascii="Arial" w:hAnsi="Arial" w:cs="Arial"/>
                <w:sz w:val="20"/>
                <w:szCs w:val="20"/>
              </w:rPr>
            </w:pPr>
            <w:r>
              <w:rPr>
                <w:rFonts w:ascii="Arial" w:hAnsi="Arial" w:cs="Arial"/>
                <w:sz w:val="20"/>
                <w:szCs w:val="20"/>
              </w:rPr>
              <w:t>Order</w:t>
            </w:r>
          </w:p>
        </w:tc>
        <w:tc>
          <w:tcPr>
            <w:tcW w:w="7195" w:type="dxa"/>
          </w:tcPr>
          <w:p w14:paraId="55E01CFB" w14:textId="736AB302" w:rsidR="00401205" w:rsidRDefault="00090D1E" w:rsidP="00090D1E">
            <w:pPr>
              <w:pStyle w:val="ListParagraph"/>
              <w:spacing w:before="60"/>
              <w:ind w:left="0"/>
              <w:rPr>
                <w:rFonts w:ascii="Arial" w:hAnsi="Arial" w:cs="Arial"/>
                <w:sz w:val="20"/>
                <w:szCs w:val="20"/>
              </w:rPr>
            </w:pPr>
            <w:r>
              <w:rPr>
                <w:rFonts w:ascii="Arial" w:hAnsi="Arial" w:cs="Arial"/>
                <w:sz w:val="20"/>
                <w:szCs w:val="20"/>
              </w:rPr>
              <w:t xml:space="preserve">Any type of encumbrance document or commitment voucher, including, but not limited to, a purchase order, sales order, delivery order, contract or other authorized commitment voucher used by a Purchasing Entity. </w:t>
            </w:r>
          </w:p>
        </w:tc>
      </w:tr>
      <w:tr w:rsidR="00BB4A6A" w14:paraId="62A0FD99" w14:textId="77777777" w:rsidTr="009A248F">
        <w:tc>
          <w:tcPr>
            <w:tcW w:w="2155" w:type="dxa"/>
          </w:tcPr>
          <w:p w14:paraId="7A47A9F6" w14:textId="5270B7A1" w:rsidR="00BB4A6A" w:rsidRDefault="00090D1E" w:rsidP="0064313D">
            <w:pPr>
              <w:pStyle w:val="ListParagraph"/>
              <w:spacing w:before="60"/>
              <w:ind w:left="0"/>
              <w:rPr>
                <w:rFonts w:ascii="Arial" w:hAnsi="Arial" w:cs="Arial"/>
                <w:sz w:val="20"/>
                <w:szCs w:val="20"/>
              </w:rPr>
            </w:pPr>
            <w:r>
              <w:rPr>
                <w:rFonts w:ascii="Arial" w:hAnsi="Arial" w:cs="Arial"/>
                <w:sz w:val="20"/>
                <w:szCs w:val="20"/>
              </w:rPr>
              <w:t>Participating Addendum</w:t>
            </w:r>
          </w:p>
        </w:tc>
        <w:tc>
          <w:tcPr>
            <w:tcW w:w="7195" w:type="dxa"/>
          </w:tcPr>
          <w:p w14:paraId="2A5038D5" w14:textId="6F3A449F" w:rsidR="00BB4A6A" w:rsidRDefault="00090D1E" w:rsidP="00090D1E">
            <w:pPr>
              <w:pStyle w:val="Default"/>
              <w:rPr>
                <w:rFonts w:ascii="Arial" w:hAnsi="Arial" w:cs="Arial"/>
                <w:sz w:val="20"/>
                <w:szCs w:val="20"/>
              </w:rPr>
            </w:pPr>
            <w:r w:rsidRPr="00090D1E">
              <w:rPr>
                <w:rFonts w:ascii="Arial" w:hAnsi="Arial" w:cs="Arial"/>
                <w:sz w:val="20"/>
                <w:szCs w:val="20"/>
              </w:rPr>
              <w:t xml:space="preserve">A contract, referencing a Master Agreement, that is executed by and between a </w:t>
            </w:r>
            <w:r w:rsidR="008760F6">
              <w:rPr>
                <w:rFonts w:ascii="Arial" w:hAnsi="Arial" w:cs="Arial"/>
                <w:sz w:val="20"/>
                <w:szCs w:val="20"/>
              </w:rPr>
              <w:t>Supplier</w:t>
            </w:r>
            <w:r w:rsidRPr="00090D1E">
              <w:rPr>
                <w:rFonts w:ascii="Arial" w:hAnsi="Arial" w:cs="Arial"/>
                <w:sz w:val="20"/>
                <w:szCs w:val="20"/>
              </w:rPr>
              <w:t xml:space="preserve"> and a Participating Entity and may include Participating Entity-specific requirements and terms. </w:t>
            </w:r>
          </w:p>
        </w:tc>
      </w:tr>
      <w:tr w:rsidR="00090D1E" w14:paraId="158FD0C2" w14:textId="77777777" w:rsidTr="009A248F">
        <w:tc>
          <w:tcPr>
            <w:tcW w:w="2155" w:type="dxa"/>
          </w:tcPr>
          <w:p w14:paraId="4CA8BB57" w14:textId="52256747" w:rsidR="00090D1E" w:rsidRDefault="00090D1E" w:rsidP="0064313D">
            <w:pPr>
              <w:pStyle w:val="ListParagraph"/>
              <w:spacing w:before="60"/>
              <w:ind w:left="0"/>
              <w:rPr>
                <w:rFonts w:ascii="Arial" w:hAnsi="Arial" w:cs="Arial"/>
                <w:sz w:val="20"/>
                <w:szCs w:val="20"/>
              </w:rPr>
            </w:pPr>
            <w:r>
              <w:rPr>
                <w:rFonts w:ascii="Arial" w:hAnsi="Arial" w:cs="Arial"/>
                <w:sz w:val="20"/>
                <w:szCs w:val="20"/>
              </w:rPr>
              <w:t>Participating Entity</w:t>
            </w:r>
          </w:p>
        </w:tc>
        <w:tc>
          <w:tcPr>
            <w:tcW w:w="7195" w:type="dxa"/>
          </w:tcPr>
          <w:p w14:paraId="0027E52E" w14:textId="4260B2B3" w:rsidR="00090D1E" w:rsidRDefault="00EE1E3D" w:rsidP="00BD2129">
            <w:pPr>
              <w:rPr>
                <w:rFonts w:ascii="Arial" w:hAnsi="Arial" w:cs="Arial"/>
                <w:sz w:val="20"/>
                <w:szCs w:val="20"/>
              </w:rPr>
            </w:pPr>
            <w:r>
              <w:rPr>
                <w:rFonts w:ascii="Arial" w:hAnsi="Arial" w:cs="Arial"/>
                <w:sz w:val="20"/>
                <w:szCs w:val="20"/>
              </w:rPr>
              <w:t>A</w:t>
            </w:r>
            <w:r w:rsidRPr="00BD2129">
              <w:rPr>
                <w:rFonts w:ascii="Arial" w:hAnsi="Arial" w:cs="Arial"/>
                <w:sz w:val="20"/>
                <w:szCs w:val="20"/>
              </w:rPr>
              <w:t xml:space="preserve"> state, or another entity authorized to enter into a Participating Addendum, that executes a Participating Addendum with a </w:t>
            </w:r>
            <w:r w:rsidR="00BD2129">
              <w:rPr>
                <w:rFonts w:ascii="Arial" w:hAnsi="Arial" w:cs="Arial"/>
                <w:sz w:val="20"/>
                <w:szCs w:val="20"/>
              </w:rPr>
              <w:t>Supplier</w:t>
            </w:r>
            <w:r w:rsidRPr="00BD2129">
              <w:rPr>
                <w:rFonts w:ascii="Arial" w:hAnsi="Arial" w:cs="Arial"/>
                <w:sz w:val="20"/>
                <w:szCs w:val="20"/>
              </w:rPr>
              <w:t>.</w:t>
            </w:r>
            <w:r w:rsidR="00090D1E">
              <w:rPr>
                <w:rFonts w:ascii="Arial" w:hAnsi="Arial" w:cs="Arial"/>
                <w:sz w:val="20"/>
                <w:szCs w:val="20"/>
              </w:rPr>
              <w:t xml:space="preserve"> </w:t>
            </w:r>
          </w:p>
        </w:tc>
      </w:tr>
      <w:tr w:rsidR="00BA04A0" w14:paraId="13099DEE" w14:textId="77777777" w:rsidTr="009A248F">
        <w:tc>
          <w:tcPr>
            <w:tcW w:w="2155" w:type="dxa"/>
          </w:tcPr>
          <w:p w14:paraId="2ABB3940" w14:textId="4CDF061B" w:rsidR="00BA04A0" w:rsidRDefault="00BA04A0" w:rsidP="00BA04A0">
            <w:pPr>
              <w:pStyle w:val="ListParagraph"/>
              <w:spacing w:before="60"/>
              <w:ind w:left="0"/>
              <w:rPr>
                <w:rFonts w:ascii="Arial" w:hAnsi="Arial" w:cs="Arial"/>
                <w:sz w:val="20"/>
                <w:szCs w:val="20"/>
              </w:rPr>
            </w:pPr>
            <w:r>
              <w:rPr>
                <w:rFonts w:ascii="Arial" w:hAnsi="Arial" w:cs="Arial"/>
                <w:sz w:val="20"/>
                <w:szCs w:val="20"/>
              </w:rPr>
              <w:t xml:space="preserve">Proposal </w:t>
            </w:r>
          </w:p>
        </w:tc>
        <w:tc>
          <w:tcPr>
            <w:tcW w:w="7195" w:type="dxa"/>
          </w:tcPr>
          <w:p w14:paraId="6B901F31" w14:textId="22FA1A35" w:rsidR="00BA04A0" w:rsidRDefault="00BA04A0" w:rsidP="00BA04A0">
            <w:pPr>
              <w:pStyle w:val="ListParagraph"/>
              <w:spacing w:before="60"/>
              <w:ind w:left="0"/>
              <w:rPr>
                <w:rFonts w:ascii="Arial" w:hAnsi="Arial" w:cs="Arial"/>
                <w:sz w:val="20"/>
                <w:szCs w:val="20"/>
              </w:rPr>
            </w:pPr>
            <w:r>
              <w:rPr>
                <w:rFonts w:ascii="Arial" w:hAnsi="Arial" w:cs="Arial"/>
                <w:sz w:val="20"/>
                <w:szCs w:val="20"/>
              </w:rPr>
              <w:t xml:space="preserve">The official written response submitted by an Offeror in response to the Request for Proposal.  </w:t>
            </w:r>
          </w:p>
        </w:tc>
      </w:tr>
      <w:tr w:rsidR="00BA04A0" w14:paraId="78FC7D3C" w14:textId="77777777" w:rsidTr="009A248F">
        <w:tc>
          <w:tcPr>
            <w:tcW w:w="2155" w:type="dxa"/>
          </w:tcPr>
          <w:p w14:paraId="49485B0C" w14:textId="3B749CAB" w:rsidR="00BA04A0" w:rsidRDefault="00BA04A0" w:rsidP="00BA04A0">
            <w:pPr>
              <w:pStyle w:val="ListParagraph"/>
              <w:spacing w:before="60"/>
              <w:ind w:left="0"/>
              <w:rPr>
                <w:rFonts w:ascii="Arial" w:hAnsi="Arial" w:cs="Arial"/>
                <w:sz w:val="20"/>
                <w:szCs w:val="20"/>
              </w:rPr>
            </w:pPr>
            <w:r>
              <w:rPr>
                <w:rFonts w:ascii="Arial" w:hAnsi="Arial" w:cs="Arial"/>
                <w:sz w:val="20"/>
                <w:szCs w:val="20"/>
              </w:rPr>
              <w:t xml:space="preserve">Purchasing Entity </w:t>
            </w:r>
          </w:p>
        </w:tc>
        <w:tc>
          <w:tcPr>
            <w:tcW w:w="7195" w:type="dxa"/>
          </w:tcPr>
          <w:p w14:paraId="77D9C8E2" w14:textId="0DD2390E" w:rsidR="00BA04A0" w:rsidRDefault="00EE1E3D" w:rsidP="003A00A8">
            <w:r>
              <w:rPr>
                <w:rFonts w:ascii="Arial" w:hAnsi="Arial" w:cs="Arial"/>
                <w:sz w:val="20"/>
                <w:szCs w:val="20"/>
              </w:rPr>
              <w:t>A</w:t>
            </w:r>
            <w:r w:rsidRPr="00BD2129">
              <w:rPr>
                <w:rFonts w:ascii="Arial" w:hAnsi="Arial" w:cs="Arial"/>
                <w:sz w:val="20"/>
                <w:szCs w:val="20"/>
              </w:rPr>
              <w:t xml:space="preserve"> state, or another entity authorized to use a Participating Addendum, that issues an Order under a Master Agreement resulting from this RFP through a Participating Entity’s Participating Addendum.</w:t>
            </w:r>
          </w:p>
        </w:tc>
      </w:tr>
      <w:tr w:rsidR="00BA04A0" w14:paraId="2CB1213E" w14:textId="77777777" w:rsidTr="009A248F">
        <w:tc>
          <w:tcPr>
            <w:tcW w:w="2155" w:type="dxa"/>
          </w:tcPr>
          <w:p w14:paraId="055B913D" w14:textId="558B789F" w:rsidR="00BA04A0" w:rsidRDefault="00BA04A0" w:rsidP="00BA04A0">
            <w:pPr>
              <w:pStyle w:val="ListParagraph"/>
              <w:spacing w:before="60"/>
              <w:ind w:left="0"/>
              <w:rPr>
                <w:rFonts w:ascii="Arial" w:hAnsi="Arial" w:cs="Arial"/>
                <w:sz w:val="20"/>
                <w:szCs w:val="20"/>
              </w:rPr>
            </w:pPr>
            <w:r>
              <w:rPr>
                <w:rFonts w:ascii="Arial" w:hAnsi="Arial" w:cs="Arial"/>
                <w:sz w:val="20"/>
                <w:szCs w:val="20"/>
              </w:rPr>
              <w:t>Soft Armor</w:t>
            </w:r>
          </w:p>
        </w:tc>
        <w:tc>
          <w:tcPr>
            <w:tcW w:w="7195" w:type="dxa"/>
          </w:tcPr>
          <w:p w14:paraId="24DF7C52" w14:textId="503D8FC2" w:rsidR="00BA04A0" w:rsidRPr="00BA04A0" w:rsidRDefault="00BA04A0" w:rsidP="00BA04A0">
            <w:pPr>
              <w:pStyle w:val="ListParagraph"/>
              <w:spacing w:before="60"/>
              <w:ind w:left="0"/>
              <w:rPr>
                <w:rFonts w:ascii="Arial" w:hAnsi="Arial" w:cs="Arial"/>
                <w:sz w:val="20"/>
                <w:szCs w:val="20"/>
              </w:rPr>
            </w:pPr>
            <w:r w:rsidRPr="00BA04A0">
              <w:rPr>
                <w:rFonts w:ascii="Arial" w:hAnsi="Arial" w:cs="Arial"/>
                <w:sz w:val="20"/>
                <w:szCs w:val="20"/>
              </w:rPr>
              <w:t>An item of personal protective equipment constructed of pliable/flexible materials intended to protect the wearer from threats that may include ballistic threats, stabbing, fragmentation, or blunt impact. (ASTM Terminology E3005)</w:t>
            </w:r>
          </w:p>
        </w:tc>
      </w:tr>
      <w:tr w:rsidR="00BA04A0" w14:paraId="774FCACF" w14:textId="77777777" w:rsidTr="009A248F">
        <w:tc>
          <w:tcPr>
            <w:tcW w:w="2155" w:type="dxa"/>
          </w:tcPr>
          <w:p w14:paraId="22551DFE" w14:textId="4B359DDF" w:rsidR="00BA04A0" w:rsidRDefault="00BA04A0" w:rsidP="00BA04A0">
            <w:pPr>
              <w:pStyle w:val="ListParagraph"/>
              <w:spacing w:before="60"/>
              <w:ind w:left="0"/>
              <w:rPr>
                <w:rFonts w:ascii="Arial" w:hAnsi="Arial" w:cs="Arial"/>
                <w:sz w:val="20"/>
                <w:szCs w:val="20"/>
              </w:rPr>
            </w:pPr>
            <w:r>
              <w:rPr>
                <w:rFonts w:ascii="Arial" w:hAnsi="Arial" w:cs="Arial"/>
                <w:sz w:val="20"/>
                <w:szCs w:val="20"/>
              </w:rPr>
              <w:t>Stab Panel</w:t>
            </w:r>
          </w:p>
        </w:tc>
        <w:tc>
          <w:tcPr>
            <w:tcW w:w="7195" w:type="dxa"/>
          </w:tcPr>
          <w:p w14:paraId="366C6447" w14:textId="0F814CAC" w:rsidR="00BA04A0" w:rsidRDefault="00BA04A0" w:rsidP="00BA04A0">
            <w:pPr>
              <w:pStyle w:val="ListParagraph"/>
              <w:spacing w:before="60"/>
              <w:ind w:left="0"/>
              <w:rPr>
                <w:rFonts w:ascii="Arial" w:hAnsi="Arial" w:cs="Arial"/>
                <w:sz w:val="20"/>
                <w:szCs w:val="20"/>
              </w:rPr>
            </w:pPr>
            <w:r>
              <w:rPr>
                <w:rFonts w:ascii="Arial" w:hAnsi="Arial" w:cs="Arial"/>
                <w:sz w:val="20"/>
                <w:szCs w:val="20"/>
              </w:rPr>
              <w:t>A type of armor panel intended to provide stab resistance. (ASTM Terminology E3005)</w:t>
            </w:r>
          </w:p>
        </w:tc>
      </w:tr>
      <w:tr w:rsidR="009A248F" w14:paraId="5B09968C" w14:textId="77777777" w:rsidTr="009A248F">
        <w:tc>
          <w:tcPr>
            <w:tcW w:w="2155" w:type="dxa"/>
          </w:tcPr>
          <w:p w14:paraId="25D69058" w14:textId="77777777" w:rsidR="009A248F" w:rsidRDefault="009A248F" w:rsidP="00B31891">
            <w:pPr>
              <w:pStyle w:val="ListParagraph"/>
              <w:spacing w:before="60"/>
              <w:ind w:left="0"/>
              <w:rPr>
                <w:rFonts w:ascii="Arial" w:hAnsi="Arial" w:cs="Arial"/>
                <w:sz w:val="20"/>
                <w:szCs w:val="20"/>
              </w:rPr>
            </w:pPr>
            <w:r>
              <w:rPr>
                <w:rFonts w:ascii="Arial" w:hAnsi="Arial" w:cs="Arial"/>
                <w:sz w:val="20"/>
                <w:szCs w:val="20"/>
              </w:rPr>
              <w:t>S</w:t>
            </w:r>
            <w:r>
              <w:t>upplier</w:t>
            </w:r>
          </w:p>
        </w:tc>
        <w:tc>
          <w:tcPr>
            <w:tcW w:w="7195" w:type="dxa"/>
          </w:tcPr>
          <w:p w14:paraId="336C4115" w14:textId="77777777" w:rsidR="009A248F" w:rsidRDefault="009A248F" w:rsidP="00B31891">
            <w:pPr>
              <w:pStyle w:val="ListParagraph"/>
              <w:spacing w:before="60"/>
              <w:ind w:left="0"/>
              <w:rPr>
                <w:rFonts w:ascii="Arial" w:hAnsi="Arial" w:cs="Arial"/>
                <w:sz w:val="20"/>
                <w:szCs w:val="20"/>
              </w:rPr>
            </w:pPr>
            <w:r>
              <w:rPr>
                <w:rFonts w:ascii="Arial" w:hAnsi="Arial" w:cs="Arial"/>
                <w:sz w:val="20"/>
                <w:szCs w:val="20"/>
              </w:rPr>
              <w:t xml:space="preserve">The person or entity providing products under the terms and conditions set forth in the Master Agreement. </w:t>
            </w:r>
          </w:p>
        </w:tc>
      </w:tr>
      <w:tr w:rsidR="007D56F0" w14:paraId="7977BFFF" w14:textId="77777777" w:rsidTr="009A248F">
        <w:tc>
          <w:tcPr>
            <w:tcW w:w="2155" w:type="dxa"/>
            <w:vAlign w:val="center"/>
          </w:tcPr>
          <w:p w14:paraId="78BE9E4C" w14:textId="7F646B9B"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 xml:space="preserve">Tactical </w:t>
            </w:r>
            <w:r>
              <w:rPr>
                <w:rFonts w:ascii="Arial" w:hAnsi="Arial" w:cs="Arial"/>
                <w:sz w:val="20"/>
                <w:szCs w:val="20"/>
              </w:rPr>
              <w:t>Body Armor</w:t>
            </w:r>
          </w:p>
        </w:tc>
        <w:tc>
          <w:tcPr>
            <w:tcW w:w="7195" w:type="dxa"/>
          </w:tcPr>
          <w:p w14:paraId="43CBB8A7" w14:textId="36960E7C"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A vest designed to be worn over the uniform shirt in a load bearing carrier that accepts various equipment. Equipment may include holsters, magazines, radios, or accessories. (ASTM Terminology E3005)</w:t>
            </w:r>
          </w:p>
        </w:tc>
      </w:tr>
      <w:tr w:rsidR="007D56F0" w14:paraId="32A47A29" w14:textId="77777777" w:rsidTr="009A248F">
        <w:tc>
          <w:tcPr>
            <w:tcW w:w="2155" w:type="dxa"/>
            <w:vAlign w:val="center"/>
          </w:tcPr>
          <w:p w14:paraId="020D97F8" w14:textId="41FEE022" w:rsidR="007D56F0" w:rsidRPr="007D56F0" w:rsidRDefault="007D56F0" w:rsidP="007D56F0">
            <w:pPr>
              <w:pStyle w:val="ListParagraph"/>
              <w:spacing w:before="60"/>
              <w:ind w:left="0"/>
              <w:rPr>
                <w:rFonts w:ascii="Arial" w:hAnsi="Arial" w:cs="Arial"/>
                <w:sz w:val="20"/>
                <w:szCs w:val="20"/>
              </w:rPr>
            </w:pPr>
            <w:r w:rsidRPr="007D56F0">
              <w:rPr>
                <w:rFonts w:ascii="Arial" w:hAnsi="Arial" w:cs="Arial"/>
                <w:color w:val="000000"/>
                <w:sz w:val="20"/>
                <w:szCs w:val="20"/>
              </w:rPr>
              <w:t>Threat Level</w:t>
            </w:r>
          </w:p>
        </w:tc>
        <w:tc>
          <w:tcPr>
            <w:tcW w:w="7195" w:type="dxa"/>
          </w:tcPr>
          <w:p w14:paraId="5E8BC229" w14:textId="69E95170" w:rsidR="007D56F0" w:rsidRPr="007D56F0" w:rsidRDefault="007D56F0" w:rsidP="007D56F0">
            <w:pPr>
              <w:pStyle w:val="ListParagraph"/>
              <w:spacing w:before="60"/>
              <w:ind w:left="0"/>
              <w:rPr>
                <w:rFonts w:ascii="Arial" w:hAnsi="Arial" w:cs="Arial"/>
                <w:sz w:val="20"/>
                <w:szCs w:val="20"/>
              </w:rPr>
            </w:pPr>
            <w:r w:rsidRPr="007D56F0">
              <w:rPr>
                <w:rFonts w:ascii="Arial" w:hAnsi="Arial" w:cs="Arial"/>
                <w:color w:val="000000"/>
                <w:sz w:val="20"/>
                <w:szCs w:val="20"/>
              </w:rPr>
              <w:t>The rated level of protection, according to the relevant standard for the body armor or ba</w:t>
            </w:r>
            <w:r w:rsidRPr="007D56F0">
              <w:rPr>
                <w:rFonts w:ascii="Arial" w:hAnsi="Arial" w:cs="Arial"/>
                <w:sz w:val="20"/>
                <w:szCs w:val="20"/>
              </w:rPr>
              <w:t>llistic-resistant product</w:t>
            </w:r>
            <w:r w:rsidRPr="007D56F0">
              <w:rPr>
                <w:rFonts w:ascii="Arial" w:hAnsi="Arial" w:cs="Arial"/>
                <w:color w:val="000000"/>
                <w:sz w:val="20"/>
                <w:szCs w:val="20"/>
              </w:rPr>
              <w:t>.</w:t>
            </w:r>
          </w:p>
        </w:tc>
      </w:tr>
      <w:tr w:rsidR="007D56F0" w14:paraId="3AEB412F" w14:textId="77777777" w:rsidTr="009A248F">
        <w:tc>
          <w:tcPr>
            <w:tcW w:w="2155" w:type="dxa"/>
            <w:vAlign w:val="center"/>
          </w:tcPr>
          <w:p w14:paraId="4B24714B" w14:textId="50F30741"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Trauma Pack</w:t>
            </w:r>
          </w:p>
        </w:tc>
        <w:tc>
          <w:tcPr>
            <w:tcW w:w="7195" w:type="dxa"/>
          </w:tcPr>
          <w:p w14:paraId="501B1B18" w14:textId="166A2AD9"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A soft insert intended to reduce backface deformation due to a ballistic impact. (ASTM Terminology E3005)</w:t>
            </w:r>
          </w:p>
        </w:tc>
      </w:tr>
      <w:tr w:rsidR="007D56F0" w14:paraId="0135C436" w14:textId="77777777" w:rsidTr="009A248F">
        <w:tc>
          <w:tcPr>
            <w:tcW w:w="2155" w:type="dxa"/>
            <w:vAlign w:val="center"/>
          </w:tcPr>
          <w:p w14:paraId="20A5CD8E" w14:textId="01FA7F55"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Trauma Plate</w:t>
            </w:r>
          </w:p>
        </w:tc>
        <w:tc>
          <w:tcPr>
            <w:tcW w:w="7195" w:type="dxa"/>
          </w:tcPr>
          <w:p w14:paraId="13CB818D" w14:textId="01F391B6"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A hard insert intended to reduce backface deformation due to a ballistic impact. (ASTM Terminology E3005)</w:t>
            </w:r>
          </w:p>
        </w:tc>
      </w:tr>
      <w:tr w:rsidR="007D56F0" w14:paraId="5837F9AE" w14:textId="77777777" w:rsidTr="009A248F">
        <w:tc>
          <w:tcPr>
            <w:tcW w:w="2155" w:type="dxa"/>
            <w:vAlign w:val="center"/>
          </w:tcPr>
          <w:p w14:paraId="06B4F1C2" w14:textId="78299E93"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Vest</w:t>
            </w:r>
          </w:p>
        </w:tc>
        <w:tc>
          <w:tcPr>
            <w:tcW w:w="7195" w:type="dxa"/>
          </w:tcPr>
          <w:p w14:paraId="66AB6469" w14:textId="6FB56BB9" w:rsidR="007D56F0" w:rsidRPr="007D56F0" w:rsidRDefault="007D56F0" w:rsidP="007D56F0">
            <w:pPr>
              <w:pStyle w:val="ListParagraph"/>
              <w:spacing w:before="60"/>
              <w:ind w:left="0"/>
              <w:rPr>
                <w:rFonts w:ascii="Arial" w:hAnsi="Arial" w:cs="Arial"/>
                <w:sz w:val="20"/>
                <w:szCs w:val="20"/>
              </w:rPr>
            </w:pPr>
            <w:r w:rsidRPr="007D56F0">
              <w:rPr>
                <w:rFonts w:ascii="Arial" w:hAnsi="Arial" w:cs="Arial"/>
                <w:sz w:val="20"/>
                <w:szCs w:val="20"/>
              </w:rPr>
              <w:t>Type of body armor intended to protect the wearer’s torso. (ASTM Terminology E3005)</w:t>
            </w:r>
          </w:p>
        </w:tc>
      </w:tr>
    </w:tbl>
    <w:p w14:paraId="2B66D619" w14:textId="77777777" w:rsidR="007E5CD6" w:rsidRDefault="007E5CD6" w:rsidP="00F666A2">
      <w:pPr>
        <w:spacing w:before="60"/>
        <w:rPr>
          <w:rFonts w:ascii="Arial" w:hAnsi="Arial" w:cs="Arial"/>
          <w:sz w:val="20"/>
          <w:szCs w:val="20"/>
        </w:rPr>
      </w:pPr>
    </w:p>
    <w:p w14:paraId="6EB61295" w14:textId="77777777" w:rsidR="00C15165" w:rsidRDefault="00C15165" w:rsidP="00F666A2">
      <w:pPr>
        <w:spacing w:before="60"/>
        <w:rPr>
          <w:rFonts w:ascii="Arial" w:hAnsi="Arial" w:cs="Arial"/>
          <w:sz w:val="20"/>
          <w:szCs w:val="20"/>
        </w:rPr>
      </w:pPr>
    </w:p>
    <w:p w14:paraId="7ADBFDAD" w14:textId="77777777" w:rsidR="00C15165" w:rsidRDefault="00C15165" w:rsidP="00F666A2">
      <w:pPr>
        <w:spacing w:before="60"/>
        <w:rPr>
          <w:rFonts w:ascii="Arial" w:hAnsi="Arial" w:cs="Arial"/>
          <w:sz w:val="20"/>
          <w:szCs w:val="20"/>
        </w:rPr>
      </w:pPr>
    </w:p>
    <w:p w14:paraId="611A76F5" w14:textId="77777777" w:rsidR="00C15165" w:rsidRPr="00F666A2" w:rsidRDefault="00C15165" w:rsidP="00F666A2">
      <w:pPr>
        <w:spacing w:before="60"/>
        <w:rPr>
          <w:rFonts w:ascii="Arial" w:hAnsi="Arial" w:cs="Arial"/>
          <w:sz w:val="20"/>
          <w:szCs w:val="20"/>
        </w:rPr>
      </w:pPr>
    </w:p>
    <w:p w14:paraId="5B0E3771" w14:textId="101088EC" w:rsidR="00893789" w:rsidRDefault="006A2DA1" w:rsidP="00950D2D">
      <w:pPr>
        <w:pStyle w:val="ListParagraph"/>
        <w:numPr>
          <w:ilvl w:val="0"/>
          <w:numId w:val="1"/>
        </w:numPr>
        <w:contextualSpacing w:val="0"/>
        <w:rPr>
          <w:rFonts w:ascii="Arial" w:hAnsi="Arial" w:cs="Arial"/>
          <w:b/>
          <w:sz w:val="20"/>
          <w:szCs w:val="20"/>
        </w:rPr>
      </w:pPr>
      <w:r>
        <w:rPr>
          <w:rFonts w:ascii="Arial" w:hAnsi="Arial" w:cs="Arial"/>
          <w:b/>
          <w:sz w:val="20"/>
          <w:szCs w:val="20"/>
        </w:rPr>
        <w:lastRenderedPageBreak/>
        <w:t>MASTER AGREEMENT OBJECTIVES</w:t>
      </w:r>
    </w:p>
    <w:p w14:paraId="67F8E20A" w14:textId="3218BBB8" w:rsidR="00893789" w:rsidRDefault="007C3E4F" w:rsidP="00950D2D">
      <w:pPr>
        <w:pStyle w:val="ListParagraph"/>
        <w:contextualSpacing w:val="0"/>
        <w:rPr>
          <w:rFonts w:ascii="Arial" w:hAnsi="Arial" w:cs="Arial"/>
          <w:sz w:val="20"/>
          <w:szCs w:val="20"/>
        </w:rPr>
      </w:pPr>
      <w:bookmarkStart w:id="1" w:name="_Hlk105596019"/>
      <w:r>
        <w:rPr>
          <w:rFonts w:ascii="Arial" w:hAnsi="Arial" w:cs="Arial"/>
          <w:sz w:val="20"/>
          <w:szCs w:val="20"/>
        </w:rPr>
        <w:t xml:space="preserve">Awarded Offeror(s) guarantee(s) a continuing supply and consistent quality of goods and services offered. Awarded Offerors shall maintain compliance with all requirements of the Master Agreement and shall maintain compliance with all requirements throughout the duration of the Master Agreement. </w:t>
      </w:r>
    </w:p>
    <w:p w14:paraId="79E65EFA" w14:textId="027435FE" w:rsidR="007C3E4F" w:rsidRPr="007C3E4F" w:rsidRDefault="007C3E4F" w:rsidP="00950D2D">
      <w:pPr>
        <w:pStyle w:val="ListParagraph"/>
        <w:contextualSpacing w:val="0"/>
        <w:rPr>
          <w:rFonts w:ascii="Arial" w:hAnsi="Arial" w:cs="Arial"/>
          <w:sz w:val="20"/>
          <w:szCs w:val="20"/>
        </w:rPr>
      </w:pPr>
      <w:r>
        <w:rPr>
          <w:rFonts w:ascii="Arial" w:hAnsi="Arial" w:cs="Arial"/>
          <w:sz w:val="20"/>
          <w:szCs w:val="20"/>
        </w:rPr>
        <w:t xml:space="preserve">Awarded Offerors and/or Distributors must provide trained personnel to take on-site measurements, for products intended to be worn by end-users, at Purchasing Entity’s designated location. Measurements for body armor must be taken in accordance with ASTM E3003 (most recent version), and measurement procedures include using a tape measure and using sizing vests provided by the </w:t>
      </w:r>
      <w:r w:rsidR="00DC5983">
        <w:rPr>
          <w:rFonts w:ascii="Arial" w:hAnsi="Arial" w:cs="Arial"/>
          <w:sz w:val="20"/>
          <w:szCs w:val="20"/>
        </w:rPr>
        <w:t>supplier</w:t>
      </w:r>
      <w:r>
        <w:rPr>
          <w:rFonts w:ascii="Arial" w:hAnsi="Arial" w:cs="Arial"/>
          <w:sz w:val="20"/>
          <w:szCs w:val="20"/>
        </w:rPr>
        <w:t xml:space="preserve">. </w:t>
      </w:r>
    </w:p>
    <w:p w14:paraId="73488495" w14:textId="575CE691" w:rsidR="00950D2D" w:rsidRDefault="006A2DA1" w:rsidP="00950D2D">
      <w:pPr>
        <w:pStyle w:val="ListParagraph"/>
        <w:numPr>
          <w:ilvl w:val="0"/>
          <w:numId w:val="1"/>
        </w:numPr>
        <w:contextualSpacing w:val="0"/>
        <w:rPr>
          <w:rFonts w:ascii="Arial" w:hAnsi="Arial" w:cs="Arial"/>
          <w:b/>
          <w:sz w:val="20"/>
          <w:szCs w:val="20"/>
        </w:rPr>
      </w:pPr>
      <w:r>
        <w:rPr>
          <w:rFonts w:ascii="Arial" w:hAnsi="Arial" w:cs="Arial"/>
          <w:b/>
          <w:sz w:val="20"/>
          <w:szCs w:val="20"/>
        </w:rPr>
        <w:t>MASTER AGREEMENT DELIVERABLES</w:t>
      </w:r>
    </w:p>
    <w:p w14:paraId="2110D7F0" w14:textId="1D8B7EE7" w:rsidR="007C279A" w:rsidRDefault="007C279A" w:rsidP="00950D2D">
      <w:pPr>
        <w:pStyle w:val="ListParagraph"/>
        <w:contextualSpacing w:val="0"/>
        <w:rPr>
          <w:rFonts w:ascii="Arial" w:hAnsi="Arial" w:cs="Arial"/>
          <w:sz w:val="20"/>
          <w:szCs w:val="20"/>
        </w:rPr>
      </w:pPr>
      <w:r w:rsidRPr="007C3E4F">
        <w:rPr>
          <w:rFonts w:ascii="Arial" w:hAnsi="Arial" w:cs="Arial"/>
          <w:sz w:val="20"/>
          <w:szCs w:val="20"/>
        </w:rPr>
        <w:t xml:space="preserve">Proposed Body Armor Products must meet the NIJ, ASTM, and/or any additional product standards as requested by the Lead State for the awarded products. </w:t>
      </w:r>
      <w:r>
        <w:rPr>
          <w:rFonts w:ascii="Arial" w:hAnsi="Arial" w:cs="Arial"/>
          <w:sz w:val="20"/>
          <w:szCs w:val="20"/>
        </w:rPr>
        <w:t xml:space="preserve">As new standards are published, </w:t>
      </w:r>
      <w:r w:rsidR="00841082">
        <w:rPr>
          <w:rFonts w:ascii="Arial" w:hAnsi="Arial" w:cs="Arial"/>
          <w:sz w:val="20"/>
          <w:szCs w:val="20"/>
        </w:rPr>
        <w:t>Suppliers</w:t>
      </w:r>
      <w:r>
        <w:rPr>
          <w:rFonts w:ascii="Arial" w:hAnsi="Arial" w:cs="Arial"/>
          <w:sz w:val="20"/>
          <w:szCs w:val="20"/>
        </w:rPr>
        <w:t xml:space="preserve"> may or may not have transition dates provided to add new products to the Master Agreement.  As </w:t>
      </w:r>
      <w:r w:rsidR="00570199">
        <w:rPr>
          <w:rFonts w:ascii="Arial" w:hAnsi="Arial" w:cs="Arial"/>
          <w:sz w:val="20"/>
          <w:szCs w:val="20"/>
        </w:rPr>
        <w:t xml:space="preserve">products </w:t>
      </w:r>
      <w:r>
        <w:rPr>
          <w:rFonts w:ascii="Arial" w:hAnsi="Arial" w:cs="Arial"/>
          <w:sz w:val="20"/>
          <w:szCs w:val="20"/>
        </w:rPr>
        <w:t xml:space="preserve">are no longer maintained on the NIJ CPL or ASTM Verified Products List, the Lead State will remove them from </w:t>
      </w:r>
      <w:r w:rsidR="00841082">
        <w:rPr>
          <w:rFonts w:ascii="Arial" w:hAnsi="Arial" w:cs="Arial"/>
          <w:sz w:val="20"/>
          <w:szCs w:val="20"/>
        </w:rPr>
        <w:t>Supplier</w:t>
      </w:r>
      <w:r w:rsidR="00076279">
        <w:rPr>
          <w:rFonts w:ascii="Arial" w:hAnsi="Arial" w:cs="Arial"/>
          <w:sz w:val="20"/>
          <w:szCs w:val="20"/>
        </w:rPr>
        <w:t>’s</w:t>
      </w:r>
      <w:r>
        <w:rPr>
          <w:rFonts w:ascii="Arial" w:hAnsi="Arial" w:cs="Arial"/>
          <w:sz w:val="20"/>
          <w:szCs w:val="20"/>
        </w:rPr>
        <w:t xml:space="preserve"> Price List, if not removed by </w:t>
      </w:r>
      <w:r w:rsidR="00076279">
        <w:rPr>
          <w:rFonts w:ascii="Arial" w:hAnsi="Arial" w:cs="Arial"/>
          <w:sz w:val="20"/>
          <w:szCs w:val="20"/>
        </w:rPr>
        <w:t>Supplier</w:t>
      </w:r>
      <w:r>
        <w:rPr>
          <w:rFonts w:ascii="Arial" w:hAnsi="Arial" w:cs="Arial"/>
          <w:sz w:val="20"/>
          <w:szCs w:val="20"/>
        </w:rPr>
        <w:t>. If new verification and/or certification programs are completed by NIJ, ASTM</w:t>
      </w:r>
      <w:r w:rsidR="001F5364">
        <w:rPr>
          <w:rFonts w:ascii="Arial" w:hAnsi="Arial" w:cs="Arial"/>
          <w:sz w:val="20"/>
          <w:szCs w:val="20"/>
        </w:rPr>
        <w:t>,</w:t>
      </w:r>
      <w:r>
        <w:rPr>
          <w:rFonts w:ascii="Arial" w:hAnsi="Arial" w:cs="Arial"/>
          <w:sz w:val="20"/>
          <w:szCs w:val="20"/>
        </w:rPr>
        <w:t xml:space="preserve"> or other recognized </w:t>
      </w:r>
      <w:r w:rsidR="00570199">
        <w:rPr>
          <w:rFonts w:ascii="Arial" w:hAnsi="Arial" w:cs="Arial"/>
          <w:sz w:val="20"/>
          <w:szCs w:val="20"/>
        </w:rPr>
        <w:t>conformity assessment body</w:t>
      </w:r>
      <w:r>
        <w:rPr>
          <w:rFonts w:ascii="Arial" w:hAnsi="Arial" w:cs="Arial"/>
          <w:sz w:val="20"/>
          <w:szCs w:val="20"/>
        </w:rPr>
        <w:t xml:space="preserve">, the Lead State may request new products from </w:t>
      </w:r>
      <w:r w:rsidR="008760F6">
        <w:rPr>
          <w:rFonts w:ascii="Arial" w:hAnsi="Arial" w:cs="Arial"/>
          <w:sz w:val="20"/>
          <w:szCs w:val="20"/>
        </w:rPr>
        <w:t>Suppliers</w:t>
      </w:r>
      <w:r>
        <w:rPr>
          <w:rFonts w:ascii="Arial" w:hAnsi="Arial" w:cs="Arial"/>
          <w:sz w:val="20"/>
          <w:szCs w:val="20"/>
        </w:rPr>
        <w:t xml:space="preserve">.  When new or revised standards are available, </w:t>
      </w:r>
      <w:r w:rsidR="008760F6">
        <w:rPr>
          <w:rFonts w:ascii="Arial" w:hAnsi="Arial" w:cs="Arial"/>
          <w:sz w:val="20"/>
          <w:szCs w:val="20"/>
        </w:rPr>
        <w:t>Suppliers</w:t>
      </w:r>
      <w:r>
        <w:rPr>
          <w:rFonts w:ascii="Arial" w:hAnsi="Arial" w:cs="Arial"/>
          <w:sz w:val="20"/>
          <w:szCs w:val="20"/>
        </w:rPr>
        <w:t xml:space="preserve"> will be expected to submit products compliant with the new or revised standards during the term of the Master Agreement.</w:t>
      </w:r>
      <w:r w:rsidR="00E47CE5">
        <w:rPr>
          <w:rFonts w:ascii="Arial" w:hAnsi="Arial" w:cs="Arial"/>
          <w:sz w:val="20"/>
          <w:szCs w:val="20"/>
        </w:rPr>
        <w:t xml:space="preserve"> If new standards are published in the last few months of the last term of the Master Agreements Suppliers will not be required to submit new products compliant with new or revised standards. </w:t>
      </w:r>
      <w:r>
        <w:rPr>
          <w:rFonts w:ascii="Arial" w:hAnsi="Arial" w:cs="Arial"/>
          <w:sz w:val="20"/>
          <w:szCs w:val="20"/>
        </w:rPr>
        <w:t xml:space="preserve">  </w:t>
      </w:r>
      <w:r w:rsidR="00E47CE5">
        <w:rPr>
          <w:rFonts w:ascii="Arial" w:hAnsi="Arial" w:cs="Arial"/>
          <w:sz w:val="20"/>
          <w:szCs w:val="20"/>
        </w:rPr>
        <w:t xml:space="preserve">Suppliers </w:t>
      </w:r>
      <w:r w:rsidR="00D23FF4">
        <w:rPr>
          <w:rFonts w:ascii="Arial" w:hAnsi="Arial" w:cs="Arial"/>
          <w:sz w:val="20"/>
          <w:szCs w:val="20"/>
        </w:rPr>
        <w:t>will not be required to provide all product types.</w:t>
      </w:r>
    </w:p>
    <w:p w14:paraId="5CFA2B18" w14:textId="7228C4BF" w:rsidR="007C3E4F" w:rsidRPr="000C7CE0" w:rsidRDefault="007C3E4F" w:rsidP="00950D2D">
      <w:pPr>
        <w:pStyle w:val="ListParagraph"/>
        <w:contextualSpacing w:val="0"/>
        <w:rPr>
          <w:rFonts w:ascii="Arial" w:hAnsi="Arial" w:cs="Arial"/>
          <w:b/>
          <w:sz w:val="20"/>
          <w:szCs w:val="20"/>
        </w:rPr>
      </w:pPr>
      <w:r w:rsidRPr="000C7CE0">
        <w:rPr>
          <w:rFonts w:ascii="Arial" w:hAnsi="Arial" w:cs="Arial"/>
          <w:b/>
          <w:sz w:val="20"/>
          <w:szCs w:val="20"/>
        </w:rPr>
        <w:t>Product Standards</w:t>
      </w:r>
    </w:p>
    <w:p w14:paraId="4FDC4204" w14:textId="61DF0677" w:rsidR="003D4845" w:rsidRDefault="003D4845" w:rsidP="003D4845">
      <w:pPr>
        <w:pStyle w:val="ListParagraph"/>
        <w:numPr>
          <w:ilvl w:val="0"/>
          <w:numId w:val="10"/>
        </w:numPr>
        <w:contextualSpacing w:val="0"/>
        <w:rPr>
          <w:rFonts w:ascii="Arial" w:hAnsi="Arial" w:cs="Arial"/>
          <w:sz w:val="20"/>
          <w:szCs w:val="20"/>
        </w:rPr>
      </w:pPr>
      <w:r>
        <w:rPr>
          <w:rFonts w:ascii="Arial" w:hAnsi="Arial" w:cs="Arial"/>
          <w:sz w:val="20"/>
          <w:szCs w:val="20"/>
        </w:rPr>
        <w:t>NIJ Standard 0101.06, Ballistic Resistance of Body Armor. This standard applies until the associated NIJ CPL is no longer maintained by NIJ.</w:t>
      </w:r>
    </w:p>
    <w:p w14:paraId="4407E383" w14:textId="0A544B24" w:rsidR="003D4845" w:rsidRDefault="003D4845" w:rsidP="003D4845">
      <w:pPr>
        <w:pStyle w:val="ListParagraph"/>
        <w:numPr>
          <w:ilvl w:val="0"/>
          <w:numId w:val="10"/>
        </w:numPr>
        <w:contextualSpacing w:val="0"/>
        <w:rPr>
          <w:rFonts w:ascii="Arial" w:hAnsi="Arial" w:cs="Arial"/>
          <w:sz w:val="20"/>
          <w:szCs w:val="20"/>
        </w:rPr>
      </w:pPr>
      <w:r>
        <w:rPr>
          <w:rFonts w:ascii="Arial" w:hAnsi="Arial" w:cs="Arial"/>
          <w:sz w:val="20"/>
          <w:szCs w:val="20"/>
        </w:rPr>
        <w:t>NIJ 0101.07, Ballistic Resistance of Body Armor. This standard applies when the associated NIJ CPL is available; The associated NIJ CPL is expected to be maintained by NIJ throughout the time frame of the Master Agreements.</w:t>
      </w:r>
    </w:p>
    <w:p w14:paraId="5AEA48B0" w14:textId="77777777" w:rsidR="003D4845" w:rsidRDefault="003D4845" w:rsidP="003D4845">
      <w:pPr>
        <w:pStyle w:val="ListParagraph"/>
        <w:numPr>
          <w:ilvl w:val="0"/>
          <w:numId w:val="10"/>
        </w:numPr>
        <w:contextualSpacing w:val="0"/>
        <w:rPr>
          <w:rFonts w:ascii="Arial" w:hAnsi="Arial" w:cs="Arial"/>
          <w:sz w:val="20"/>
          <w:szCs w:val="20"/>
        </w:rPr>
      </w:pPr>
      <w:r>
        <w:rPr>
          <w:rFonts w:ascii="Arial" w:hAnsi="Arial" w:cs="Arial"/>
          <w:sz w:val="20"/>
          <w:szCs w:val="20"/>
        </w:rPr>
        <w:t>NIJ Standard 0115.00,</w:t>
      </w:r>
      <w:r w:rsidRPr="00D2299B">
        <w:rPr>
          <w:rFonts w:ascii="Arial" w:hAnsi="Arial" w:cs="Arial"/>
          <w:sz w:val="20"/>
          <w:szCs w:val="20"/>
        </w:rPr>
        <w:t xml:space="preserve"> </w:t>
      </w:r>
      <w:r>
        <w:rPr>
          <w:rFonts w:ascii="Arial" w:hAnsi="Arial" w:cs="Arial"/>
          <w:sz w:val="20"/>
          <w:szCs w:val="20"/>
        </w:rPr>
        <w:t>Stab Resistance of Personal Body Armor. This standard applies until the associated NIJ CPL is no longer maintained by NIJ.</w:t>
      </w:r>
    </w:p>
    <w:p w14:paraId="41283D29" w14:textId="77777777" w:rsidR="003D4845" w:rsidRDefault="003D4845" w:rsidP="003D4845">
      <w:pPr>
        <w:pStyle w:val="ListParagraph"/>
        <w:numPr>
          <w:ilvl w:val="0"/>
          <w:numId w:val="10"/>
        </w:numPr>
        <w:contextualSpacing w:val="0"/>
        <w:rPr>
          <w:rFonts w:ascii="Arial" w:hAnsi="Arial" w:cs="Arial"/>
          <w:sz w:val="20"/>
          <w:szCs w:val="20"/>
        </w:rPr>
      </w:pPr>
      <w:r>
        <w:rPr>
          <w:rFonts w:ascii="Arial" w:hAnsi="Arial" w:cs="Arial"/>
          <w:sz w:val="20"/>
          <w:szCs w:val="20"/>
        </w:rPr>
        <w:t>NIJ Standard 0115.01, Stab Resistance of Personal Body Armor. This standard applies when the associated NIJ CPL is available; The associated NIJ CPL is expected to be maintained by NIJ throughout the time frame of the Master Agreements.</w:t>
      </w:r>
    </w:p>
    <w:p w14:paraId="4FCFB1B6" w14:textId="77777777" w:rsidR="003D4845" w:rsidRDefault="003D4845" w:rsidP="003D4845">
      <w:pPr>
        <w:pStyle w:val="ListParagraph"/>
        <w:numPr>
          <w:ilvl w:val="0"/>
          <w:numId w:val="10"/>
        </w:numPr>
        <w:contextualSpacing w:val="0"/>
        <w:rPr>
          <w:rFonts w:ascii="Arial" w:hAnsi="Arial" w:cs="Arial"/>
          <w:sz w:val="20"/>
          <w:szCs w:val="20"/>
        </w:rPr>
      </w:pPr>
      <w:r>
        <w:rPr>
          <w:rFonts w:ascii="Arial" w:hAnsi="Arial" w:cs="Arial"/>
          <w:sz w:val="20"/>
          <w:szCs w:val="20"/>
        </w:rPr>
        <w:t xml:space="preserve">ASTM E3368/E3368M, </w:t>
      </w:r>
      <w:r w:rsidRPr="001E6176">
        <w:rPr>
          <w:rFonts w:ascii="Arial" w:hAnsi="Arial" w:cs="Arial"/>
          <w:sz w:val="20"/>
          <w:szCs w:val="20"/>
        </w:rPr>
        <w:t>Standard Specification for Ballistic-Resistant Helmets</w:t>
      </w:r>
      <w:r>
        <w:rPr>
          <w:rFonts w:ascii="Arial" w:hAnsi="Arial" w:cs="Arial"/>
          <w:sz w:val="20"/>
          <w:szCs w:val="20"/>
        </w:rPr>
        <w:t xml:space="preserve"> Worn by U.S. Public Safety Officers also to include ballistic resistant face shields when on Verified Products List. Helmets not yet on ASTM Verified Products List will be allowed until 12/31/2026 on the Non-Market Basket List with products that are not verified or certified. </w:t>
      </w:r>
    </w:p>
    <w:p w14:paraId="5ED36A6F" w14:textId="1CF44619" w:rsidR="003D4845" w:rsidRDefault="003D4845" w:rsidP="003D4845">
      <w:pPr>
        <w:pStyle w:val="ListParagraph"/>
        <w:numPr>
          <w:ilvl w:val="0"/>
          <w:numId w:val="10"/>
        </w:numPr>
        <w:contextualSpacing w:val="0"/>
        <w:rPr>
          <w:rFonts w:ascii="Arial" w:hAnsi="Arial" w:cs="Arial"/>
          <w:sz w:val="20"/>
          <w:szCs w:val="20"/>
        </w:rPr>
      </w:pPr>
      <w:r>
        <w:rPr>
          <w:rFonts w:ascii="Arial" w:hAnsi="Arial" w:cs="Arial"/>
          <w:sz w:val="20"/>
          <w:szCs w:val="20"/>
        </w:rPr>
        <w:t>ASTM E3347/E3347M</w:t>
      </w:r>
      <w:r w:rsidRPr="0067637E">
        <w:rPr>
          <w:rFonts w:ascii="Arial" w:hAnsi="Arial" w:cs="Arial"/>
          <w:sz w:val="20"/>
          <w:szCs w:val="20"/>
        </w:rPr>
        <w:t xml:space="preserve"> </w:t>
      </w:r>
      <w:r w:rsidRPr="006E264B">
        <w:rPr>
          <w:rFonts w:ascii="Arial" w:hAnsi="Arial" w:cs="Arial"/>
          <w:sz w:val="20"/>
          <w:szCs w:val="20"/>
        </w:rPr>
        <w:t>Standard Specification for Ballistic-Resistant Shields Used by Law Enforcement Officers</w:t>
      </w:r>
      <w:r>
        <w:rPr>
          <w:rFonts w:ascii="Arial" w:hAnsi="Arial" w:cs="Arial"/>
          <w:sz w:val="20"/>
          <w:szCs w:val="20"/>
        </w:rPr>
        <w:t>.  Shields not yet on ASTM Verified Products List will be allowed until 12/31/2026 on the Non-Market Basket List with products that are not verified or certified.</w:t>
      </w:r>
    </w:p>
    <w:p w14:paraId="6FF68AC6" w14:textId="1C05A85C" w:rsidR="003D4845" w:rsidRPr="003D4845" w:rsidRDefault="003D4845" w:rsidP="003D4845">
      <w:pPr>
        <w:pStyle w:val="ListParagraph"/>
        <w:numPr>
          <w:ilvl w:val="0"/>
          <w:numId w:val="10"/>
        </w:numPr>
        <w:contextualSpacing w:val="0"/>
        <w:rPr>
          <w:rFonts w:ascii="Arial" w:hAnsi="Arial" w:cs="Arial"/>
          <w:sz w:val="20"/>
          <w:szCs w:val="20"/>
        </w:rPr>
      </w:pPr>
      <w:r w:rsidRPr="003D4845">
        <w:rPr>
          <w:rFonts w:ascii="Arial" w:hAnsi="Arial" w:cs="Arial"/>
          <w:sz w:val="20"/>
          <w:szCs w:val="20"/>
        </w:rPr>
        <w:t xml:space="preserve">New or revised product standards for body armor and ballistic-resistant products. Products compliant with new or revised product standards may be </w:t>
      </w:r>
      <w:r>
        <w:rPr>
          <w:rFonts w:ascii="Arial" w:hAnsi="Arial" w:cs="Arial"/>
          <w:sz w:val="20"/>
          <w:szCs w:val="20"/>
        </w:rPr>
        <w:t>added to price lists if requested</w:t>
      </w:r>
      <w:r w:rsidRPr="003D4845">
        <w:rPr>
          <w:rFonts w:ascii="Arial" w:hAnsi="Arial" w:cs="Arial"/>
          <w:sz w:val="20"/>
          <w:szCs w:val="20"/>
        </w:rPr>
        <w:t xml:space="preserve"> </w:t>
      </w:r>
      <w:r>
        <w:rPr>
          <w:rFonts w:ascii="Arial" w:hAnsi="Arial" w:cs="Arial"/>
          <w:sz w:val="20"/>
          <w:szCs w:val="20"/>
        </w:rPr>
        <w:t xml:space="preserve">and approved </w:t>
      </w:r>
      <w:r w:rsidRPr="003D4845">
        <w:rPr>
          <w:rFonts w:ascii="Arial" w:hAnsi="Arial" w:cs="Arial"/>
          <w:sz w:val="20"/>
          <w:szCs w:val="20"/>
        </w:rPr>
        <w:t xml:space="preserve">by the Lead State. Requested additions to price list may </w:t>
      </w:r>
      <w:r w:rsidR="00D4468B">
        <w:rPr>
          <w:rFonts w:ascii="Arial" w:hAnsi="Arial" w:cs="Arial"/>
          <w:sz w:val="20"/>
          <w:szCs w:val="20"/>
        </w:rPr>
        <w:t xml:space="preserve">or may </w:t>
      </w:r>
      <w:r w:rsidRPr="003D4845">
        <w:rPr>
          <w:rFonts w:ascii="Arial" w:hAnsi="Arial" w:cs="Arial"/>
          <w:sz w:val="20"/>
          <w:szCs w:val="20"/>
        </w:rPr>
        <w:t xml:space="preserve">not be approved in a timely manner. </w:t>
      </w:r>
    </w:p>
    <w:p w14:paraId="03634A8B" w14:textId="77777777" w:rsidR="007E5CD6" w:rsidRDefault="007E5CD6" w:rsidP="00950D2D">
      <w:pPr>
        <w:pStyle w:val="ListParagraph"/>
        <w:contextualSpacing w:val="0"/>
        <w:rPr>
          <w:rFonts w:ascii="Arial" w:hAnsi="Arial" w:cs="Arial"/>
          <w:b/>
          <w:sz w:val="20"/>
          <w:szCs w:val="20"/>
        </w:rPr>
      </w:pPr>
    </w:p>
    <w:p w14:paraId="4625D11C" w14:textId="4DE5C92B" w:rsidR="003D13D4" w:rsidRPr="000C7CE0" w:rsidRDefault="003D13D4" w:rsidP="00950D2D">
      <w:pPr>
        <w:pStyle w:val="ListParagraph"/>
        <w:contextualSpacing w:val="0"/>
        <w:rPr>
          <w:rFonts w:ascii="Arial" w:hAnsi="Arial" w:cs="Arial"/>
          <w:b/>
          <w:sz w:val="20"/>
          <w:szCs w:val="20"/>
        </w:rPr>
      </w:pPr>
      <w:r w:rsidRPr="000C7CE0">
        <w:rPr>
          <w:rFonts w:ascii="Arial" w:hAnsi="Arial" w:cs="Arial"/>
          <w:b/>
          <w:sz w:val="20"/>
          <w:szCs w:val="20"/>
        </w:rPr>
        <w:lastRenderedPageBreak/>
        <w:t>Product Category</w:t>
      </w:r>
    </w:p>
    <w:p w14:paraId="3A2F328C" w14:textId="38CC82A2" w:rsidR="003D13D4" w:rsidRDefault="003D13D4" w:rsidP="003D4845">
      <w:pPr>
        <w:pStyle w:val="ListParagraph"/>
        <w:numPr>
          <w:ilvl w:val="0"/>
          <w:numId w:val="11"/>
        </w:numPr>
        <w:contextualSpacing w:val="0"/>
        <w:rPr>
          <w:rFonts w:ascii="Arial" w:hAnsi="Arial" w:cs="Arial"/>
          <w:sz w:val="20"/>
          <w:szCs w:val="20"/>
        </w:rPr>
      </w:pPr>
      <w:r w:rsidRPr="000C7CE0">
        <w:rPr>
          <w:rFonts w:ascii="Arial" w:hAnsi="Arial" w:cs="Arial"/>
          <w:b/>
          <w:sz w:val="20"/>
          <w:szCs w:val="20"/>
        </w:rPr>
        <w:t>Ballistic-resistant Vest</w:t>
      </w:r>
      <w:r>
        <w:rPr>
          <w:rFonts w:ascii="Arial" w:hAnsi="Arial" w:cs="Arial"/>
          <w:sz w:val="20"/>
          <w:szCs w:val="20"/>
        </w:rPr>
        <w:t>: NIJ Standard 0101.07 Protection Levels HG1, HG2, RF1, RF2, RF3.  NIJ Standard 0101.06 Products will be accepted on the price lists until the NIJ CPL for 0101.06 is no longer online. When it is no longer maintained by NIJ these products will not be acceptable on the Master Agreements.</w:t>
      </w:r>
    </w:p>
    <w:p w14:paraId="18BC5898" w14:textId="7487ABF1" w:rsidR="000C7CE0" w:rsidRDefault="000C7CE0" w:rsidP="003D4845">
      <w:pPr>
        <w:pStyle w:val="ListParagraph"/>
        <w:numPr>
          <w:ilvl w:val="0"/>
          <w:numId w:val="11"/>
        </w:numPr>
        <w:contextualSpacing w:val="0"/>
        <w:rPr>
          <w:rFonts w:ascii="Arial" w:hAnsi="Arial" w:cs="Arial"/>
          <w:sz w:val="20"/>
          <w:szCs w:val="20"/>
        </w:rPr>
      </w:pPr>
      <w:r w:rsidRPr="00DE5F6B">
        <w:rPr>
          <w:rFonts w:ascii="Arial" w:hAnsi="Arial" w:cs="Arial"/>
          <w:b/>
          <w:sz w:val="20"/>
          <w:szCs w:val="20"/>
        </w:rPr>
        <w:t>Stab-resistant Vest</w:t>
      </w:r>
      <w:r>
        <w:rPr>
          <w:rFonts w:ascii="Arial" w:hAnsi="Arial" w:cs="Arial"/>
          <w:sz w:val="20"/>
          <w:szCs w:val="20"/>
        </w:rPr>
        <w:t>:</w:t>
      </w:r>
      <w:r w:rsidR="00DE5F6B">
        <w:rPr>
          <w:rFonts w:ascii="Arial" w:hAnsi="Arial" w:cs="Arial"/>
          <w:sz w:val="20"/>
          <w:szCs w:val="20"/>
        </w:rPr>
        <w:t xml:space="preserve"> NIJ Standard 0115.00 </w:t>
      </w:r>
      <w:r w:rsidR="00053C59">
        <w:rPr>
          <w:rFonts w:ascii="Arial" w:hAnsi="Arial" w:cs="Arial"/>
          <w:sz w:val="20"/>
          <w:szCs w:val="20"/>
        </w:rPr>
        <w:t xml:space="preserve">or 0115.01 </w:t>
      </w:r>
      <w:r w:rsidR="00DE5F6B">
        <w:rPr>
          <w:rFonts w:ascii="Arial" w:hAnsi="Arial" w:cs="Arial"/>
          <w:sz w:val="20"/>
          <w:szCs w:val="20"/>
        </w:rPr>
        <w:t xml:space="preserve">Spike or Edged Blade Protection Levels 1, 2, and 3. Vest models shall be listed on the NIJ Stab Armor CPL. When available from NIJ, the stab panel shall have the NIJ mark on the label. </w:t>
      </w:r>
    </w:p>
    <w:p w14:paraId="7BE0E999" w14:textId="77777777" w:rsidR="00DE5F6B" w:rsidRPr="00DE5F6B" w:rsidRDefault="00DE5F6B" w:rsidP="003D4845">
      <w:pPr>
        <w:pStyle w:val="ListParagraph"/>
        <w:numPr>
          <w:ilvl w:val="0"/>
          <w:numId w:val="11"/>
        </w:numPr>
        <w:contextualSpacing w:val="0"/>
        <w:rPr>
          <w:rFonts w:ascii="Arial" w:hAnsi="Arial" w:cs="Arial"/>
          <w:sz w:val="20"/>
          <w:szCs w:val="20"/>
        </w:rPr>
      </w:pPr>
      <w:r w:rsidRPr="00DE5F6B">
        <w:rPr>
          <w:rFonts w:ascii="Arial" w:hAnsi="Arial" w:cs="Arial"/>
          <w:b/>
          <w:sz w:val="20"/>
          <w:szCs w:val="20"/>
        </w:rPr>
        <w:t xml:space="preserve">Combination Vest: </w:t>
      </w:r>
      <w:r w:rsidRPr="00DE5F6B">
        <w:rPr>
          <w:rFonts w:ascii="Arial" w:hAnsi="Arial" w:cs="Arial"/>
          <w:sz w:val="20"/>
          <w:szCs w:val="20"/>
        </w:rPr>
        <w:t>Ballistic and Spike and/or Edged Blade: All vests offered as combination vests shall be listed on both the NIJ Ballistic Armor CPL and the NIJ Stab Armor CPL. The ballistic panel shall have the NIJ mark on the label.  When available from NIJ, the stab panel shall have the NIJ mark on the label.</w:t>
      </w:r>
    </w:p>
    <w:p w14:paraId="65F10D3A" w14:textId="2B057419" w:rsidR="00DE5F6B" w:rsidRDefault="00DE5F6B" w:rsidP="003D4845">
      <w:pPr>
        <w:pStyle w:val="ListParagraph"/>
        <w:numPr>
          <w:ilvl w:val="0"/>
          <w:numId w:val="11"/>
        </w:numPr>
        <w:contextualSpacing w:val="0"/>
        <w:rPr>
          <w:rFonts w:ascii="Arial" w:hAnsi="Arial" w:cs="Arial"/>
          <w:sz w:val="20"/>
          <w:szCs w:val="20"/>
        </w:rPr>
      </w:pPr>
      <w:r>
        <w:rPr>
          <w:rFonts w:ascii="Arial" w:hAnsi="Arial" w:cs="Arial"/>
          <w:b/>
          <w:sz w:val="20"/>
          <w:szCs w:val="20"/>
        </w:rPr>
        <w:t xml:space="preserve">In Conjunction </w:t>
      </w:r>
      <w:proofErr w:type="gramStart"/>
      <w:r>
        <w:rPr>
          <w:rFonts w:ascii="Arial" w:hAnsi="Arial" w:cs="Arial"/>
          <w:b/>
          <w:sz w:val="20"/>
          <w:szCs w:val="20"/>
        </w:rPr>
        <w:t>With</w:t>
      </w:r>
      <w:proofErr w:type="gramEnd"/>
      <w:r>
        <w:rPr>
          <w:rFonts w:ascii="Arial" w:hAnsi="Arial" w:cs="Arial"/>
          <w:b/>
          <w:sz w:val="20"/>
          <w:szCs w:val="20"/>
        </w:rPr>
        <w:t xml:space="preserve"> Armor:</w:t>
      </w:r>
      <w:r>
        <w:rPr>
          <w:rFonts w:ascii="Arial" w:hAnsi="Arial" w:cs="Arial"/>
          <w:sz w:val="20"/>
          <w:szCs w:val="20"/>
        </w:rPr>
        <w:t xml:space="preserve"> NIJ -0101.07 Protection Levels HG1, HG2, RF1, RF2, RF3. The ballistic panels shall have the NIJ mark on the label. </w:t>
      </w:r>
    </w:p>
    <w:p w14:paraId="0B43A266" w14:textId="2C80A74B" w:rsidR="00DE5F6B" w:rsidRPr="001B2C9B" w:rsidRDefault="00DE5F6B" w:rsidP="003D4845">
      <w:pPr>
        <w:pStyle w:val="ListParagraph"/>
        <w:numPr>
          <w:ilvl w:val="0"/>
          <w:numId w:val="11"/>
        </w:numPr>
        <w:contextualSpacing w:val="0"/>
        <w:rPr>
          <w:rFonts w:ascii="Arial" w:hAnsi="Arial" w:cs="Arial"/>
          <w:b/>
          <w:sz w:val="20"/>
          <w:szCs w:val="20"/>
        </w:rPr>
      </w:pPr>
      <w:r w:rsidRPr="00DE5F6B">
        <w:rPr>
          <w:rFonts w:ascii="Arial" w:hAnsi="Arial" w:cs="Arial"/>
          <w:b/>
          <w:sz w:val="20"/>
          <w:szCs w:val="20"/>
        </w:rPr>
        <w:t>K-9 Ballistic-resistant Vest:</w:t>
      </w:r>
      <w:r>
        <w:rPr>
          <w:rFonts w:ascii="Arial" w:hAnsi="Arial" w:cs="Arial"/>
          <w:b/>
          <w:sz w:val="20"/>
          <w:szCs w:val="20"/>
        </w:rPr>
        <w:t xml:space="preserve"> </w:t>
      </w:r>
      <w:r>
        <w:rPr>
          <w:rFonts w:ascii="Arial" w:hAnsi="Arial" w:cs="Arial"/>
          <w:sz w:val="20"/>
          <w:szCs w:val="20"/>
        </w:rPr>
        <w:t>There is no NIJ standard or Compliance Testing Program for K-9 body armor.</w:t>
      </w:r>
      <w:r w:rsidR="009566F0">
        <w:rPr>
          <w:rFonts w:ascii="Arial" w:hAnsi="Arial" w:cs="Arial"/>
          <w:sz w:val="20"/>
          <w:szCs w:val="20"/>
        </w:rPr>
        <w:t xml:space="preserve"> </w:t>
      </w:r>
      <w:r w:rsidR="003D4845" w:rsidRPr="00803FA0">
        <w:rPr>
          <w:rFonts w:ascii="Arial" w:hAnsi="Arial" w:cs="Arial"/>
          <w:sz w:val="20"/>
          <w:szCs w:val="20"/>
        </w:rPr>
        <w:t>K-9 vests will be located on the Non-Market Basket List with products that are not verified or certified</w:t>
      </w:r>
    </w:p>
    <w:p w14:paraId="55EA5053" w14:textId="54C34D48" w:rsidR="001B2C9B" w:rsidRPr="001B2C9B" w:rsidRDefault="001B2C9B" w:rsidP="003D4845">
      <w:pPr>
        <w:pStyle w:val="ListParagraph"/>
        <w:numPr>
          <w:ilvl w:val="0"/>
          <w:numId w:val="11"/>
        </w:numPr>
        <w:contextualSpacing w:val="0"/>
        <w:rPr>
          <w:rFonts w:ascii="Arial" w:hAnsi="Arial" w:cs="Arial"/>
          <w:sz w:val="20"/>
          <w:szCs w:val="20"/>
        </w:rPr>
      </w:pPr>
      <w:r w:rsidRPr="001B2C9B">
        <w:rPr>
          <w:rFonts w:ascii="Arial" w:hAnsi="Arial" w:cs="Arial"/>
          <w:b/>
          <w:sz w:val="20"/>
          <w:szCs w:val="20"/>
        </w:rPr>
        <w:t>K-9 Combination Vest</w:t>
      </w:r>
      <w:r>
        <w:rPr>
          <w:rFonts w:ascii="Arial" w:hAnsi="Arial" w:cs="Arial"/>
          <w:b/>
          <w:sz w:val="20"/>
          <w:szCs w:val="20"/>
        </w:rPr>
        <w:t xml:space="preserve">: </w:t>
      </w:r>
      <w:r>
        <w:rPr>
          <w:rFonts w:ascii="Arial" w:hAnsi="Arial" w:cs="Arial"/>
          <w:sz w:val="20"/>
          <w:szCs w:val="20"/>
        </w:rPr>
        <w:t xml:space="preserve">There is no NIJ standard or Compliance Testing Program for K-9 body armor. </w:t>
      </w:r>
      <w:r w:rsidR="003D4845" w:rsidRPr="00803FA0">
        <w:rPr>
          <w:rFonts w:ascii="Arial" w:hAnsi="Arial" w:cs="Arial"/>
          <w:sz w:val="20"/>
          <w:szCs w:val="20"/>
        </w:rPr>
        <w:t>K-9 vests will be located on the Non-Market Basket List with products that are not verified or certified.</w:t>
      </w:r>
    </w:p>
    <w:p w14:paraId="309A48A2" w14:textId="77777777" w:rsidR="003D4845" w:rsidRPr="001B2C9B" w:rsidRDefault="001B2C9B" w:rsidP="003D4845">
      <w:pPr>
        <w:pStyle w:val="ListParagraph"/>
        <w:numPr>
          <w:ilvl w:val="0"/>
          <w:numId w:val="11"/>
        </w:numPr>
        <w:contextualSpacing w:val="0"/>
        <w:rPr>
          <w:rFonts w:ascii="Arial" w:hAnsi="Arial" w:cs="Arial"/>
          <w:sz w:val="20"/>
          <w:szCs w:val="20"/>
        </w:rPr>
      </w:pPr>
      <w:r>
        <w:rPr>
          <w:rFonts w:ascii="Arial" w:hAnsi="Arial" w:cs="Arial"/>
          <w:b/>
          <w:sz w:val="20"/>
          <w:szCs w:val="20"/>
        </w:rPr>
        <w:t>K-9 Stab-resistant Vest</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There is no NIJ standard or Compliance Testing Program for K-9 body armor. </w:t>
      </w:r>
      <w:r w:rsidR="003D4845" w:rsidRPr="00803FA0">
        <w:rPr>
          <w:rFonts w:ascii="Arial" w:hAnsi="Arial" w:cs="Arial"/>
          <w:sz w:val="20"/>
          <w:szCs w:val="20"/>
        </w:rPr>
        <w:t>K-9 vests will be located on the Non-Market Basket List with products that are not verified or certified.</w:t>
      </w:r>
    </w:p>
    <w:p w14:paraId="4AB4889F" w14:textId="55C2CE1F" w:rsidR="001B2C9B" w:rsidRDefault="001B2C9B" w:rsidP="003D4845">
      <w:pPr>
        <w:pStyle w:val="ListParagraph"/>
        <w:numPr>
          <w:ilvl w:val="0"/>
          <w:numId w:val="11"/>
        </w:numPr>
        <w:contextualSpacing w:val="0"/>
        <w:rPr>
          <w:rFonts w:ascii="Arial" w:hAnsi="Arial" w:cs="Arial"/>
          <w:sz w:val="20"/>
          <w:szCs w:val="20"/>
        </w:rPr>
      </w:pPr>
      <w:r w:rsidRPr="001B2C9B">
        <w:rPr>
          <w:rFonts w:ascii="Arial" w:hAnsi="Arial" w:cs="Arial"/>
          <w:b/>
          <w:sz w:val="20"/>
          <w:szCs w:val="20"/>
        </w:rPr>
        <w:t>Ballistic</w:t>
      </w:r>
      <w:r>
        <w:rPr>
          <w:rFonts w:ascii="Arial" w:hAnsi="Arial" w:cs="Arial"/>
          <w:b/>
          <w:sz w:val="20"/>
          <w:szCs w:val="20"/>
        </w:rPr>
        <w:t>-resistant Helmets</w:t>
      </w:r>
      <w:r>
        <w:rPr>
          <w:rFonts w:ascii="Arial" w:hAnsi="Arial" w:cs="Arial"/>
          <w:sz w:val="20"/>
          <w:szCs w:val="20"/>
        </w:rPr>
        <w:t xml:space="preserve">: ASTM Standard Specification for Ballistic Resistant-Resistant Helmets Worn by U.S. Public Safety Officers ASTM E3368/E3368M. </w:t>
      </w:r>
      <w:r w:rsidR="003D4845">
        <w:rPr>
          <w:rFonts w:ascii="Arial" w:hAnsi="Arial" w:cs="Arial"/>
          <w:sz w:val="20"/>
          <w:szCs w:val="20"/>
        </w:rPr>
        <w:t>To inc</w:t>
      </w:r>
      <w:r w:rsidR="00790EAC">
        <w:rPr>
          <w:rFonts w:ascii="Arial" w:hAnsi="Arial" w:cs="Arial"/>
          <w:sz w:val="20"/>
          <w:szCs w:val="20"/>
        </w:rPr>
        <w:t>lude ballistic resistant face shields</w:t>
      </w:r>
      <w:r w:rsidR="00C97FE1">
        <w:rPr>
          <w:rFonts w:ascii="Arial" w:hAnsi="Arial" w:cs="Arial"/>
          <w:sz w:val="20"/>
          <w:szCs w:val="20"/>
        </w:rPr>
        <w:t xml:space="preserve"> as well when</w:t>
      </w:r>
      <w:r w:rsidR="00A01E6A">
        <w:rPr>
          <w:rFonts w:ascii="Arial" w:hAnsi="Arial" w:cs="Arial"/>
          <w:sz w:val="20"/>
          <w:szCs w:val="20"/>
        </w:rPr>
        <w:t xml:space="preserve"> listed on the Verified Products List. </w:t>
      </w:r>
      <w:r>
        <w:rPr>
          <w:rFonts w:ascii="Arial" w:hAnsi="Arial" w:cs="Arial"/>
          <w:sz w:val="20"/>
          <w:szCs w:val="20"/>
        </w:rPr>
        <w:t xml:space="preserve">Models shall be listed on the ASTM Verified Products List. </w:t>
      </w:r>
    </w:p>
    <w:p w14:paraId="48067E7E" w14:textId="05450CA6" w:rsidR="001B2C9B" w:rsidRDefault="001B2C9B" w:rsidP="00A01E6A">
      <w:pPr>
        <w:pStyle w:val="ListParagraph"/>
        <w:numPr>
          <w:ilvl w:val="0"/>
          <w:numId w:val="11"/>
        </w:numPr>
        <w:contextualSpacing w:val="0"/>
        <w:rPr>
          <w:rFonts w:ascii="Arial" w:hAnsi="Arial" w:cs="Arial"/>
          <w:sz w:val="20"/>
          <w:szCs w:val="20"/>
        </w:rPr>
      </w:pPr>
      <w:r>
        <w:rPr>
          <w:rFonts w:ascii="Arial" w:hAnsi="Arial" w:cs="Arial"/>
          <w:b/>
          <w:sz w:val="20"/>
          <w:szCs w:val="20"/>
        </w:rPr>
        <w:t>Ballistic-resistant Shields</w:t>
      </w:r>
      <w:r>
        <w:rPr>
          <w:rFonts w:ascii="Arial" w:hAnsi="Arial" w:cs="Arial"/>
          <w:sz w:val="20"/>
          <w:szCs w:val="20"/>
        </w:rPr>
        <w:t>: ASTM Standard Specification for Ballistic-Resistant Shields Used by Law Enforcement Officers</w:t>
      </w:r>
      <w:r w:rsidR="0081184C">
        <w:rPr>
          <w:rFonts w:ascii="Arial" w:hAnsi="Arial" w:cs="Arial"/>
          <w:sz w:val="20"/>
          <w:szCs w:val="20"/>
        </w:rPr>
        <w:t xml:space="preserve"> E3347/E3347M</w:t>
      </w:r>
      <w:r>
        <w:rPr>
          <w:rFonts w:ascii="Arial" w:hAnsi="Arial" w:cs="Arial"/>
          <w:sz w:val="20"/>
          <w:szCs w:val="20"/>
        </w:rPr>
        <w:t xml:space="preserve">. Models shall be listed on the ASTM Verified Products List. </w:t>
      </w:r>
    </w:p>
    <w:p w14:paraId="523302BA" w14:textId="77777777" w:rsidR="001B2C9B" w:rsidRDefault="001B2C9B" w:rsidP="00A01E6A">
      <w:pPr>
        <w:pStyle w:val="ListParagraph"/>
        <w:numPr>
          <w:ilvl w:val="0"/>
          <w:numId w:val="11"/>
        </w:numPr>
        <w:contextualSpacing w:val="0"/>
        <w:rPr>
          <w:rFonts w:ascii="Arial" w:hAnsi="Arial" w:cs="Arial"/>
          <w:sz w:val="20"/>
          <w:szCs w:val="20"/>
        </w:rPr>
      </w:pPr>
      <w:r>
        <w:rPr>
          <w:rFonts w:ascii="Arial" w:hAnsi="Arial" w:cs="Arial"/>
          <w:b/>
          <w:sz w:val="20"/>
          <w:szCs w:val="20"/>
        </w:rPr>
        <w:t>Carriers</w:t>
      </w:r>
      <w:r w:rsidRPr="001B2C9B">
        <w:rPr>
          <w:rFonts w:ascii="Arial" w:hAnsi="Arial" w:cs="Arial"/>
          <w:sz w:val="20"/>
          <w:szCs w:val="20"/>
        </w:rPr>
        <w:t>:</w:t>
      </w:r>
      <w:r>
        <w:rPr>
          <w:rFonts w:ascii="Arial" w:hAnsi="Arial" w:cs="Arial"/>
          <w:sz w:val="20"/>
          <w:szCs w:val="20"/>
        </w:rPr>
        <w:t xml:space="preserve"> Carriers are an integral part of a vest (providing no ballistic protection), and some types of carriers are: Concealable, uniform shirt, and tactical. </w:t>
      </w:r>
    </w:p>
    <w:p w14:paraId="3B244F16" w14:textId="02D3885A" w:rsidR="001B2C9B" w:rsidRDefault="001B2C9B" w:rsidP="001B2C9B">
      <w:pPr>
        <w:pStyle w:val="ListParagraph"/>
        <w:contextualSpacing w:val="0"/>
        <w:rPr>
          <w:rFonts w:ascii="Arial" w:hAnsi="Arial" w:cs="Arial"/>
          <w:b/>
          <w:sz w:val="20"/>
          <w:szCs w:val="20"/>
        </w:rPr>
      </w:pPr>
      <w:r>
        <w:rPr>
          <w:rFonts w:ascii="Arial" w:hAnsi="Arial" w:cs="Arial"/>
          <w:b/>
          <w:sz w:val="20"/>
          <w:szCs w:val="20"/>
        </w:rPr>
        <w:t>Accessories</w:t>
      </w:r>
      <w:r w:rsidRPr="001B2C9B">
        <w:rPr>
          <w:rFonts w:ascii="Arial" w:hAnsi="Arial" w:cs="Arial"/>
          <w:sz w:val="20"/>
          <w:szCs w:val="20"/>
        </w:rPr>
        <w:t>:</w:t>
      </w:r>
      <w:r w:rsidR="00664B7C">
        <w:rPr>
          <w:rFonts w:ascii="Arial" w:hAnsi="Arial" w:cs="Arial"/>
          <w:sz w:val="20"/>
          <w:szCs w:val="20"/>
        </w:rPr>
        <w:t xml:space="preserve"> </w:t>
      </w:r>
      <w:r w:rsidR="00D4468B">
        <w:rPr>
          <w:rFonts w:ascii="Arial" w:hAnsi="Arial" w:cs="Arial"/>
          <w:sz w:val="20"/>
          <w:szCs w:val="20"/>
        </w:rPr>
        <w:t xml:space="preserve"> includes but is not limited to the following items</w:t>
      </w:r>
    </w:p>
    <w:p w14:paraId="0B1350DB" w14:textId="73EA501A" w:rsidR="00A01E6A" w:rsidRDefault="001B2C9B" w:rsidP="00A01E6A">
      <w:pPr>
        <w:pStyle w:val="ListParagraph"/>
        <w:numPr>
          <w:ilvl w:val="0"/>
          <w:numId w:val="12"/>
        </w:numPr>
        <w:contextualSpacing w:val="0"/>
        <w:rPr>
          <w:rFonts w:ascii="Arial" w:hAnsi="Arial" w:cs="Arial"/>
          <w:sz w:val="20"/>
          <w:szCs w:val="20"/>
        </w:rPr>
      </w:pPr>
      <w:r>
        <w:rPr>
          <w:rFonts w:ascii="Arial" w:hAnsi="Arial" w:cs="Arial"/>
          <w:b/>
          <w:sz w:val="20"/>
          <w:szCs w:val="20"/>
        </w:rPr>
        <w:t>Ballistic</w:t>
      </w:r>
      <w:r w:rsidRPr="001B2C9B">
        <w:rPr>
          <w:rFonts w:ascii="Arial" w:hAnsi="Arial" w:cs="Arial"/>
          <w:b/>
          <w:sz w:val="20"/>
          <w:szCs w:val="20"/>
        </w:rPr>
        <w:t>-resistant</w:t>
      </w:r>
      <w:r w:rsidR="00322505">
        <w:rPr>
          <w:rFonts w:ascii="Arial" w:hAnsi="Arial" w:cs="Arial"/>
          <w:sz w:val="20"/>
          <w:szCs w:val="20"/>
        </w:rPr>
        <w:t xml:space="preserve">: </w:t>
      </w:r>
      <w:r w:rsidR="00A01E6A" w:rsidRPr="00A01E6A">
        <w:rPr>
          <w:rFonts w:ascii="Arial" w:hAnsi="Arial" w:cs="Arial"/>
          <w:sz w:val="20"/>
          <w:szCs w:val="20"/>
        </w:rPr>
        <w:t xml:space="preserve">As of the date of the posting of this RFP, NIJ, ASTM or other group does not certify or verify ballistic-resistant accessories.  During the term of the Master Agreements, when certification or verification programs are implemented for any of these categories, including shoulder, neck, groin, and other ballistic-resistant accessories, </w:t>
      </w:r>
      <w:r w:rsidR="008760F6">
        <w:rPr>
          <w:rFonts w:ascii="Arial" w:hAnsi="Arial" w:cs="Arial"/>
          <w:sz w:val="20"/>
          <w:szCs w:val="20"/>
        </w:rPr>
        <w:t>Suppliers</w:t>
      </w:r>
      <w:r w:rsidR="00A01E6A" w:rsidRPr="00A01E6A">
        <w:rPr>
          <w:rFonts w:ascii="Arial" w:hAnsi="Arial" w:cs="Arial"/>
          <w:sz w:val="20"/>
          <w:szCs w:val="20"/>
        </w:rPr>
        <w:t xml:space="preserve"> will be expected to provide new products in these verification or certification programs.  Transition dates may or may not be provided for adding new items to price lists. </w:t>
      </w:r>
    </w:p>
    <w:p w14:paraId="1149331D" w14:textId="72C1AE58" w:rsidR="006D68AB" w:rsidRPr="006D68AB" w:rsidRDefault="006D68AB" w:rsidP="009B3F0D">
      <w:pPr>
        <w:pStyle w:val="ListParagraph"/>
        <w:numPr>
          <w:ilvl w:val="0"/>
          <w:numId w:val="12"/>
        </w:numPr>
        <w:contextualSpacing w:val="0"/>
        <w:rPr>
          <w:rFonts w:ascii="Arial" w:hAnsi="Arial" w:cs="Arial"/>
          <w:sz w:val="20"/>
          <w:szCs w:val="20"/>
        </w:rPr>
      </w:pPr>
      <w:r w:rsidRPr="006D68AB">
        <w:rPr>
          <w:rFonts w:ascii="Arial" w:hAnsi="Arial" w:cs="Arial"/>
          <w:b/>
          <w:sz w:val="20"/>
          <w:szCs w:val="20"/>
        </w:rPr>
        <w:t>Groin, yoke, bicep, collar</w:t>
      </w:r>
      <w:r w:rsidR="00642447">
        <w:rPr>
          <w:rFonts w:ascii="Arial" w:hAnsi="Arial" w:cs="Arial"/>
          <w:b/>
          <w:sz w:val="20"/>
          <w:szCs w:val="20"/>
        </w:rPr>
        <w:t>, shoulder</w:t>
      </w:r>
      <w:r w:rsidRPr="006D68AB">
        <w:rPr>
          <w:rFonts w:ascii="Arial" w:hAnsi="Arial" w:cs="Arial"/>
          <w:b/>
          <w:sz w:val="20"/>
          <w:szCs w:val="20"/>
        </w:rPr>
        <w:t xml:space="preserve">, and throat protectors: </w:t>
      </w:r>
      <w:r w:rsidRPr="006D68AB">
        <w:rPr>
          <w:rFonts w:ascii="Arial" w:hAnsi="Arial" w:cs="Arial"/>
          <w:sz w:val="20"/>
          <w:szCs w:val="20"/>
        </w:rPr>
        <w:t xml:space="preserve">To be added to Market Basket list after verification or certification programs are implemented.  </w:t>
      </w:r>
    </w:p>
    <w:p w14:paraId="00D0827B" w14:textId="20F4DCE9" w:rsidR="00A01E6A" w:rsidRPr="00A01E6A" w:rsidRDefault="00A01E6A" w:rsidP="004A3DDB">
      <w:pPr>
        <w:pStyle w:val="ListParagraph"/>
        <w:numPr>
          <w:ilvl w:val="0"/>
          <w:numId w:val="12"/>
        </w:numPr>
        <w:contextualSpacing w:val="0"/>
        <w:rPr>
          <w:rFonts w:ascii="Arial" w:hAnsi="Arial" w:cs="Arial"/>
          <w:sz w:val="20"/>
          <w:szCs w:val="20"/>
        </w:rPr>
      </w:pPr>
      <w:r w:rsidRPr="00A01E6A">
        <w:rPr>
          <w:rFonts w:ascii="Arial" w:hAnsi="Arial" w:cs="Arial"/>
          <w:b/>
          <w:sz w:val="20"/>
          <w:szCs w:val="20"/>
        </w:rPr>
        <w:lastRenderedPageBreak/>
        <w:t>Non-ballistic-resistant Products</w:t>
      </w:r>
    </w:p>
    <w:p w14:paraId="54AA2499" w14:textId="160BDEAF" w:rsidR="00A01E6A" w:rsidRDefault="001B2C9B" w:rsidP="00A01E6A">
      <w:pPr>
        <w:pStyle w:val="ListParagraph"/>
        <w:numPr>
          <w:ilvl w:val="0"/>
          <w:numId w:val="12"/>
        </w:numPr>
        <w:contextualSpacing w:val="0"/>
        <w:rPr>
          <w:rFonts w:ascii="Arial" w:hAnsi="Arial" w:cs="Arial"/>
          <w:sz w:val="20"/>
          <w:szCs w:val="20"/>
        </w:rPr>
      </w:pPr>
      <w:r>
        <w:rPr>
          <w:rFonts w:ascii="Arial" w:hAnsi="Arial" w:cs="Arial"/>
          <w:b/>
          <w:sz w:val="20"/>
          <w:szCs w:val="20"/>
        </w:rPr>
        <w:t>Trauma pack</w:t>
      </w:r>
      <w:r w:rsidR="00A01E6A">
        <w:rPr>
          <w:rFonts w:ascii="Arial" w:hAnsi="Arial" w:cs="Arial"/>
          <w:b/>
          <w:sz w:val="20"/>
          <w:szCs w:val="20"/>
        </w:rPr>
        <w:t>:</w:t>
      </w:r>
      <w:r>
        <w:rPr>
          <w:rFonts w:ascii="Arial" w:hAnsi="Arial" w:cs="Arial"/>
          <w:b/>
          <w:sz w:val="20"/>
          <w:szCs w:val="20"/>
        </w:rPr>
        <w:t xml:space="preserve"> </w:t>
      </w:r>
      <w:r w:rsidR="00A01E6A">
        <w:rPr>
          <w:rFonts w:ascii="Arial" w:hAnsi="Arial" w:cs="Arial"/>
          <w:sz w:val="20"/>
          <w:szCs w:val="20"/>
        </w:rPr>
        <w:t>To be located on Non-Market Basket list with products that are not verified or certified.</w:t>
      </w:r>
    </w:p>
    <w:p w14:paraId="61B39177" w14:textId="77777777" w:rsidR="00A01E6A" w:rsidRPr="00DB0C8F" w:rsidRDefault="001B2C9B" w:rsidP="00A01E6A">
      <w:pPr>
        <w:pStyle w:val="ListParagraph"/>
        <w:numPr>
          <w:ilvl w:val="0"/>
          <w:numId w:val="12"/>
        </w:numPr>
        <w:contextualSpacing w:val="0"/>
        <w:rPr>
          <w:rFonts w:ascii="Arial" w:hAnsi="Arial" w:cs="Arial"/>
          <w:sz w:val="20"/>
          <w:szCs w:val="20"/>
        </w:rPr>
      </w:pPr>
      <w:r>
        <w:rPr>
          <w:rFonts w:ascii="Arial" w:hAnsi="Arial" w:cs="Arial"/>
          <w:b/>
          <w:sz w:val="20"/>
          <w:szCs w:val="20"/>
        </w:rPr>
        <w:t>Trauma plate</w:t>
      </w:r>
      <w:r w:rsidR="00A01E6A">
        <w:rPr>
          <w:rFonts w:ascii="Arial" w:hAnsi="Arial" w:cs="Arial"/>
          <w:b/>
          <w:sz w:val="20"/>
          <w:szCs w:val="20"/>
        </w:rPr>
        <w:t xml:space="preserve">: </w:t>
      </w:r>
      <w:r w:rsidR="00A01E6A">
        <w:rPr>
          <w:rFonts w:ascii="Arial" w:hAnsi="Arial" w:cs="Arial"/>
          <w:sz w:val="20"/>
          <w:szCs w:val="20"/>
        </w:rPr>
        <w:t>To be located on Non-Market Basket list with products that are not verified or certified.</w:t>
      </w:r>
    </w:p>
    <w:p w14:paraId="0001910D" w14:textId="77777777" w:rsidR="00A01E6A" w:rsidRPr="00817F3B" w:rsidRDefault="001B2C9B" w:rsidP="00A01E6A">
      <w:pPr>
        <w:pStyle w:val="ListParagraph"/>
        <w:numPr>
          <w:ilvl w:val="0"/>
          <w:numId w:val="14"/>
        </w:numPr>
        <w:contextualSpacing w:val="0"/>
        <w:rPr>
          <w:rFonts w:ascii="Arial" w:hAnsi="Arial" w:cs="Arial"/>
          <w:b/>
          <w:sz w:val="20"/>
          <w:szCs w:val="20"/>
        </w:rPr>
      </w:pPr>
      <w:r>
        <w:rPr>
          <w:rFonts w:ascii="Arial" w:hAnsi="Arial" w:cs="Arial"/>
          <w:b/>
          <w:sz w:val="20"/>
          <w:szCs w:val="20"/>
        </w:rPr>
        <w:t>Insert (soft armor or hard armor)</w:t>
      </w:r>
      <w:r w:rsidR="00A01E6A">
        <w:rPr>
          <w:rFonts w:ascii="Arial" w:hAnsi="Arial" w:cs="Arial"/>
          <w:b/>
          <w:sz w:val="20"/>
          <w:szCs w:val="20"/>
        </w:rPr>
        <w:t xml:space="preserve"> </w:t>
      </w:r>
      <w:r w:rsidR="00A01E6A" w:rsidRPr="00817F3B">
        <w:rPr>
          <w:rFonts w:ascii="Arial" w:hAnsi="Arial" w:cs="Arial"/>
          <w:sz w:val="20"/>
          <w:szCs w:val="20"/>
        </w:rPr>
        <w:t>To be located on Non-Market Basket list with products that are not verified or certified.</w:t>
      </w:r>
    </w:p>
    <w:p w14:paraId="558547EF" w14:textId="0BC9890E" w:rsidR="006D68AB" w:rsidRPr="00817F3B" w:rsidRDefault="00596ECE" w:rsidP="006D68AB">
      <w:pPr>
        <w:pStyle w:val="ListParagraph"/>
        <w:numPr>
          <w:ilvl w:val="0"/>
          <w:numId w:val="14"/>
        </w:numPr>
        <w:contextualSpacing w:val="0"/>
        <w:rPr>
          <w:rFonts w:ascii="Arial" w:hAnsi="Arial" w:cs="Arial"/>
          <w:b/>
          <w:sz w:val="20"/>
          <w:szCs w:val="20"/>
        </w:rPr>
      </w:pPr>
      <w:r>
        <w:rPr>
          <w:rFonts w:ascii="Arial" w:hAnsi="Arial" w:cs="Arial"/>
          <w:b/>
          <w:sz w:val="20"/>
          <w:szCs w:val="20"/>
        </w:rPr>
        <w:t>Pouches</w:t>
      </w:r>
      <w:r w:rsidR="006D68AB">
        <w:rPr>
          <w:rFonts w:ascii="Arial" w:hAnsi="Arial" w:cs="Arial"/>
          <w:b/>
          <w:sz w:val="20"/>
          <w:szCs w:val="20"/>
        </w:rPr>
        <w:t>:</w:t>
      </w:r>
      <w:r w:rsidR="006D68AB" w:rsidRPr="006D68AB">
        <w:rPr>
          <w:rFonts w:ascii="Arial" w:hAnsi="Arial" w:cs="Arial"/>
          <w:sz w:val="20"/>
          <w:szCs w:val="20"/>
        </w:rPr>
        <w:t xml:space="preserve"> </w:t>
      </w:r>
      <w:r w:rsidR="006D68AB" w:rsidRPr="00817F3B">
        <w:rPr>
          <w:rFonts w:ascii="Arial" w:hAnsi="Arial" w:cs="Arial"/>
          <w:sz w:val="20"/>
          <w:szCs w:val="20"/>
        </w:rPr>
        <w:t>To be located on Non-Market Basket list with products that are not verified or certified.</w:t>
      </w:r>
    </w:p>
    <w:p w14:paraId="048F0E1A" w14:textId="77777777" w:rsidR="006D68AB" w:rsidRPr="00817F3B" w:rsidRDefault="00596ECE" w:rsidP="006D68AB">
      <w:pPr>
        <w:pStyle w:val="ListParagraph"/>
        <w:numPr>
          <w:ilvl w:val="0"/>
          <w:numId w:val="14"/>
        </w:numPr>
        <w:contextualSpacing w:val="0"/>
        <w:rPr>
          <w:rFonts w:ascii="Arial" w:hAnsi="Arial" w:cs="Arial"/>
          <w:b/>
          <w:sz w:val="20"/>
          <w:szCs w:val="20"/>
        </w:rPr>
      </w:pPr>
      <w:r>
        <w:rPr>
          <w:rFonts w:ascii="Arial" w:hAnsi="Arial" w:cs="Arial"/>
          <w:b/>
          <w:sz w:val="20"/>
          <w:szCs w:val="20"/>
        </w:rPr>
        <w:t>Replacement carrier straps</w:t>
      </w:r>
      <w:r w:rsidR="006D68AB">
        <w:rPr>
          <w:rFonts w:ascii="Arial" w:hAnsi="Arial" w:cs="Arial"/>
          <w:b/>
          <w:sz w:val="20"/>
          <w:szCs w:val="20"/>
        </w:rPr>
        <w:t xml:space="preserve">: </w:t>
      </w:r>
      <w:r w:rsidR="006D68AB" w:rsidRPr="00817F3B">
        <w:rPr>
          <w:rFonts w:ascii="Arial" w:hAnsi="Arial" w:cs="Arial"/>
          <w:sz w:val="20"/>
          <w:szCs w:val="20"/>
        </w:rPr>
        <w:t>To be located on Non-Market Basket list with products that are not verified or certified.</w:t>
      </w:r>
    </w:p>
    <w:p w14:paraId="7AE27755" w14:textId="77777777" w:rsidR="006D68AB" w:rsidRPr="00817F3B" w:rsidRDefault="00053C59" w:rsidP="006D68AB">
      <w:pPr>
        <w:pStyle w:val="ListParagraph"/>
        <w:numPr>
          <w:ilvl w:val="0"/>
          <w:numId w:val="14"/>
        </w:numPr>
        <w:contextualSpacing w:val="0"/>
        <w:rPr>
          <w:rFonts w:ascii="Arial" w:hAnsi="Arial" w:cs="Arial"/>
          <w:b/>
          <w:sz w:val="20"/>
          <w:szCs w:val="20"/>
        </w:rPr>
      </w:pPr>
      <w:r>
        <w:rPr>
          <w:rFonts w:ascii="Arial" w:hAnsi="Arial" w:cs="Arial"/>
          <w:b/>
          <w:sz w:val="20"/>
          <w:szCs w:val="20"/>
        </w:rPr>
        <w:t>ID</w:t>
      </w:r>
      <w:r w:rsidR="00596ECE">
        <w:rPr>
          <w:rFonts w:ascii="Arial" w:hAnsi="Arial" w:cs="Arial"/>
          <w:b/>
          <w:sz w:val="20"/>
          <w:szCs w:val="20"/>
        </w:rPr>
        <w:t xml:space="preserve"> Patches</w:t>
      </w:r>
      <w:r w:rsidR="006D68AB">
        <w:rPr>
          <w:rFonts w:ascii="Arial" w:hAnsi="Arial" w:cs="Arial"/>
          <w:b/>
          <w:sz w:val="20"/>
          <w:szCs w:val="20"/>
        </w:rPr>
        <w:t xml:space="preserve">: </w:t>
      </w:r>
      <w:r w:rsidR="006D68AB" w:rsidRPr="00817F3B">
        <w:rPr>
          <w:rFonts w:ascii="Arial" w:hAnsi="Arial" w:cs="Arial"/>
          <w:sz w:val="20"/>
          <w:szCs w:val="20"/>
        </w:rPr>
        <w:t>To be located on Non-Market Basket list with products that are not verified or certified.</w:t>
      </w:r>
    </w:p>
    <w:p w14:paraId="5D91BC09" w14:textId="31116ED2" w:rsidR="006D68AB" w:rsidRPr="00817F3B" w:rsidRDefault="00596ECE" w:rsidP="006D68AB">
      <w:pPr>
        <w:pStyle w:val="ListParagraph"/>
        <w:numPr>
          <w:ilvl w:val="0"/>
          <w:numId w:val="14"/>
        </w:numPr>
        <w:contextualSpacing w:val="0"/>
        <w:rPr>
          <w:rFonts w:ascii="Arial" w:hAnsi="Arial" w:cs="Arial"/>
          <w:b/>
          <w:sz w:val="20"/>
          <w:szCs w:val="20"/>
        </w:rPr>
      </w:pPr>
      <w:r>
        <w:rPr>
          <w:rFonts w:ascii="Arial" w:hAnsi="Arial" w:cs="Arial"/>
          <w:b/>
          <w:sz w:val="20"/>
          <w:szCs w:val="20"/>
        </w:rPr>
        <w:t>Carry bags for concealable vest, tactical vest, shield, and helmet</w:t>
      </w:r>
      <w:r w:rsidR="006D68AB">
        <w:rPr>
          <w:rFonts w:ascii="Arial" w:hAnsi="Arial" w:cs="Arial"/>
          <w:b/>
          <w:sz w:val="20"/>
          <w:szCs w:val="20"/>
        </w:rPr>
        <w:t xml:space="preserve">: </w:t>
      </w:r>
      <w:r w:rsidR="006D68AB" w:rsidRPr="00817F3B">
        <w:rPr>
          <w:rFonts w:ascii="Arial" w:hAnsi="Arial" w:cs="Arial"/>
          <w:sz w:val="20"/>
          <w:szCs w:val="20"/>
        </w:rPr>
        <w:t>To be located on Non-Market Basket list with products that are not verified or certified.</w:t>
      </w:r>
    </w:p>
    <w:p w14:paraId="190700B1" w14:textId="77777777" w:rsidR="006D68AB" w:rsidRPr="00817F3B" w:rsidRDefault="00596ECE" w:rsidP="006D68AB">
      <w:pPr>
        <w:pStyle w:val="ListParagraph"/>
        <w:numPr>
          <w:ilvl w:val="0"/>
          <w:numId w:val="14"/>
        </w:numPr>
        <w:contextualSpacing w:val="0"/>
        <w:rPr>
          <w:rFonts w:ascii="Arial" w:hAnsi="Arial" w:cs="Arial"/>
          <w:b/>
          <w:sz w:val="20"/>
          <w:szCs w:val="20"/>
        </w:rPr>
      </w:pPr>
      <w:r>
        <w:rPr>
          <w:rFonts w:ascii="Arial" w:hAnsi="Arial" w:cs="Arial"/>
          <w:b/>
          <w:sz w:val="20"/>
          <w:szCs w:val="20"/>
        </w:rPr>
        <w:t>Helmet equipment rails, pads, and retention/suspension system</w:t>
      </w:r>
      <w:r w:rsidR="006D68AB">
        <w:rPr>
          <w:rFonts w:ascii="Arial" w:hAnsi="Arial" w:cs="Arial"/>
          <w:b/>
          <w:sz w:val="20"/>
          <w:szCs w:val="20"/>
        </w:rPr>
        <w:t xml:space="preserve">: </w:t>
      </w:r>
      <w:r w:rsidR="006D68AB" w:rsidRPr="00817F3B">
        <w:rPr>
          <w:rFonts w:ascii="Arial" w:hAnsi="Arial" w:cs="Arial"/>
          <w:sz w:val="20"/>
          <w:szCs w:val="20"/>
        </w:rPr>
        <w:t>To be located on Non-Market Basket list with products that are not verified or certified.</w:t>
      </w:r>
    </w:p>
    <w:p w14:paraId="05889210" w14:textId="204C4C4D" w:rsidR="001B2C9B" w:rsidRPr="006D68AB" w:rsidRDefault="00596ECE" w:rsidP="00D2244B">
      <w:pPr>
        <w:pStyle w:val="ListParagraph"/>
        <w:numPr>
          <w:ilvl w:val="0"/>
          <w:numId w:val="14"/>
        </w:numPr>
        <w:contextualSpacing w:val="0"/>
        <w:rPr>
          <w:rFonts w:ascii="Arial" w:hAnsi="Arial" w:cs="Arial"/>
          <w:b/>
          <w:sz w:val="20"/>
          <w:szCs w:val="20"/>
        </w:rPr>
      </w:pPr>
      <w:r w:rsidRPr="006D68AB">
        <w:rPr>
          <w:rFonts w:ascii="Arial" w:hAnsi="Arial" w:cs="Arial"/>
          <w:b/>
          <w:sz w:val="20"/>
          <w:szCs w:val="20"/>
        </w:rPr>
        <w:t>Shield lights, shoulder straps, logos</w:t>
      </w:r>
      <w:r w:rsidR="006D68AB" w:rsidRPr="006D68AB">
        <w:rPr>
          <w:rFonts w:ascii="Arial" w:hAnsi="Arial" w:cs="Arial"/>
          <w:b/>
          <w:sz w:val="20"/>
          <w:szCs w:val="20"/>
        </w:rPr>
        <w:t xml:space="preserve">: </w:t>
      </w:r>
      <w:r w:rsidR="006D68AB" w:rsidRPr="006D68AB">
        <w:rPr>
          <w:rFonts w:ascii="Arial" w:hAnsi="Arial" w:cs="Arial"/>
          <w:sz w:val="20"/>
          <w:szCs w:val="20"/>
        </w:rPr>
        <w:t>To be located on Non-Market Basket list with products that are not verified or certified.</w:t>
      </w:r>
    </w:p>
    <w:p w14:paraId="20720073" w14:textId="260966E0" w:rsidR="00596ECE" w:rsidRDefault="00596ECE" w:rsidP="001B2C9B">
      <w:pPr>
        <w:pStyle w:val="ListParagraph"/>
        <w:contextualSpacing w:val="0"/>
        <w:rPr>
          <w:rFonts w:ascii="Arial" w:hAnsi="Arial" w:cs="Arial"/>
          <w:b/>
          <w:sz w:val="20"/>
          <w:szCs w:val="20"/>
        </w:rPr>
      </w:pPr>
      <w:r>
        <w:rPr>
          <w:rFonts w:ascii="Arial" w:hAnsi="Arial" w:cs="Arial"/>
          <w:b/>
          <w:sz w:val="20"/>
          <w:szCs w:val="20"/>
        </w:rPr>
        <w:t>Product Specifications</w:t>
      </w:r>
    </w:p>
    <w:p w14:paraId="51BC70BF" w14:textId="0280BBFC" w:rsidR="00596ECE" w:rsidRDefault="00596ECE" w:rsidP="001B2C9B">
      <w:pPr>
        <w:pStyle w:val="ListParagraph"/>
        <w:contextualSpacing w:val="0"/>
        <w:rPr>
          <w:rFonts w:ascii="Arial" w:hAnsi="Arial" w:cs="Arial"/>
          <w:sz w:val="20"/>
          <w:szCs w:val="20"/>
        </w:rPr>
      </w:pPr>
      <w:r>
        <w:rPr>
          <w:rFonts w:ascii="Arial" w:hAnsi="Arial" w:cs="Arial"/>
          <w:sz w:val="20"/>
          <w:szCs w:val="20"/>
        </w:rPr>
        <w:t xml:space="preserve">Body Armor and Ballistic-Resistant Products must be ordered new and unused, and shall not contain re-used/remanufactured or re-purposed components. </w:t>
      </w:r>
    </w:p>
    <w:p w14:paraId="6DE5FC64" w14:textId="191B329F" w:rsidR="00596ECE" w:rsidRDefault="00596ECE" w:rsidP="001B2C9B">
      <w:pPr>
        <w:pStyle w:val="ListParagraph"/>
        <w:contextualSpacing w:val="0"/>
        <w:rPr>
          <w:rFonts w:ascii="Arial" w:hAnsi="Arial" w:cs="Arial"/>
          <w:sz w:val="20"/>
          <w:szCs w:val="20"/>
        </w:rPr>
      </w:pPr>
      <w:r>
        <w:rPr>
          <w:rFonts w:ascii="Arial" w:hAnsi="Arial" w:cs="Arial"/>
          <w:sz w:val="20"/>
          <w:szCs w:val="20"/>
        </w:rPr>
        <w:t xml:space="preserve">Body Armor and Ballistic-resistant Products that are listed on NIJ-CPL, ASTM-Verified Products List, or other verification or certification program, shall be constructed identically to the original model tested and certified or verified to comply with the NIJ or ASTM Standards referenced in this solicitation or provided by ASTM, NIJ or other body as approved by the Lead State. For body armor and ballistic-resistant products not certified by NIJ or verified by ASTM, the </w:t>
      </w:r>
      <w:r w:rsidR="00076279">
        <w:rPr>
          <w:rFonts w:ascii="Arial" w:hAnsi="Arial" w:cs="Arial"/>
          <w:sz w:val="20"/>
          <w:szCs w:val="20"/>
        </w:rPr>
        <w:t>Supplier</w:t>
      </w:r>
      <w:r>
        <w:rPr>
          <w:rFonts w:ascii="Arial" w:hAnsi="Arial" w:cs="Arial"/>
          <w:sz w:val="20"/>
          <w:szCs w:val="20"/>
        </w:rPr>
        <w:t xml:space="preserve"> shall specify the standard(s) and threats against which the product was tested, shall provide attestation of compliance with the standard(s), and shall provide (upon request of the Lead State or </w:t>
      </w:r>
      <w:r w:rsidR="00FB7C56">
        <w:rPr>
          <w:rFonts w:ascii="Arial" w:hAnsi="Arial" w:cs="Arial"/>
          <w:sz w:val="20"/>
          <w:szCs w:val="20"/>
        </w:rPr>
        <w:t>Purchasing Entity</w:t>
      </w:r>
      <w:r>
        <w:rPr>
          <w:rFonts w:ascii="Arial" w:hAnsi="Arial" w:cs="Arial"/>
          <w:sz w:val="20"/>
          <w:szCs w:val="20"/>
        </w:rPr>
        <w:t xml:space="preserve">) the test report. </w:t>
      </w:r>
    </w:p>
    <w:p w14:paraId="69F1CD35" w14:textId="23CD348A" w:rsidR="007B6212" w:rsidRDefault="00596ECE" w:rsidP="001B2C9B">
      <w:pPr>
        <w:pStyle w:val="ListParagraph"/>
        <w:contextualSpacing w:val="0"/>
        <w:rPr>
          <w:rFonts w:ascii="Arial" w:hAnsi="Arial" w:cs="Arial"/>
          <w:sz w:val="20"/>
          <w:szCs w:val="20"/>
        </w:rPr>
      </w:pPr>
      <w:r>
        <w:rPr>
          <w:rFonts w:ascii="Arial" w:hAnsi="Arial" w:cs="Arial"/>
          <w:sz w:val="20"/>
          <w:szCs w:val="20"/>
        </w:rPr>
        <w:t xml:space="preserve">All materials and construction shall be of the same as reported to </w:t>
      </w:r>
      <w:r w:rsidR="007B6212">
        <w:rPr>
          <w:rFonts w:ascii="Arial" w:hAnsi="Arial" w:cs="Arial"/>
          <w:sz w:val="20"/>
          <w:szCs w:val="20"/>
        </w:rPr>
        <w:t>NIJ in the “Build Sheet” or in the “submittal package” which lists the materials and construction for the model</w:t>
      </w:r>
      <w:r w:rsidR="00F24765">
        <w:rPr>
          <w:rFonts w:ascii="Arial" w:hAnsi="Arial" w:cs="Arial"/>
          <w:sz w:val="20"/>
          <w:szCs w:val="20"/>
        </w:rPr>
        <w:t xml:space="preserve"> for NIJ certified products</w:t>
      </w:r>
      <w:r w:rsidR="007B6212">
        <w:rPr>
          <w:rFonts w:ascii="Arial" w:hAnsi="Arial" w:cs="Arial"/>
          <w:sz w:val="20"/>
          <w:szCs w:val="20"/>
        </w:rPr>
        <w:t xml:space="preserve">. </w:t>
      </w:r>
      <w:r w:rsidR="00F24765">
        <w:rPr>
          <w:rFonts w:ascii="Arial" w:hAnsi="Arial" w:cs="Arial"/>
          <w:sz w:val="20"/>
          <w:szCs w:val="20"/>
        </w:rPr>
        <w:t xml:space="preserve"> All materials and construction shall be the same as in the ASTM</w:t>
      </w:r>
      <w:r w:rsidR="00570199">
        <w:rPr>
          <w:rFonts w:ascii="Arial" w:hAnsi="Arial" w:cs="Arial"/>
          <w:sz w:val="20"/>
          <w:szCs w:val="20"/>
        </w:rPr>
        <w:t>-required build sheet or</w:t>
      </w:r>
      <w:r w:rsidR="00F24765">
        <w:rPr>
          <w:rFonts w:ascii="Arial" w:hAnsi="Arial" w:cs="Arial"/>
          <w:sz w:val="20"/>
          <w:szCs w:val="20"/>
        </w:rPr>
        <w:t xml:space="preserve"> submittal package for A</w:t>
      </w:r>
      <w:r w:rsidR="00570199">
        <w:rPr>
          <w:rFonts w:ascii="Arial" w:hAnsi="Arial" w:cs="Arial"/>
          <w:sz w:val="20"/>
          <w:szCs w:val="20"/>
        </w:rPr>
        <w:t>S</w:t>
      </w:r>
      <w:r w:rsidR="00F24765">
        <w:rPr>
          <w:rFonts w:ascii="Arial" w:hAnsi="Arial" w:cs="Arial"/>
          <w:sz w:val="20"/>
          <w:szCs w:val="20"/>
        </w:rPr>
        <w:t xml:space="preserve">TM verified products. </w:t>
      </w:r>
    </w:p>
    <w:p w14:paraId="011857C5" w14:textId="0EBE1D4D" w:rsidR="007B6212" w:rsidRDefault="007B6212" w:rsidP="001B2C9B">
      <w:pPr>
        <w:pStyle w:val="ListParagraph"/>
        <w:contextualSpacing w:val="0"/>
        <w:rPr>
          <w:rFonts w:ascii="Arial" w:hAnsi="Arial" w:cs="Arial"/>
          <w:sz w:val="20"/>
          <w:szCs w:val="20"/>
        </w:rPr>
      </w:pPr>
      <w:r>
        <w:rPr>
          <w:rFonts w:ascii="Arial" w:hAnsi="Arial" w:cs="Arial"/>
          <w:sz w:val="20"/>
          <w:szCs w:val="20"/>
        </w:rPr>
        <w:t xml:space="preserve">Workmanship shall be first quality, with no defects that might affect performance, </w:t>
      </w:r>
      <w:proofErr w:type="spellStart"/>
      <w:r w:rsidR="00D35304">
        <w:rPr>
          <w:rFonts w:ascii="Arial" w:hAnsi="Arial" w:cs="Arial"/>
          <w:sz w:val="20"/>
          <w:szCs w:val="20"/>
        </w:rPr>
        <w:t>wearability</w:t>
      </w:r>
      <w:proofErr w:type="spellEnd"/>
      <w:r>
        <w:rPr>
          <w:rFonts w:ascii="Arial" w:hAnsi="Arial" w:cs="Arial"/>
          <w:sz w:val="20"/>
          <w:szCs w:val="20"/>
        </w:rPr>
        <w:t xml:space="preserve">, or durability of the vest. </w:t>
      </w:r>
    </w:p>
    <w:p w14:paraId="59F57D8E" w14:textId="111AF1C6" w:rsidR="00596ECE" w:rsidRPr="00596ECE" w:rsidRDefault="007B6212" w:rsidP="001B2C9B">
      <w:pPr>
        <w:pStyle w:val="ListParagraph"/>
        <w:contextualSpacing w:val="0"/>
        <w:rPr>
          <w:rFonts w:ascii="Arial" w:hAnsi="Arial" w:cs="Arial"/>
          <w:sz w:val="20"/>
          <w:szCs w:val="20"/>
        </w:rPr>
      </w:pPr>
      <w:r>
        <w:rPr>
          <w:rFonts w:ascii="Arial" w:hAnsi="Arial" w:cs="Arial"/>
          <w:sz w:val="20"/>
          <w:szCs w:val="20"/>
        </w:rPr>
        <w:t>Products intended to be wor</w:t>
      </w:r>
      <w:r w:rsidR="00286D0A">
        <w:rPr>
          <w:rFonts w:ascii="Arial" w:hAnsi="Arial" w:cs="Arial"/>
          <w:sz w:val="20"/>
          <w:szCs w:val="20"/>
        </w:rPr>
        <w:t>n</w:t>
      </w:r>
      <w:r>
        <w:rPr>
          <w:rFonts w:ascii="Arial" w:hAnsi="Arial" w:cs="Arial"/>
          <w:sz w:val="20"/>
          <w:szCs w:val="20"/>
        </w:rPr>
        <w:t xml:space="preserve"> by end users shall not be “bulk ordered” inventory, nor substantially tailored or modified “off the shelf” items</w:t>
      </w:r>
      <w:r w:rsidR="003A28A1">
        <w:rPr>
          <w:rFonts w:ascii="Arial" w:hAnsi="Arial" w:cs="Arial"/>
          <w:sz w:val="20"/>
          <w:szCs w:val="20"/>
        </w:rPr>
        <w:t xml:space="preserve">. </w:t>
      </w:r>
      <w:r>
        <w:rPr>
          <w:rFonts w:ascii="Arial" w:hAnsi="Arial" w:cs="Arial"/>
          <w:sz w:val="20"/>
          <w:szCs w:val="20"/>
        </w:rPr>
        <w:t xml:space="preserve"> </w:t>
      </w:r>
      <w:r w:rsidR="003A28A1">
        <w:rPr>
          <w:rFonts w:ascii="Arial" w:hAnsi="Arial" w:cs="Arial"/>
          <w:sz w:val="20"/>
          <w:szCs w:val="20"/>
        </w:rPr>
        <w:t xml:space="preserve">Items worn by end users are </w:t>
      </w:r>
      <w:r>
        <w:rPr>
          <w:rFonts w:ascii="Arial" w:hAnsi="Arial" w:cs="Arial"/>
          <w:sz w:val="20"/>
          <w:szCs w:val="20"/>
        </w:rPr>
        <w:t xml:space="preserve">to fit personnel as needed, since altering products could potentially change the performance aspects originally tested under NIJ Compliance Testing Program or ASTM Verification Process. </w:t>
      </w:r>
      <w:r w:rsidR="00596ECE">
        <w:rPr>
          <w:rFonts w:ascii="Arial" w:hAnsi="Arial" w:cs="Arial"/>
          <w:sz w:val="20"/>
          <w:szCs w:val="20"/>
        </w:rPr>
        <w:t xml:space="preserve"> </w:t>
      </w:r>
    </w:p>
    <w:p w14:paraId="051C35FF" w14:textId="1EDF2C01" w:rsidR="00DE5F6B" w:rsidRPr="007B6212" w:rsidRDefault="007B6212" w:rsidP="00950D2D">
      <w:pPr>
        <w:pStyle w:val="ListParagraph"/>
        <w:contextualSpacing w:val="0"/>
        <w:rPr>
          <w:rFonts w:ascii="Arial" w:hAnsi="Arial" w:cs="Arial"/>
          <w:sz w:val="20"/>
          <w:szCs w:val="20"/>
        </w:rPr>
      </w:pPr>
      <w:r w:rsidRPr="007B6212">
        <w:rPr>
          <w:rFonts w:ascii="Arial" w:hAnsi="Arial" w:cs="Arial"/>
          <w:sz w:val="20"/>
          <w:szCs w:val="20"/>
        </w:rPr>
        <w:t>Each product intended to be worn by end users shall be made to professionally conducted measurements intended to fit a specific individual. Under no circumstances shall measurements result in a product that does not properly fit and/or provide adequate protective coverage for that individual.</w:t>
      </w:r>
    </w:p>
    <w:p w14:paraId="75DC5D7E" w14:textId="6A2602E6" w:rsidR="007B6212" w:rsidRPr="007B6212" w:rsidRDefault="007B6212" w:rsidP="007B6212">
      <w:pPr>
        <w:pStyle w:val="ListParagraph"/>
        <w:contextualSpacing w:val="0"/>
        <w:rPr>
          <w:rFonts w:ascii="Arial" w:hAnsi="Arial" w:cs="Arial"/>
          <w:sz w:val="20"/>
          <w:szCs w:val="20"/>
        </w:rPr>
      </w:pPr>
      <w:r w:rsidRPr="007B6212">
        <w:rPr>
          <w:rFonts w:ascii="Arial" w:hAnsi="Arial" w:cs="Arial"/>
          <w:sz w:val="20"/>
          <w:szCs w:val="20"/>
        </w:rPr>
        <w:lastRenderedPageBreak/>
        <w:t xml:space="preserve">All vest measurements must be made according to </w:t>
      </w:r>
      <w:r w:rsidR="00076279">
        <w:rPr>
          <w:rFonts w:ascii="Arial" w:hAnsi="Arial" w:cs="Arial"/>
          <w:sz w:val="20"/>
          <w:szCs w:val="20"/>
        </w:rPr>
        <w:t>Supplier</w:t>
      </w:r>
      <w:r w:rsidRPr="007B6212">
        <w:rPr>
          <w:rFonts w:ascii="Arial" w:hAnsi="Arial" w:cs="Arial"/>
          <w:sz w:val="20"/>
          <w:szCs w:val="20"/>
        </w:rPr>
        <w:t xml:space="preserve"> procedures and take into account all clearances of panels and duty belts as described in the most recent version of ASTM E3003, Standard Practice for Measurement of Body Armor Wearers and Fitting of Armor.</w:t>
      </w:r>
    </w:p>
    <w:p w14:paraId="174249F1" w14:textId="77777777" w:rsidR="00F86DBA" w:rsidRPr="00F86DBA" w:rsidRDefault="00F86DBA" w:rsidP="00F86DBA">
      <w:pPr>
        <w:pStyle w:val="ListParagraph"/>
        <w:contextualSpacing w:val="0"/>
        <w:rPr>
          <w:rFonts w:ascii="Arial" w:hAnsi="Arial" w:cs="Arial"/>
          <w:sz w:val="20"/>
          <w:szCs w:val="20"/>
        </w:rPr>
      </w:pPr>
      <w:r w:rsidRPr="00F86DBA">
        <w:rPr>
          <w:rFonts w:ascii="Arial" w:hAnsi="Arial" w:cs="Arial"/>
          <w:sz w:val="20"/>
          <w:szCs w:val="20"/>
        </w:rPr>
        <w:t>Available sizes for soft armor vests (handgun protection) shall be consistent with the NIJ Compliance Testing Program requirements for the size range listed on the NIJ CPL.</w:t>
      </w:r>
    </w:p>
    <w:p w14:paraId="2DD065D4" w14:textId="77777777" w:rsidR="00F86DBA" w:rsidRPr="00F86DBA" w:rsidRDefault="00F86DBA" w:rsidP="00F86DBA">
      <w:pPr>
        <w:pStyle w:val="ListParagraph"/>
        <w:contextualSpacing w:val="0"/>
        <w:rPr>
          <w:rFonts w:ascii="Arial" w:hAnsi="Arial" w:cs="Arial"/>
          <w:sz w:val="20"/>
          <w:szCs w:val="20"/>
        </w:rPr>
      </w:pPr>
      <w:r w:rsidRPr="00F86DBA">
        <w:rPr>
          <w:rFonts w:ascii="Arial" w:hAnsi="Arial" w:cs="Arial"/>
          <w:sz w:val="20"/>
          <w:szCs w:val="20"/>
        </w:rPr>
        <w:t xml:space="preserve">All Body Armor Products that include the option of additional trauma packs, trauma plates, or inserts shall have the pocket/holder securely attached to keep the inserts in position while worn. </w:t>
      </w:r>
    </w:p>
    <w:p w14:paraId="45AE2437" w14:textId="33CC95A5" w:rsidR="003D13D4" w:rsidRDefault="00DD03A1" w:rsidP="00950D2D">
      <w:pPr>
        <w:pStyle w:val="ListParagraph"/>
        <w:contextualSpacing w:val="0"/>
        <w:rPr>
          <w:rFonts w:ascii="Arial" w:hAnsi="Arial" w:cs="Arial"/>
          <w:sz w:val="20"/>
          <w:szCs w:val="20"/>
        </w:rPr>
      </w:pPr>
      <w:r w:rsidRPr="00DD03A1">
        <w:rPr>
          <w:rFonts w:ascii="Arial" w:hAnsi="Arial" w:cs="Arial"/>
          <w:sz w:val="20"/>
          <w:szCs w:val="20"/>
        </w:rPr>
        <w:t xml:space="preserve">All fasteners, including hook and pile (Velcro), non-directional snaps, webbing, side release buckles, </w:t>
      </w:r>
      <w:proofErr w:type="spellStart"/>
      <w:r w:rsidR="00D35304">
        <w:rPr>
          <w:rFonts w:ascii="Arial" w:hAnsi="Arial" w:cs="Arial"/>
          <w:sz w:val="20"/>
          <w:szCs w:val="20"/>
        </w:rPr>
        <w:t>F</w:t>
      </w:r>
      <w:r w:rsidRPr="00DD03A1">
        <w:rPr>
          <w:rFonts w:ascii="Arial" w:hAnsi="Arial" w:cs="Arial"/>
          <w:sz w:val="20"/>
          <w:szCs w:val="20"/>
        </w:rPr>
        <w:t>astex</w:t>
      </w:r>
      <w:proofErr w:type="spellEnd"/>
      <w:r w:rsidRPr="00DD03A1">
        <w:rPr>
          <w:rFonts w:ascii="Arial" w:hAnsi="Arial" w:cs="Arial"/>
          <w:sz w:val="20"/>
          <w:szCs w:val="20"/>
        </w:rPr>
        <w:t xml:space="preserve"> buckles</w:t>
      </w:r>
      <w:r w:rsidR="00F04535">
        <w:rPr>
          <w:rFonts w:ascii="Arial" w:hAnsi="Arial" w:cs="Arial"/>
          <w:sz w:val="20"/>
          <w:szCs w:val="20"/>
        </w:rPr>
        <w:t xml:space="preserve"> (or approved equivalent)</w:t>
      </w:r>
      <w:r w:rsidRPr="00DD03A1">
        <w:rPr>
          <w:rFonts w:ascii="Arial" w:hAnsi="Arial" w:cs="Arial"/>
          <w:sz w:val="20"/>
          <w:szCs w:val="20"/>
        </w:rPr>
        <w:t xml:space="preserve">, and zippers, shall be the same or similar color, as approved by the Purchasing Entity, as the carrier.  </w:t>
      </w:r>
    </w:p>
    <w:p w14:paraId="4D5B9DEA" w14:textId="039C852E" w:rsidR="00DD03A1" w:rsidRPr="00DD03A1" w:rsidRDefault="00DD03A1" w:rsidP="00DD03A1">
      <w:pPr>
        <w:pStyle w:val="ListParagraph"/>
        <w:contextualSpacing w:val="0"/>
        <w:rPr>
          <w:rFonts w:ascii="Arial" w:hAnsi="Arial" w:cs="Arial"/>
          <w:sz w:val="20"/>
          <w:szCs w:val="20"/>
        </w:rPr>
      </w:pPr>
      <w:r w:rsidRPr="00DD03A1">
        <w:rPr>
          <w:rFonts w:ascii="Arial" w:hAnsi="Arial" w:cs="Arial"/>
          <w:sz w:val="20"/>
          <w:szCs w:val="20"/>
        </w:rPr>
        <w:t>The label shall withstand normal wear and cleaning and shall remain legible and attached throughout the entire warranted life of the product. All Body Armor shall be labeled with strict adherence to any applicable laws and regulations</w:t>
      </w:r>
      <w:r w:rsidR="00D64506">
        <w:rPr>
          <w:rFonts w:ascii="Arial" w:hAnsi="Arial" w:cs="Arial"/>
          <w:sz w:val="20"/>
          <w:szCs w:val="20"/>
        </w:rPr>
        <w:t xml:space="preserve"> and follow the appropriate labeling requirements according to NIJ Standards for body armor or ASTM Verification Mark standards for ballistic-resistant</w:t>
      </w:r>
      <w:r w:rsidR="0051489B">
        <w:rPr>
          <w:rFonts w:ascii="Arial" w:hAnsi="Arial" w:cs="Arial"/>
          <w:sz w:val="20"/>
          <w:szCs w:val="20"/>
        </w:rPr>
        <w:t xml:space="preserve"> products other than body armor</w:t>
      </w:r>
      <w:r w:rsidRPr="00DD03A1">
        <w:rPr>
          <w:rFonts w:ascii="Arial" w:hAnsi="Arial" w:cs="Arial"/>
          <w:sz w:val="20"/>
          <w:szCs w:val="20"/>
        </w:rPr>
        <w:t xml:space="preserve">, as updated or amended. This shall include </w:t>
      </w:r>
      <w:r w:rsidR="0051489B">
        <w:rPr>
          <w:rFonts w:ascii="Arial" w:hAnsi="Arial" w:cs="Arial"/>
          <w:sz w:val="20"/>
          <w:szCs w:val="20"/>
        </w:rPr>
        <w:t xml:space="preserve">at least </w:t>
      </w:r>
      <w:r w:rsidRPr="00DD03A1">
        <w:rPr>
          <w:rFonts w:ascii="Arial" w:hAnsi="Arial" w:cs="Arial"/>
          <w:sz w:val="20"/>
          <w:szCs w:val="20"/>
        </w:rPr>
        <w:t>the following</w:t>
      </w:r>
      <w:r w:rsidR="002063EC">
        <w:rPr>
          <w:rFonts w:ascii="Arial" w:hAnsi="Arial" w:cs="Arial"/>
          <w:sz w:val="20"/>
          <w:szCs w:val="20"/>
        </w:rPr>
        <w:t xml:space="preserve"> for applicable products</w:t>
      </w:r>
      <w:r w:rsidRPr="00DD03A1">
        <w:rPr>
          <w:rFonts w:ascii="Arial" w:hAnsi="Arial" w:cs="Arial"/>
          <w:sz w:val="20"/>
          <w:szCs w:val="20"/>
        </w:rPr>
        <w:t>:</w:t>
      </w:r>
    </w:p>
    <w:p w14:paraId="4EC5E65C" w14:textId="0315185A"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 xml:space="preserve">Name of </w:t>
      </w:r>
      <w:r w:rsidR="00517B10">
        <w:rPr>
          <w:rFonts w:ascii="Arial" w:hAnsi="Arial" w:cs="Arial"/>
          <w:sz w:val="20"/>
          <w:szCs w:val="20"/>
        </w:rPr>
        <w:t>S</w:t>
      </w:r>
      <w:r w:rsidR="00076279">
        <w:rPr>
          <w:rFonts w:ascii="Arial" w:hAnsi="Arial" w:cs="Arial"/>
          <w:sz w:val="20"/>
          <w:szCs w:val="20"/>
        </w:rPr>
        <w:t>upplier</w:t>
      </w:r>
      <w:r w:rsidRPr="00DD03A1">
        <w:rPr>
          <w:rFonts w:ascii="Arial" w:hAnsi="Arial" w:cs="Arial"/>
          <w:sz w:val="20"/>
          <w:szCs w:val="20"/>
        </w:rPr>
        <w:t xml:space="preserve">. </w:t>
      </w:r>
    </w:p>
    <w:p w14:paraId="192334C9" w14:textId="4191EF12"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 xml:space="preserve">Location of </w:t>
      </w:r>
      <w:r w:rsidR="00076279">
        <w:rPr>
          <w:rFonts w:ascii="Arial" w:hAnsi="Arial" w:cs="Arial"/>
          <w:sz w:val="20"/>
          <w:szCs w:val="20"/>
        </w:rPr>
        <w:t>Supplier</w:t>
      </w:r>
      <w:r w:rsidRPr="00DD03A1">
        <w:rPr>
          <w:rFonts w:ascii="Arial" w:hAnsi="Arial" w:cs="Arial"/>
          <w:sz w:val="20"/>
          <w:szCs w:val="20"/>
        </w:rPr>
        <w:t>.</w:t>
      </w:r>
    </w:p>
    <w:p w14:paraId="76ACC2EE" w14:textId="0CFB096A" w:rsid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 xml:space="preserve">Model designation from the relevant NIJ CPL </w:t>
      </w:r>
      <w:r w:rsidR="00904A7A">
        <w:rPr>
          <w:rFonts w:ascii="Arial" w:hAnsi="Arial" w:cs="Arial"/>
          <w:sz w:val="20"/>
          <w:szCs w:val="20"/>
        </w:rPr>
        <w:t xml:space="preserve">or ASTM Verified Products List </w:t>
      </w:r>
      <w:r w:rsidRPr="00DD03A1">
        <w:rPr>
          <w:rFonts w:ascii="Arial" w:hAnsi="Arial" w:cs="Arial"/>
          <w:sz w:val="20"/>
          <w:szCs w:val="20"/>
        </w:rPr>
        <w:t>(The model designation number shall match the submitted price list and letter of certification</w:t>
      </w:r>
      <w:r w:rsidR="00904A7A">
        <w:rPr>
          <w:rFonts w:ascii="Arial" w:hAnsi="Arial" w:cs="Arial"/>
          <w:sz w:val="20"/>
          <w:szCs w:val="20"/>
        </w:rPr>
        <w:t>/verification</w:t>
      </w:r>
      <w:r w:rsidRPr="00DD03A1">
        <w:rPr>
          <w:rFonts w:ascii="Arial" w:hAnsi="Arial" w:cs="Arial"/>
          <w:sz w:val="20"/>
          <w:szCs w:val="20"/>
        </w:rPr>
        <w:t>.)</w:t>
      </w:r>
    </w:p>
    <w:p w14:paraId="50AFBA87" w14:textId="51AD3465" w:rsidR="002063EC" w:rsidRPr="00DD03A1" w:rsidRDefault="002063EC" w:rsidP="00DD03A1">
      <w:pPr>
        <w:numPr>
          <w:ilvl w:val="0"/>
          <w:numId w:val="7"/>
        </w:numPr>
        <w:spacing w:before="60" w:after="0" w:line="240" w:lineRule="auto"/>
        <w:rPr>
          <w:rFonts w:ascii="Arial" w:hAnsi="Arial" w:cs="Arial"/>
          <w:sz w:val="20"/>
          <w:szCs w:val="20"/>
        </w:rPr>
      </w:pPr>
      <w:r>
        <w:rPr>
          <w:rFonts w:ascii="Arial" w:hAnsi="Arial" w:cs="Arial"/>
          <w:sz w:val="20"/>
          <w:szCs w:val="20"/>
        </w:rPr>
        <w:t>ASTM Verification Mark and name of the standard to which the product is verified</w:t>
      </w:r>
    </w:p>
    <w:p w14:paraId="2B954371" w14:textId="46786B90" w:rsidR="00DD03A1" w:rsidRPr="00DD03A1" w:rsidRDefault="00904A7A" w:rsidP="00DD03A1">
      <w:pPr>
        <w:numPr>
          <w:ilvl w:val="0"/>
          <w:numId w:val="7"/>
        </w:numPr>
        <w:spacing w:before="60" w:after="0" w:line="240" w:lineRule="auto"/>
        <w:rPr>
          <w:rFonts w:ascii="Arial" w:hAnsi="Arial" w:cs="Arial"/>
          <w:sz w:val="20"/>
          <w:szCs w:val="20"/>
        </w:rPr>
      </w:pPr>
      <w:r>
        <w:rPr>
          <w:rFonts w:ascii="Arial" w:hAnsi="Arial" w:cs="Arial"/>
          <w:sz w:val="20"/>
          <w:szCs w:val="20"/>
        </w:rPr>
        <w:t xml:space="preserve">NIJ Mark and </w:t>
      </w:r>
      <w:r w:rsidR="00DD03A1" w:rsidRPr="00DD03A1">
        <w:rPr>
          <w:rFonts w:ascii="Arial" w:hAnsi="Arial" w:cs="Arial"/>
          <w:sz w:val="20"/>
          <w:szCs w:val="20"/>
        </w:rPr>
        <w:t>identifier for the relevant NIJ Standard, such as NIJ Standard- 0101.06, NIJ Standard-0101.07 or NIJ Standard-0115.00 or NIJ Standard- 0115.01 (Combination armor shall indicate both).</w:t>
      </w:r>
    </w:p>
    <w:p w14:paraId="184905BE" w14:textId="77777777"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Completed manufacturing date</w:t>
      </w:r>
    </w:p>
    <w:p w14:paraId="446E0CA2" w14:textId="77777777"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Lot number.</w:t>
      </w:r>
    </w:p>
    <w:p w14:paraId="4CE78F0C" w14:textId="77777777"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Unique serial number.</w:t>
      </w:r>
    </w:p>
    <w:p w14:paraId="6A67A449" w14:textId="77777777"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Brand name and catalog number.</w:t>
      </w:r>
    </w:p>
    <w:p w14:paraId="25167810" w14:textId="77777777" w:rsid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A “Property of” space so Purchasing Entity can enter an agency or officer name.</w:t>
      </w:r>
    </w:p>
    <w:p w14:paraId="3F8C29D7" w14:textId="16566753" w:rsidR="00D71E8B" w:rsidRPr="00DD03A1" w:rsidRDefault="00D71E8B" w:rsidP="00DD03A1">
      <w:pPr>
        <w:numPr>
          <w:ilvl w:val="0"/>
          <w:numId w:val="7"/>
        </w:numPr>
        <w:spacing w:before="60" w:after="0" w:line="240" w:lineRule="auto"/>
        <w:rPr>
          <w:rFonts w:ascii="Arial" w:hAnsi="Arial" w:cs="Arial"/>
          <w:sz w:val="20"/>
          <w:szCs w:val="20"/>
        </w:rPr>
      </w:pPr>
      <w:r>
        <w:rPr>
          <w:rFonts w:ascii="Arial" w:hAnsi="Arial" w:cs="Arial"/>
          <w:sz w:val="20"/>
          <w:szCs w:val="20"/>
        </w:rPr>
        <w:t xml:space="preserve">An “Asset Number” </w:t>
      </w:r>
      <w:r w:rsidRPr="00DD03A1">
        <w:rPr>
          <w:rFonts w:ascii="Arial" w:hAnsi="Arial" w:cs="Arial"/>
          <w:sz w:val="20"/>
          <w:szCs w:val="20"/>
        </w:rPr>
        <w:t>space so Purchasing Entity can enter</w:t>
      </w:r>
      <w:r>
        <w:rPr>
          <w:rFonts w:ascii="Arial" w:hAnsi="Arial" w:cs="Arial"/>
          <w:sz w:val="20"/>
          <w:szCs w:val="20"/>
        </w:rPr>
        <w:t xml:space="preserve"> as needed.</w:t>
      </w:r>
    </w:p>
    <w:p w14:paraId="6A08B4BC" w14:textId="77777777" w:rsidR="00DD03A1" w:rsidRP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Basic care and maintenance instructions.</w:t>
      </w:r>
    </w:p>
    <w:p w14:paraId="65930F9C" w14:textId="09051B37" w:rsidR="00904A7A" w:rsidRDefault="00904A7A" w:rsidP="00DD03A1">
      <w:pPr>
        <w:numPr>
          <w:ilvl w:val="0"/>
          <w:numId w:val="7"/>
        </w:numPr>
        <w:spacing w:before="60" w:after="0" w:line="240" w:lineRule="auto"/>
        <w:rPr>
          <w:rFonts w:ascii="Arial" w:hAnsi="Arial" w:cs="Arial"/>
          <w:sz w:val="20"/>
          <w:szCs w:val="20"/>
        </w:rPr>
      </w:pPr>
      <w:r>
        <w:rPr>
          <w:rFonts w:ascii="Arial" w:hAnsi="Arial" w:cs="Arial"/>
          <w:sz w:val="20"/>
          <w:szCs w:val="20"/>
        </w:rPr>
        <w:t>For body armor and shields, basic care and maintenance instructions.</w:t>
      </w:r>
    </w:p>
    <w:p w14:paraId="6B0A6F9A" w14:textId="5BAE9472" w:rsidR="00DD03A1" w:rsidRDefault="00DD03A1" w:rsidP="00DD03A1">
      <w:pPr>
        <w:numPr>
          <w:ilvl w:val="0"/>
          <w:numId w:val="7"/>
        </w:numPr>
        <w:spacing w:before="60" w:after="0" w:line="240" w:lineRule="auto"/>
        <w:rPr>
          <w:rFonts w:ascii="Arial" w:hAnsi="Arial" w:cs="Arial"/>
          <w:sz w:val="20"/>
          <w:szCs w:val="20"/>
        </w:rPr>
      </w:pPr>
      <w:r w:rsidRPr="00DD03A1">
        <w:rPr>
          <w:rFonts w:ascii="Arial" w:hAnsi="Arial" w:cs="Arial"/>
          <w:sz w:val="20"/>
          <w:szCs w:val="20"/>
        </w:rPr>
        <w:t>Size of product.</w:t>
      </w:r>
    </w:p>
    <w:p w14:paraId="5381C948" w14:textId="54C540A1" w:rsidR="00904A7A" w:rsidRPr="00DD03A1" w:rsidRDefault="00904A7A" w:rsidP="00DD03A1">
      <w:pPr>
        <w:numPr>
          <w:ilvl w:val="0"/>
          <w:numId w:val="7"/>
        </w:numPr>
        <w:spacing w:before="60" w:after="0" w:line="240" w:lineRule="auto"/>
        <w:rPr>
          <w:rFonts w:ascii="Arial" w:hAnsi="Arial" w:cs="Arial"/>
          <w:sz w:val="20"/>
          <w:szCs w:val="20"/>
        </w:rPr>
      </w:pPr>
      <w:r>
        <w:rPr>
          <w:rFonts w:ascii="Arial" w:hAnsi="Arial" w:cs="Arial"/>
          <w:sz w:val="20"/>
          <w:szCs w:val="20"/>
        </w:rPr>
        <w:t xml:space="preserve">Ballistic protection warranty period. </w:t>
      </w:r>
    </w:p>
    <w:p w14:paraId="12A776AF" w14:textId="77777777" w:rsidR="00DD03A1" w:rsidRPr="00DD03A1" w:rsidRDefault="00DD03A1" w:rsidP="00950D2D">
      <w:pPr>
        <w:pStyle w:val="ListParagraph"/>
        <w:contextualSpacing w:val="0"/>
        <w:rPr>
          <w:rFonts w:ascii="Arial" w:hAnsi="Arial" w:cs="Arial"/>
          <w:sz w:val="20"/>
          <w:szCs w:val="20"/>
        </w:rPr>
      </w:pPr>
    </w:p>
    <w:p w14:paraId="1B588377" w14:textId="775EC00F" w:rsidR="00290CFA" w:rsidRDefault="008760F6" w:rsidP="00290CFA">
      <w:pPr>
        <w:spacing w:before="120"/>
        <w:ind w:left="1440" w:hanging="720"/>
        <w:rPr>
          <w:rFonts w:ascii="Arial" w:hAnsi="Arial" w:cs="Arial"/>
          <w:sz w:val="20"/>
          <w:szCs w:val="20"/>
        </w:rPr>
      </w:pPr>
      <w:r>
        <w:rPr>
          <w:rFonts w:ascii="Arial" w:hAnsi="Arial" w:cs="Arial"/>
          <w:sz w:val="20"/>
          <w:szCs w:val="20"/>
        </w:rPr>
        <w:t>Supplier</w:t>
      </w:r>
      <w:r w:rsidR="00290CFA" w:rsidRPr="00290CFA">
        <w:rPr>
          <w:rFonts w:ascii="Arial" w:hAnsi="Arial" w:cs="Arial"/>
          <w:sz w:val="20"/>
          <w:szCs w:val="20"/>
        </w:rPr>
        <w:t>, agent, and/or distributor must have the serial numbers stored in a readily accessible database.</w:t>
      </w:r>
    </w:p>
    <w:p w14:paraId="5CBA43F8" w14:textId="36E8ABB1" w:rsidR="00290CFA" w:rsidRDefault="00290CFA" w:rsidP="00290CFA">
      <w:pPr>
        <w:spacing w:before="120"/>
        <w:ind w:left="1440" w:hanging="720"/>
        <w:rPr>
          <w:rFonts w:ascii="Arial" w:hAnsi="Arial" w:cs="Arial"/>
          <w:sz w:val="20"/>
          <w:szCs w:val="20"/>
        </w:rPr>
      </w:pPr>
      <w:r w:rsidRPr="00290CFA">
        <w:rPr>
          <w:rFonts w:ascii="Arial" w:hAnsi="Arial" w:cs="Arial"/>
          <w:sz w:val="20"/>
          <w:szCs w:val="20"/>
        </w:rPr>
        <w:t xml:space="preserve">Ballistic-resistant components must have at least a 5-year </w:t>
      </w:r>
      <w:r w:rsidR="008760F6">
        <w:rPr>
          <w:rFonts w:ascii="Arial" w:hAnsi="Arial" w:cs="Arial"/>
          <w:sz w:val="20"/>
          <w:szCs w:val="20"/>
        </w:rPr>
        <w:t>Supplier’s</w:t>
      </w:r>
      <w:r w:rsidRPr="00290CFA">
        <w:rPr>
          <w:rFonts w:ascii="Arial" w:hAnsi="Arial" w:cs="Arial"/>
          <w:sz w:val="20"/>
          <w:szCs w:val="20"/>
        </w:rPr>
        <w:t xml:space="preserve"> warranty.</w:t>
      </w:r>
    </w:p>
    <w:p w14:paraId="1010EF46" w14:textId="63D8691E" w:rsidR="00290CFA" w:rsidRPr="00F15C22" w:rsidRDefault="00F15C22" w:rsidP="00290CFA">
      <w:pPr>
        <w:spacing w:before="120"/>
        <w:ind w:left="1440" w:hanging="720"/>
        <w:rPr>
          <w:rFonts w:ascii="Arial" w:hAnsi="Arial" w:cs="Arial"/>
          <w:sz w:val="20"/>
          <w:szCs w:val="20"/>
        </w:rPr>
      </w:pPr>
      <w:r w:rsidRPr="00F15C22">
        <w:rPr>
          <w:rFonts w:ascii="Arial" w:hAnsi="Arial" w:cs="Arial"/>
          <w:sz w:val="20"/>
          <w:szCs w:val="20"/>
        </w:rPr>
        <w:t xml:space="preserve">All carriers must have at least an 18-month </w:t>
      </w:r>
      <w:r w:rsidR="008760F6">
        <w:rPr>
          <w:rFonts w:ascii="Arial" w:hAnsi="Arial" w:cs="Arial"/>
          <w:sz w:val="20"/>
          <w:szCs w:val="20"/>
        </w:rPr>
        <w:t>Supplier’s</w:t>
      </w:r>
      <w:r w:rsidRPr="00F15C22">
        <w:rPr>
          <w:rFonts w:ascii="Arial" w:hAnsi="Arial" w:cs="Arial"/>
          <w:sz w:val="20"/>
          <w:szCs w:val="20"/>
        </w:rPr>
        <w:t xml:space="preserve"> warranty.</w:t>
      </w:r>
    </w:p>
    <w:p w14:paraId="0FB2916B" w14:textId="77777777" w:rsidR="00F15C22" w:rsidRPr="00F15C22" w:rsidRDefault="00F15C22" w:rsidP="00F15C22">
      <w:pPr>
        <w:pStyle w:val="ListParagraph"/>
        <w:contextualSpacing w:val="0"/>
        <w:rPr>
          <w:rFonts w:ascii="Arial" w:hAnsi="Arial" w:cs="Arial"/>
          <w:sz w:val="20"/>
          <w:szCs w:val="20"/>
        </w:rPr>
      </w:pPr>
      <w:r w:rsidRPr="00F15C22">
        <w:rPr>
          <w:rFonts w:ascii="Arial" w:hAnsi="Arial" w:cs="Arial"/>
          <w:sz w:val="20"/>
          <w:szCs w:val="20"/>
        </w:rPr>
        <w:t>Warranty periods specified shall begin when Body Armor Products are delivered and accepted following inspection by Purchasing Entity.</w:t>
      </w:r>
    </w:p>
    <w:p w14:paraId="05B40E4A" w14:textId="5CBDD776" w:rsidR="00290CFA" w:rsidRPr="00F15C22" w:rsidRDefault="00F15C22" w:rsidP="00F15C22">
      <w:pPr>
        <w:pStyle w:val="ListParagraph"/>
        <w:contextualSpacing w:val="0"/>
        <w:rPr>
          <w:rFonts w:ascii="Arial" w:hAnsi="Arial" w:cs="Arial"/>
          <w:sz w:val="20"/>
          <w:szCs w:val="20"/>
        </w:rPr>
      </w:pPr>
      <w:r w:rsidRPr="00F15C22">
        <w:rPr>
          <w:rFonts w:ascii="Arial" w:hAnsi="Arial" w:cs="Arial"/>
          <w:sz w:val="20"/>
          <w:szCs w:val="20"/>
        </w:rPr>
        <w:t xml:space="preserve">All fasteners, including hook and pile (Velcro®), non-directional snaps, webbing, side release buckles, </w:t>
      </w:r>
      <w:proofErr w:type="spellStart"/>
      <w:r w:rsidR="00D35304">
        <w:rPr>
          <w:rFonts w:ascii="Arial" w:hAnsi="Arial" w:cs="Arial"/>
          <w:sz w:val="20"/>
          <w:szCs w:val="20"/>
        </w:rPr>
        <w:t>F</w:t>
      </w:r>
      <w:r w:rsidR="00D35304" w:rsidRPr="00F15C22">
        <w:rPr>
          <w:rFonts w:ascii="Arial" w:hAnsi="Arial" w:cs="Arial"/>
          <w:sz w:val="20"/>
          <w:szCs w:val="20"/>
        </w:rPr>
        <w:t>astex</w:t>
      </w:r>
      <w:proofErr w:type="spellEnd"/>
      <w:r w:rsidR="00D35304" w:rsidRPr="00F15C22">
        <w:rPr>
          <w:rFonts w:ascii="Arial" w:hAnsi="Arial" w:cs="Arial"/>
          <w:sz w:val="20"/>
          <w:szCs w:val="20"/>
        </w:rPr>
        <w:t xml:space="preserve"> </w:t>
      </w:r>
      <w:r w:rsidRPr="00F15C22">
        <w:rPr>
          <w:rFonts w:ascii="Arial" w:hAnsi="Arial" w:cs="Arial"/>
          <w:sz w:val="20"/>
          <w:szCs w:val="20"/>
        </w:rPr>
        <w:t>buckles</w:t>
      </w:r>
      <w:r w:rsidR="00F04535">
        <w:rPr>
          <w:rFonts w:ascii="Arial" w:hAnsi="Arial" w:cs="Arial"/>
          <w:sz w:val="20"/>
          <w:szCs w:val="20"/>
        </w:rPr>
        <w:t xml:space="preserve"> (or approved equivalent)</w:t>
      </w:r>
      <w:r w:rsidRPr="00F15C22">
        <w:rPr>
          <w:rFonts w:ascii="Arial" w:hAnsi="Arial" w:cs="Arial"/>
          <w:sz w:val="20"/>
          <w:szCs w:val="20"/>
        </w:rPr>
        <w:t>, and zippers, shall be the same or similar color, as approved by the Purchasing Entity, as the carrier.</w:t>
      </w:r>
    </w:p>
    <w:p w14:paraId="129A7A6E" w14:textId="7A298EF1" w:rsidR="00893789" w:rsidRPr="00917428" w:rsidRDefault="0073431B" w:rsidP="00950D2D">
      <w:pPr>
        <w:pStyle w:val="ListParagraph"/>
        <w:numPr>
          <w:ilvl w:val="0"/>
          <w:numId w:val="1"/>
        </w:numPr>
        <w:tabs>
          <w:tab w:val="left" w:pos="1770"/>
        </w:tabs>
        <w:contextualSpacing w:val="0"/>
        <w:rPr>
          <w:rFonts w:ascii="Arial" w:hAnsi="Arial" w:cs="Arial"/>
          <w:sz w:val="20"/>
          <w:szCs w:val="20"/>
        </w:rPr>
      </w:pPr>
      <w:r>
        <w:rPr>
          <w:rFonts w:ascii="Arial" w:hAnsi="Arial" w:cs="Arial"/>
          <w:b/>
          <w:sz w:val="20"/>
          <w:szCs w:val="20"/>
        </w:rPr>
        <w:lastRenderedPageBreak/>
        <w:t>SUPPLIER</w:t>
      </w:r>
      <w:r w:rsidR="006A2DA1">
        <w:rPr>
          <w:rFonts w:ascii="Arial" w:hAnsi="Arial" w:cs="Arial"/>
          <w:b/>
          <w:sz w:val="20"/>
          <w:szCs w:val="20"/>
        </w:rPr>
        <w:t xml:space="preserve"> RESPONSIBILITIES AND TASKS</w:t>
      </w:r>
    </w:p>
    <w:p w14:paraId="51273EA6" w14:textId="5174B3BA" w:rsidR="00917428" w:rsidRDefault="00917428" w:rsidP="00917428">
      <w:pPr>
        <w:pStyle w:val="ListParagraph"/>
        <w:tabs>
          <w:tab w:val="left" w:pos="1770"/>
        </w:tabs>
        <w:contextualSpacing w:val="0"/>
        <w:rPr>
          <w:rFonts w:ascii="Arial" w:hAnsi="Arial" w:cs="Arial"/>
          <w:b/>
          <w:sz w:val="20"/>
          <w:szCs w:val="20"/>
        </w:rPr>
      </w:pPr>
      <w:r>
        <w:rPr>
          <w:rFonts w:ascii="Arial" w:hAnsi="Arial" w:cs="Arial"/>
          <w:b/>
          <w:sz w:val="20"/>
          <w:szCs w:val="20"/>
        </w:rPr>
        <w:t>Customer Service</w:t>
      </w:r>
    </w:p>
    <w:p w14:paraId="189A8A58" w14:textId="2CDF9DF9" w:rsidR="00917428" w:rsidRPr="00917428" w:rsidRDefault="00093C8A" w:rsidP="00917428">
      <w:pPr>
        <w:pStyle w:val="ListParagraph"/>
        <w:contextualSpacing w:val="0"/>
        <w:rPr>
          <w:rFonts w:ascii="Arial" w:hAnsi="Arial" w:cs="Arial"/>
          <w:sz w:val="20"/>
          <w:szCs w:val="20"/>
        </w:rPr>
      </w:pPr>
      <w:r>
        <w:rPr>
          <w:rFonts w:ascii="Arial" w:hAnsi="Arial" w:cs="Arial"/>
          <w:sz w:val="20"/>
          <w:szCs w:val="20"/>
        </w:rPr>
        <w:t>Suppliers</w:t>
      </w:r>
      <w:r w:rsidR="00917428" w:rsidRPr="00917428">
        <w:rPr>
          <w:rFonts w:ascii="Arial" w:hAnsi="Arial" w:cs="Arial"/>
          <w:sz w:val="20"/>
          <w:szCs w:val="20"/>
        </w:rPr>
        <w:t xml:space="preserve"> shall provide a single point of contact for all issues and questions regarding the goods and services provided, including, but not limited to: pricing, product issues, delivery, status of orders</w:t>
      </w:r>
      <w:r w:rsidR="005432DC">
        <w:rPr>
          <w:rFonts w:ascii="Arial" w:hAnsi="Arial" w:cs="Arial"/>
          <w:sz w:val="20"/>
          <w:szCs w:val="20"/>
        </w:rPr>
        <w:t>,</w:t>
      </w:r>
      <w:r w:rsidR="00917428" w:rsidRPr="00917428">
        <w:rPr>
          <w:rFonts w:ascii="Arial" w:hAnsi="Arial" w:cs="Arial"/>
          <w:sz w:val="20"/>
          <w:szCs w:val="20"/>
        </w:rPr>
        <w:t xml:space="preserve"> and Contract issues.</w:t>
      </w:r>
    </w:p>
    <w:p w14:paraId="7BBA21EA" w14:textId="6266B160" w:rsidR="00917428" w:rsidRPr="00917428" w:rsidRDefault="00093C8A" w:rsidP="00917428">
      <w:pPr>
        <w:pStyle w:val="ListParagraph"/>
        <w:contextualSpacing w:val="0"/>
        <w:rPr>
          <w:rFonts w:ascii="Arial" w:hAnsi="Arial" w:cs="Arial"/>
          <w:sz w:val="20"/>
          <w:szCs w:val="20"/>
        </w:rPr>
      </w:pPr>
      <w:r>
        <w:rPr>
          <w:rFonts w:ascii="Arial" w:hAnsi="Arial" w:cs="Arial"/>
          <w:sz w:val="20"/>
          <w:szCs w:val="20"/>
        </w:rPr>
        <w:t>Suppliers</w:t>
      </w:r>
      <w:r w:rsidR="00917428" w:rsidRPr="00917428">
        <w:rPr>
          <w:rFonts w:ascii="Arial" w:hAnsi="Arial" w:cs="Arial"/>
          <w:sz w:val="20"/>
          <w:szCs w:val="20"/>
        </w:rPr>
        <w:t xml:space="preserve"> must provide full service and support for awarded products during normal business hours.</w:t>
      </w:r>
    </w:p>
    <w:p w14:paraId="2EB406F2" w14:textId="6BA366CC" w:rsidR="00917428" w:rsidRPr="00917428" w:rsidRDefault="00917428" w:rsidP="00917428">
      <w:pPr>
        <w:pStyle w:val="ListParagraph"/>
        <w:contextualSpacing w:val="0"/>
        <w:rPr>
          <w:rFonts w:ascii="Arial" w:hAnsi="Arial" w:cs="Arial"/>
          <w:sz w:val="20"/>
          <w:szCs w:val="20"/>
        </w:rPr>
      </w:pPr>
      <w:r>
        <w:rPr>
          <w:rFonts w:ascii="Arial" w:hAnsi="Arial" w:cs="Arial"/>
          <w:sz w:val="20"/>
          <w:szCs w:val="20"/>
        </w:rPr>
        <w:t>D</w:t>
      </w:r>
      <w:r w:rsidRPr="00917428">
        <w:rPr>
          <w:rFonts w:ascii="Arial" w:hAnsi="Arial" w:cs="Arial"/>
          <w:sz w:val="20"/>
          <w:szCs w:val="20"/>
        </w:rPr>
        <w:t>istributors must be able to service Purchasing Entities within a reasonable time frame, and must have the ability to travel to the Purchasing Entity’s specified location once an order, regardless of quantity, has been received.</w:t>
      </w:r>
    </w:p>
    <w:p w14:paraId="4B7B2BFC" w14:textId="5E010DEE" w:rsidR="00917428" w:rsidRPr="00917428" w:rsidRDefault="00917428" w:rsidP="00917428">
      <w:pPr>
        <w:pStyle w:val="ListParagraph"/>
        <w:contextualSpacing w:val="0"/>
        <w:rPr>
          <w:rFonts w:ascii="Arial" w:hAnsi="Arial" w:cs="Arial"/>
          <w:sz w:val="20"/>
          <w:szCs w:val="20"/>
        </w:rPr>
      </w:pPr>
      <w:r>
        <w:rPr>
          <w:rFonts w:ascii="Arial" w:hAnsi="Arial" w:cs="Arial"/>
          <w:sz w:val="20"/>
          <w:szCs w:val="20"/>
        </w:rPr>
        <w:t>D</w:t>
      </w:r>
      <w:r w:rsidRPr="00917428">
        <w:rPr>
          <w:rFonts w:ascii="Arial" w:hAnsi="Arial" w:cs="Arial"/>
          <w:sz w:val="20"/>
          <w:szCs w:val="20"/>
        </w:rPr>
        <w:t>istributors shall offer instruction or provide presentations, as requested by Purchasing Entities, regarding the care, usage, and limitation of bullet-resistant and stab-resistant armor.</w:t>
      </w:r>
    </w:p>
    <w:p w14:paraId="0372EDB8" w14:textId="5A8F3277" w:rsidR="00917428" w:rsidRPr="007869AF" w:rsidRDefault="00917428" w:rsidP="00917428">
      <w:pPr>
        <w:pStyle w:val="ListParagraph"/>
        <w:tabs>
          <w:tab w:val="left" w:pos="1770"/>
        </w:tabs>
        <w:contextualSpacing w:val="0"/>
        <w:rPr>
          <w:rFonts w:ascii="Arial" w:hAnsi="Arial" w:cs="Arial"/>
          <w:sz w:val="20"/>
          <w:szCs w:val="20"/>
        </w:rPr>
      </w:pPr>
      <w:r>
        <w:rPr>
          <w:rFonts w:ascii="Arial" w:hAnsi="Arial" w:cs="Arial"/>
          <w:b/>
          <w:sz w:val="20"/>
          <w:szCs w:val="20"/>
        </w:rPr>
        <w:t>Ordering and Invoicing Specifications</w:t>
      </w:r>
    </w:p>
    <w:p w14:paraId="5E03E9A2" w14:textId="17B4B1D1" w:rsidR="00917428" w:rsidRDefault="00917428" w:rsidP="007B4F99">
      <w:pPr>
        <w:pStyle w:val="ListParagraph"/>
        <w:contextualSpacing w:val="0"/>
        <w:rPr>
          <w:rFonts w:ascii="Arial" w:hAnsi="Arial" w:cs="Arial"/>
          <w:sz w:val="20"/>
          <w:szCs w:val="20"/>
        </w:rPr>
      </w:pPr>
      <w:r w:rsidRPr="00917428">
        <w:rPr>
          <w:rFonts w:ascii="Arial" w:hAnsi="Arial" w:cs="Arial"/>
          <w:sz w:val="20"/>
          <w:szCs w:val="20"/>
        </w:rPr>
        <w:t>All items subject to NIJ compliance testing must be listed on the NIJ CPL with a model status of “active” on the date the Order is placed</w:t>
      </w:r>
      <w:r w:rsidRPr="007B4F99">
        <w:rPr>
          <w:rFonts w:ascii="Arial" w:hAnsi="Arial" w:cs="Arial"/>
          <w:sz w:val="20"/>
          <w:szCs w:val="20"/>
        </w:rPr>
        <w:t xml:space="preserve">. Items not subject to NIJ compliance testing </w:t>
      </w:r>
      <w:bookmarkStart w:id="2" w:name="_Hlk47332056"/>
      <w:r w:rsidRPr="007B4F99">
        <w:rPr>
          <w:rFonts w:ascii="Arial" w:hAnsi="Arial" w:cs="Arial"/>
          <w:sz w:val="20"/>
          <w:szCs w:val="20"/>
        </w:rPr>
        <w:t>or ASTM Verification shall have evidence of compliance with an appropriate standard</w:t>
      </w:r>
      <w:r w:rsidR="007B4F99" w:rsidRPr="007B4F99">
        <w:rPr>
          <w:rFonts w:ascii="Arial" w:hAnsi="Arial" w:cs="Arial"/>
          <w:sz w:val="20"/>
          <w:szCs w:val="20"/>
        </w:rPr>
        <w:t>.</w:t>
      </w:r>
      <w:bookmarkEnd w:id="2"/>
    </w:p>
    <w:p w14:paraId="0A164CA3" w14:textId="1C66E6C9" w:rsidR="00DC3A22" w:rsidRDefault="00093C8A" w:rsidP="007B4F99">
      <w:pPr>
        <w:pStyle w:val="ListParagraph"/>
        <w:contextualSpacing w:val="0"/>
        <w:rPr>
          <w:rFonts w:ascii="Arial" w:hAnsi="Arial" w:cs="Arial"/>
          <w:sz w:val="20"/>
          <w:szCs w:val="20"/>
        </w:rPr>
      </w:pPr>
      <w:r>
        <w:rPr>
          <w:rFonts w:ascii="Arial" w:hAnsi="Arial" w:cs="Arial"/>
          <w:sz w:val="20"/>
          <w:szCs w:val="20"/>
        </w:rPr>
        <w:t>Supplier</w:t>
      </w:r>
      <w:r w:rsidR="00DC3A22">
        <w:rPr>
          <w:rFonts w:ascii="Arial" w:hAnsi="Arial" w:cs="Arial"/>
          <w:sz w:val="20"/>
          <w:szCs w:val="20"/>
        </w:rPr>
        <w:t xml:space="preserve"> may not provide Body Armor and Ballistic Resistant Products that have not been approved by the Lead State. </w:t>
      </w:r>
    </w:p>
    <w:p w14:paraId="175E2661" w14:textId="40AACB40" w:rsidR="00DC3A22" w:rsidRDefault="00DC3A22" w:rsidP="007B4F99">
      <w:pPr>
        <w:pStyle w:val="ListParagraph"/>
        <w:contextualSpacing w:val="0"/>
        <w:rPr>
          <w:rFonts w:ascii="Arial" w:hAnsi="Arial" w:cs="Arial"/>
          <w:sz w:val="20"/>
          <w:szCs w:val="20"/>
        </w:rPr>
      </w:pPr>
      <w:r>
        <w:rPr>
          <w:rFonts w:ascii="Arial" w:hAnsi="Arial" w:cs="Arial"/>
          <w:sz w:val="20"/>
          <w:szCs w:val="20"/>
        </w:rPr>
        <w:t xml:space="preserve">The proposed pricing shall be ceiling pricing. </w:t>
      </w:r>
      <w:r w:rsidR="00093C8A">
        <w:rPr>
          <w:rFonts w:ascii="Arial" w:hAnsi="Arial" w:cs="Arial"/>
          <w:sz w:val="20"/>
          <w:szCs w:val="20"/>
        </w:rPr>
        <w:t>Supplier</w:t>
      </w:r>
      <w:r>
        <w:rPr>
          <w:rFonts w:ascii="Arial" w:hAnsi="Arial" w:cs="Arial"/>
          <w:sz w:val="20"/>
          <w:szCs w:val="20"/>
        </w:rPr>
        <w:t xml:space="preserve"> may offer lower pricing on a per Order basis to Purchasing </w:t>
      </w:r>
      <w:r w:rsidR="00D35304">
        <w:rPr>
          <w:rFonts w:ascii="Arial" w:hAnsi="Arial" w:cs="Arial"/>
          <w:sz w:val="20"/>
          <w:szCs w:val="20"/>
        </w:rPr>
        <w:t>Entities</w:t>
      </w:r>
      <w:r>
        <w:rPr>
          <w:rFonts w:ascii="Arial" w:hAnsi="Arial" w:cs="Arial"/>
          <w:sz w:val="20"/>
          <w:szCs w:val="20"/>
        </w:rPr>
        <w:t xml:space="preserve">; likewise, Purchasing </w:t>
      </w:r>
      <w:r w:rsidR="00D35304">
        <w:rPr>
          <w:rFonts w:ascii="Arial" w:hAnsi="Arial" w:cs="Arial"/>
          <w:sz w:val="20"/>
          <w:szCs w:val="20"/>
        </w:rPr>
        <w:t xml:space="preserve">Entities </w:t>
      </w:r>
      <w:r>
        <w:rPr>
          <w:rFonts w:ascii="Arial" w:hAnsi="Arial" w:cs="Arial"/>
          <w:sz w:val="20"/>
          <w:szCs w:val="20"/>
        </w:rPr>
        <w:t xml:space="preserve">may request lower pricing on a per Order basis only from </w:t>
      </w:r>
      <w:r w:rsidR="00093C8A">
        <w:rPr>
          <w:rFonts w:ascii="Arial" w:hAnsi="Arial" w:cs="Arial"/>
          <w:sz w:val="20"/>
          <w:szCs w:val="20"/>
        </w:rPr>
        <w:t>Supplier</w:t>
      </w:r>
      <w:r>
        <w:rPr>
          <w:rFonts w:ascii="Arial" w:hAnsi="Arial" w:cs="Arial"/>
          <w:sz w:val="20"/>
          <w:szCs w:val="20"/>
        </w:rPr>
        <w:t xml:space="preserve">. </w:t>
      </w:r>
    </w:p>
    <w:p w14:paraId="14A72EF8" w14:textId="5FEC2DF2" w:rsidR="00DC3A22" w:rsidRDefault="00DC3A22" w:rsidP="007B4F99">
      <w:pPr>
        <w:pStyle w:val="ListParagraph"/>
        <w:contextualSpacing w:val="0"/>
        <w:rPr>
          <w:rFonts w:ascii="Arial" w:hAnsi="Arial" w:cs="Arial"/>
          <w:sz w:val="20"/>
          <w:szCs w:val="20"/>
        </w:rPr>
      </w:pPr>
      <w:r>
        <w:rPr>
          <w:rFonts w:ascii="Arial" w:hAnsi="Arial" w:cs="Arial"/>
          <w:sz w:val="20"/>
          <w:szCs w:val="20"/>
        </w:rPr>
        <w:t xml:space="preserve">All approved Price Lists will be submitted by the Lead State to NASPO ValuePoint. </w:t>
      </w:r>
      <w:r w:rsidR="00093C8A">
        <w:rPr>
          <w:rFonts w:ascii="Arial" w:hAnsi="Arial" w:cs="Arial"/>
          <w:sz w:val="20"/>
          <w:szCs w:val="20"/>
        </w:rPr>
        <w:t>Supplier</w:t>
      </w:r>
      <w:r>
        <w:rPr>
          <w:rFonts w:ascii="Arial" w:hAnsi="Arial" w:cs="Arial"/>
          <w:sz w:val="20"/>
          <w:szCs w:val="20"/>
        </w:rPr>
        <w:t xml:space="preserve"> shall then update all applicable websites with the new Price Lists after the NASPO ValuePoint website has been updated. </w:t>
      </w:r>
      <w:r w:rsidR="00093C8A">
        <w:rPr>
          <w:rFonts w:ascii="Arial" w:hAnsi="Arial" w:cs="Arial"/>
          <w:sz w:val="20"/>
          <w:szCs w:val="20"/>
        </w:rPr>
        <w:t>Supplier</w:t>
      </w:r>
      <w:r>
        <w:rPr>
          <w:rFonts w:ascii="Arial" w:hAnsi="Arial" w:cs="Arial"/>
          <w:sz w:val="20"/>
          <w:szCs w:val="20"/>
        </w:rPr>
        <w:t xml:space="preserve"> is not permitted to send Price List updates directly to NASPO ValuePoint. </w:t>
      </w:r>
    </w:p>
    <w:p w14:paraId="262D474C" w14:textId="3EE77271" w:rsidR="00F05B82" w:rsidRDefault="00F05B82" w:rsidP="007B4F99">
      <w:pPr>
        <w:pStyle w:val="ListParagraph"/>
        <w:contextualSpacing w:val="0"/>
        <w:rPr>
          <w:rFonts w:ascii="Arial" w:hAnsi="Arial" w:cs="Arial"/>
          <w:sz w:val="20"/>
          <w:szCs w:val="20"/>
        </w:rPr>
      </w:pPr>
      <w:r>
        <w:rPr>
          <w:rFonts w:ascii="Arial" w:hAnsi="Arial" w:cs="Arial"/>
          <w:sz w:val="20"/>
          <w:szCs w:val="20"/>
        </w:rPr>
        <w:t>All requested changes to price lists, additional products requested to be added, products removed, price modifications or other changes will be provided to the Lead State for approval and will be provided with colored text, or strike through colored text. If price list ch</w:t>
      </w:r>
      <w:r w:rsidR="0010568B">
        <w:rPr>
          <w:rFonts w:ascii="Arial" w:hAnsi="Arial" w:cs="Arial"/>
          <w:sz w:val="20"/>
          <w:szCs w:val="20"/>
        </w:rPr>
        <w:t xml:space="preserve">anges are </w:t>
      </w:r>
      <w:r w:rsidR="00435CF5">
        <w:rPr>
          <w:rFonts w:ascii="Arial" w:hAnsi="Arial" w:cs="Arial"/>
          <w:sz w:val="20"/>
          <w:szCs w:val="20"/>
        </w:rPr>
        <w:t xml:space="preserve">not </w:t>
      </w:r>
      <w:r w:rsidR="0010568B">
        <w:rPr>
          <w:rFonts w:ascii="Arial" w:hAnsi="Arial" w:cs="Arial"/>
          <w:sz w:val="20"/>
          <w:szCs w:val="20"/>
        </w:rPr>
        <w:t>clear</w:t>
      </w:r>
      <w:r>
        <w:rPr>
          <w:rFonts w:ascii="Arial" w:hAnsi="Arial" w:cs="Arial"/>
          <w:sz w:val="20"/>
          <w:szCs w:val="20"/>
        </w:rPr>
        <w:t xml:space="preserve"> they may be re</w:t>
      </w:r>
      <w:r w:rsidR="0010568B">
        <w:rPr>
          <w:rFonts w:ascii="Arial" w:hAnsi="Arial" w:cs="Arial"/>
          <w:sz w:val="20"/>
          <w:szCs w:val="20"/>
        </w:rPr>
        <w:t>quested to be modified for clarification</w:t>
      </w:r>
      <w:r>
        <w:rPr>
          <w:rFonts w:ascii="Arial" w:hAnsi="Arial" w:cs="Arial"/>
          <w:sz w:val="20"/>
          <w:szCs w:val="20"/>
        </w:rPr>
        <w:t xml:space="preserve">. </w:t>
      </w:r>
    </w:p>
    <w:p w14:paraId="17A55FDC" w14:textId="011DBD36" w:rsidR="00DC3A22" w:rsidRPr="007B4F99" w:rsidRDefault="00DC3A22" w:rsidP="007B4F99">
      <w:pPr>
        <w:pStyle w:val="ListParagraph"/>
        <w:contextualSpacing w:val="0"/>
        <w:rPr>
          <w:rFonts w:ascii="Arial" w:hAnsi="Arial" w:cs="Arial"/>
          <w:sz w:val="20"/>
          <w:szCs w:val="20"/>
        </w:rPr>
      </w:pPr>
      <w:r>
        <w:rPr>
          <w:rFonts w:ascii="Arial" w:hAnsi="Arial" w:cs="Arial"/>
          <w:sz w:val="20"/>
          <w:szCs w:val="20"/>
        </w:rPr>
        <w:t xml:space="preserve">Pricing must include all shipping, delivery and service costs associated with the product. </w:t>
      </w:r>
    </w:p>
    <w:p w14:paraId="5726E29D" w14:textId="0190C81A" w:rsidR="00917428" w:rsidRPr="00917428" w:rsidRDefault="00917428" w:rsidP="007B4F99">
      <w:pPr>
        <w:spacing w:before="120"/>
        <w:ind w:left="720"/>
        <w:rPr>
          <w:rFonts w:ascii="Arial" w:hAnsi="Arial" w:cs="Arial"/>
          <w:sz w:val="20"/>
          <w:szCs w:val="20"/>
        </w:rPr>
      </w:pPr>
      <w:r w:rsidRPr="00917428">
        <w:rPr>
          <w:rFonts w:ascii="Arial" w:hAnsi="Arial" w:cs="Arial"/>
          <w:sz w:val="20"/>
          <w:szCs w:val="20"/>
        </w:rPr>
        <w:t xml:space="preserve">All sizing, measurements, and final fitting shall be done at no expense to, and shall be scheduled at the convenience of, the Purchasing Entity.  </w:t>
      </w:r>
    </w:p>
    <w:p w14:paraId="09D0770E" w14:textId="3CCC2DE7" w:rsidR="00917428" w:rsidRPr="00917428" w:rsidRDefault="007B4F99" w:rsidP="007B4F99">
      <w:pPr>
        <w:spacing w:before="120"/>
        <w:ind w:left="720"/>
        <w:rPr>
          <w:rFonts w:ascii="Arial" w:hAnsi="Arial" w:cs="Arial"/>
          <w:sz w:val="20"/>
          <w:szCs w:val="20"/>
        </w:rPr>
      </w:pPr>
      <w:r>
        <w:rPr>
          <w:rFonts w:ascii="Arial" w:hAnsi="Arial" w:cs="Arial"/>
          <w:sz w:val="20"/>
          <w:szCs w:val="20"/>
        </w:rPr>
        <w:t>A</w:t>
      </w:r>
      <w:r w:rsidR="00917428" w:rsidRPr="00917428">
        <w:rPr>
          <w:rFonts w:ascii="Arial" w:hAnsi="Arial" w:cs="Arial"/>
          <w:sz w:val="20"/>
          <w:szCs w:val="20"/>
        </w:rPr>
        <w:t xml:space="preserve">ll orders, regardless of quantity, shall be delivered to Purchasing Entities within </w:t>
      </w:r>
      <w:r>
        <w:rPr>
          <w:rFonts w:ascii="Arial" w:hAnsi="Arial" w:cs="Arial"/>
          <w:sz w:val="20"/>
          <w:szCs w:val="20"/>
        </w:rPr>
        <w:t xml:space="preserve">sixty (60) calendar days </w:t>
      </w:r>
      <w:r w:rsidR="00917428" w:rsidRPr="00917428">
        <w:rPr>
          <w:rFonts w:ascii="Arial" w:hAnsi="Arial" w:cs="Arial"/>
          <w:sz w:val="20"/>
          <w:szCs w:val="20"/>
        </w:rPr>
        <w:t>after Manufacturer receipt of order.</w:t>
      </w:r>
    </w:p>
    <w:p w14:paraId="1D741BA5" w14:textId="1DEA34A6" w:rsidR="00917428" w:rsidRPr="00917428" w:rsidRDefault="00917428" w:rsidP="00917428">
      <w:pPr>
        <w:spacing w:before="120"/>
        <w:ind w:left="1440" w:hanging="720"/>
        <w:rPr>
          <w:rFonts w:ascii="Arial" w:hAnsi="Arial" w:cs="Arial"/>
          <w:sz w:val="20"/>
          <w:szCs w:val="20"/>
        </w:rPr>
      </w:pPr>
      <w:r w:rsidRPr="00917428">
        <w:rPr>
          <w:rFonts w:ascii="Arial" w:hAnsi="Arial" w:cs="Arial"/>
          <w:sz w:val="20"/>
          <w:szCs w:val="20"/>
        </w:rPr>
        <w:t xml:space="preserve">The </w:t>
      </w:r>
      <w:r w:rsidR="00F22FF8">
        <w:rPr>
          <w:rFonts w:ascii="Arial" w:hAnsi="Arial" w:cs="Arial"/>
          <w:sz w:val="20"/>
          <w:szCs w:val="20"/>
        </w:rPr>
        <w:t>Supplier</w:t>
      </w:r>
      <w:r w:rsidRPr="00917428">
        <w:rPr>
          <w:rFonts w:ascii="Arial" w:hAnsi="Arial" w:cs="Arial"/>
          <w:sz w:val="20"/>
          <w:szCs w:val="20"/>
        </w:rPr>
        <w:t xml:space="preserve"> must coordinate delivery with the Purchasing Entity specified on the order. </w:t>
      </w:r>
    </w:p>
    <w:p w14:paraId="0A554E54" w14:textId="673EA95B" w:rsidR="00917428" w:rsidRPr="007B4F99" w:rsidRDefault="00917428" w:rsidP="007B4F99">
      <w:pPr>
        <w:spacing w:before="120"/>
        <w:ind w:left="720"/>
        <w:rPr>
          <w:rFonts w:ascii="Arial" w:hAnsi="Arial" w:cs="Arial"/>
          <w:sz w:val="20"/>
          <w:szCs w:val="20"/>
        </w:rPr>
      </w:pPr>
      <w:r w:rsidRPr="007B4F99">
        <w:rPr>
          <w:rFonts w:ascii="Arial" w:hAnsi="Arial" w:cs="Arial"/>
          <w:sz w:val="20"/>
          <w:szCs w:val="20"/>
        </w:rPr>
        <w:t xml:space="preserve">Body Armor improperly fitted to an individual wearer shall be </w:t>
      </w:r>
      <w:r w:rsidR="005432DC">
        <w:rPr>
          <w:rFonts w:ascii="Arial" w:hAnsi="Arial" w:cs="Arial"/>
          <w:sz w:val="20"/>
          <w:szCs w:val="20"/>
        </w:rPr>
        <w:t>altered</w:t>
      </w:r>
      <w:r w:rsidRPr="007B4F99">
        <w:rPr>
          <w:rFonts w:ascii="Arial" w:hAnsi="Arial" w:cs="Arial"/>
          <w:sz w:val="20"/>
          <w:szCs w:val="20"/>
        </w:rPr>
        <w:t xml:space="preserve"> or replaced and delivered to the individual within thirty (30) calendar days by the </w:t>
      </w:r>
      <w:r w:rsidR="00F22FF8">
        <w:rPr>
          <w:rFonts w:ascii="Arial" w:hAnsi="Arial" w:cs="Arial"/>
          <w:sz w:val="20"/>
          <w:szCs w:val="20"/>
        </w:rPr>
        <w:t>Supplier</w:t>
      </w:r>
      <w:r w:rsidR="00525763">
        <w:rPr>
          <w:rFonts w:ascii="Arial" w:hAnsi="Arial" w:cs="Arial"/>
          <w:sz w:val="20"/>
          <w:szCs w:val="20"/>
        </w:rPr>
        <w:t xml:space="preserve"> </w:t>
      </w:r>
      <w:r w:rsidRPr="007B4F99">
        <w:rPr>
          <w:rFonts w:ascii="Arial" w:hAnsi="Arial" w:cs="Arial"/>
          <w:sz w:val="20"/>
          <w:szCs w:val="20"/>
        </w:rPr>
        <w:t>at no expense to the Purchasing Entity.</w:t>
      </w:r>
    </w:p>
    <w:p w14:paraId="05AAA7A3" w14:textId="1EF21E28" w:rsidR="00917428" w:rsidRPr="00917428" w:rsidRDefault="00917428" w:rsidP="00917428">
      <w:pPr>
        <w:keepNext/>
        <w:pBdr>
          <w:top w:val="nil"/>
          <w:left w:val="nil"/>
          <w:bottom w:val="nil"/>
          <w:right w:val="nil"/>
          <w:between w:val="nil"/>
        </w:pBdr>
        <w:spacing w:before="120"/>
        <w:ind w:left="1440" w:hanging="720"/>
        <w:rPr>
          <w:rFonts w:ascii="Arial" w:hAnsi="Arial" w:cs="Arial"/>
          <w:color w:val="000000"/>
          <w:sz w:val="20"/>
          <w:szCs w:val="20"/>
        </w:rPr>
      </w:pPr>
      <w:r w:rsidRPr="00917428">
        <w:rPr>
          <w:rFonts w:ascii="Arial" w:hAnsi="Arial" w:cs="Arial"/>
          <w:color w:val="000000"/>
          <w:sz w:val="20"/>
          <w:szCs w:val="20"/>
        </w:rPr>
        <w:t xml:space="preserve">Product invoice shall contain, at a minimum: </w:t>
      </w:r>
    </w:p>
    <w:p w14:paraId="7EEDD7C0" w14:textId="77777777" w:rsidR="00917428" w:rsidRP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t>Name of Purchasing Entity.</w:t>
      </w:r>
    </w:p>
    <w:p w14:paraId="057AE228" w14:textId="77777777" w:rsidR="00917428" w:rsidRP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t>Order date.</w:t>
      </w:r>
    </w:p>
    <w:p w14:paraId="5642C051" w14:textId="77777777" w:rsidR="00917428" w:rsidRP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t>Description of the product ordered.</w:t>
      </w:r>
    </w:p>
    <w:p w14:paraId="59D8CE92" w14:textId="77777777" w:rsidR="00917428" w:rsidRP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lastRenderedPageBreak/>
        <w:t>NIJ CPL model designation and Threat Level.</w:t>
      </w:r>
    </w:p>
    <w:p w14:paraId="6D79AD80" w14:textId="77777777" w:rsidR="00917428" w:rsidRP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t>Serial number.</w:t>
      </w:r>
    </w:p>
    <w:p w14:paraId="7001E801" w14:textId="77777777" w:rsidR="00917428" w:rsidRP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t>Price.</w:t>
      </w:r>
    </w:p>
    <w:p w14:paraId="142E6CC5" w14:textId="306A2629" w:rsidR="00917428" w:rsidRDefault="00917428" w:rsidP="00917428">
      <w:pPr>
        <w:numPr>
          <w:ilvl w:val="0"/>
          <w:numId w:val="8"/>
        </w:numPr>
        <w:spacing w:before="60" w:after="0" w:line="240" w:lineRule="auto"/>
        <w:rPr>
          <w:rFonts w:ascii="Arial" w:hAnsi="Arial" w:cs="Arial"/>
          <w:sz w:val="20"/>
          <w:szCs w:val="20"/>
        </w:rPr>
      </w:pPr>
      <w:r w:rsidRPr="00917428">
        <w:rPr>
          <w:rFonts w:ascii="Arial" w:hAnsi="Arial" w:cs="Arial"/>
          <w:sz w:val="20"/>
          <w:szCs w:val="20"/>
        </w:rPr>
        <w:t>Any additional information required by the P</w:t>
      </w:r>
      <w:r w:rsidR="00EE1E3D">
        <w:rPr>
          <w:rFonts w:ascii="Arial" w:hAnsi="Arial" w:cs="Arial"/>
          <w:sz w:val="20"/>
          <w:szCs w:val="20"/>
        </w:rPr>
        <w:t>urchasing</w:t>
      </w:r>
      <w:r w:rsidRPr="00917428">
        <w:rPr>
          <w:rFonts w:ascii="Arial" w:hAnsi="Arial" w:cs="Arial"/>
          <w:sz w:val="20"/>
          <w:szCs w:val="20"/>
        </w:rPr>
        <w:t xml:space="preserve"> Entity.</w:t>
      </w:r>
    </w:p>
    <w:p w14:paraId="48FDE328" w14:textId="77777777" w:rsidR="00EA682D" w:rsidRDefault="00EA682D" w:rsidP="00EA682D">
      <w:pPr>
        <w:spacing w:before="60" w:after="0" w:line="240" w:lineRule="auto"/>
        <w:ind w:left="1800"/>
        <w:rPr>
          <w:rFonts w:ascii="Arial" w:hAnsi="Arial" w:cs="Arial"/>
          <w:sz w:val="20"/>
          <w:szCs w:val="20"/>
        </w:rPr>
      </w:pPr>
    </w:p>
    <w:p w14:paraId="700194DA" w14:textId="4B9F69BD" w:rsidR="00EA682D" w:rsidRPr="00EA682D" w:rsidRDefault="00EA682D" w:rsidP="00EA682D">
      <w:pPr>
        <w:spacing w:before="60" w:after="0" w:line="240" w:lineRule="auto"/>
        <w:ind w:firstLine="720"/>
        <w:rPr>
          <w:rFonts w:ascii="Arial" w:hAnsi="Arial" w:cs="Arial"/>
          <w:b/>
          <w:sz w:val="20"/>
          <w:szCs w:val="20"/>
        </w:rPr>
      </w:pPr>
      <w:r w:rsidRPr="00EA682D">
        <w:rPr>
          <w:rFonts w:ascii="Arial" w:hAnsi="Arial" w:cs="Arial"/>
          <w:b/>
          <w:sz w:val="20"/>
          <w:szCs w:val="20"/>
        </w:rPr>
        <w:t>Packaging Requirements</w:t>
      </w:r>
    </w:p>
    <w:p w14:paraId="0062C916" w14:textId="77777777"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All Body Armor and Ballistic-resistant products shall be packaged in such a manner as to ensure delivery in undamaged condition.</w:t>
      </w:r>
    </w:p>
    <w:p w14:paraId="68C8FC73" w14:textId="1C73BADA"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 xml:space="preserve">All packages must be labeled to indicate, at </w:t>
      </w:r>
      <w:r w:rsidR="00266ECA">
        <w:rPr>
          <w:rFonts w:ascii="Arial" w:hAnsi="Arial" w:cs="Arial"/>
          <w:sz w:val="20"/>
          <w:szCs w:val="20"/>
        </w:rPr>
        <w:t xml:space="preserve">minimum, the Supplier’s name and order number and the </w:t>
      </w:r>
      <w:r w:rsidR="0096357B">
        <w:rPr>
          <w:rFonts w:ascii="Arial" w:hAnsi="Arial" w:cs="Arial"/>
          <w:sz w:val="20"/>
          <w:szCs w:val="20"/>
        </w:rPr>
        <w:t>Purchasing E</w:t>
      </w:r>
      <w:r w:rsidR="00266ECA">
        <w:rPr>
          <w:rFonts w:ascii="Arial" w:hAnsi="Arial" w:cs="Arial"/>
          <w:sz w:val="20"/>
          <w:szCs w:val="20"/>
        </w:rPr>
        <w:t>ntity's name, address, and contact person</w:t>
      </w:r>
      <w:r w:rsidRPr="00EA682D">
        <w:rPr>
          <w:rFonts w:ascii="Arial" w:hAnsi="Arial" w:cs="Arial"/>
          <w:sz w:val="20"/>
          <w:szCs w:val="20"/>
        </w:rPr>
        <w:t>.</w:t>
      </w:r>
    </w:p>
    <w:p w14:paraId="0189AF1C" w14:textId="0989501B" w:rsidR="00EA682D" w:rsidRDefault="00EA682D" w:rsidP="00EA682D">
      <w:pPr>
        <w:spacing w:before="120"/>
        <w:ind w:left="720"/>
        <w:rPr>
          <w:rFonts w:ascii="Arial" w:hAnsi="Arial" w:cs="Arial"/>
          <w:sz w:val="20"/>
          <w:szCs w:val="20"/>
        </w:rPr>
      </w:pPr>
      <w:r w:rsidRPr="00EA682D">
        <w:rPr>
          <w:rFonts w:ascii="Arial" w:hAnsi="Arial" w:cs="Arial"/>
          <w:sz w:val="20"/>
          <w:szCs w:val="20"/>
        </w:rPr>
        <w:t>Packages that cannot be clearly identified may be refused and/or returned at no cost to the Purchasing Entity.</w:t>
      </w:r>
    </w:p>
    <w:p w14:paraId="73D2DFD7" w14:textId="562733E4" w:rsidR="00EA682D" w:rsidRPr="00EA682D" w:rsidRDefault="00EA682D" w:rsidP="00EA682D">
      <w:pPr>
        <w:spacing w:before="120"/>
        <w:ind w:left="720"/>
        <w:rPr>
          <w:rFonts w:ascii="Arial" w:hAnsi="Arial" w:cs="Arial"/>
          <w:sz w:val="20"/>
          <w:szCs w:val="20"/>
        </w:rPr>
      </w:pPr>
      <w:r w:rsidRPr="00EA682D">
        <w:rPr>
          <w:rFonts w:ascii="Arial" w:hAnsi="Arial" w:cs="Arial"/>
          <w:b/>
          <w:sz w:val="20"/>
          <w:szCs w:val="20"/>
        </w:rPr>
        <w:t>Delivery Requirements</w:t>
      </w:r>
    </w:p>
    <w:p w14:paraId="3E394BE8" w14:textId="6BCFE270"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 xml:space="preserve">All deliveries must be FOB Destination; freight prepaid by the </w:t>
      </w:r>
      <w:r w:rsidR="00440BB3">
        <w:rPr>
          <w:rFonts w:ascii="Arial" w:hAnsi="Arial" w:cs="Arial"/>
          <w:sz w:val="20"/>
          <w:szCs w:val="20"/>
        </w:rPr>
        <w:t>Supplier</w:t>
      </w:r>
      <w:r w:rsidRPr="00EA682D">
        <w:rPr>
          <w:rFonts w:ascii="Arial" w:hAnsi="Arial" w:cs="Arial"/>
          <w:sz w:val="20"/>
          <w:szCs w:val="20"/>
        </w:rPr>
        <w:t xml:space="preserve">, to the Purchasing Entity’s specified location. Responsibility and liability for loss or damage for all orders will remain with the </w:t>
      </w:r>
      <w:r w:rsidR="00440BB3">
        <w:rPr>
          <w:rFonts w:ascii="Arial" w:hAnsi="Arial" w:cs="Arial"/>
          <w:sz w:val="20"/>
          <w:szCs w:val="20"/>
        </w:rPr>
        <w:t>Supplier</w:t>
      </w:r>
      <w:r w:rsidRPr="00EA682D">
        <w:rPr>
          <w:rFonts w:ascii="Arial" w:hAnsi="Arial" w:cs="Arial"/>
          <w:sz w:val="20"/>
          <w:szCs w:val="20"/>
        </w:rPr>
        <w:t xml:space="preserve"> until final inspection and acceptance, when responsibility will pass to the Purchasing Entity, except the responsibility for latent defects, fraud, and the warranty obligations.</w:t>
      </w:r>
    </w:p>
    <w:p w14:paraId="3721E36A" w14:textId="30CA7576"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All deliveries shall be made during normal working hours, which may vary for each Purchasing Entity of each Participating State.</w:t>
      </w:r>
    </w:p>
    <w:p w14:paraId="2A1E3512" w14:textId="19656112"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 xml:space="preserve">It shall be the responsibility of the </w:t>
      </w:r>
      <w:r w:rsidR="00266ECA">
        <w:rPr>
          <w:rFonts w:ascii="Arial" w:hAnsi="Arial" w:cs="Arial"/>
          <w:sz w:val="20"/>
          <w:szCs w:val="20"/>
        </w:rPr>
        <w:t>Supplier</w:t>
      </w:r>
      <w:r w:rsidRPr="00EA682D">
        <w:rPr>
          <w:rFonts w:ascii="Arial" w:hAnsi="Arial" w:cs="Arial"/>
          <w:sz w:val="20"/>
          <w:szCs w:val="20"/>
        </w:rPr>
        <w:t xml:space="preserve"> to be aware of the delivery days and receiving hours for each Purchasing Entity.</w:t>
      </w:r>
    </w:p>
    <w:p w14:paraId="63E6CC07" w14:textId="0B267FB6"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 xml:space="preserve">The Purchasing Entity shall not be responsible for any additional charges, should the </w:t>
      </w:r>
      <w:r w:rsidR="00440BB3">
        <w:rPr>
          <w:rFonts w:ascii="Arial" w:hAnsi="Arial" w:cs="Arial"/>
          <w:sz w:val="20"/>
          <w:szCs w:val="20"/>
        </w:rPr>
        <w:t>Supplier</w:t>
      </w:r>
      <w:r w:rsidRPr="00EA682D">
        <w:rPr>
          <w:rFonts w:ascii="Arial" w:hAnsi="Arial" w:cs="Arial"/>
          <w:sz w:val="20"/>
          <w:szCs w:val="20"/>
        </w:rPr>
        <w:t xml:space="preserve"> fail to observe specific delivery days and receiving hours.</w:t>
      </w:r>
    </w:p>
    <w:p w14:paraId="282E163D" w14:textId="66136097"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The delivery days and delivery hours shall be established after contract award by each individual Purchasing Entity.</w:t>
      </w:r>
    </w:p>
    <w:p w14:paraId="38FE9B54" w14:textId="4EAC6026" w:rsidR="00EA682D" w:rsidRDefault="00EA682D" w:rsidP="00EA682D">
      <w:pPr>
        <w:spacing w:before="120"/>
        <w:ind w:left="720"/>
        <w:rPr>
          <w:rFonts w:ascii="Arial" w:hAnsi="Arial" w:cs="Arial"/>
          <w:sz w:val="20"/>
          <w:szCs w:val="20"/>
        </w:rPr>
      </w:pPr>
      <w:r w:rsidRPr="00EA682D">
        <w:rPr>
          <w:rFonts w:ascii="Arial" w:hAnsi="Arial" w:cs="Arial"/>
          <w:b/>
          <w:sz w:val="20"/>
          <w:szCs w:val="20"/>
        </w:rPr>
        <w:t>Recycling</w:t>
      </w:r>
    </w:p>
    <w:p w14:paraId="2E159605" w14:textId="68038212" w:rsidR="00EA682D" w:rsidRPr="00EA682D" w:rsidRDefault="00440BB3" w:rsidP="00EA682D">
      <w:pPr>
        <w:spacing w:before="120"/>
        <w:ind w:left="720"/>
        <w:rPr>
          <w:rFonts w:ascii="Arial" w:hAnsi="Arial" w:cs="Arial"/>
          <w:sz w:val="20"/>
          <w:szCs w:val="20"/>
        </w:rPr>
      </w:pPr>
      <w:r>
        <w:rPr>
          <w:rFonts w:ascii="Arial" w:hAnsi="Arial" w:cs="Arial"/>
          <w:sz w:val="20"/>
          <w:szCs w:val="20"/>
        </w:rPr>
        <w:t>Suppliers</w:t>
      </w:r>
      <w:r w:rsidR="00EA682D" w:rsidRPr="00EA682D">
        <w:rPr>
          <w:rFonts w:ascii="Arial" w:hAnsi="Arial" w:cs="Arial"/>
          <w:sz w:val="20"/>
          <w:szCs w:val="20"/>
        </w:rPr>
        <w:t xml:space="preserve"> are encouraged to facilitate recycling of used ballistic panels </w:t>
      </w:r>
      <w:r w:rsidR="00EA682D">
        <w:rPr>
          <w:rFonts w:ascii="Arial" w:hAnsi="Arial" w:cs="Arial"/>
          <w:sz w:val="20"/>
          <w:szCs w:val="20"/>
        </w:rPr>
        <w:t xml:space="preserve">and other products </w:t>
      </w:r>
      <w:r w:rsidR="00EA682D" w:rsidRPr="00EA682D">
        <w:rPr>
          <w:rFonts w:ascii="Arial" w:hAnsi="Arial" w:cs="Arial"/>
          <w:sz w:val="20"/>
          <w:szCs w:val="20"/>
        </w:rPr>
        <w:t>on behalf of Purchasing Entities.</w:t>
      </w:r>
    </w:p>
    <w:p w14:paraId="0D2919FB" w14:textId="1EF26779"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 xml:space="preserve">Recycling programs may be operated in-house by the </w:t>
      </w:r>
      <w:r w:rsidR="00440BB3">
        <w:rPr>
          <w:rFonts w:ascii="Arial" w:hAnsi="Arial" w:cs="Arial"/>
          <w:sz w:val="20"/>
          <w:szCs w:val="20"/>
        </w:rPr>
        <w:t>Supplier</w:t>
      </w:r>
      <w:r w:rsidRPr="00EA682D">
        <w:rPr>
          <w:rFonts w:ascii="Arial" w:hAnsi="Arial" w:cs="Arial"/>
          <w:sz w:val="20"/>
          <w:szCs w:val="20"/>
        </w:rPr>
        <w:t xml:space="preserve">, or through contractual or other arrangements which the </w:t>
      </w:r>
      <w:r w:rsidR="00440BB3">
        <w:rPr>
          <w:rFonts w:ascii="Arial" w:hAnsi="Arial" w:cs="Arial"/>
          <w:sz w:val="20"/>
          <w:szCs w:val="20"/>
        </w:rPr>
        <w:t>Supplier</w:t>
      </w:r>
      <w:r w:rsidRPr="00EA682D">
        <w:rPr>
          <w:rFonts w:ascii="Arial" w:hAnsi="Arial" w:cs="Arial"/>
          <w:sz w:val="20"/>
          <w:szCs w:val="20"/>
        </w:rPr>
        <w:t xml:space="preserve"> shall establish with reputable domestic firms who have an established history of recycling ballistic materials </w:t>
      </w:r>
      <w:r>
        <w:rPr>
          <w:rFonts w:ascii="Arial" w:hAnsi="Arial" w:cs="Arial"/>
          <w:sz w:val="20"/>
          <w:szCs w:val="20"/>
        </w:rPr>
        <w:t xml:space="preserve">and other products </w:t>
      </w:r>
      <w:r w:rsidRPr="00EA682D">
        <w:rPr>
          <w:rFonts w:ascii="Arial" w:hAnsi="Arial" w:cs="Arial"/>
          <w:sz w:val="20"/>
          <w:szCs w:val="20"/>
        </w:rPr>
        <w:t>and providing chain of custody documentation.</w:t>
      </w:r>
    </w:p>
    <w:p w14:paraId="7CD675B1" w14:textId="33F75786" w:rsidR="00EA682D" w:rsidRPr="00EA682D" w:rsidRDefault="00EA682D" w:rsidP="00EA682D">
      <w:pPr>
        <w:spacing w:before="120"/>
        <w:ind w:left="720"/>
        <w:rPr>
          <w:rFonts w:ascii="Arial" w:hAnsi="Arial" w:cs="Arial"/>
          <w:sz w:val="20"/>
          <w:szCs w:val="20"/>
        </w:rPr>
      </w:pPr>
      <w:r w:rsidRPr="00EA682D">
        <w:rPr>
          <w:rFonts w:ascii="Arial" w:hAnsi="Arial" w:cs="Arial"/>
          <w:sz w:val="20"/>
          <w:szCs w:val="20"/>
        </w:rPr>
        <w:t>Expired, unsafe and aged ballistic vests and other personal protection gear are transported to a processor where the material is processed and rendered unusable in ballistic protection applications. After the deconstruction of ballistic panels and/or other technical materials, the fiber is converted into end-use items such as gloves, brake pads, boat ropes, tire treads, etc. This will aid in keeping sensitive ballistic material out of circulation.</w:t>
      </w:r>
    </w:p>
    <w:p w14:paraId="4A6DFA64" w14:textId="3AD76024" w:rsidR="00EA682D" w:rsidRDefault="00EA682D" w:rsidP="00EA682D">
      <w:pPr>
        <w:spacing w:before="120"/>
        <w:ind w:left="1440" w:hanging="720"/>
        <w:rPr>
          <w:rFonts w:ascii="Arial" w:hAnsi="Arial" w:cs="Arial"/>
          <w:sz w:val="20"/>
          <w:szCs w:val="20"/>
        </w:rPr>
      </w:pPr>
      <w:r w:rsidRPr="00EA682D">
        <w:rPr>
          <w:rFonts w:ascii="Arial" w:hAnsi="Arial" w:cs="Arial"/>
          <w:sz w:val="20"/>
          <w:szCs w:val="20"/>
        </w:rPr>
        <w:t>Recycled ballistic panels shall be tracked by serial number throughout the recycling process.</w:t>
      </w:r>
    </w:p>
    <w:p w14:paraId="6AE13891" w14:textId="77777777" w:rsidR="00C15165" w:rsidRDefault="00C15165" w:rsidP="00EA682D">
      <w:pPr>
        <w:spacing w:before="120"/>
        <w:ind w:left="1440" w:hanging="720"/>
        <w:rPr>
          <w:rFonts w:ascii="Arial" w:hAnsi="Arial" w:cs="Arial"/>
          <w:sz w:val="20"/>
          <w:szCs w:val="20"/>
        </w:rPr>
      </w:pPr>
    </w:p>
    <w:p w14:paraId="165EA175" w14:textId="77777777" w:rsidR="00C15165" w:rsidRPr="00EA682D" w:rsidRDefault="00C15165" w:rsidP="00EA682D">
      <w:pPr>
        <w:spacing w:before="120"/>
        <w:ind w:left="1440" w:hanging="720"/>
        <w:rPr>
          <w:rFonts w:ascii="Arial" w:hAnsi="Arial" w:cs="Arial"/>
          <w:sz w:val="20"/>
          <w:szCs w:val="20"/>
        </w:rPr>
      </w:pPr>
    </w:p>
    <w:p w14:paraId="30FCCBBB" w14:textId="6A1ED1E1" w:rsidR="00893789" w:rsidRPr="00EC060A" w:rsidRDefault="006A2DA1" w:rsidP="00950D2D">
      <w:pPr>
        <w:pStyle w:val="ListParagraph"/>
        <w:numPr>
          <w:ilvl w:val="0"/>
          <w:numId w:val="1"/>
        </w:numPr>
        <w:tabs>
          <w:tab w:val="left" w:pos="1770"/>
        </w:tabs>
        <w:contextualSpacing w:val="0"/>
        <w:rPr>
          <w:rFonts w:ascii="Arial" w:hAnsi="Arial" w:cs="Arial"/>
          <w:sz w:val="20"/>
          <w:szCs w:val="20"/>
        </w:rPr>
      </w:pPr>
      <w:r>
        <w:rPr>
          <w:rFonts w:ascii="Arial" w:hAnsi="Arial" w:cs="Arial"/>
          <w:b/>
          <w:sz w:val="20"/>
          <w:szCs w:val="20"/>
        </w:rPr>
        <w:lastRenderedPageBreak/>
        <w:t>LEAD STATE RESPONSIBILITIES AND TASKS</w:t>
      </w:r>
    </w:p>
    <w:p w14:paraId="61B6D6AA" w14:textId="77777777" w:rsidR="00EC060A" w:rsidRPr="00EC060A" w:rsidRDefault="00EC060A" w:rsidP="00EC060A">
      <w:pPr>
        <w:pStyle w:val="Heading2"/>
        <w:spacing w:before="0" w:after="0"/>
        <w:ind w:firstLine="720"/>
        <w:rPr>
          <w:color w:val="FF0000"/>
          <w:sz w:val="20"/>
          <w:szCs w:val="20"/>
        </w:rPr>
      </w:pPr>
      <w:r w:rsidRPr="00EC060A">
        <w:rPr>
          <w:color w:val="auto"/>
          <w:sz w:val="20"/>
          <w:szCs w:val="20"/>
        </w:rPr>
        <w:t>Product List Revisions</w:t>
      </w:r>
    </w:p>
    <w:p w14:paraId="3E561A37" w14:textId="30881DFE" w:rsidR="00EC060A" w:rsidRDefault="00EC060A" w:rsidP="00EC060A">
      <w:pPr>
        <w:spacing w:before="120"/>
        <w:ind w:left="720"/>
        <w:rPr>
          <w:rFonts w:ascii="Arial" w:hAnsi="Arial" w:cs="Arial"/>
          <w:bCs/>
          <w:color w:val="FF0000"/>
          <w:sz w:val="20"/>
          <w:szCs w:val="20"/>
        </w:rPr>
      </w:pPr>
      <w:r w:rsidRPr="00EC060A">
        <w:rPr>
          <w:rFonts w:ascii="Arial" w:hAnsi="Arial" w:cs="Arial"/>
          <w:bCs/>
          <w:sz w:val="20"/>
          <w:szCs w:val="20"/>
        </w:rPr>
        <w:t xml:space="preserve">As new products are made available; </w:t>
      </w:r>
      <w:r w:rsidR="003D557C">
        <w:rPr>
          <w:rFonts w:ascii="Arial" w:hAnsi="Arial" w:cs="Arial"/>
          <w:bCs/>
          <w:sz w:val="20"/>
          <w:szCs w:val="20"/>
        </w:rPr>
        <w:t>Suppliers</w:t>
      </w:r>
      <w:r w:rsidRPr="00EC060A">
        <w:rPr>
          <w:rFonts w:ascii="Arial" w:hAnsi="Arial" w:cs="Arial"/>
          <w:bCs/>
          <w:sz w:val="20"/>
          <w:szCs w:val="20"/>
        </w:rPr>
        <w:t xml:space="preserve"> may submit these products for consideration by the Lead State.  O</w:t>
      </w:r>
      <w:r>
        <w:rPr>
          <w:rFonts w:ascii="Arial" w:hAnsi="Arial" w:cs="Arial"/>
          <w:bCs/>
          <w:sz w:val="20"/>
          <w:szCs w:val="20"/>
        </w:rPr>
        <w:t>nly products that are new item numbers</w:t>
      </w:r>
      <w:r w:rsidRPr="00EC060A">
        <w:rPr>
          <w:rFonts w:ascii="Arial" w:hAnsi="Arial" w:cs="Arial"/>
          <w:bCs/>
          <w:sz w:val="20"/>
          <w:szCs w:val="20"/>
        </w:rPr>
        <w:t xml:space="preserve"> (i.e., having different materials</w:t>
      </w:r>
      <w:r>
        <w:rPr>
          <w:rFonts w:ascii="Arial" w:hAnsi="Arial" w:cs="Arial"/>
          <w:bCs/>
          <w:sz w:val="20"/>
          <w:szCs w:val="20"/>
        </w:rPr>
        <w:t>, styles</w:t>
      </w:r>
      <w:r w:rsidRPr="00EC060A">
        <w:rPr>
          <w:rFonts w:ascii="Arial" w:hAnsi="Arial" w:cs="Arial"/>
          <w:bCs/>
          <w:sz w:val="20"/>
          <w:szCs w:val="20"/>
        </w:rPr>
        <w:t xml:space="preserve"> and/or construction) will be considered. A </w:t>
      </w:r>
      <w:r w:rsidR="003D557C">
        <w:rPr>
          <w:rFonts w:ascii="Arial" w:hAnsi="Arial" w:cs="Arial"/>
          <w:bCs/>
          <w:sz w:val="20"/>
          <w:szCs w:val="20"/>
        </w:rPr>
        <w:t>Supplier</w:t>
      </w:r>
      <w:r w:rsidRPr="00EC060A">
        <w:rPr>
          <w:rFonts w:ascii="Arial" w:hAnsi="Arial" w:cs="Arial"/>
          <w:bCs/>
          <w:sz w:val="20"/>
          <w:szCs w:val="20"/>
        </w:rPr>
        <w:t xml:space="preserve"> may submit new products </w:t>
      </w:r>
      <w:r>
        <w:rPr>
          <w:rFonts w:ascii="Arial" w:hAnsi="Arial" w:cs="Arial"/>
          <w:bCs/>
          <w:sz w:val="20"/>
          <w:szCs w:val="20"/>
        </w:rPr>
        <w:t>once per quarter</w:t>
      </w:r>
      <w:r w:rsidRPr="00EC060A">
        <w:rPr>
          <w:rFonts w:ascii="Arial" w:hAnsi="Arial" w:cs="Arial"/>
          <w:bCs/>
          <w:sz w:val="20"/>
          <w:szCs w:val="20"/>
        </w:rPr>
        <w:t xml:space="preserve"> by the 1st</w:t>
      </w:r>
      <w:r>
        <w:rPr>
          <w:rFonts w:ascii="Arial" w:hAnsi="Arial" w:cs="Arial"/>
          <w:bCs/>
          <w:sz w:val="20"/>
          <w:szCs w:val="20"/>
        </w:rPr>
        <w:t xml:space="preserve"> day of the quarter</w:t>
      </w:r>
      <w:r w:rsidRPr="00EC060A">
        <w:rPr>
          <w:rFonts w:ascii="Arial" w:hAnsi="Arial" w:cs="Arial"/>
          <w:bCs/>
          <w:sz w:val="20"/>
          <w:szCs w:val="20"/>
        </w:rPr>
        <w:t xml:space="preserve">, and final approval of new products is at the discretion of the Lead State.  New approved products will be listed on the website </w:t>
      </w:r>
      <w:r>
        <w:rPr>
          <w:rFonts w:ascii="Arial" w:hAnsi="Arial" w:cs="Arial"/>
          <w:bCs/>
          <w:sz w:val="20"/>
          <w:szCs w:val="20"/>
        </w:rPr>
        <w:t>after approval by the Lead State</w:t>
      </w:r>
      <w:r w:rsidRPr="00EC060A">
        <w:rPr>
          <w:rFonts w:ascii="Arial" w:hAnsi="Arial" w:cs="Arial"/>
          <w:bCs/>
          <w:sz w:val="20"/>
          <w:szCs w:val="20"/>
        </w:rPr>
        <w:t>. For new products submitted after the first of the month</w:t>
      </w:r>
      <w:r>
        <w:rPr>
          <w:rFonts w:ascii="Arial" w:hAnsi="Arial" w:cs="Arial"/>
          <w:bCs/>
          <w:sz w:val="20"/>
          <w:szCs w:val="20"/>
        </w:rPr>
        <w:t xml:space="preserve">, </w:t>
      </w:r>
      <w:r w:rsidRPr="00EC060A">
        <w:rPr>
          <w:rFonts w:ascii="Arial" w:hAnsi="Arial" w:cs="Arial"/>
          <w:bCs/>
          <w:sz w:val="20"/>
          <w:szCs w:val="20"/>
        </w:rPr>
        <w:t>having errors in the sub</w:t>
      </w:r>
      <w:r>
        <w:rPr>
          <w:rFonts w:ascii="Arial" w:hAnsi="Arial" w:cs="Arial"/>
          <w:bCs/>
          <w:sz w:val="20"/>
          <w:szCs w:val="20"/>
        </w:rPr>
        <w:t xml:space="preserve">mission or errors in the items, or requested changes from the </w:t>
      </w:r>
      <w:r w:rsidR="003D557C">
        <w:rPr>
          <w:rFonts w:ascii="Arial" w:hAnsi="Arial" w:cs="Arial"/>
          <w:bCs/>
          <w:sz w:val="20"/>
          <w:szCs w:val="20"/>
        </w:rPr>
        <w:t>Supplier</w:t>
      </w:r>
      <w:r>
        <w:rPr>
          <w:rFonts w:ascii="Arial" w:hAnsi="Arial" w:cs="Arial"/>
          <w:bCs/>
          <w:sz w:val="20"/>
          <w:szCs w:val="20"/>
        </w:rPr>
        <w:t xml:space="preserve"> after initial approval, may have delays in approval for addition to the Master Agreement</w:t>
      </w:r>
      <w:r w:rsidRPr="00EC060A">
        <w:rPr>
          <w:rFonts w:ascii="Arial" w:hAnsi="Arial" w:cs="Arial"/>
          <w:bCs/>
          <w:color w:val="FF0000"/>
          <w:sz w:val="20"/>
          <w:szCs w:val="20"/>
        </w:rPr>
        <w:t xml:space="preserve">. </w:t>
      </w:r>
    </w:p>
    <w:p w14:paraId="404EABAB" w14:textId="6F0C6DF4" w:rsidR="00A85A0C" w:rsidRPr="00EC060A" w:rsidRDefault="00A85A0C" w:rsidP="00EC060A">
      <w:pPr>
        <w:spacing w:before="120"/>
        <w:ind w:left="720"/>
        <w:rPr>
          <w:rFonts w:ascii="Arial" w:hAnsi="Arial" w:cs="Arial"/>
          <w:bCs/>
          <w:color w:val="FF0000"/>
          <w:sz w:val="20"/>
          <w:szCs w:val="20"/>
        </w:rPr>
      </w:pPr>
      <w:r>
        <w:rPr>
          <w:rFonts w:ascii="Arial" w:hAnsi="Arial" w:cs="Arial"/>
          <w:bCs/>
          <w:sz w:val="20"/>
          <w:szCs w:val="20"/>
        </w:rPr>
        <w:t xml:space="preserve">New products receiving Certification or Verification to the NIJ CPL or the ASTM Verified Products List may be added to </w:t>
      </w:r>
      <w:r w:rsidR="0001001A">
        <w:rPr>
          <w:rFonts w:ascii="Arial" w:hAnsi="Arial" w:cs="Arial"/>
          <w:bCs/>
          <w:sz w:val="20"/>
          <w:szCs w:val="20"/>
        </w:rPr>
        <w:t xml:space="preserve">the </w:t>
      </w:r>
      <w:r>
        <w:rPr>
          <w:rFonts w:ascii="Arial" w:hAnsi="Arial" w:cs="Arial"/>
          <w:bCs/>
          <w:sz w:val="20"/>
          <w:szCs w:val="20"/>
        </w:rPr>
        <w:t>price list</w:t>
      </w:r>
      <w:r w:rsidR="00586BB0">
        <w:rPr>
          <w:rFonts w:ascii="Arial" w:hAnsi="Arial" w:cs="Arial"/>
          <w:bCs/>
          <w:sz w:val="20"/>
          <w:szCs w:val="20"/>
        </w:rPr>
        <w:t xml:space="preserve"> at the currently existing </w:t>
      </w:r>
      <w:r w:rsidR="00EB39AD">
        <w:rPr>
          <w:rFonts w:ascii="Arial" w:hAnsi="Arial" w:cs="Arial"/>
          <w:sz w:val="20"/>
          <w:szCs w:val="20"/>
        </w:rPr>
        <w:t xml:space="preserve">MSRP/List Price Discount Percentages </w:t>
      </w:r>
      <w:r>
        <w:rPr>
          <w:rFonts w:ascii="Arial" w:hAnsi="Arial" w:cs="Arial"/>
          <w:bCs/>
          <w:sz w:val="20"/>
          <w:szCs w:val="20"/>
        </w:rPr>
        <w:t xml:space="preserve">in between quarters if requested by </w:t>
      </w:r>
      <w:r w:rsidR="004B2EBB">
        <w:rPr>
          <w:rFonts w:ascii="Arial" w:hAnsi="Arial" w:cs="Arial"/>
          <w:bCs/>
          <w:sz w:val="20"/>
          <w:szCs w:val="20"/>
        </w:rPr>
        <w:t>Supplier</w:t>
      </w:r>
      <w:r w:rsidR="00AE60F2">
        <w:rPr>
          <w:rFonts w:ascii="Arial" w:hAnsi="Arial" w:cs="Arial"/>
          <w:bCs/>
          <w:sz w:val="20"/>
          <w:szCs w:val="20"/>
        </w:rPr>
        <w:t xml:space="preserve"> and</w:t>
      </w:r>
      <w:r w:rsidRPr="008F61C7">
        <w:rPr>
          <w:rFonts w:ascii="Arial" w:hAnsi="Arial" w:cs="Arial"/>
          <w:bCs/>
          <w:sz w:val="20"/>
          <w:szCs w:val="20"/>
        </w:rPr>
        <w:t xml:space="preserve"> </w:t>
      </w:r>
      <w:r>
        <w:rPr>
          <w:rFonts w:ascii="Arial" w:hAnsi="Arial" w:cs="Arial"/>
          <w:bCs/>
          <w:sz w:val="20"/>
          <w:szCs w:val="20"/>
        </w:rPr>
        <w:t>at the discretion and approval of the Lead State</w:t>
      </w:r>
      <w:r w:rsidRPr="0001001A">
        <w:rPr>
          <w:rFonts w:ascii="Arial" w:hAnsi="Arial" w:cs="Arial"/>
          <w:bCs/>
          <w:sz w:val="20"/>
          <w:szCs w:val="20"/>
        </w:rPr>
        <w:t>.</w:t>
      </w:r>
      <w:r>
        <w:rPr>
          <w:rFonts w:ascii="Arial" w:hAnsi="Arial" w:cs="Arial"/>
          <w:bCs/>
          <w:color w:val="FF0000"/>
          <w:sz w:val="20"/>
          <w:szCs w:val="20"/>
        </w:rPr>
        <w:t xml:space="preserve"> </w:t>
      </w:r>
    </w:p>
    <w:p w14:paraId="7A2EE46D" w14:textId="2074B18F" w:rsidR="00EC060A" w:rsidRDefault="003D557C" w:rsidP="00EC060A">
      <w:pPr>
        <w:spacing w:before="120"/>
        <w:ind w:left="720"/>
        <w:rPr>
          <w:rFonts w:ascii="Arial" w:hAnsi="Arial" w:cs="Arial"/>
          <w:bCs/>
          <w:sz w:val="20"/>
          <w:szCs w:val="20"/>
        </w:rPr>
      </w:pPr>
      <w:r>
        <w:rPr>
          <w:rFonts w:ascii="Arial" w:hAnsi="Arial" w:cs="Arial"/>
          <w:bCs/>
          <w:sz w:val="20"/>
          <w:szCs w:val="20"/>
        </w:rPr>
        <w:t>Suppliers</w:t>
      </w:r>
      <w:r w:rsidR="00EC060A" w:rsidRPr="00EC060A">
        <w:rPr>
          <w:rFonts w:ascii="Arial" w:hAnsi="Arial" w:cs="Arial"/>
          <w:bCs/>
          <w:sz w:val="20"/>
          <w:szCs w:val="20"/>
        </w:rPr>
        <w:t xml:space="preserve"> shall notify the Lead State when products previously approved are suspended or removed from the NIJ CPL (e.g., NIJ Safety Notice or NIJ Advisory Notice issued)</w:t>
      </w:r>
      <w:r w:rsidR="00EC060A">
        <w:rPr>
          <w:rFonts w:ascii="Arial" w:hAnsi="Arial" w:cs="Arial"/>
          <w:bCs/>
          <w:sz w:val="20"/>
          <w:szCs w:val="20"/>
        </w:rPr>
        <w:t xml:space="preserve"> or removed from the </w:t>
      </w:r>
      <w:r w:rsidR="00135F62">
        <w:rPr>
          <w:rFonts w:ascii="Arial" w:hAnsi="Arial" w:cs="Arial"/>
          <w:bCs/>
          <w:sz w:val="20"/>
          <w:szCs w:val="20"/>
        </w:rPr>
        <w:t>ASTM</w:t>
      </w:r>
      <w:r w:rsidR="00EC060A">
        <w:rPr>
          <w:rFonts w:ascii="Arial" w:hAnsi="Arial" w:cs="Arial"/>
          <w:bCs/>
          <w:sz w:val="20"/>
          <w:szCs w:val="20"/>
        </w:rPr>
        <w:t xml:space="preserve"> Verified Products List</w:t>
      </w:r>
      <w:r w:rsidR="00EC060A" w:rsidRPr="00EC060A">
        <w:rPr>
          <w:rFonts w:ascii="Arial" w:hAnsi="Arial" w:cs="Arial"/>
          <w:bCs/>
          <w:sz w:val="20"/>
          <w:szCs w:val="20"/>
        </w:rPr>
        <w:t>.</w:t>
      </w:r>
    </w:p>
    <w:p w14:paraId="56C81F92" w14:textId="5309C8A4" w:rsidR="00DC3A22" w:rsidRDefault="00DC3A22" w:rsidP="00EC060A">
      <w:pPr>
        <w:spacing w:before="120"/>
        <w:ind w:left="720"/>
        <w:rPr>
          <w:rFonts w:ascii="Arial" w:hAnsi="Arial" w:cs="Arial"/>
          <w:bCs/>
          <w:sz w:val="20"/>
          <w:szCs w:val="20"/>
        </w:rPr>
      </w:pPr>
      <w:r>
        <w:rPr>
          <w:rFonts w:ascii="Arial" w:hAnsi="Arial" w:cs="Arial"/>
          <w:bCs/>
          <w:sz w:val="20"/>
          <w:szCs w:val="20"/>
        </w:rPr>
        <w:t xml:space="preserve">Distributor lists to be provided to the </w:t>
      </w:r>
      <w:r w:rsidR="00435CF5">
        <w:rPr>
          <w:rFonts w:ascii="Arial" w:hAnsi="Arial" w:cs="Arial"/>
          <w:bCs/>
          <w:sz w:val="20"/>
          <w:szCs w:val="20"/>
        </w:rPr>
        <w:t>L</w:t>
      </w:r>
      <w:r>
        <w:rPr>
          <w:rFonts w:ascii="Arial" w:hAnsi="Arial" w:cs="Arial"/>
          <w:bCs/>
          <w:sz w:val="20"/>
          <w:szCs w:val="20"/>
        </w:rPr>
        <w:t xml:space="preserve">ead </w:t>
      </w:r>
      <w:r w:rsidR="00435CF5">
        <w:rPr>
          <w:rFonts w:ascii="Arial" w:hAnsi="Arial" w:cs="Arial"/>
          <w:bCs/>
          <w:sz w:val="20"/>
          <w:szCs w:val="20"/>
        </w:rPr>
        <w:t>S</w:t>
      </w:r>
      <w:r>
        <w:rPr>
          <w:rFonts w:ascii="Arial" w:hAnsi="Arial" w:cs="Arial"/>
          <w:bCs/>
          <w:sz w:val="20"/>
          <w:szCs w:val="20"/>
        </w:rPr>
        <w:t xml:space="preserve">tate when changes are requested by </w:t>
      </w:r>
      <w:r w:rsidR="00E5106A">
        <w:rPr>
          <w:rFonts w:ascii="Arial" w:hAnsi="Arial" w:cs="Arial"/>
          <w:bCs/>
          <w:sz w:val="20"/>
          <w:szCs w:val="20"/>
        </w:rPr>
        <w:t>Supplier</w:t>
      </w:r>
      <w:r>
        <w:rPr>
          <w:rFonts w:ascii="Arial" w:hAnsi="Arial" w:cs="Arial"/>
          <w:bCs/>
          <w:sz w:val="20"/>
          <w:szCs w:val="20"/>
        </w:rPr>
        <w:t xml:space="preserve">.  Agent/Distributor form to be provided with all update requests.  </w:t>
      </w:r>
    </w:p>
    <w:p w14:paraId="4D4CD915" w14:textId="787049F2" w:rsidR="00FD2799" w:rsidRDefault="00FD2799" w:rsidP="00EC060A">
      <w:pPr>
        <w:spacing w:before="120"/>
        <w:ind w:left="720"/>
        <w:rPr>
          <w:rFonts w:ascii="Arial" w:hAnsi="Arial" w:cs="Arial"/>
          <w:bCs/>
          <w:sz w:val="20"/>
          <w:szCs w:val="20"/>
        </w:rPr>
      </w:pPr>
      <w:r>
        <w:rPr>
          <w:rFonts w:ascii="Arial" w:hAnsi="Arial" w:cs="Arial"/>
          <w:sz w:val="20"/>
          <w:szCs w:val="20"/>
        </w:rPr>
        <w:t>After the first (12) months of the contract, the MRSP/List Price Discount Percentages will be used as one part of a guideline for price change reviews</w:t>
      </w:r>
      <w:r w:rsidR="00523CC1">
        <w:rPr>
          <w:rFonts w:ascii="Arial" w:hAnsi="Arial" w:cs="Arial"/>
          <w:sz w:val="20"/>
          <w:szCs w:val="20"/>
        </w:rPr>
        <w:t>;</w:t>
      </w:r>
      <w:r>
        <w:rPr>
          <w:rFonts w:ascii="Arial" w:hAnsi="Arial" w:cs="Arial"/>
          <w:sz w:val="20"/>
          <w:szCs w:val="20"/>
        </w:rPr>
        <w:t xml:space="preserve"> other parts of the guideline</w:t>
      </w:r>
      <w:r w:rsidR="00954A17">
        <w:rPr>
          <w:rFonts w:ascii="Arial" w:hAnsi="Arial" w:cs="Arial"/>
          <w:sz w:val="20"/>
          <w:szCs w:val="20"/>
        </w:rPr>
        <w:t xml:space="preserve"> </w:t>
      </w:r>
      <w:bookmarkStart w:id="3" w:name="_GoBack"/>
      <w:bookmarkEnd w:id="3"/>
      <w:r w:rsidR="00954A17">
        <w:rPr>
          <w:rFonts w:ascii="Arial" w:hAnsi="Arial" w:cs="Arial"/>
          <w:sz w:val="20"/>
          <w:szCs w:val="20"/>
        </w:rPr>
        <w:t>include</w:t>
      </w:r>
      <w:r w:rsidR="00C207A4">
        <w:rPr>
          <w:rFonts w:ascii="Arial" w:hAnsi="Arial" w:cs="Arial"/>
          <w:sz w:val="20"/>
          <w:szCs w:val="20"/>
        </w:rPr>
        <w:t>,</w:t>
      </w:r>
      <w:r w:rsidR="00954A17">
        <w:rPr>
          <w:rFonts w:ascii="Arial" w:hAnsi="Arial" w:cs="Arial"/>
          <w:sz w:val="20"/>
          <w:szCs w:val="20"/>
        </w:rPr>
        <w:t xml:space="preserve"> but are not limited to</w:t>
      </w:r>
      <w:r w:rsidR="00F5060A">
        <w:rPr>
          <w:rFonts w:ascii="Arial" w:hAnsi="Arial" w:cs="Arial"/>
          <w:sz w:val="20"/>
          <w:szCs w:val="20"/>
        </w:rPr>
        <w:t>,</w:t>
      </w:r>
      <w:r w:rsidR="00846C7D">
        <w:rPr>
          <w:rFonts w:ascii="Arial" w:hAnsi="Arial" w:cs="Arial"/>
          <w:sz w:val="20"/>
          <w:szCs w:val="20"/>
        </w:rPr>
        <w:t xml:space="preserve"> the </w:t>
      </w:r>
      <w:r>
        <w:rPr>
          <w:rFonts w:ascii="Arial" w:hAnsi="Arial" w:cs="Arial"/>
          <w:sz w:val="20"/>
          <w:szCs w:val="20"/>
        </w:rPr>
        <w:t>overall increase</w:t>
      </w:r>
      <w:r w:rsidR="00846C7D">
        <w:rPr>
          <w:rFonts w:ascii="Arial" w:hAnsi="Arial" w:cs="Arial"/>
          <w:sz w:val="20"/>
          <w:szCs w:val="20"/>
        </w:rPr>
        <w:t xml:space="preserve"> </w:t>
      </w:r>
      <w:r w:rsidR="00F5060A">
        <w:rPr>
          <w:rFonts w:ascii="Arial" w:hAnsi="Arial" w:cs="Arial"/>
          <w:sz w:val="20"/>
          <w:szCs w:val="20"/>
        </w:rPr>
        <w:t>from</w:t>
      </w:r>
      <w:r>
        <w:rPr>
          <w:rFonts w:ascii="Arial" w:hAnsi="Arial" w:cs="Arial"/>
          <w:sz w:val="20"/>
          <w:szCs w:val="20"/>
        </w:rPr>
        <w:t xml:space="preserve"> </w:t>
      </w:r>
      <w:r w:rsidR="00846C7D">
        <w:rPr>
          <w:rFonts w:ascii="Arial" w:hAnsi="Arial" w:cs="Arial"/>
          <w:sz w:val="20"/>
          <w:szCs w:val="20"/>
        </w:rPr>
        <w:t xml:space="preserve">the </w:t>
      </w:r>
      <w:r w:rsidR="002635C3">
        <w:rPr>
          <w:rFonts w:ascii="Arial" w:hAnsi="Arial" w:cs="Arial"/>
          <w:sz w:val="20"/>
          <w:szCs w:val="20"/>
        </w:rPr>
        <w:t xml:space="preserve">current contract </w:t>
      </w:r>
      <w:r>
        <w:rPr>
          <w:rFonts w:ascii="Arial" w:hAnsi="Arial" w:cs="Arial"/>
          <w:sz w:val="20"/>
          <w:szCs w:val="20"/>
        </w:rPr>
        <w:t>BID Price.</w:t>
      </w:r>
    </w:p>
    <w:p w14:paraId="345AB2E3" w14:textId="77777777" w:rsidR="00DC3A22" w:rsidRPr="00EC060A" w:rsidRDefault="00DC3A22" w:rsidP="00EC060A">
      <w:pPr>
        <w:spacing w:before="120"/>
        <w:ind w:left="720"/>
        <w:rPr>
          <w:rFonts w:ascii="Arial" w:hAnsi="Arial" w:cs="Arial"/>
          <w:bCs/>
          <w:sz w:val="20"/>
          <w:szCs w:val="20"/>
        </w:rPr>
      </w:pPr>
    </w:p>
    <w:bookmarkEnd w:id="1"/>
    <w:p w14:paraId="3B6682D9" w14:textId="77777777" w:rsidR="00EC060A" w:rsidRPr="000A5085" w:rsidRDefault="00EC060A" w:rsidP="00EC060A">
      <w:pPr>
        <w:pStyle w:val="ListParagraph"/>
        <w:tabs>
          <w:tab w:val="left" w:pos="1770"/>
        </w:tabs>
        <w:contextualSpacing w:val="0"/>
        <w:rPr>
          <w:rFonts w:ascii="Arial" w:hAnsi="Arial" w:cs="Arial"/>
          <w:sz w:val="20"/>
          <w:szCs w:val="20"/>
        </w:rPr>
      </w:pPr>
    </w:p>
    <w:sectPr w:rsidR="00EC060A" w:rsidRPr="000A5085" w:rsidSect="00AC049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9659B" w14:textId="77777777" w:rsidR="007A41EF" w:rsidRDefault="007A41EF" w:rsidP="007922CE">
      <w:pPr>
        <w:spacing w:after="0" w:line="240" w:lineRule="auto"/>
      </w:pPr>
      <w:r>
        <w:separator/>
      </w:r>
    </w:p>
  </w:endnote>
  <w:endnote w:type="continuationSeparator" w:id="0">
    <w:p w14:paraId="2FAC4123" w14:textId="77777777" w:rsidR="007A41EF" w:rsidRDefault="007A41E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altName w:val="Times New Roman"/>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7D87" w14:textId="77777777" w:rsidR="004668B9" w:rsidRDefault="004668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5312E4E8" w14:textId="5686D463" w:rsidR="00F23B5B" w:rsidRDefault="00F23B5B">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7E28A9C3">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921B53">
              <w:rPr>
                <w:rFonts w:ascii="Barlow" w:hAnsi="Barlow"/>
                <w:b/>
                <w:bCs/>
                <w:noProof/>
                <w:sz w:val="20"/>
                <w:szCs w:val="20"/>
              </w:rPr>
              <w:t>9</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921B53">
              <w:rPr>
                <w:rFonts w:ascii="Barlow" w:hAnsi="Barlow"/>
                <w:b/>
                <w:bCs/>
                <w:noProof/>
                <w:sz w:val="20"/>
                <w:szCs w:val="20"/>
              </w:rPr>
              <w:t>10</w:t>
            </w:r>
            <w:r w:rsidRPr="00787D04">
              <w:rPr>
                <w:rFonts w:ascii="Barlow" w:hAnsi="Barlow"/>
                <w:b/>
                <w:bCs/>
                <w:sz w:val="20"/>
                <w:szCs w:val="20"/>
              </w:rPr>
              <w:fldChar w:fldCharType="end"/>
            </w:r>
          </w:p>
          <w:p w14:paraId="27737939" w14:textId="43E340CA" w:rsidR="00F23B5B" w:rsidRDefault="00F23B5B">
            <w:pPr>
              <w:pStyle w:val="Footer"/>
            </w:pPr>
            <w:r w:rsidRPr="00693BB7">
              <w:rPr>
                <w:rFonts w:ascii="Barlow" w:hAnsi="Barlow"/>
                <w:sz w:val="20"/>
                <w:szCs w:val="20"/>
              </w:rPr>
              <w:t xml:space="preserve">Attachment </w:t>
            </w:r>
            <w:r>
              <w:rPr>
                <w:rFonts w:ascii="Barlow" w:hAnsi="Barlow"/>
                <w:sz w:val="20"/>
                <w:szCs w:val="20"/>
              </w:rPr>
              <w:t>B –</w:t>
            </w:r>
            <w:r w:rsidRPr="00693BB7">
              <w:rPr>
                <w:rFonts w:ascii="Barlow" w:hAnsi="Barlow"/>
                <w:sz w:val="20"/>
                <w:szCs w:val="20"/>
              </w:rPr>
              <w:t xml:space="preserve"> </w:t>
            </w:r>
            <w:r>
              <w:rPr>
                <w:rFonts w:ascii="Barlow" w:hAnsi="Barlow"/>
                <w:sz w:val="20"/>
                <w:szCs w:val="20"/>
              </w:rPr>
              <w:t>SCOPE OF WORK</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B72B8" w14:textId="3C80C902" w:rsidR="00F23B5B" w:rsidRDefault="007A41EF" w:rsidP="00B80A75">
    <w:pPr>
      <w:pStyle w:val="Footer"/>
    </w:pPr>
    <w:sdt>
      <w:sdtPr>
        <w:id w:val="-1899900192"/>
        <w:docPartObj>
          <w:docPartGallery w:val="Page Numbers (Top of Page)"/>
          <w:docPartUnique/>
        </w:docPartObj>
      </w:sdtPr>
      <w:sdtEndPr/>
      <w:sdtContent>
        <w:r w:rsidR="00F23B5B"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F23B5B" w:rsidRPr="00787D04">
          <w:rPr>
            <w:rFonts w:ascii="Barlow" w:hAnsi="Barlow"/>
            <w:sz w:val="20"/>
            <w:szCs w:val="20"/>
          </w:rPr>
          <w:t xml:space="preserve">Page </w:t>
        </w:r>
        <w:r w:rsidR="00F23B5B" w:rsidRPr="00787D04">
          <w:rPr>
            <w:rFonts w:ascii="Barlow" w:hAnsi="Barlow"/>
            <w:b/>
            <w:bCs/>
            <w:sz w:val="20"/>
            <w:szCs w:val="20"/>
          </w:rPr>
          <w:fldChar w:fldCharType="begin"/>
        </w:r>
        <w:r w:rsidR="00F23B5B" w:rsidRPr="00787D04">
          <w:rPr>
            <w:rFonts w:ascii="Barlow" w:hAnsi="Barlow"/>
            <w:b/>
            <w:bCs/>
            <w:sz w:val="20"/>
            <w:szCs w:val="20"/>
          </w:rPr>
          <w:instrText xml:space="preserve"> PAGE </w:instrText>
        </w:r>
        <w:r w:rsidR="00F23B5B" w:rsidRPr="00787D04">
          <w:rPr>
            <w:rFonts w:ascii="Barlow" w:hAnsi="Barlow"/>
            <w:b/>
            <w:bCs/>
            <w:sz w:val="20"/>
            <w:szCs w:val="20"/>
          </w:rPr>
          <w:fldChar w:fldCharType="separate"/>
        </w:r>
        <w:r w:rsidR="00F23B5B">
          <w:rPr>
            <w:rFonts w:ascii="Barlow" w:hAnsi="Barlow"/>
            <w:b/>
            <w:bCs/>
            <w:sz w:val="20"/>
            <w:szCs w:val="20"/>
          </w:rPr>
          <w:t>2</w:t>
        </w:r>
        <w:r w:rsidR="00F23B5B" w:rsidRPr="00787D04">
          <w:rPr>
            <w:rFonts w:ascii="Barlow" w:hAnsi="Barlow"/>
            <w:b/>
            <w:bCs/>
            <w:sz w:val="20"/>
            <w:szCs w:val="20"/>
          </w:rPr>
          <w:fldChar w:fldCharType="end"/>
        </w:r>
        <w:r w:rsidR="00F23B5B" w:rsidRPr="00787D04">
          <w:rPr>
            <w:rFonts w:ascii="Barlow" w:hAnsi="Barlow"/>
            <w:sz w:val="20"/>
            <w:szCs w:val="20"/>
          </w:rPr>
          <w:t xml:space="preserve"> of </w:t>
        </w:r>
        <w:r w:rsidR="00F23B5B" w:rsidRPr="00787D04">
          <w:rPr>
            <w:rFonts w:ascii="Barlow" w:hAnsi="Barlow"/>
            <w:b/>
            <w:bCs/>
            <w:sz w:val="20"/>
            <w:szCs w:val="20"/>
          </w:rPr>
          <w:fldChar w:fldCharType="begin"/>
        </w:r>
        <w:r w:rsidR="00F23B5B" w:rsidRPr="00787D04">
          <w:rPr>
            <w:rFonts w:ascii="Barlow" w:hAnsi="Barlow"/>
            <w:b/>
            <w:bCs/>
            <w:sz w:val="20"/>
            <w:szCs w:val="20"/>
          </w:rPr>
          <w:instrText xml:space="preserve"> NUMPAGES  </w:instrText>
        </w:r>
        <w:r w:rsidR="00F23B5B" w:rsidRPr="00787D04">
          <w:rPr>
            <w:rFonts w:ascii="Barlow" w:hAnsi="Barlow"/>
            <w:b/>
            <w:bCs/>
            <w:sz w:val="20"/>
            <w:szCs w:val="20"/>
          </w:rPr>
          <w:fldChar w:fldCharType="separate"/>
        </w:r>
        <w:r w:rsidR="00F23B5B">
          <w:rPr>
            <w:rFonts w:ascii="Barlow" w:hAnsi="Barlow"/>
            <w:b/>
            <w:bCs/>
            <w:sz w:val="20"/>
            <w:szCs w:val="20"/>
          </w:rPr>
          <w:t>9</w:t>
        </w:r>
        <w:r w:rsidR="00F23B5B" w:rsidRPr="00787D04">
          <w:rPr>
            <w:rFonts w:ascii="Barlow" w:hAnsi="Barlow"/>
            <w:b/>
            <w:bCs/>
            <w:sz w:val="20"/>
            <w:szCs w:val="20"/>
          </w:rPr>
          <w:fldChar w:fldCharType="end"/>
        </w:r>
        <w:r w:rsidR="00F23B5B">
          <w:rPr>
            <w:rFonts w:ascii="Barlow" w:hAnsi="Barlow"/>
            <w:b/>
            <w:bCs/>
            <w:sz w:val="20"/>
            <w:szCs w:val="20"/>
          </w:rPr>
          <w:t xml:space="preserve"> </w:t>
        </w:r>
        <w:r w:rsidR="00F23B5B" w:rsidRPr="00EB1834">
          <w:rPr>
            <w:rFonts w:ascii="Barlow" w:hAnsi="Barlow"/>
            <w:sz w:val="20"/>
            <w:szCs w:val="20"/>
          </w:rPr>
          <w:t>–</w:t>
        </w:r>
        <w:r w:rsidR="00F23B5B">
          <w:rPr>
            <w:rFonts w:ascii="Barlow" w:hAnsi="Barlow"/>
            <w:b/>
            <w:bCs/>
            <w:sz w:val="20"/>
            <w:szCs w:val="20"/>
          </w:rPr>
          <w:t xml:space="preserve"> Attachment [</w:t>
        </w:r>
        <w:r w:rsidR="00F23B5B" w:rsidRPr="00EB1834">
          <w:rPr>
            <w:rFonts w:ascii="Barlow" w:hAnsi="Barlow"/>
            <w:b/>
            <w:bCs/>
            <w:color w:val="FF0000"/>
            <w:sz w:val="20"/>
            <w:szCs w:val="20"/>
          </w:rPr>
          <w:t>X</w:t>
        </w:r>
        <w:r w:rsidR="00F23B5B">
          <w:rPr>
            <w:rFonts w:ascii="Barlow" w:hAnsi="Barlow"/>
            <w:b/>
            <w:bCs/>
            <w:sz w:val="20"/>
            <w:szCs w:val="20"/>
          </w:rPr>
          <w:t>], RFP TERMS AND CONDITIONS</w:t>
        </w:r>
      </w:sdtContent>
    </w:sdt>
  </w:p>
  <w:p w14:paraId="3058BB19" w14:textId="77777777" w:rsidR="00F23B5B" w:rsidRDefault="00F23B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96ED1" w14:textId="77777777" w:rsidR="007A41EF" w:rsidRDefault="007A41EF" w:rsidP="007922CE">
      <w:pPr>
        <w:spacing w:after="0" w:line="240" w:lineRule="auto"/>
      </w:pPr>
      <w:r>
        <w:separator/>
      </w:r>
    </w:p>
  </w:footnote>
  <w:footnote w:type="continuationSeparator" w:id="0">
    <w:p w14:paraId="7B63EA65" w14:textId="77777777" w:rsidR="007A41EF" w:rsidRDefault="007A41E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5ADF" w14:textId="77777777" w:rsidR="004668B9" w:rsidRDefault="004668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2BC3F" w14:textId="77777777" w:rsidR="004668B9" w:rsidRPr="003846FC" w:rsidRDefault="004668B9" w:rsidP="004668B9">
    <w:pPr>
      <w:pStyle w:val="Header"/>
      <w:tabs>
        <w:tab w:val="clear" w:pos="4680"/>
      </w:tabs>
      <w:rPr>
        <w:rStyle w:val="Strong"/>
        <w:rFonts w:ascii="Barlow" w:hAnsi="Barlow"/>
        <w:caps w:val="0"/>
        <w:sz w:val="20"/>
        <w:szCs w:val="20"/>
      </w:rPr>
    </w:pPr>
    <w:bookmarkStart w:id="4" w:name="_Hlk167084815"/>
    <w:r>
      <w:rPr>
        <w:noProof/>
      </w:rPr>
      <w:drawing>
        <wp:anchor distT="0" distB="0" distL="114300" distR="114300" simplePos="0" relativeHeight="251665408" behindDoc="1" locked="0" layoutInCell="1" allowOverlap="1" wp14:anchorId="65964214" wp14:editId="5071ED41">
          <wp:simplePos x="0" y="0"/>
          <wp:positionH relativeFrom="column">
            <wp:posOffset>4286250</wp:posOffset>
          </wp:positionH>
          <wp:positionV relativeFrom="paragraph">
            <wp:posOffset>8891</wp:posOffset>
          </wp:positionV>
          <wp:extent cx="2430145" cy="516010"/>
          <wp:effectExtent l="0" t="0" r="0" b="0"/>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707" cy="522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6FC">
      <w:rPr>
        <w:rStyle w:val="Strong"/>
        <w:rFonts w:ascii="Barlow" w:hAnsi="Barlow"/>
        <w:caps w:val="0"/>
        <w:sz w:val="20"/>
        <w:szCs w:val="20"/>
      </w:rPr>
      <w:t xml:space="preserve">Request for Proposals </w:t>
    </w:r>
    <w:r w:rsidRPr="003846FC">
      <w:rPr>
        <w:rStyle w:val="Strong"/>
        <w:rFonts w:ascii="Barlow" w:hAnsi="Barlow"/>
        <w:b w:val="0"/>
        <w:bCs w:val="0"/>
        <w:caps w:val="0"/>
        <w:sz w:val="20"/>
        <w:szCs w:val="20"/>
      </w:rPr>
      <w:t>for</w:t>
    </w:r>
  </w:p>
  <w:p w14:paraId="658C929A" w14:textId="77777777" w:rsidR="004668B9" w:rsidRPr="003846FC" w:rsidRDefault="004668B9" w:rsidP="004668B9">
    <w:pPr>
      <w:spacing w:after="120" w:line="240" w:lineRule="auto"/>
      <w:rPr>
        <w:rStyle w:val="Strong"/>
        <w:rFonts w:ascii="Barlow" w:hAnsi="Barlow"/>
        <w:caps w:val="0"/>
        <w:sz w:val="20"/>
        <w:szCs w:val="20"/>
      </w:rPr>
    </w:pPr>
    <w:bookmarkStart w:id="5" w:name="_Hlk98400158"/>
    <w:r w:rsidRPr="003846FC">
      <w:rPr>
        <w:rStyle w:val="Strong"/>
        <w:rFonts w:ascii="Barlow" w:hAnsi="Barlow"/>
        <w:caps w:val="0"/>
        <w:sz w:val="20"/>
        <w:szCs w:val="20"/>
      </w:rPr>
      <w:t>Body Armor and Ballistic Resistant Products</w:t>
    </w:r>
  </w:p>
  <w:bookmarkEnd w:id="5"/>
  <w:p w14:paraId="5CE1165B" w14:textId="77777777" w:rsidR="004668B9" w:rsidRPr="00B95CD6" w:rsidRDefault="004668B9" w:rsidP="004668B9">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Colorado</w:t>
    </w:r>
  </w:p>
  <w:p w14:paraId="422376ED" w14:textId="77777777" w:rsidR="004668B9" w:rsidRPr="00D228C3" w:rsidRDefault="004668B9" w:rsidP="004668B9">
    <w:pPr>
      <w:spacing w:line="240" w:lineRule="auto"/>
      <w:contextualSpacing/>
      <w:rPr>
        <w:rFonts w:ascii="Barlow" w:hAnsi="Barlow" w:cs="Arial"/>
        <w:b/>
        <w:bCs/>
        <w:sz w:val="20"/>
        <w:szCs w:val="20"/>
      </w:rPr>
    </w:pPr>
    <w:r w:rsidRPr="00B95CD6">
      <w:rPr>
        <w:rFonts w:ascii="Barlow" w:hAnsi="Barlow" w:cs="Arial"/>
        <w:b/>
        <w:bCs/>
        <w:color w:val="3B3838" w:themeColor="background2" w:themeShade="40"/>
        <w:sz w:val="20"/>
        <w:szCs w:val="20"/>
      </w:rPr>
      <w:t xml:space="preserve">Solicitation </w:t>
    </w:r>
    <w:r w:rsidRPr="00D228C3">
      <w:rPr>
        <w:rFonts w:ascii="Barlow" w:hAnsi="Barlow" w:cs="Arial"/>
        <w:b/>
        <w:bCs/>
        <w:sz w:val="20"/>
        <w:szCs w:val="20"/>
      </w:rPr>
      <w:t>Number RFP-SPCO-AR-25-03</w:t>
    </w:r>
  </w:p>
  <w:bookmarkEnd w:id="4"/>
  <w:p w14:paraId="29D9CE93" w14:textId="5FB39218" w:rsidR="00F23B5B" w:rsidRPr="00142CDC" w:rsidRDefault="00F23B5B"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Pr>
        <w:rFonts w:ascii="Arial" w:hAnsi="Arial" w:cs="Arial"/>
        <w:sz w:val="16"/>
        <w:szCs w:val="16"/>
      </w:rPr>
      <w:t>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0358" w14:textId="77777777" w:rsidR="00F23B5B" w:rsidRPr="00BC75CE" w:rsidRDefault="00F23B5B"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F23B5B" w:rsidRPr="00BC75CE" w:rsidRDefault="00F23B5B"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F23B5B" w:rsidRPr="00BC75CE" w:rsidRDefault="00F23B5B"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F23B5B" w:rsidRPr="00BC75CE" w:rsidRDefault="00F23B5B"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F23B5B" w:rsidRDefault="00F23B5B" w:rsidP="001C331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615518"/>
    <w:multiLevelType w:val="hybridMultilevel"/>
    <w:tmpl w:val="6D283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B931F7"/>
    <w:multiLevelType w:val="multilevel"/>
    <w:tmpl w:val="139CAE42"/>
    <w:lvl w:ilvl="0">
      <w:start w:val="1"/>
      <w:numFmt w:val="lowerLetter"/>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26234"/>
    <w:multiLevelType w:val="hybridMultilevel"/>
    <w:tmpl w:val="82380D5A"/>
    <w:lvl w:ilvl="0" w:tplc="7970394C">
      <w:start w:val="1"/>
      <w:numFmt w:val="decimal"/>
      <w:lvlText w:val="%1."/>
      <w:lvlJc w:val="left"/>
      <w:pPr>
        <w:ind w:left="1020" w:hanging="360"/>
      </w:pPr>
    </w:lvl>
    <w:lvl w:ilvl="1" w:tplc="8EDE82FE">
      <w:start w:val="1"/>
      <w:numFmt w:val="decimal"/>
      <w:lvlText w:val="%2."/>
      <w:lvlJc w:val="left"/>
      <w:pPr>
        <w:ind w:left="1020" w:hanging="360"/>
      </w:pPr>
    </w:lvl>
    <w:lvl w:ilvl="2" w:tplc="E3AA923C">
      <w:start w:val="1"/>
      <w:numFmt w:val="decimal"/>
      <w:lvlText w:val="%3."/>
      <w:lvlJc w:val="left"/>
      <w:pPr>
        <w:ind w:left="1020" w:hanging="360"/>
      </w:pPr>
    </w:lvl>
    <w:lvl w:ilvl="3" w:tplc="A9220978">
      <w:start w:val="1"/>
      <w:numFmt w:val="decimal"/>
      <w:lvlText w:val="%4."/>
      <w:lvlJc w:val="left"/>
      <w:pPr>
        <w:ind w:left="1020" w:hanging="360"/>
      </w:pPr>
    </w:lvl>
    <w:lvl w:ilvl="4" w:tplc="8370F51E">
      <w:start w:val="1"/>
      <w:numFmt w:val="decimal"/>
      <w:lvlText w:val="%5."/>
      <w:lvlJc w:val="left"/>
      <w:pPr>
        <w:ind w:left="1020" w:hanging="360"/>
      </w:pPr>
    </w:lvl>
    <w:lvl w:ilvl="5" w:tplc="324631B8">
      <w:start w:val="1"/>
      <w:numFmt w:val="decimal"/>
      <w:lvlText w:val="%6."/>
      <w:lvlJc w:val="left"/>
      <w:pPr>
        <w:ind w:left="1020" w:hanging="360"/>
      </w:pPr>
    </w:lvl>
    <w:lvl w:ilvl="6" w:tplc="ADDC66DC">
      <w:start w:val="1"/>
      <w:numFmt w:val="decimal"/>
      <w:lvlText w:val="%7."/>
      <w:lvlJc w:val="left"/>
      <w:pPr>
        <w:ind w:left="1020" w:hanging="360"/>
      </w:pPr>
    </w:lvl>
    <w:lvl w:ilvl="7" w:tplc="A08A42EC">
      <w:start w:val="1"/>
      <w:numFmt w:val="decimal"/>
      <w:lvlText w:val="%8."/>
      <w:lvlJc w:val="left"/>
      <w:pPr>
        <w:ind w:left="1020" w:hanging="360"/>
      </w:pPr>
    </w:lvl>
    <w:lvl w:ilvl="8" w:tplc="AE325D38">
      <w:start w:val="1"/>
      <w:numFmt w:val="decimal"/>
      <w:lvlText w:val="%9."/>
      <w:lvlJc w:val="left"/>
      <w:pPr>
        <w:ind w:left="1020" w:hanging="360"/>
      </w:pPr>
    </w:lvl>
  </w:abstractNum>
  <w:abstractNum w:abstractNumId="7" w15:restartNumberingAfterBreak="0">
    <w:nsid w:val="345F619C"/>
    <w:multiLevelType w:val="hybridMultilevel"/>
    <w:tmpl w:val="C67C2CA4"/>
    <w:lvl w:ilvl="0" w:tplc="D38A0AC2">
      <w:start w:val="1"/>
      <w:numFmt w:val="decimal"/>
      <w:lvlText w:val="%1)"/>
      <w:lvlJc w:val="left"/>
      <w:pPr>
        <w:ind w:left="1020" w:hanging="360"/>
      </w:pPr>
    </w:lvl>
    <w:lvl w:ilvl="1" w:tplc="FA2E53A2">
      <w:start w:val="1"/>
      <w:numFmt w:val="decimal"/>
      <w:lvlText w:val="%2)"/>
      <w:lvlJc w:val="left"/>
      <w:pPr>
        <w:ind w:left="1020" w:hanging="360"/>
      </w:pPr>
    </w:lvl>
    <w:lvl w:ilvl="2" w:tplc="D2EADC76">
      <w:start w:val="1"/>
      <w:numFmt w:val="decimal"/>
      <w:lvlText w:val="%3)"/>
      <w:lvlJc w:val="left"/>
      <w:pPr>
        <w:ind w:left="1020" w:hanging="360"/>
      </w:pPr>
    </w:lvl>
    <w:lvl w:ilvl="3" w:tplc="54245D7C">
      <w:start w:val="1"/>
      <w:numFmt w:val="decimal"/>
      <w:lvlText w:val="%4)"/>
      <w:lvlJc w:val="left"/>
      <w:pPr>
        <w:ind w:left="1020" w:hanging="360"/>
      </w:pPr>
    </w:lvl>
    <w:lvl w:ilvl="4" w:tplc="F40C247E">
      <w:start w:val="1"/>
      <w:numFmt w:val="decimal"/>
      <w:lvlText w:val="%5)"/>
      <w:lvlJc w:val="left"/>
      <w:pPr>
        <w:ind w:left="1020" w:hanging="360"/>
      </w:pPr>
    </w:lvl>
    <w:lvl w:ilvl="5" w:tplc="6A06FAFE">
      <w:start w:val="1"/>
      <w:numFmt w:val="decimal"/>
      <w:lvlText w:val="%6)"/>
      <w:lvlJc w:val="left"/>
      <w:pPr>
        <w:ind w:left="1020" w:hanging="360"/>
      </w:pPr>
    </w:lvl>
    <w:lvl w:ilvl="6" w:tplc="8A406578">
      <w:start w:val="1"/>
      <w:numFmt w:val="decimal"/>
      <w:lvlText w:val="%7)"/>
      <w:lvlJc w:val="left"/>
      <w:pPr>
        <w:ind w:left="1020" w:hanging="360"/>
      </w:pPr>
    </w:lvl>
    <w:lvl w:ilvl="7" w:tplc="23C6B202">
      <w:start w:val="1"/>
      <w:numFmt w:val="decimal"/>
      <w:lvlText w:val="%8)"/>
      <w:lvlJc w:val="left"/>
      <w:pPr>
        <w:ind w:left="1020" w:hanging="360"/>
      </w:pPr>
    </w:lvl>
    <w:lvl w:ilvl="8" w:tplc="AA40DEB2">
      <w:start w:val="1"/>
      <w:numFmt w:val="decimal"/>
      <w:lvlText w:val="%9)"/>
      <w:lvlJc w:val="left"/>
      <w:pPr>
        <w:ind w:left="1020" w:hanging="360"/>
      </w:pPr>
    </w:lvl>
  </w:abstractNum>
  <w:abstractNum w:abstractNumId="8" w15:restartNumberingAfterBreak="0">
    <w:nsid w:val="37377186"/>
    <w:multiLevelType w:val="hybridMultilevel"/>
    <w:tmpl w:val="3122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D11B54"/>
    <w:multiLevelType w:val="hybridMultilevel"/>
    <w:tmpl w:val="887EA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A73D63"/>
    <w:multiLevelType w:val="hybridMultilevel"/>
    <w:tmpl w:val="42507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866A39"/>
    <w:multiLevelType w:val="multilevel"/>
    <w:tmpl w:val="CF6AA71A"/>
    <w:lvl w:ilvl="0">
      <w:start w:val="1"/>
      <w:numFmt w:val="lowerLetter"/>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F028D"/>
    <w:multiLevelType w:val="hybridMultilevel"/>
    <w:tmpl w:val="2F449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86047FA"/>
    <w:multiLevelType w:val="hybridMultilevel"/>
    <w:tmpl w:val="08C6F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5"/>
  </w:num>
  <w:num w:numId="4">
    <w:abstractNumId w:val="1"/>
  </w:num>
  <w:num w:numId="5">
    <w:abstractNumId w:val="0"/>
  </w:num>
  <w:num w:numId="6">
    <w:abstractNumId w:val="4"/>
  </w:num>
  <w:num w:numId="7">
    <w:abstractNumId w:val="11"/>
  </w:num>
  <w:num w:numId="8">
    <w:abstractNumId w:val="3"/>
  </w:num>
  <w:num w:numId="9">
    <w:abstractNumId w:val="9"/>
  </w:num>
  <w:num w:numId="10">
    <w:abstractNumId w:val="15"/>
  </w:num>
  <w:num w:numId="11">
    <w:abstractNumId w:val="8"/>
  </w:num>
  <w:num w:numId="12">
    <w:abstractNumId w:val="2"/>
  </w:num>
  <w:num w:numId="13">
    <w:abstractNumId w:val="13"/>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20"/>
    <w:rsid w:val="00000D11"/>
    <w:rsid w:val="000042BC"/>
    <w:rsid w:val="0001001A"/>
    <w:rsid w:val="00010222"/>
    <w:rsid w:val="00011F23"/>
    <w:rsid w:val="00012ABD"/>
    <w:rsid w:val="00021CB6"/>
    <w:rsid w:val="00033A5B"/>
    <w:rsid w:val="00043FBF"/>
    <w:rsid w:val="0005252E"/>
    <w:rsid w:val="00053C59"/>
    <w:rsid w:val="0005766F"/>
    <w:rsid w:val="00057B00"/>
    <w:rsid w:val="00062CDF"/>
    <w:rsid w:val="000727FE"/>
    <w:rsid w:val="00073FD3"/>
    <w:rsid w:val="00076279"/>
    <w:rsid w:val="0008048B"/>
    <w:rsid w:val="00083BB5"/>
    <w:rsid w:val="000862AC"/>
    <w:rsid w:val="00086844"/>
    <w:rsid w:val="00090D1E"/>
    <w:rsid w:val="00093C8A"/>
    <w:rsid w:val="000A47D9"/>
    <w:rsid w:val="000B115E"/>
    <w:rsid w:val="000B228A"/>
    <w:rsid w:val="000B3ED1"/>
    <w:rsid w:val="000B6004"/>
    <w:rsid w:val="000B6FBB"/>
    <w:rsid w:val="000C5A40"/>
    <w:rsid w:val="000C7CE0"/>
    <w:rsid w:val="000D07CF"/>
    <w:rsid w:val="000D0CD0"/>
    <w:rsid w:val="000D6522"/>
    <w:rsid w:val="000D7E06"/>
    <w:rsid w:val="000E27A0"/>
    <w:rsid w:val="000E31E3"/>
    <w:rsid w:val="000F1C50"/>
    <w:rsid w:val="000F43E7"/>
    <w:rsid w:val="00100B38"/>
    <w:rsid w:val="0010405F"/>
    <w:rsid w:val="0010568B"/>
    <w:rsid w:val="001259AD"/>
    <w:rsid w:val="0012657E"/>
    <w:rsid w:val="00130137"/>
    <w:rsid w:val="00135F62"/>
    <w:rsid w:val="0014277C"/>
    <w:rsid w:val="00142CDC"/>
    <w:rsid w:val="0015220C"/>
    <w:rsid w:val="00174D16"/>
    <w:rsid w:val="0017624C"/>
    <w:rsid w:val="00185EA1"/>
    <w:rsid w:val="00197F9F"/>
    <w:rsid w:val="001A320E"/>
    <w:rsid w:val="001A4EE9"/>
    <w:rsid w:val="001B1344"/>
    <w:rsid w:val="001B2C9B"/>
    <w:rsid w:val="001B6D3A"/>
    <w:rsid w:val="001B7153"/>
    <w:rsid w:val="001C3314"/>
    <w:rsid w:val="001C3D94"/>
    <w:rsid w:val="001D293F"/>
    <w:rsid w:val="001D2C3F"/>
    <w:rsid w:val="001D4F26"/>
    <w:rsid w:val="001D5913"/>
    <w:rsid w:val="001D5F4B"/>
    <w:rsid w:val="001E085F"/>
    <w:rsid w:val="001E1C32"/>
    <w:rsid w:val="001E7C25"/>
    <w:rsid w:val="001E7F35"/>
    <w:rsid w:val="001F5364"/>
    <w:rsid w:val="002063EC"/>
    <w:rsid w:val="0021045C"/>
    <w:rsid w:val="00214C69"/>
    <w:rsid w:val="002152B5"/>
    <w:rsid w:val="002246E2"/>
    <w:rsid w:val="00233A93"/>
    <w:rsid w:val="00234AA4"/>
    <w:rsid w:val="00240EAE"/>
    <w:rsid w:val="00241875"/>
    <w:rsid w:val="00254718"/>
    <w:rsid w:val="00255A10"/>
    <w:rsid w:val="00261290"/>
    <w:rsid w:val="00261829"/>
    <w:rsid w:val="00262308"/>
    <w:rsid w:val="00262412"/>
    <w:rsid w:val="002635C3"/>
    <w:rsid w:val="00266ECA"/>
    <w:rsid w:val="0027430F"/>
    <w:rsid w:val="00283837"/>
    <w:rsid w:val="00284029"/>
    <w:rsid w:val="00285814"/>
    <w:rsid w:val="002863F0"/>
    <w:rsid w:val="00286D0A"/>
    <w:rsid w:val="00290CFA"/>
    <w:rsid w:val="002958AE"/>
    <w:rsid w:val="002A4E0D"/>
    <w:rsid w:val="002B172D"/>
    <w:rsid w:val="002B2B6E"/>
    <w:rsid w:val="002B58F1"/>
    <w:rsid w:val="002C10C0"/>
    <w:rsid w:val="002C14EA"/>
    <w:rsid w:val="002C2C64"/>
    <w:rsid w:val="002C3B81"/>
    <w:rsid w:val="002D072A"/>
    <w:rsid w:val="002D359B"/>
    <w:rsid w:val="002E2A13"/>
    <w:rsid w:val="002E4600"/>
    <w:rsid w:val="002E50C7"/>
    <w:rsid w:val="002E7CA1"/>
    <w:rsid w:val="002F06F9"/>
    <w:rsid w:val="002F3911"/>
    <w:rsid w:val="002F4671"/>
    <w:rsid w:val="002F6B19"/>
    <w:rsid w:val="002F7A38"/>
    <w:rsid w:val="00322505"/>
    <w:rsid w:val="003279CB"/>
    <w:rsid w:val="0033007A"/>
    <w:rsid w:val="00351874"/>
    <w:rsid w:val="00357CE5"/>
    <w:rsid w:val="00364E83"/>
    <w:rsid w:val="00367A50"/>
    <w:rsid w:val="003705B0"/>
    <w:rsid w:val="00376411"/>
    <w:rsid w:val="00381748"/>
    <w:rsid w:val="0038202F"/>
    <w:rsid w:val="003846FC"/>
    <w:rsid w:val="003940B6"/>
    <w:rsid w:val="003A00A8"/>
    <w:rsid w:val="003A28A1"/>
    <w:rsid w:val="003A291C"/>
    <w:rsid w:val="003A634F"/>
    <w:rsid w:val="003A6EAB"/>
    <w:rsid w:val="003B6423"/>
    <w:rsid w:val="003C1A5E"/>
    <w:rsid w:val="003C362C"/>
    <w:rsid w:val="003D13D4"/>
    <w:rsid w:val="003D4845"/>
    <w:rsid w:val="003D557C"/>
    <w:rsid w:val="003E3F20"/>
    <w:rsid w:val="003E6AE7"/>
    <w:rsid w:val="003F1C2C"/>
    <w:rsid w:val="00401205"/>
    <w:rsid w:val="00406B81"/>
    <w:rsid w:val="00406E29"/>
    <w:rsid w:val="00412A1F"/>
    <w:rsid w:val="00412FC6"/>
    <w:rsid w:val="00422F09"/>
    <w:rsid w:val="004275A3"/>
    <w:rsid w:val="00434119"/>
    <w:rsid w:val="00435CF5"/>
    <w:rsid w:val="00440BB3"/>
    <w:rsid w:val="00442EBF"/>
    <w:rsid w:val="004445A1"/>
    <w:rsid w:val="00446495"/>
    <w:rsid w:val="004475B4"/>
    <w:rsid w:val="00451E3C"/>
    <w:rsid w:val="004546A2"/>
    <w:rsid w:val="00464C4F"/>
    <w:rsid w:val="004668B9"/>
    <w:rsid w:val="00467EFD"/>
    <w:rsid w:val="00481036"/>
    <w:rsid w:val="0048343C"/>
    <w:rsid w:val="00491519"/>
    <w:rsid w:val="004943DD"/>
    <w:rsid w:val="004A4191"/>
    <w:rsid w:val="004B0F3D"/>
    <w:rsid w:val="004B1F84"/>
    <w:rsid w:val="004B2E53"/>
    <w:rsid w:val="004B2EBB"/>
    <w:rsid w:val="004B2F91"/>
    <w:rsid w:val="004C481A"/>
    <w:rsid w:val="004D6299"/>
    <w:rsid w:val="004E2ECE"/>
    <w:rsid w:val="004E3130"/>
    <w:rsid w:val="004F1C12"/>
    <w:rsid w:val="004F38F5"/>
    <w:rsid w:val="00500559"/>
    <w:rsid w:val="00502C01"/>
    <w:rsid w:val="0051489B"/>
    <w:rsid w:val="0051605E"/>
    <w:rsid w:val="00516063"/>
    <w:rsid w:val="00516870"/>
    <w:rsid w:val="005169D6"/>
    <w:rsid w:val="00517B10"/>
    <w:rsid w:val="00521F34"/>
    <w:rsid w:val="00523A3D"/>
    <w:rsid w:val="00523CC1"/>
    <w:rsid w:val="00525210"/>
    <w:rsid w:val="00525384"/>
    <w:rsid w:val="00525763"/>
    <w:rsid w:val="00532E21"/>
    <w:rsid w:val="00541536"/>
    <w:rsid w:val="005432DC"/>
    <w:rsid w:val="005436BE"/>
    <w:rsid w:val="00546700"/>
    <w:rsid w:val="005512B3"/>
    <w:rsid w:val="00554244"/>
    <w:rsid w:val="005545F0"/>
    <w:rsid w:val="00555CA3"/>
    <w:rsid w:val="00567A2D"/>
    <w:rsid w:val="00570199"/>
    <w:rsid w:val="005739AC"/>
    <w:rsid w:val="00580FC7"/>
    <w:rsid w:val="005820C2"/>
    <w:rsid w:val="005855B7"/>
    <w:rsid w:val="00586BB0"/>
    <w:rsid w:val="00593EA5"/>
    <w:rsid w:val="00596ECE"/>
    <w:rsid w:val="005A6C01"/>
    <w:rsid w:val="005B11B3"/>
    <w:rsid w:val="005B4547"/>
    <w:rsid w:val="005C14B3"/>
    <w:rsid w:val="005C36A1"/>
    <w:rsid w:val="005C3FA7"/>
    <w:rsid w:val="005E0F94"/>
    <w:rsid w:val="005F65A7"/>
    <w:rsid w:val="005F6643"/>
    <w:rsid w:val="005F72D9"/>
    <w:rsid w:val="00601A5D"/>
    <w:rsid w:val="00602B2C"/>
    <w:rsid w:val="006044D2"/>
    <w:rsid w:val="00605AB4"/>
    <w:rsid w:val="00605B3F"/>
    <w:rsid w:val="00615297"/>
    <w:rsid w:val="00616548"/>
    <w:rsid w:val="00623BFB"/>
    <w:rsid w:val="0062605F"/>
    <w:rsid w:val="006405ED"/>
    <w:rsid w:val="00641144"/>
    <w:rsid w:val="00642447"/>
    <w:rsid w:val="0064313D"/>
    <w:rsid w:val="00645A13"/>
    <w:rsid w:val="00652F12"/>
    <w:rsid w:val="0066046E"/>
    <w:rsid w:val="00664B7C"/>
    <w:rsid w:val="00673B9A"/>
    <w:rsid w:val="00685DC4"/>
    <w:rsid w:val="00692F5C"/>
    <w:rsid w:val="00693BB7"/>
    <w:rsid w:val="00697ADA"/>
    <w:rsid w:val="006A005E"/>
    <w:rsid w:val="006A2DA1"/>
    <w:rsid w:val="006A34F2"/>
    <w:rsid w:val="006A600B"/>
    <w:rsid w:val="006B26B2"/>
    <w:rsid w:val="006B3939"/>
    <w:rsid w:val="006C09A6"/>
    <w:rsid w:val="006C0E8D"/>
    <w:rsid w:val="006C3D42"/>
    <w:rsid w:val="006C5460"/>
    <w:rsid w:val="006D562F"/>
    <w:rsid w:val="006D68AB"/>
    <w:rsid w:val="006E085B"/>
    <w:rsid w:val="006F156C"/>
    <w:rsid w:val="006F48A7"/>
    <w:rsid w:val="006F62F7"/>
    <w:rsid w:val="00700CE7"/>
    <w:rsid w:val="00702504"/>
    <w:rsid w:val="007045F7"/>
    <w:rsid w:val="00714744"/>
    <w:rsid w:val="007243A4"/>
    <w:rsid w:val="00724910"/>
    <w:rsid w:val="00731B2F"/>
    <w:rsid w:val="00732D1A"/>
    <w:rsid w:val="0073431B"/>
    <w:rsid w:val="00740B73"/>
    <w:rsid w:val="0075293E"/>
    <w:rsid w:val="0075334D"/>
    <w:rsid w:val="007553B1"/>
    <w:rsid w:val="007613DF"/>
    <w:rsid w:val="00762ACA"/>
    <w:rsid w:val="00764E50"/>
    <w:rsid w:val="0076559D"/>
    <w:rsid w:val="007668BF"/>
    <w:rsid w:val="00781A21"/>
    <w:rsid w:val="00783D2F"/>
    <w:rsid w:val="007859B0"/>
    <w:rsid w:val="00785E41"/>
    <w:rsid w:val="007869AF"/>
    <w:rsid w:val="00787D04"/>
    <w:rsid w:val="00790EAC"/>
    <w:rsid w:val="007922CE"/>
    <w:rsid w:val="00796F57"/>
    <w:rsid w:val="007A41EF"/>
    <w:rsid w:val="007A496E"/>
    <w:rsid w:val="007A561D"/>
    <w:rsid w:val="007A6354"/>
    <w:rsid w:val="007B3629"/>
    <w:rsid w:val="007B4F99"/>
    <w:rsid w:val="007B6212"/>
    <w:rsid w:val="007C279A"/>
    <w:rsid w:val="007C3E4F"/>
    <w:rsid w:val="007D0003"/>
    <w:rsid w:val="007D441B"/>
    <w:rsid w:val="007D56F0"/>
    <w:rsid w:val="007D722F"/>
    <w:rsid w:val="007E5CD6"/>
    <w:rsid w:val="00804B75"/>
    <w:rsid w:val="0081184C"/>
    <w:rsid w:val="00813AB9"/>
    <w:rsid w:val="00814F60"/>
    <w:rsid w:val="00817EF0"/>
    <w:rsid w:val="00823B53"/>
    <w:rsid w:val="0082427F"/>
    <w:rsid w:val="008370B5"/>
    <w:rsid w:val="00841082"/>
    <w:rsid w:val="00841571"/>
    <w:rsid w:val="00846C7D"/>
    <w:rsid w:val="00853CF1"/>
    <w:rsid w:val="00874F89"/>
    <w:rsid w:val="008760F6"/>
    <w:rsid w:val="008767E3"/>
    <w:rsid w:val="00880C00"/>
    <w:rsid w:val="00880EC4"/>
    <w:rsid w:val="00882EB7"/>
    <w:rsid w:val="008864F5"/>
    <w:rsid w:val="00893789"/>
    <w:rsid w:val="008A57EC"/>
    <w:rsid w:val="008A6F30"/>
    <w:rsid w:val="008A7953"/>
    <w:rsid w:val="008B3AA3"/>
    <w:rsid w:val="008B4FBF"/>
    <w:rsid w:val="008B5447"/>
    <w:rsid w:val="008C190A"/>
    <w:rsid w:val="008C224D"/>
    <w:rsid w:val="008E175F"/>
    <w:rsid w:val="008E186B"/>
    <w:rsid w:val="008E3712"/>
    <w:rsid w:val="008F61C7"/>
    <w:rsid w:val="00900408"/>
    <w:rsid w:val="00904A7A"/>
    <w:rsid w:val="009058BC"/>
    <w:rsid w:val="00905BCB"/>
    <w:rsid w:val="00906B6B"/>
    <w:rsid w:val="009077F5"/>
    <w:rsid w:val="00915C9E"/>
    <w:rsid w:val="00917428"/>
    <w:rsid w:val="00921B53"/>
    <w:rsid w:val="009250E2"/>
    <w:rsid w:val="00933F20"/>
    <w:rsid w:val="00934DA2"/>
    <w:rsid w:val="00940B01"/>
    <w:rsid w:val="009458FC"/>
    <w:rsid w:val="00946A7D"/>
    <w:rsid w:val="00947604"/>
    <w:rsid w:val="00950D2D"/>
    <w:rsid w:val="00952F01"/>
    <w:rsid w:val="00954A17"/>
    <w:rsid w:val="009566F0"/>
    <w:rsid w:val="0096357B"/>
    <w:rsid w:val="00963683"/>
    <w:rsid w:val="00964175"/>
    <w:rsid w:val="00967B86"/>
    <w:rsid w:val="0098263F"/>
    <w:rsid w:val="00982BE2"/>
    <w:rsid w:val="009939DC"/>
    <w:rsid w:val="009963FB"/>
    <w:rsid w:val="009A085F"/>
    <w:rsid w:val="009A248F"/>
    <w:rsid w:val="009A6675"/>
    <w:rsid w:val="009C0CCB"/>
    <w:rsid w:val="009C616D"/>
    <w:rsid w:val="009C6B5F"/>
    <w:rsid w:val="009C7793"/>
    <w:rsid w:val="009D01E0"/>
    <w:rsid w:val="009D2000"/>
    <w:rsid w:val="009D2C65"/>
    <w:rsid w:val="009F3BD7"/>
    <w:rsid w:val="009F41A8"/>
    <w:rsid w:val="00A01E6A"/>
    <w:rsid w:val="00A10CDC"/>
    <w:rsid w:val="00A17AE3"/>
    <w:rsid w:val="00A262A6"/>
    <w:rsid w:val="00A26B8A"/>
    <w:rsid w:val="00A3096B"/>
    <w:rsid w:val="00A309B6"/>
    <w:rsid w:val="00A31C80"/>
    <w:rsid w:val="00A3223A"/>
    <w:rsid w:val="00A3306B"/>
    <w:rsid w:val="00A37268"/>
    <w:rsid w:val="00A40105"/>
    <w:rsid w:val="00A41FFF"/>
    <w:rsid w:val="00A51BEC"/>
    <w:rsid w:val="00A5462A"/>
    <w:rsid w:val="00A55728"/>
    <w:rsid w:val="00A665F3"/>
    <w:rsid w:val="00A712D0"/>
    <w:rsid w:val="00A7157A"/>
    <w:rsid w:val="00A735AA"/>
    <w:rsid w:val="00A85A0C"/>
    <w:rsid w:val="00A87C38"/>
    <w:rsid w:val="00A90335"/>
    <w:rsid w:val="00A933ED"/>
    <w:rsid w:val="00AA22E0"/>
    <w:rsid w:val="00AB4AB2"/>
    <w:rsid w:val="00AB72F9"/>
    <w:rsid w:val="00AB7828"/>
    <w:rsid w:val="00AC0496"/>
    <w:rsid w:val="00AC061B"/>
    <w:rsid w:val="00AD049B"/>
    <w:rsid w:val="00AD14AD"/>
    <w:rsid w:val="00AD168B"/>
    <w:rsid w:val="00AD6EB0"/>
    <w:rsid w:val="00AE18BA"/>
    <w:rsid w:val="00AE2BCD"/>
    <w:rsid w:val="00AE60F2"/>
    <w:rsid w:val="00AF71A3"/>
    <w:rsid w:val="00B03299"/>
    <w:rsid w:val="00B11DBD"/>
    <w:rsid w:val="00B21F12"/>
    <w:rsid w:val="00B240E3"/>
    <w:rsid w:val="00B403CC"/>
    <w:rsid w:val="00B4619C"/>
    <w:rsid w:val="00B52BDD"/>
    <w:rsid w:val="00B53227"/>
    <w:rsid w:val="00B55378"/>
    <w:rsid w:val="00B651B0"/>
    <w:rsid w:val="00B66905"/>
    <w:rsid w:val="00B67127"/>
    <w:rsid w:val="00B67A62"/>
    <w:rsid w:val="00B77720"/>
    <w:rsid w:val="00B80A75"/>
    <w:rsid w:val="00B849CC"/>
    <w:rsid w:val="00B85CB9"/>
    <w:rsid w:val="00B8774F"/>
    <w:rsid w:val="00B95CD6"/>
    <w:rsid w:val="00B97686"/>
    <w:rsid w:val="00B97926"/>
    <w:rsid w:val="00BA04A0"/>
    <w:rsid w:val="00BA3303"/>
    <w:rsid w:val="00BA40EB"/>
    <w:rsid w:val="00BA66B2"/>
    <w:rsid w:val="00BB1318"/>
    <w:rsid w:val="00BB4A6A"/>
    <w:rsid w:val="00BC0CB2"/>
    <w:rsid w:val="00BC1E0F"/>
    <w:rsid w:val="00BC75CE"/>
    <w:rsid w:val="00BD2129"/>
    <w:rsid w:val="00BD2293"/>
    <w:rsid w:val="00BD28E4"/>
    <w:rsid w:val="00BE2608"/>
    <w:rsid w:val="00BE32A6"/>
    <w:rsid w:val="00BE783F"/>
    <w:rsid w:val="00BE7EFA"/>
    <w:rsid w:val="00BF06D8"/>
    <w:rsid w:val="00BF7F73"/>
    <w:rsid w:val="00C045CB"/>
    <w:rsid w:val="00C10644"/>
    <w:rsid w:val="00C114E2"/>
    <w:rsid w:val="00C14839"/>
    <w:rsid w:val="00C15165"/>
    <w:rsid w:val="00C17C23"/>
    <w:rsid w:val="00C207A4"/>
    <w:rsid w:val="00C24D58"/>
    <w:rsid w:val="00C310F7"/>
    <w:rsid w:val="00C41812"/>
    <w:rsid w:val="00C43A87"/>
    <w:rsid w:val="00C53920"/>
    <w:rsid w:val="00C57294"/>
    <w:rsid w:val="00C57648"/>
    <w:rsid w:val="00C57B0A"/>
    <w:rsid w:val="00C70F42"/>
    <w:rsid w:val="00C726B0"/>
    <w:rsid w:val="00C813D3"/>
    <w:rsid w:val="00C8354A"/>
    <w:rsid w:val="00C84E51"/>
    <w:rsid w:val="00C85246"/>
    <w:rsid w:val="00C86B5C"/>
    <w:rsid w:val="00C97FE1"/>
    <w:rsid w:val="00CA2212"/>
    <w:rsid w:val="00CA5137"/>
    <w:rsid w:val="00CB44BC"/>
    <w:rsid w:val="00CB4B05"/>
    <w:rsid w:val="00CB56C4"/>
    <w:rsid w:val="00CC0A34"/>
    <w:rsid w:val="00CC1291"/>
    <w:rsid w:val="00CC1521"/>
    <w:rsid w:val="00CC4C97"/>
    <w:rsid w:val="00CD1671"/>
    <w:rsid w:val="00CD3F1F"/>
    <w:rsid w:val="00CE7070"/>
    <w:rsid w:val="00CF1B63"/>
    <w:rsid w:val="00CF3A8D"/>
    <w:rsid w:val="00CF71B8"/>
    <w:rsid w:val="00D0635A"/>
    <w:rsid w:val="00D07AB3"/>
    <w:rsid w:val="00D16F07"/>
    <w:rsid w:val="00D23FF4"/>
    <w:rsid w:val="00D27535"/>
    <w:rsid w:val="00D3212A"/>
    <w:rsid w:val="00D35304"/>
    <w:rsid w:val="00D40611"/>
    <w:rsid w:val="00D4468B"/>
    <w:rsid w:val="00D4772B"/>
    <w:rsid w:val="00D551C4"/>
    <w:rsid w:val="00D64506"/>
    <w:rsid w:val="00D70803"/>
    <w:rsid w:val="00D71E8B"/>
    <w:rsid w:val="00D72964"/>
    <w:rsid w:val="00D82A0C"/>
    <w:rsid w:val="00D838F9"/>
    <w:rsid w:val="00DA2BBA"/>
    <w:rsid w:val="00DA5C19"/>
    <w:rsid w:val="00DB21D8"/>
    <w:rsid w:val="00DB329A"/>
    <w:rsid w:val="00DC050F"/>
    <w:rsid w:val="00DC3A22"/>
    <w:rsid w:val="00DC5983"/>
    <w:rsid w:val="00DC6337"/>
    <w:rsid w:val="00DD02E0"/>
    <w:rsid w:val="00DD03A1"/>
    <w:rsid w:val="00DD48D8"/>
    <w:rsid w:val="00DD7F52"/>
    <w:rsid w:val="00DE28AD"/>
    <w:rsid w:val="00DE3499"/>
    <w:rsid w:val="00DE54A5"/>
    <w:rsid w:val="00DE5F6B"/>
    <w:rsid w:val="00DE65C9"/>
    <w:rsid w:val="00DE74F6"/>
    <w:rsid w:val="00DF0D97"/>
    <w:rsid w:val="00DF28E4"/>
    <w:rsid w:val="00DF29F4"/>
    <w:rsid w:val="00DF3CDC"/>
    <w:rsid w:val="00E0305B"/>
    <w:rsid w:val="00E04CE0"/>
    <w:rsid w:val="00E05D7E"/>
    <w:rsid w:val="00E06D11"/>
    <w:rsid w:val="00E105BD"/>
    <w:rsid w:val="00E11F9B"/>
    <w:rsid w:val="00E12913"/>
    <w:rsid w:val="00E201A3"/>
    <w:rsid w:val="00E25B45"/>
    <w:rsid w:val="00E2672F"/>
    <w:rsid w:val="00E32D14"/>
    <w:rsid w:val="00E35B45"/>
    <w:rsid w:val="00E36053"/>
    <w:rsid w:val="00E47CE5"/>
    <w:rsid w:val="00E5106A"/>
    <w:rsid w:val="00E53D4A"/>
    <w:rsid w:val="00E54291"/>
    <w:rsid w:val="00E639C0"/>
    <w:rsid w:val="00E642C3"/>
    <w:rsid w:val="00E67D3E"/>
    <w:rsid w:val="00E77076"/>
    <w:rsid w:val="00E80785"/>
    <w:rsid w:val="00E8115E"/>
    <w:rsid w:val="00E91BF1"/>
    <w:rsid w:val="00E91C6E"/>
    <w:rsid w:val="00E946A6"/>
    <w:rsid w:val="00EA682D"/>
    <w:rsid w:val="00EA68FF"/>
    <w:rsid w:val="00EB1834"/>
    <w:rsid w:val="00EB39AD"/>
    <w:rsid w:val="00EC060A"/>
    <w:rsid w:val="00EC0DFA"/>
    <w:rsid w:val="00EC11C7"/>
    <w:rsid w:val="00ED3A8B"/>
    <w:rsid w:val="00EE1AD6"/>
    <w:rsid w:val="00EE1E3D"/>
    <w:rsid w:val="00EE33C5"/>
    <w:rsid w:val="00EE4461"/>
    <w:rsid w:val="00EE462A"/>
    <w:rsid w:val="00EE5448"/>
    <w:rsid w:val="00EF3C24"/>
    <w:rsid w:val="00EF67BF"/>
    <w:rsid w:val="00EF7F65"/>
    <w:rsid w:val="00F03E1F"/>
    <w:rsid w:val="00F04535"/>
    <w:rsid w:val="00F05B82"/>
    <w:rsid w:val="00F07399"/>
    <w:rsid w:val="00F07FA8"/>
    <w:rsid w:val="00F1330B"/>
    <w:rsid w:val="00F15C22"/>
    <w:rsid w:val="00F15DA4"/>
    <w:rsid w:val="00F16894"/>
    <w:rsid w:val="00F22472"/>
    <w:rsid w:val="00F22FF8"/>
    <w:rsid w:val="00F23B5B"/>
    <w:rsid w:val="00F24765"/>
    <w:rsid w:val="00F3548B"/>
    <w:rsid w:val="00F35D31"/>
    <w:rsid w:val="00F44A7C"/>
    <w:rsid w:val="00F5060A"/>
    <w:rsid w:val="00F50DA4"/>
    <w:rsid w:val="00F52AFE"/>
    <w:rsid w:val="00F53810"/>
    <w:rsid w:val="00F6243B"/>
    <w:rsid w:val="00F650D1"/>
    <w:rsid w:val="00F66054"/>
    <w:rsid w:val="00F666A2"/>
    <w:rsid w:val="00F73450"/>
    <w:rsid w:val="00F744A2"/>
    <w:rsid w:val="00F75114"/>
    <w:rsid w:val="00F759F2"/>
    <w:rsid w:val="00F85A15"/>
    <w:rsid w:val="00F86DBA"/>
    <w:rsid w:val="00F963E0"/>
    <w:rsid w:val="00F96554"/>
    <w:rsid w:val="00F96F2F"/>
    <w:rsid w:val="00F9741B"/>
    <w:rsid w:val="00FA101E"/>
    <w:rsid w:val="00FA5EB2"/>
    <w:rsid w:val="00FA720A"/>
    <w:rsid w:val="00FB7C56"/>
    <w:rsid w:val="00FD1225"/>
    <w:rsid w:val="00FD2574"/>
    <w:rsid w:val="00FD2799"/>
    <w:rsid w:val="00FD46F3"/>
    <w:rsid w:val="00FD4F69"/>
    <w:rsid w:val="00FF65AC"/>
    <w:rsid w:val="00FF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EC060A"/>
    <w:pPr>
      <w:keepNext/>
      <w:keepLines/>
      <w:widowControl w:val="0"/>
      <w:spacing w:before="180" w:after="180" w:line="240" w:lineRule="auto"/>
      <w:outlineLvl w:val="1"/>
    </w:pPr>
    <w:rPr>
      <w:rFonts w:ascii="Arial" w:eastAsia="Arial" w:hAnsi="Arial" w:cs="Arial"/>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785E41"/>
    <w:pPr>
      <w:spacing w:after="0" w:line="240" w:lineRule="auto"/>
    </w:pPr>
  </w:style>
  <w:style w:type="paragraph" w:customStyle="1" w:styleId="Default">
    <w:name w:val="Default"/>
    <w:rsid w:val="00090D1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EC060A"/>
    <w:rPr>
      <w:rFonts w:ascii="Arial" w:eastAsia="Arial" w:hAnsi="Arial" w:cs="Arial"/>
      <w:b/>
      <w:color w:val="000000"/>
      <w:sz w:val="26"/>
      <w:szCs w:val="26"/>
    </w:rPr>
  </w:style>
  <w:style w:type="character" w:customStyle="1" w:styleId="ui-provider">
    <w:name w:val="ui-provider"/>
    <w:basedOn w:val="DefaultParagraphFont"/>
    <w:rsid w:val="00555CA3"/>
  </w:style>
  <w:style w:type="paragraph" w:styleId="BalloonText">
    <w:name w:val="Balloon Text"/>
    <w:basedOn w:val="Normal"/>
    <w:link w:val="BalloonTextChar"/>
    <w:uiPriority w:val="99"/>
    <w:semiHidden/>
    <w:unhideWhenUsed/>
    <w:rsid w:val="00283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74B4-2446-4BD3-AA02-79F5DF54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4428</Words>
  <Characters>25242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Risley, Amy</cp:lastModifiedBy>
  <cp:revision>17</cp:revision>
  <dcterms:created xsi:type="dcterms:W3CDTF">2024-09-19T19:39:00Z</dcterms:created>
  <dcterms:modified xsi:type="dcterms:W3CDTF">2024-09-26T14:47:00Z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18ab029984126929b1dca9af78f293c94d10740f0435a8e1fada4f13ffbb8660</vt:lpwstr>
  </property>
  <property fmtid="{D5CDD505-2E9C-101B-9397-08002B2CF9AE}" pid="3" name="MSIP_Label_a2eef23d-2e95-4428-9a3c-2526d95b164a_Enabled">
    <vt:lpwstr>true</vt:lpwstr>
  </property>
  <property fmtid="{D5CDD505-2E9C-101B-9397-08002B2CF9AE}" pid="4" name="MSIP_Label_a2eef23d-2e95-4428-9a3c-2526d95b164a_SetDate">
    <vt:lpwstr>2024-06-03T20:47:44Z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3c2570bf-3ce2-4204-8341-e436a23f0ad5</vt:lpwstr>
  </property>
  <property fmtid="{D5CDD505-2E9C-101B-9397-08002B2CF9AE}" pid="9" name="MSIP_Label_a2eef23d-2e95-4428-9a3c-2526d95b164a_ContentBits">
    <vt:lpwstr>0</vt:lpwstr>
  </property>
</Properties>
</file>