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1737C3" w14:textId="77777777" w:rsidR="00D8583F" w:rsidRDefault="005F3FDE" w:rsidP="00C72281">
      <w:pPr>
        <w:jc w:val="center"/>
        <w:rPr>
          <w:b/>
          <w:sz w:val="22"/>
          <w:szCs w:val="22"/>
        </w:rPr>
      </w:pPr>
      <w:r w:rsidRPr="00474740">
        <w:rPr>
          <w:b/>
          <w:sz w:val="22"/>
          <w:szCs w:val="22"/>
        </w:rPr>
        <w:t>REQUEST FOR PROPOSALS FOR PROFESSIONAL SERVICES</w:t>
      </w:r>
    </w:p>
    <w:p w14:paraId="32C31912" w14:textId="7DA1599D" w:rsidR="00F74614" w:rsidRDefault="004C7EF7" w:rsidP="00C72281">
      <w:pPr>
        <w:jc w:val="center"/>
        <w:rPr>
          <w:b/>
          <w:sz w:val="22"/>
          <w:szCs w:val="22"/>
        </w:rPr>
      </w:pPr>
      <w:r w:rsidRPr="006A73EB">
        <w:rPr>
          <w:b/>
          <w:sz w:val="22"/>
          <w:szCs w:val="22"/>
        </w:rPr>
        <w:t>VENDOR</w:t>
      </w:r>
      <w:r w:rsidR="006A73EB" w:rsidRPr="006A73EB">
        <w:rPr>
          <w:b/>
          <w:sz w:val="22"/>
          <w:szCs w:val="22"/>
        </w:rPr>
        <w:t>S</w:t>
      </w:r>
      <w:r w:rsidRPr="006A73EB">
        <w:rPr>
          <w:b/>
          <w:sz w:val="22"/>
          <w:szCs w:val="22"/>
        </w:rPr>
        <w:t xml:space="preserve"> FOR OUP</w:t>
      </w:r>
      <w:r w:rsidR="004416A9">
        <w:rPr>
          <w:b/>
          <w:sz w:val="22"/>
          <w:szCs w:val="22"/>
        </w:rPr>
        <w:t>’s</w:t>
      </w:r>
      <w:r w:rsidRPr="006A73EB">
        <w:rPr>
          <w:b/>
          <w:sz w:val="22"/>
          <w:szCs w:val="22"/>
        </w:rPr>
        <w:t xml:space="preserve"> ENFORCEMENT 1170 PROGRAM</w:t>
      </w:r>
    </w:p>
    <w:p w14:paraId="01A58A3B" w14:textId="5A3F6DA0" w:rsidR="005F3FDE" w:rsidRDefault="005F3FDE" w:rsidP="00C72281">
      <w:pPr>
        <w:jc w:val="center"/>
        <w:rPr>
          <w:b/>
          <w:sz w:val="22"/>
          <w:szCs w:val="22"/>
        </w:rPr>
      </w:pPr>
      <w:r w:rsidRPr="00474740">
        <w:rPr>
          <w:b/>
          <w:sz w:val="22"/>
          <w:szCs w:val="22"/>
        </w:rPr>
        <w:t xml:space="preserve">ISSUED BY </w:t>
      </w:r>
      <w:r w:rsidR="004C7EF7" w:rsidRPr="006A73EB">
        <w:rPr>
          <w:b/>
          <w:sz w:val="22"/>
          <w:szCs w:val="22"/>
        </w:rPr>
        <w:t>OFFICE OF UNCLAIMED PROPERTY</w:t>
      </w:r>
    </w:p>
    <w:p w14:paraId="46B49FDF" w14:textId="6209EACD" w:rsidR="004B490E" w:rsidRPr="00474740" w:rsidRDefault="004B490E" w:rsidP="00C72281">
      <w:pPr>
        <w:jc w:val="center"/>
        <w:rPr>
          <w:b/>
          <w:sz w:val="22"/>
          <w:szCs w:val="22"/>
        </w:rPr>
      </w:pPr>
      <w:r>
        <w:rPr>
          <w:b/>
          <w:sz w:val="22"/>
          <w:szCs w:val="22"/>
        </w:rPr>
        <w:t xml:space="preserve">CONTRACT NUMBER </w:t>
      </w:r>
      <w:r w:rsidR="0062325E">
        <w:rPr>
          <w:b/>
          <w:sz w:val="22"/>
          <w:szCs w:val="22"/>
        </w:rPr>
        <w:t>FIN</w:t>
      </w:r>
      <w:r w:rsidR="00E45B73">
        <w:rPr>
          <w:b/>
          <w:sz w:val="22"/>
          <w:szCs w:val="22"/>
        </w:rPr>
        <w:t>2</w:t>
      </w:r>
      <w:r w:rsidR="00E52C95">
        <w:rPr>
          <w:b/>
          <w:sz w:val="22"/>
          <w:szCs w:val="22"/>
        </w:rPr>
        <w:t>6</w:t>
      </w:r>
      <w:r w:rsidR="00E45B73">
        <w:rPr>
          <w:b/>
          <w:sz w:val="22"/>
          <w:szCs w:val="22"/>
        </w:rPr>
        <w:t>0</w:t>
      </w:r>
      <w:r w:rsidR="00E52C95">
        <w:rPr>
          <w:b/>
          <w:sz w:val="22"/>
          <w:szCs w:val="22"/>
        </w:rPr>
        <w:t>0</w:t>
      </w:r>
      <w:r w:rsidR="00DD3E4C">
        <w:rPr>
          <w:b/>
          <w:sz w:val="22"/>
          <w:szCs w:val="22"/>
        </w:rPr>
        <w:t>3</w:t>
      </w:r>
      <w:r w:rsidR="00E52C95">
        <w:rPr>
          <w:b/>
          <w:sz w:val="22"/>
          <w:szCs w:val="22"/>
        </w:rPr>
        <w:t>0</w:t>
      </w:r>
      <w:r w:rsidR="00DD3E4C">
        <w:rPr>
          <w:b/>
          <w:sz w:val="22"/>
          <w:szCs w:val="22"/>
        </w:rPr>
        <w:t>4</w:t>
      </w:r>
      <w:r w:rsidR="0062325E">
        <w:rPr>
          <w:b/>
          <w:sz w:val="22"/>
          <w:szCs w:val="22"/>
        </w:rPr>
        <w:t>-PROF_SERV</w:t>
      </w:r>
    </w:p>
    <w:p w14:paraId="1A660ED3" w14:textId="77777777" w:rsidR="005F3FDE" w:rsidRDefault="005F3FDE" w:rsidP="007330A0">
      <w:pPr>
        <w:jc w:val="both"/>
        <w:rPr>
          <w:b/>
          <w:sz w:val="22"/>
          <w:szCs w:val="22"/>
        </w:rPr>
      </w:pPr>
    </w:p>
    <w:sdt>
      <w:sdtPr>
        <w:rPr>
          <w:rFonts w:ascii="Arial" w:eastAsia="Times New Roman" w:hAnsi="Arial" w:cs="Arial"/>
          <w:color w:val="auto"/>
          <w:sz w:val="24"/>
          <w:szCs w:val="24"/>
        </w:rPr>
        <w:id w:val="251022201"/>
        <w:docPartObj>
          <w:docPartGallery w:val="Table of Contents"/>
          <w:docPartUnique/>
        </w:docPartObj>
      </w:sdtPr>
      <w:sdtEndPr>
        <w:rPr>
          <w:b/>
          <w:bCs/>
          <w:noProof/>
        </w:rPr>
      </w:sdtEndPr>
      <w:sdtContent>
        <w:p w14:paraId="5853674D" w14:textId="77777777" w:rsidR="00A32506" w:rsidRPr="00533EEC" w:rsidRDefault="00A32506">
          <w:pPr>
            <w:pStyle w:val="TOCHeading"/>
            <w:rPr>
              <w:rFonts w:ascii="Arial" w:hAnsi="Arial" w:cs="Arial"/>
              <w:b/>
              <w:color w:val="auto"/>
              <w:sz w:val="22"/>
              <w:szCs w:val="22"/>
            </w:rPr>
          </w:pPr>
          <w:r w:rsidRPr="00533EEC">
            <w:rPr>
              <w:rFonts w:ascii="Arial" w:hAnsi="Arial" w:cs="Arial"/>
              <w:b/>
              <w:color w:val="auto"/>
              <w:sz w:val="22"/>
              <w:szCs w:val="22"/>
            </w:rPr>
            <w:t>Contents</w:t>
          </w:r>
          <w:r w:rsidR="00533EEC" w:rsidRPr="00533EEC">
            <w:rPr>
              <w:rFonts w:ascii="Arial" w:hAnsi="Arial" w:cs="Arial"/>
              <w:b/>
              <w:color w:val="auto"/>
              <w:sz w:val="22"/>
              <w:szCs w:val="22"/>
            </w:rPr>
            <w:t>:</w:t>
          </w:r>
        </w:p>
        <w:p w14:paraId="12AEED16" w14:textId="77777777" w:rsidR="00533EEC" w:rsidRPr="00533EEC" w:rsidRDefault="00533EEC" w:rsidP="00533EEC"/>
        <w:p w14:paraId="5BCA1EFC" w14:textId="77777777" w:rsidR="0062740E" w:rsidRDefault="0062740E">
          <w:pPr>
            <w:pStyle w:val="TOC1"/>
            <w:tabs>
              <w:tab w:val="left" w:pos="440"/>
              <w:tab w:val="right" w:leader="dot" w:pos="9350"/>
            </w:tabs>
            <w:rPr>
              <w:rFonts w:asciiTheme="minorHAnsi" w:eastAsiaTheme="minorEastAsia" w:hAnsiTheme="minorHAnsi" w:cstheme="minorBidi"/>
              <w:noProof/>
              <w:sz w:val="22"/>
              <w:szCs w:val="22"/>
            </w:rPr>
          </w:pPr>
          <w:r>
            <w:rPr>
              <w:sz w:val="22"/>
              <w:szCs w:val="22"/>
            </w:rPr>
            <w:fldChar w:fldCharType="begin"/>
          </w:r>
          <w:r>
            <w:rPr>
              <w:sz w:val="22"/>
              <w:szCs w:val="22"/>
            </w:rPr>
            <w:instrText xml:space="preserve"> TOC \o "1-3" \n \h \z \u </w:instrText>
          </w:r>
          <w:r>
            <w:rPr>
              <w:sz w:val="22"/>
              <w:szCs w:val="22"/>
            </w:rPr>
            <w:fldChar w:fldCharType="separate"/>
          </w:r>
          <w:hyperlink w:anchor="_Toc487180802" w:history="1">
            <w:r w:rsidRPr="00A90FE6">
              <w:rPr>
                <w:rStyle w:val="Hyperlink"/>
                <w:noProof/>
              </w:rPr>
              <w:t>I.</w:t>
            </w:r>
            <w:r>
              <w:rPr>
                <w:rFonts w:asciiTheme="minorHAnsi" w:eastAsiaTheme="minorEastAsia" w:hAnsiTheme="minorHAnsi" w:cstheme="minorBidi"/>
                <w:noProof/>
                <w:sz w:val="22"/>
                <w:szCs w:val="22"/>
              </w:rPr>
              <w:tab/>
            </w:r>
            <w:r w:rsidRPr="00A90FE6">
              <w:rPr>
                <w:rStyle w:val="Hyperlink"/>
                <w:noProof/>
              </w:rPr>
              <w:t>Overview</w:t>
            </w:r>
          </w:hyperlink>
        </w:p>
        <w:p w14:paraId="74139A03" w14:textId="19F8F19E" w:rsidR="0062740E" w:rsidRDefault="004416A9">
          <w:pPr>
            <w:pStyle w:val="TOC1"/>
            <w:tabs>
              <w:tab w:val="left" w:pos="440"/>
              <w:tab w:val="right" w:leader="dot" w:pos="9350"/>
            </w:tabs>
            <w:rPr>
              <w:rFonts w:asciiTheme="minorHAnsi" w:eastAsiaTheme="minorEastAsia" w:hAnsiTheme="minorHAnsi" w:cstheme="minorBidi"/>
              <w:noProof/>
              <w:sz w:val="22"/>
              <w:szCs w:val="22"/>
            </w:rPr>
          </w:pPr>
          <w:hyperlink w:anchor="_Toc487180803" w:history="1">
            <w:r w:rsidRPr="00A90FE6">
              <w:rPr>
                <w:rStyle w:val="Hyperlink"/>
                <w:noProof/>
              </w:rPr>
              <w:t>II.</w:t>
            </w:r>
            <w:r>
              <w:rPr>
                <w:rFonts w:asciiTheme="minorHAnsi" w:eastAsiaTheme="minorEastAsia" w:hAnsiTheme="minorHAnsi" w:cstheme="minorBidi"/>
                <w:noProof/>
                <w:sz w:val="22"/>
                <w:szCs w:val="22"/>
              </w:rPr>
              <w:tab/>
            </w:r>
            <w:r w:rsidRPr="00A90FE6">
              <w:rPr>
                <w:rStyle w:val="Hyperlink"/>
                <w:noProof/>
              </w:rPr>
              <w:t xml:space="preserve">Scope of </w:t>
            </w:r>
            <w:r>
              <w:rPr>
                <w:rStyle w:val="Hyperlink"/>
                <w:noProof/>
              </w:rPr>
              <w:t>Work</w:t>
            </w:r>
          </w:hyperlink>
        </w:p>
        <w:p w14:paraId="2F085795" w14:textId="77777777" w:rsidR="0062740E" w:rsidRDefault="0062740E">
          <w:pPr>
            <w:pStyle w:val="TOC1"/>
            <w:tabs>
              <w:tab w:val="left" w:pos="660"/>
              <w:tab w:val="right" w:leader="dot" w:pos="9350"/>
            </w:tabs>
            <w:rPr>
              <w:rFonts w:asciiTheme="minorHAnsi" w:eastAsiaTheme="minorEastAsia" w:hAnsiTheme="minorHAnsi" w:cstheme="minorBidi"/>
              <w:noProof/>
              <w:sz w:val="22"/>
              <w:szCs w:val="22"/>
            </w:rPr>
          </w:pPr>
          <w:hyperlink w:anchor="_Toc487180804" w:history="1">
            <w:r w:rsidRPr="00A90FE6">
              <w:rPr>
                <w:rStyle w:val="Hyperlink"/>
                <w:noProof/>
              </w:rPr>
              <w:t>III.</w:t>
            </w:r>
            <w:r>
              <w:rPr>
                <w:rFonts w:asciiTheme="minorHAnsi" w:eastAsiaTheme="minorEastAsia" w:hAnsiTheme="minorHAnsi" w:cstheme="minorBidi"/>
                <w:noProof/>
                <w:sz w:val="22"/>
                <w:szCs w:val="22"/>
              </w:rPr>
              <w:tab/>
            </w:r>
            <w:r w:rsidRPr="00A90FE6">
              <w:rPr>
                <w:rStyle w:val="Hyperlink"/>
                <w:noProof/>
              </w:rPr>
              <w:t>Required Information</w:t>
            </w:r>
          </w:hyperlink>
        </w:p>
        <w:p w14:paraId="6E14B795" w14:textId="77777777" w:rsidR="0062740E" w:rsidRDefault="0062740E">
          <w:pPr>
            <w:pStyle w:val="TOC1"/>
            <w:tabs>
              <w:tab w:val="left" w:pos="660"/>
              <w:tab w:val="right" w:leader="dot" w:pos="9350"/>
            </w:tabs>
            <w:rPr>
              <w:rFonts w:asciiTheme="minorHAnsi" w:eastAsiaTheme="minorEastAsia" w:hAnsiTheme="minorHAnsi" w:cstheme="minorBidi"/>
              <w:noProof/>
              <w:sz w:val="22"/>
              <w:szCs w:val="22"/>
            </w:rPr>
          </w:pPr>
          <w:hyperlink w:anchor="_Toc487180805" w:history="1">
            <w:r w:rsidRPr="00A90FE6">
              <w:rPr>
                <w:rStyle w:val="Hyperlink"/>
                <w:noProof/>
              </w:rPr>
              <w:t>IV.</w:t>
            </w:r>
            <w:r>
              <w:rPr>
                <w:rFonts w:asciiTheme="minorHAnsi" w:eastAsiaTheme="minorEastAsia" w:hAnsiTheme="minorHAnsi" w:cstheme="minorBidi"/>
                <w:noProof/>
                <w:sz w:val="22"/>
                <w:szCs w:val="22"/>
              </w:rPr>
              <w:tab/>
            </w:r>
            <w:r w:rsidRPr="00A90FE6">
              <w:rPr>
                <w:rStyle w:val="Hyperlink"/>
                <w:noProof/>
              </w:rPr>
              <w:t>Professional Services RFP Administrative Information</w:t>
            </w:r>
          </w:hyperlink>
        </w:p>
        <w:p w14:paraId="2BD3C1C5" w14:textId="77777777" w:rsidR="0062740E" w:rsidRDefault="0062740E">
          <w:pPr>
            <w:pStyle w:val="TOC1"/>
            <w:tabs>
              <w:tab w:val="left" w:pos="660"/>
              <w:tab w:val="right" w:leader="dot" w:pos="9350"/>
            </w:tabs>
            <w:rPr>
              <w:rFonts w:asciiTheme="minorHAnsi" w:eastAsiaTheme="minorEastAsia" w:hAnsiTheme="minorHAnsi" w:cstheme="minorBidi"/>
              <w:noProof/>
              <w:sz w:val="22"/>
              <w:szCs w:val="22"/>
            </w:rPr>
          </w:pPr>
          <w:hyperlink w:anchor="_Toc487180806" w:history="1">
            <w:r w:rsidRPr="00A90FE6">
              <w:rPr>
                <w:rStyle w:val="Hyperlink"/>
                <w:noProof/>
              </w:rPr>
              <w:t>V.</w:t>
            </w:r>
            <w:r>
              <w:rPr>
                <w:rFonts w:asciiTheme="minorHAnsi" w:eastAsiaTheme="minorEastAsia" w:hAnsiTheme="minorHAnsi" w:cstheme="minorBidi"/>
                <w:noProof/>
                <w:sz w:val="22"/>
                <w:szCs w:val="22"/>
              </w:rPr>
              <w:tab/>
            </w:r>
            <w:r w:rsidRPr="00A90FE6">
              <w:rPr>
                <w:rStyle w:val="Hyperlink"/>
                <w:noProof/>
              </w:rPr>
              <w:t>Contract Terms and Conditions</w:t>
            </w:r>
          </w:hyperlink>
        </w:p>
        <w:p w14:paraId="75BD791B" w14:textId="77777777" w:rsidR="0062740E" w:rsidRDefault="0062740E">
          <w:pPr>
            <w:pStyle w:val="TOC1"/>
            <w:tabs>
              <w:tab w:val="left" w:pos="660"/>
              <w:tab w:val="right" w:leader="dot" w:pos="9350"/>
            </w:tabs>
            <w:rPr>
              <w:rFonts w:asciiTheme="minorHAnsi" w:eastAsiaTheme="minorEastAsia" w:hAnsiTheme="minorHAnsi" w:cstheme="minorBidi"/>
              <w:noProof/>
              <w:sz w:val="22"/>
              <w:szCs w:val="22"/>
            </w:rPr>
          </w:pPr>
          <w:hyperlink w:anchor="_Toc487180807" w:history="1">
            <w:r w:rsidRPr="00A90FE6">
              <w:rPr>
                <w:rStyle w:val="Hyperlink"/>
                <w:noProof/>
              </w:rPr>
              <w:t>VI.</w:t>
            </w:r>
            <w:r>
              <w:rPr>
                <w:rFonts w:asciiTheme="minorHAnsi" w:eastAsiaTheme="minorEastAsia" w:hAnsiTheme="minorHAnsi" w:cstheme="minorBidi"/>
                <w:noProof/>
                <w:sz w:val="22"/>
                <w:szCs w:val="22"/>
              </w:rPr>
              <w:tab/>
            </w:r>
            <w:r w:rsidRPr="00A90FE6">
              <w:rPr>
                <w:rStyle w:val="Hyperlink"/>
                <w:noProof/>
              </w:rPr>
              <w:t>RFP Miscellaneous Information</w:t>
            </w:r>
          </w:hyperlink>
        </w:p>
        <w:p w14:paraId="00DBF926" w14:textId="77777777" w:rsidR="0062740E" w:rsidRDefault="0062740E">
          <w:pPr>
            <w:pStyle w:val="TOC1"/>
            <w:tabs>
              <w:tab w:val="left" w:pos="660"/>
              <w:tab w:val="right" w:leader="dot" w:pos="9350"/>
            </w:tabs>
            <w:rPr>
              <w:rFonts w:asciiTheme="minorHAnsi" w:eastAsiaTheme="minorEastAsia" w:hAnsiTheme="minorHAnsi" w:cstheme="minorBidi"/>
              <w:noProof/>
              <w:sz w:val="22"/>
              <w:szCs w:val="22"/>
            </w:rPr>
          </w:pPr>
          <w:hyperlink w:anchor="_Toc487180808" w:history="1">
            <w:r w:rsidRPr="00A90FE6">
              <w:rPr>
                <w:rStyle w:val="Hyperlink"/>
                <w:noProof/>
              </w:rPr>
              <w:t>VII.</w:t>
            </w:r>
            <w:r>
              <w:rPr>
                <w:rFonts w:asciiTheme="minorHAnsi" w:eastAsiaTheme="minorEastAsia" w:hAnsiTheme="minorHAnsi" w:cstheme="minorBidi"/>
                <w:noProof/>
                <w:sz w:val="22"/>
                <w:szCs w:val="22"/>
              </w:rPr>
              <w:tab/>
            </w:r>
            <w:r w:rsidRPr="00A90FE6">
              <w:rPr>
                <w:rStyle w:val="Hyperlink"/>
                <w:noProof/>
              </w:rPr>
              <w:t>Attachments</w:t>
            </w:r>
          </w:hyperlink>
        </w:p>
        <w:p w14:paraId="11F1CF7E" w14:textId="77777777" w:rsidR="0062740E" w:rsidRDefault="0062740E">
          <w:pPr>
            <w:pStyle w:val="TOC1"/>
            <w:tabs>
              <w:tab w:val="right" w:leader="dot" w:pos="9350"/>
            </w:tabs>
            <w:rPr>
              <w:rFonts w:asciiTheme="minorHAnsi" w:eastAsiaTheme="minorEastAsia" w:hAnsiTheme="minorHAnsi" w:cstheme="minorBidi"/>
              <w:noProof/>
              <w:sz w:val="22"/>
              <w:szCs w:val="22"/>
            </w:rPr>
          </w:pPr>
          <w:hyperlink w:anchor="_Toc487180809" w:history="1">
            <w:r w:rsidRPr="00A90FE6">
              <w:rPr>
                <w:rStyle w:val="Hyperlink"/>
                <w:noProof/>
              </w:rPr>
              <w:t>Appendix A - MINIMUM MANDATORY SUBMISSION REQUIREMENTS</w:t>
            </w:r>
          </w:hyperlink>
        </w:p>
        <w:p w14:paraId="04B1E075" w14:textId="77777777" w:rsidR="0062740E" w:rsidRDefault="0062740E">
          <w:pPr>
            <w:pStyle w:val="TOC1"/>
            <w:tabs>
              <w:tab w:val="right" w:leader="dot" w:pos="9350"/>
            </w:tabs>
            <w:rPr>
              <w:rFonts w:asciiTheme="minorHAnsi" w:eastAsiaTheme="minorEastAsia" w:hAnsiTheme="minorHAnsi" w:cstheme="minorBidi"/>
              <w:noProof/>
              <w:sz w:val="22"/>
              <w:szCs w:val="22"/>
            </w:rPr>
          </w:pPr>
          <w:hyperlink w:anchor="_Toc487180810" w:history="1">
            <w:r w:rsidRPr="00A90FE6">
              <w:rPr>
                <w:rStyle w:val="Hyperlink"/>
                <w:noProof/>
              </w:rPr>
              <w:t>Appendix B - SCOPE OF WORK AND TECHNICAL REQUIREMENTS</w:t>
            </w:r>
          </w:hyperlink>
        </w:p>
        <w:p w14:paraId="36FC92A7" w14:textId="77777777" w:rsidR="00A32506" w:rsidRDefault="0062740E">
          <w:r>
            <w:rPr>
              <w:sz w:val="22"/>
              <w:szCs w:val="22"/>
            </w:rPr>
            <w:fldChar w:fldCharType="end"/>
          </w:r>
        </w:p>
      </w:sdtContent>
    </w:sdt>
    <w:p w14:paraId="1292DDF6" w14:textId="77777777" w:rsidR="00A32506" w:rsidRPr="0062740E" w:rsidRDefault="0062740E" w:rsidP="007330A0">
      <w:pPr>
        <w:jc w:val="both"/>
        <w:rPr>
          <w:b/>
          <w:color w:val="0070C0"/>
          <w:sz w:val="22"/>
          <w:szCs w:val="22"/>
        </w:rPr>
      </w:pPr>
      <w:r w:rsidRPr="0062740E">
        <w:rPr>
          <w:b/>
          <w:color w:val="0070C0"/>
          <w:sz w:val="22"/>
          <w:szCs w:val="22"/>
        </w:rPr>
        <w:t xml:space="preserve">** </w:t>
      </w:r>
      <w:proofErr w:type="spellStart"/>
      <w:r w:rsidRPr="0062740E">
        <w:rPr>
          <w:b/>
          <w:color w:val="0070C0"/>
          <w:sz w:val="22"/>
          <w:szCs w:val="22"/>
        </w:rPr>
        <w:t>Ctrl+Click</w:t>
      </w:r>
      <w:proofErr w:type="spellEnd"/>
      <w:r w:rsidRPr="0062740E">
        <w:rPr>
          <w:b/>
          <w:color w:val="0070C0"/>
          <w:sz w:val="22"/>
          <w:szCs w:val="22"/>
        </w:rPr>
        <w:t xml:space="preserve"> on the headings above will take you directly to the section</w:t>
      </w:r>
      <w:r>
        <w:rPr>
          <w:b/>
          <w:color w:val="0070C0"/>
          <w:sz w:val="22"/>
          <w:szCs w:val="22"/>
        </w:rPr>
        <w:t>.</w:t>
      </w:r>
    </w:p>
    <w:p w14:paraId="2759D486" w14:textId="77777777" w:rsidR="00A32506" w:rsidRDefault="00A32506" w:rsidP="007330A0">
      <w:pPr>
        <w:jc w:val="both"/>
        <w:rPr>
          <w:b/>
          <w:sz w:val="22"/>
          <w:szCs w:val="22"/>
        </w:rPr>
      </w:pPr>
    </w:p>
    <w:p w14:paraId="3C3AEE53" w14:textId="77777777" w:rsidR="00F662E3" w:rsidRPr="00A32506" w:rsidRDefault="008477C4" w:rsidP="00A32506">
      <w:pPr>
        <w:pStyle w:val="Heading1"/>
        <w:rPr>
          <w:sz w:val="22"/>
        </w:rPr>
      </w:pPr>
      <w:bookmarkStart w:id="0" w:name="_Toc487180802"/>
      <w:r w:rsidRPr="00A32506">
        <w:rPr>
          <w:sz w:val="22"/>
        </w:rPr>
        <w:t>Overview</w:t>
      </w:r>
      <w:bookmarkEnd w:id="0"/>
    </w:p>
    <w:p w14:paraId="3BD5B13B" w14:textId="142D71B0" w:rsidR="008477C4" w:rsidRPr="00474740" w:rsidRDefault="008B3796" w:rsidP="007330A0">
      <w:pPr>
        <w:ind w:left="360"/>
        <w:jc w:val="both"/>
        <w:rPr>
          <w:sz w:val="22"/>
          <w:szCs w:val="22"/>
        </w:rPr>
      </w:pPr>
      <w:r w:rsidRPr="00F60CA4">
        <w:rPr>
          <w:sz w:val="22"/>
          <w:szCs w:val="22"/>
        </w:rPr>
        <w:t xml:space="preserve">The State of Delaware Department of </w:t>
      </w:r>
      <w:r w:rsidRPr="008A138F">
        <w:rPr>
          <w:sz w:val="22"/>
          <w:szCs w:val="22"/>
          <w:u w:val="single"/>
        </w:rPr>
        <w:t>Finance Office of Unclaimed Property</w:t>
      </w:r>
      <w:r>
        <w:rPr>
          <w:sz w:val="22"/>
          <w:szCs w:val="22"/>
          <w:u w:val="single"/>
        </w:rPr>
        <w:t xml:space="preserve"> (“OUP”)</w:t>
      </w:r>
      <w:r w:rsidR="008477C4" w:rsidRPr="00F60CA4">
        <w:rPr>
          <w:sz w:val="22"/>
          <w:szCs w:val="22"/>
        </w:rPr>
        <w:t xml:space="preserve"> seeks professional services to </w:t>
      </w:r>
      <w:r w:rsidR="004C7EF7" w:rsidRPr="008A138F">
        <w:rPr>
          <w:sz w:val="22"/>
          <w:szCs w:val="22"/>
        </w:rPr>
        <w:t>be a vendor for OUP Enforcement’s 1170 Program</w:t>
      </w:r>
      <w:r w:rsidR="005719D3">
        <w:rPr>
          <w:sz w:val="22"/>
          <w:szCs w:val="22"/>
        </w:rPr>
        <w:t xml:space="preserve">. </w:t>
      </w:r>
      <w:r w:rsidR="008477C4" w:rsidRPr="005719D3">
        <w:rPr>
          <w:sz w:val="22"/>
          <w:szCs w:val="22"/>
        </w:rPr>
        <w:t>This</w:t>
      </w:r>
      <w:r w:rsidR="008477C4" w:rsidRPr="00F60CA4">
        <w:rPr>
          <w:sz w:val="22"/>
          <w:szCs w:val="22"/>
        </w:rPr>
        <w:t xml:space="preserve"> request for proposals (“RFP”) is issued pursuant to 29 </w:t>
      </w:r>
      <w:r w:rsidR="008477C4" w:rsidRPr="00F60CA4">
        <w:rPr>
          <w:i/>
          <w:sz w:val="22"/>
          <w:szCs w:val="22"/>
        </w:rPr>
        <w:t>Del. C.</w:t>
      </w:r>
      <w:r w:rsidR="008477C4" w:rsidRPr="00F60CA4">
        <w:rPr>
          <w:sz w:val="22"/>
          <w:szCs w:val="22"/>
        </w:rPr>
        <w:t xml:space="preserve"> §§ </w:t>
      </w:r>
      <w:hyperlink r:id="rId11" w:history="1">
        <w:r w:rsidR="008477C4" w:rsidRPr="00201D1C">
          <w:rPr>
            <w:rStyle w:val="Hyperlink"/>
            <w:sz w:val="22"/>
            <w:szCs w:val="22"/>
          </w:rPr>
          <w:t>6981 and 6982</w:t>
        </w:r>
      </w:hyperlink>
      <w:r w:rsidR="008477C4" w:rsidRPr="00F60CA4">
        <w:rPr>
          <w:sz w:val="22"/>
          <w:szCs w:val="22"/>
        </w:rPr>
        <w:t>.</w:t>
      </w:r>
    </w:p>
    <w:p w14:paraId="0FFCFE6D" w14:textId="77777777" w:rsidR="008477C4" w:rsidRPr="00474740" w:rsidRDefault="008477C4" w:rsidP="007330A0">
      <w:pPr>
        <w:jc w:val="both"/>
        <w:rPr>
          <w:sz w:val="22"/>
          <w:szCs w:val="22"/>
        </w:rPr>
      </w:pPr>
    </w:p>
    <w:p w14:paraId="77B954D7" w14:textId="77777777" w:rsidR="008477C4" w:rsidRPr="00474740" w:rsidRDefault="008477C4" w:rsidP="007330A0">
      <w:pPr>
        <w:jc w:val="both"/>
        <w:rPr>
          <w:sz w:val="22"/>
          <w:szCs w:val="22"/>
        </w:rPr>
      </w:pPr>
      <w:r w:rsidRPr="00474740">
        <w:rPr>
          <w:sz w:val="22"/>
          <w:szCs w:val="22"/>
        </w:rPr>
        <w:tab/>
        <w:t>The proposed schedule of events subject to the RFP is outlined below:</w:t>
      </w:r>
    </w:p>
    <w:p w14:paraId="1BF8B39E" w14:textId="77777777" w:rsidR="008477C4" w:rsidRPr="00474740" w:rsidRDefault="008477C4" w:rsidP="007330A0">
      <w:pPr>
        <w:jc w:val="both"/>
        <w:rPr>
          <w:sz w:val="22"/>
          <w:szCs w:val="22"/>
        </w:rPr>
      </w:pPr>
    </w:p>
    <w:p w14:paraId="2F0F8373" w14:textId="4CA1C5B8" w:rsidR="008477C4" w:rsidRDefault="008477C4" w:rsidP="007330A0">
      <w:pPr>
        <w:jc w:val="both"/>
        <w:rPr>
          <w:sz w:val="22"/>
          <w:szCs w:val="22"/>
        </w:rPr>
      </w:pPr>
      <w:r w:rsidRPr="00474740">
        <w:rPr>
          <w:sz w:val="22"/>
          <w:szCs w:val="22"/>
        </w:rPr>
        <w:tab/>
        <w:t>Public Notice</w:t>
      </w:r>
      <w:r w:rsidRPr="00474740">
        <w:rPr>
          <w:sz w:val="22"/>
          <w:szCs w:val="22"/>
        </w:rPr>
        <w:tab/>
      </w:r>
      <w:r w:rsidRPr="00474740">
        <w:rPr>
          <w:sz w:val="22"/>
          <w:szCs w:val="22"/>
        </w:rPr>
        <w:tab/>
      </w:r>
      <w:r w:rsidRPr="00474740">
        <w:rPr>
          <w:sz w:val="22"/>
          <w:szCs w:val="22"/>
        </w:rPr>
        <w:tab/>
      </w:r>
      <w:r w:rsidRPr="00474740">
        <w:rPr>
          <w:sz w:val="22"/>
          <w:szCs w:val="22"/>
        </w:rPr>
        <w:tab/>
      </w:r>
      <w:r w:rsidRPr="00474740">
        <w:rPr>
          <w:sz w:val="22"/>
          <w:szCs w:val="22"/>
        </w:rPr>
        <w:tab/>
        <w:t xml:space="preserve">Date: </w:t>
      </w:r>
      <w:r w:rsidRPr="00CB7190">
        <w:rPr>
          <w:sz w:val="22"/>
          <w:szCs w:val="22"/>
          <w:highlight w:val="lightGray"/>
        </w:rPr>
        <w:t>_</w:t>
      </w:r>
      <w:r w:rsidR="00E52C95">
        <w:rPr>
          <w:sz w:val="22"/>
          <w:szCs w:val="22"/>
          <w:highlight w:val="lightGray"/>
        </w:rPr>
        <w:t>1</w:t>
      </w:r>
      <w:r w:rsidR="0003722B">
        <w:rPr>
          <w:sz w:val="22"/>
          <w:szCs w:val="22"/>
          <w:highlight w:val="lightGray"/>
        </w:rPr>
        <w:t>/</w:t>
      </w:r>
      <w:r w:rsidR="00E52C95">
        <w:rPr>
          <w:sz w:val="22"/>
          <w:szCs w:val="22"/>
          <w:highlight w:val="lightGray"/>
        </w:rPr>
        <w:t>07</w:t>
      </w:r>
      <w:r w:rsidR="0003722B">
        <w:rPr>
          <w:sz w:val="22"/>
          <w:szCs w:val="22"/>
          <w:highlight w:val="lightGray"/>
        </w:rPr>
        <w:t>/2</w:t>
      </w:r>
      <w:r w:rsidR="00E52C95">
        <w:rPr>
          <w:sz w:val="22"/>
          <w:szCs w:val="22"/>
          <w:highlight w:val="lightGray"/>
        </w:rPr>
        <w:t>6</w:t>
      </w:r>
      <w:r w:rsidRPr="00CB7190">
        <w:rPr>
          <w:sz w:val="22"/>
          <w:szCs w:val="22"/>
          <w:highlight w:val="lightGray"/>
        </w:rPr>
        <w:t>___</w:t>
      </w:r>
    </w:p>
    <w:p w14:paraId="01329E76" w14:textId="77777777" w:rsidR="008477C4" w:rsidRDefault="008477C4" w:rsidP="007330A0">
      <w:pPr>
        <w:jc w:val="both"/>
        <w:rPr>
          <w:sz w:val="22"/>
          <w:szCs w:val="22"/>
        </w:rPr>
      </w:pPr>
    </w:p>
    <w:p w14:paraId="0DF5B384" w14:textId="05C731CC" w:rsidR="008477C4" w:rsidRDefault="008477C4" w:rsidP="007330A0">
      <w:pPr>
        <w:ind w:left="720"/>
        <w:jc w:val="both"/>
        <w:rPr>
          <w:sz w:val="22"/>
          <w:szCs w:val="22"/>
        </w:rPr>
      </w:pPr>
      <w:r>
        <w:rPr>
          <w:sz w:val="22"/>
          <w:szCs w:val="22"/>
        </w:rPr>
        <w:t>Deadline for Questions</w:t>
      </w:r>
      <w:r>
        <w:rPr>
          <w:sz w:val="22"/>
          <w:szCs w:val="22"/>
        </w:rPr>
        <w:tab/>
      </w:r>
      <w:r>
        <w:rPr>
          <w:sz w:val="22"/>
          <w:szCs w:val="22"/>
        </w:rPr>
        <w:tab/>
      </w:r>
      <w:r>
        <w:rPr>
          <w:sz w:val="22"/>
          <w:szCs w:val="22"/>
        </w:rPr>
        <w:tab/>
        <w:t xml:space="preserve">Date: </w:t>
      </w:r>
      <w:r w:rsidRPr="00CB7190">
        <w:rPr>
          <w:sz w:val="22"/>
          <w:szCs w:val="22"/>
          <w:highlight w:val="lightGray"/>
        </w:rPr>
        <w:t>_</w:t>
      </w:r>
      <w:r w:rsidR="00E52C95">
        <w:rPr>
          <w:sz w:val="22"/>
          <w:szCs w:val="22"/>
          <w:highlight w:val="lightGray"/>
        </w:rPr>
        <w:t>1</w:t>
      </w:r>
      <w:r w:rsidR="0003722B">
        <w:rPr>
          <w:sz w:val="22"/>
          <w:szCs w:val="22"/>
          <w:highlight w:val="lightGray"/>
        </w:rPr>
        <w:t>/</w:t>
      </w:r>
      <w:r w:rsidR="00E52C95">
        <w:rPr>
          <w:sz w:val="22"/>
          <w:szCs w:val="22"/>
          <w:highlight w:val="lightGray"/>
        </w:rPr>
        <w:t>2</w:t>
      </w:r>
      <w:r w:rsidR="00264329">
        <w:rPr>
          <w:sz w:val="22"/>
          <w:szCs w:val="22"/>
          <w:highlight w:val="lightGray"/>
        </w:rPr>
        <w:t>1</w:t>
      </w:r>
      <w:r w:rsidR="0003722B">
        <w:rPr>
          <w:sz w:val="22"/>
          <w:szCs w:val="22"/>
          <w:highlight w:val="lightGray"/>
        </w:rPr>
        <w:t>/2</w:t>
      </w:r>
      <w:r w:rsidR="00E52C95">
        <w:rPr>
          <w:sz w:val="22"/>
          <w:szCs w:val="22"/>
          <w:highlight w:val="lightGray"/>
        </w:rPr>
        <w:t>6</w:t>
      </w:r>
      <w:r w:rsidRPr="00CB7190">
        <w:rPr>
          <w:sz w:val="22"/>
          <w:szCs w:val="22"/>
          <w:highlight w:val="lightGray"/>
        </w:rPr>
        <w:t>___</w:t>
      </w:r>
    </w:p>
    <w:p w14:paraId="25F48D99" w14:textId="77777777" w:rsidR="008477C4" w:rsidRDefault="008477C4" w:rsidP="007330A0">
      <w:pPr>
        <w:ind w:left="720"/>
        <w:jc w:val="both"/>
        <w:rPr>
          <w:sz w:val="22"/>
          <w:szCs w:val="22"/>
        </w:rPr>
      </w:pPr>
    </w:p>
    <w:p w14:paraId="31E8DFDE" w14:textId="4A1A3AF3" w:rsidR="008477C4" w:rsidRPr="00474740" w:rsidRDefault="008477C4" w:rsidP="007330A0">
      <w:pPr>
        <w:ind w:left="720"/>
        <w:jc w:val="both"/>
        <w:rPr>
          <w:sz w:val="22"/>
          <w:szCs w:val="22"/>
        </w:rPr>
      </w:pPr>
      <w:r>
        <w:rPr>
          <w:sz w:val="22"/>
          <w:szCs w:val="22"/>
        </w:rPr>
        <w:t>Response to Questions Posted by:</w:t>
      </w:r>
      <w:r>
        <w:rPr>
          <w:sz w:val="22"/>
          <w:szCs w:val="22"/>
        </w:rPr>
        <w:tab/>
      </w:r>
      <w:r>
        <w:rPr>
          <w:sz w:val="22"/>
          <w:szCs w:val="22"/>
        </w:rPr>
        <w:tab/>
        <w:t xml:space="preserve">Date: </w:t>
      </w:r>
      <w:r w:rsidRPr="00CB7190">
        <w:rPr>
          <w:sz w:val="22"/>
          <w:szCs w:val="22"/>
          <w:highlight w:val="lightGray"/>
        </w:rPr>
        <w:t>__</w:t>
      </w:r>
      <w:r w:rsidR="00E52C95">
        <w:rPr>
          <w:sz w:val="22"/>
          <w:szCs w:val="22"/>
          <w:highlight w:val="lightGray"/>
        </w:rPr>
        <w:t>2</w:t>
      </w:r>
      <w:r w:rsidR="0003722B">
        <w:rPr>
          <w:sz w:val="22"/>
          <w:szCs w:val="22"/>
          <w:highlight w:val="lightGray"/>
        </w:rPr>
        <w:t>/</w:t>
      </w:r>
      <w:r w:rsidR="00E52C95">
        <w:rPr>
          <w:sz w:val="22"/>
          <w:szCs w:val="22"/>
          <w:highlight w:val="lightGray"/>
        </w:rPr>
        <w:t>04</w:t>
      </w:r>
      <w:r w:rsidR="0003722B">
        <w:rPr>
          <w:sz w:val="22"/>
          <w:szCs w:val="22"/>
          <w:highlight w:val="lightGray"/>
        </w:rPr>
        <w:t>/2</w:t>
      </w:r>
      <w:r w:rsidR="00E52C95">
        <w:rPr>
          <w:sz w:val="22"/>
          <w:szCs w:val="22"/>
          <w:highlight w:val="lightGray"/>
        </w:rPr>
        <w:t>6</w:t>
      </w:r>
      <w:r w:rsidRPr="00CB7190">
        <w:rPr>
          <w:sz w:val="22"/>
          <w:szCs w:val="22"/>
          <w:highlight w:val="lightGray"/>
        </w:rPr>
        <w:t>____</w:t>
      </w:r>
    </w:p>
    <w:p w14:paraId="4DE10919" w14:textId="77777777" w:rsidR="008477C4" w:rsidRPr="00474740" w:rsidRDefault="008477C4" w:rsidP="007330A0">
      <w:pPr>
        <w:jc w:val="both"/>
        <w:rPr>
          <w:sz w:val="22"/>
          <w:szCs w:val="22"/>
        </w:rPr>
      </w:pPr>
    </w:p>
    <w:p w14:paraId="4D26E42D" w14:textId="7737A76E" w:rsidR="008477C4" w:rsidRPr="00474740" w:rsidRDefault="008477C4" w:rsidP="007330A0">
      <w:pPr>
        <w:ind w:left="720"/>
        <w:jc w:val="both"/>
        <w:rPr>
          <w:sz w:val="22"/>
          <w:szCs w:val="22"/>
        </w:rPr>
      </w:pPr>
      <w:r w:rsidRPr="00474740">
        <w:rPr>
          <w:sz w:val="22"/>
          <w:szCs w:val="22"/>
        </w:rPr>
        <w:t>Deadline for Receipt of Proposals</w:t>
      </w:r>
      <w:r w:rsidRPr="00474740">
        <w:rPr>
          <w:sz w:val="22"/>
          <w:szCs w:val="22"/>
        </w:rPr>
        <w:tab/>
      </w:r>
      <w:r w:rsidRPr="00474740">
        <w:rPr>
          <w:sz w:val="22"/>
          <w:szCs w:val="22"/>
        </w:rPr>
        <w:tab/>
        <w:t xml:space="preserve">Date: </w:t>
      </w:r>
      <w:r w:rsidRPr="00CB7190">
        <w:rPr>
          <w:sz w:val="22"/>
          <w:szCs w:val="22"/>
          <w:highlight w:val="lightGray"/>
        </w:rPr>
        <w:t>__</w:t>
      </w:r>
      <w:r w:rsidR="00E52C95">
        <w:rPr>
          <w:sz w:val="22"/>
          <w:szCs w:val="22"/>
          <w:highlight w:val="lightGray"/>
        </w:rPr>
        <w:t>2</w:t>
      </w:r>
      <w:r w:rsidR="0003722B">
        <w:rPr>
          <w:sz w:val="22"/>
          <w:szCs w:val="22"/>
          <w:highlight w:val="lightGray"/>
        </w:rPr>
        <w:t>/</w:t>
      </w:r>
      <w:r w:rsidR="00E52C95">
        <w:rPr>
          <w:sz w:val="22"/>
          <w:szCs w:val="22"/>
          <w:highlight w:val="lightGray"/>
        </w:rPr>
        <w:t>18</w:t>
      </w:r>
      <w:r w:rsidR="0003722B">
        <w:rPr>
          <w:sz w:val="22"/>
          <w:szCs w:val="22"/>
          <w:highlight w:val="lightGray"/>
        </w:rPr>
        <w:t>/2</w:t>
      </w:r>
      <w:r w:rsidR="00E52C95">
        <w:rPr>
          <w:sz w:val="22"/>
          <w:szCs w:val="22"/>
          <w:highlight w:val="lightGray"/>
        </w:rPr>
        <w:t>6</w:t>
      </w:r>
      <w:r w:rsidRPr="00CB7190">
        <w:rPr>
          <w:sz w:val="22"/>
          <w:szCs w:val="22"/>
          <w:highlight w:val="lightGray"/>
        </w:rPr>
        <w:t>___</w:t>
      </w:r>
      <w:r>
        <w:rPr>
          <w:sz w:val="22"/>
          <w:szCs w:val="22"/>
        </w:rPr>
        <w:t>at 1:00 PM (Local Time)</w:t>
      </w:r>
    </w:p>
    <w:p w14:paraId="680C7DA5" w14:textId="77777777" w:rsidR="008477C4" w:rsidRPr="00474740" w:rsidRDefault="008477C4" w:rsidP="007330A0">
      <w:pPr>
        <w:jc w:val="both"/>
        <w:rPr>
          <w:sz w:val="22"/>
          <w:szCs w:val="22"/>
        </w:rPr>
      </w:pPr>
    </w:p>
    <w:p w14:paraId="423D00FA" w14:textId="11F592A9" w:rsidR="008477C4" w:rsidRPr="00474740" w:rsidRDefault="008477C4" w:rsidP="007330A0">
      <w:pPr>
        <w:ind w:left="720"/>
        <w:jc w:val="both"/>
        <w:rPr>
          <w:sz w:val="22"/>
          <w:szCs w:val="22"/>
        </w:rPr>
      </w:pPr>
      <w:r>
        <w:rPr>
          <w:sz w:val="22"/>
          <w:szCs w:val="22"/>
        </w:rPr>
        <w:t xml:space="preserve">Estimated </w:t>
      </w:r>
      <w:r w:rsidRPr="00474740">
        <w:rPr>
          <w:sz w:val="22"/>
          <w:szCs w:val="22"/>
        </w:rPr>
        <w:t>Notification of Award</w:t>
      </w:r>
      <w:r w:rsidRPr="00474740">
        <w:rPr>
          <w:sz w:val="22"/>
          <w:szCs w:val="22"/>
        </w:rPr>
        <w:tab/>
      </w:r>
      <w:r w:rsidRPr="00474740">
        <w:rPr>
          <w:sz w:val="22"/>
          <w:szCs w:val="22"/>
        </w:rPr>
        <w:tab/>
      </w:r>
      <w:r>
        <w:rPr>
          <w:sz w:val="22"/>
          <w:szCs w:val="22"/>
        </w:rPr>
        <w:t xml:space="preserve">Date: </w:t>
      </w:r>
      <w:r w:rsidRPr="00CB7190">
        <w:rPr>
          <w:sz w:val="22"/>
          <w:szCs w:val="22"/>
          <w:highlight w:val="lightGray"/>
        </w:rPr>
        <w:t>__</w:t>
      </w:r>
      <w:r w:rsidR="00E52C95">
        <w:rPr>
          <w:sz w:val="22"/>
          <w:szCs w:val="22"/>
          <w:highlight w:val="lightGray"/>
        </w:rPr>
        <w:t>3</w:t>
      </w:r>
      <w:r w:rsidR="0003722B">
        <w:rPr>
          <w:sz w:val="22"/>
          <w:szCs w:val="22"/>
          <w:highlight w:val="lightGray"/>
        </w:rPr>
        <w:t>/</w:t>
      </w:r>
      <w:r w:rsidR="00E52C95">
        <w:rPr>
          <w:sz w:val="22"/>
          <w:szCs w:val="22"/>
          <w:highlight w:val="lightGray"/>
        </w:rPr>
        <w:t>04</w:t>
      </w:r>
      <w:r w:rsidR="0003722B">
        <w:rPr>
          <w:sz w:val="22"/>
          <w:szCs w:val="22"/>
          <w:highlight w:val="lightGray"/>
        </w:rPr>
        <w:t>/2</w:t>
      </w:r>
      <w:r w:rsidR="00E52C95">
        <w:rPr>
          <w:sz w:val="22"/>
          <w:szCs w:val="22"/>
          <w:highlight w:val="lightGray"/>
        </w:rPr>
        <w:t>6</w:t>
      </w:r>
      <w:r w:rsidRPr="00CB7190">
        <w:rPr>
          <w:sz w:val="22"/>
          <w:szCs w:val="22"/>
          <w:highlight w:val="lightGray"/>
        </w:rPr>
        <w:t>___</w:t>
      </w:r>
    </w:p>
    <w:p w14:paraId="395B4F16" w14:textId="77777777" w:rsidR="008477C4" w:rsidRPr="00474740" w:rsidRDefault="008477C4" w:rsidP="007330A0">
      <w:pPr>
        <w:jc w:val="both"/>
        <w:rPr>
          <w:sz w:val="22"/>
          <w:szCs w:val="22"/>
        </w:rPr>
      </w:pPr>
    </w:p>
    <w:p w14:paraId="7EF5D7C7" w14:textId="77777777" w:rsidR="009B4187" w:rsidRDefault="008477C4" w:rsidP="007330A0">
      <w:pPr>
        <w:ind w:left="360"/>
        <w:jc w:val="both"/>
        <w:rPr>
          <w:sz w:val="22"/>
          <w:szCs w:val="22"/>
        </w:rPr>
      </w:pPr>
      <w:r w:rsidRPr="00474740">
        <w:rPr>
          <w:sz w:val="22"/>
          <w:szCs w:val="22"/>
        </w:rPr>
        <w:t>Each proposal must be accompanied by a transmittal letter which briefly summarizes the proposing firm’s interest in providing the required professional services.  The transmittal letter must also clearly state and justify any exceptions to the requirements of the RFP which the applicant may have taken in presenting the proposal.</w:t>
      </w:r>
      <w:r>
        <w:rPr>
          <w:sz w:val="22"/>
          <w:szCs w:val="22"/>
        </w:rPr>
        <w:t xml:space="preserve"> (Applicant exceptions must also be recorded on Attachment 3).</w:t>
      </w:r>
      <w:r w:rsidRPr="00474740">
        <w:rPr>
          <w:sz w:val="22"/>
          <w:szCs w:val="22"/>
        </w:rPr>
        <w:t xml:space="preserve">  </w:t>
      </w:r>
    </w:p>
    <w:p w14:paraId="3863F6DD" w14:textId="77777777" w:rsidR="009B4187" w:rsidRDefault="009B4187" w:rsidP="007330A0">
      <w:pPr>
        <w:ind w:left="360"/>
        <w:jc w:val="both"/>
        <w:rPr>
          <w:sz w:val="22"/>
          <w:szCs w:val="22"/>
        </w:rPr>
      </w:pPr>
    </w:p>
    <w:p w14:paraId="67C37CEB" w14:textId="07269DBF" w:rsidR="007B4DE9" w:rsidRDefault="007B4DE9" w:rsidP="007330A0">
      <w:pPr>
        <w:ind w:left="360"/>
        <w:jc w:val="both"/>
        <w:rPr>
          <w:sz w:val="22"/>
          <w:szCs w:val="22"/>
        </w:rPr>
      </w:pPr>
      <w:r w:rsidRPr="00474740">
        <w:rPr>
          <w:sz w:val="22"/>
          <w:szCs w:val="22"/>
        </w:rPr>
        <w:t xml:space="preserve">  </w:t>
      </w:r>
    </w:p>
    <w:p w14:paraId="519C4093" w14:textId="77777777" w:rsidR="007B4DE9" w:rsidRDefault="007B4DE9" w:rsidP="007330A0">
      <w:pPr>
        <w:ind w:left="360"/>
        <w:jc w:val="both"/>
        <w:rPr>
          <w:sz w:val="22"/>
          <w:szCs w:val="22"/>
        </w:rPr>
      </w:pPr>
    </w:p>
    <w:p w14:paraId="7266353F" w14:textId="77777777" w:rsidR="007B4DE9" w:rsidRDefault="007B4DE9" w:rsidP="007330A0">
      <w:pPr>
        <w:ind w:left="360"/>
        <w:jc w:val="both"/>
        <w:rPr>
          <w:sz w:val="22"/>
          <w:szCs w:val="22"/>
        </w:rPr>
      </w:pPr>
      <w:r w:rsidRPr="00474740">
        <w:rPr>
          <w:sz w:val="22"/>
          <w:szCs w:val="22"/>
        </w:rPr>
        <w:lastRenderedPageBreak/>
        <w:t>The State of Delaware reserves the right to deny any and all exceptions taken to the RFP requirements</w:t>
      </w:r>
      <w:r>
        <w:rPr>
          <w:sz w:val="22"/>
          <w:szCs w:val="22"/>
        </w:rPr>
        <w:t>.</w:t>
      </w:r>
    </w:p>
    <w:p w14:paraId="561596AA" w14:textId="77777777" w:rsidR="008477C4" w:rsidRDefault="008477C4" w:rsidP="007330A0">
      <w:pPr>
        <w:ind w:left="360"/>
        <w:jc w:val="both"/>
        <w:rPr>
          <w:b/>
          <w:sz w:val="22"/>
          <w:szCs w:val="22"/>
        </w:rPr>
      </w:pPr>
    </w:p>
    <w:p w14:paraId="1541DD70" w14:textId="77777777" w:rsidR="008477C4" w:rsidRDefault="008477C4" w:rsidP="007330A0">
      <w:pPr>
        <w:ind w:left="360"/>
        <w:jc w:val="both"/>
        <w:rPr>
          <w:spacing w:val="-3"/>
          <w:sz w:val="22"/>
        </w:rPr>
      </w:pPr>
      <w:r w:rsidRPr="00592A06">
        <w:rPr>
          <w:b/>
          <w:spacing w:val="-3"/>
          <w:sz w:val="22"/>
          <w:u w:val="single"/>
        </w:rPr>
        <w:t>MANDATORY PREBID MEETIN</w:t>
      </w:r>
      <w:r>
        <w:rPr>
          <w:b/>
          <w:spacing w:val="-3"/>
          <w:sz w:val="22"/>
          <w:u w:val="single"/>
        </w:rPr>
        <w:t>G</w:t>
      </w:r>
    </w:p>
    <w:p w14:paraId="1AD8D7D3" w14:textId="77777777" w:rsidR="008477C4" w:rsidRDefault="008477C4" w:rsidP="007330A0">
      <w:pPr>
        <w:ind w:left="360"/>
        <w:jc w:val="both"/>
        <w:rPr>
          <w:spacing w:val="-3"/>
          <w:sz w:val="22"/>
        </w:rPr>
      </w:pPr>
    </w:p>
    <w:p w14:paraId="00D86898" w14:textId="77777777" w:rsidR="008477C4" w:rsidRDefault="008477C4" w:rsidP="007330A0">
      <w:pPr>
        <w:ind w:left="360"/>
        <w:jc w:val="both"/>
        <w:rPr>
          <w:sz w:val="22"/>
          <w:szCs w:val="22"/>
        </w:rPr>
      </w:pPr>
      <w:r w:rsidRPr="008477C4">
        <w:rPr>
          <w:sz w:val="22"/>
          <w:szCs w:val="22"/>
        </w:rPr>
        <w:t>A mandatory pre-bid me</w:t>
      </w:r>
      <w:r w:rsidR="00394F22">
        <w:rPr>
          <w:sz w:val="22"/>
          <w:szCs w:val="22"/>
        </w:rPr>
        <w:t>e</w:t>
      </w:r>
      <w:r w:rsidRPr="008477C4">
        <w:rPr>
          <w:sz w:val="22"/>
          <w:szCs w:val="22"/>
        </w:rPr>
        <w:t>ting has not been established for this Request for Proposal</w:t>
      </w:r>
      <w:r>
        <w:rPr>
          <w:sz w:val="22"/>
          <w:szCs w:val="22"/>
        </w:rPr>
        <w:t>.</w:t>
      </w:r>
    </w:p>
    <w:p w14:paraId="09314FD0" w14:textId="77777777" w:rsidR="00902829" w:rsidRDefault="00902829" w:rsidP="007330A0">
      <w:pPr>
        <w:ind w:left="360"/>
        <w:jc w:val="both"/>
        <w:rPr>
          <w:sz w:val="22"/>
          <w:szCs w:val="22"/>
        </w:rPr>
      </w:pPr>
    </w:p>
    <w:p w14:paraId="13D8A8AD" w14:textId="332D9324" w:rsidR="008477C4" w:rsidRPr="00A32506" w:rsidRDefault="008477C4" w:rsidP="00A32506">
      <w:pPr>
        <w:pStyle w:val="Heading1"/>
        <w:rPr>
          <w:sz w:val="22"/>
        </w:rPr>
      </w:pPr>
      <w:bookmarkStart w:id="1" w:name="_Toc487180803"/>
      <w:r w:rsidRPr="00A32506">
        <w:rPr>
          <w:sz w:val="22"/>
        </w:rPr>
        <w:t xml:space="preserve">Scope of </w:t>
      </w:r>
      <w:bookmarkEnd w:id="1"/>
      <w:r w:rsidR="004416A9">
        <w:rPr>
          <w:sz w:val="22"/>
        </w:rPr>
        <w:t>Work</w:t>
      </w:r>
    </w:p>
    <w:p w14:paraId="79CBA7DF" w14:textId="77777777" w:rsidR="008477C4" w:rsidRDefault="008477C4" w:rsidP="007330A0">
      <w:pPr>
        <w:ind w:left="360"/>
        <w:jc w:val="both"/>
        <w:rPr>
          <w:b/>
          <w:sz w:val="22"/>
          <w:szCs w:val="22"/>
        </w:rPr>
      </w:pPr>
    </w:p>
    <w:p w14:paraId="57E63424" w14:textId="7672A53D" w:rsidR="00E6689F" w:rsidRDefault="00E6689F" w:rsidP="00E6689F">
      <w:pPr>
        <w:ind w:firstLine="720"/>
        <w:jc w:val="both"/>
        <w:rPr>
          <w:rFonts w:ascii="Times New Roman" w:hAnsi="Times New Roman" w:cs="Times New Roman"/>
          <w:bCs/>
        </w:rPr>
      </w:pPr>
      <w:r w:rsidRPr="005F2B07">
        <w:rPr>
          <w:rFonts w:ascii="Times New Roman" w:hAnsi="Times New Roman" w:cs="Times New Roman"/>
          <w:bCs/>
        </w:rPr>
        <w:t xml:space="preserve">The Delaware Department of Finance's Office of Unclaimed Property (the "OUP" or the “State”), is expanding the program </w:t>
      </w:r>
      <w:r w:rsidRPr="005F2B07">
        <w:rPr>
          <w:rFonts w:ascii="Times New Roman" w:hAnsi="Times New Roman"/>
        </w:rPr>
        <w:t xml:space="preserve">under 12 </w:t>
      </w:r>
      <w:r w:rsidRPr="005F2B07">
        <w:rPr>
          <w:rFonts w:ascii="Times New Roman" w:hAnsi="Times New Roman"/>
          <w:i/>
          <w:iCs/>
        </w:rPr>
        <w:t>Del. C.</w:t>
      </w:r>
      <w:r w:rsidRPr="005F2B07">
        <w:rPr>
          <w:rFonts w:ascii="Times New Roman" w:hAnsi="Times New Roman"/>
        </w:rPr>
        <w:t xml:space="preserve"> § 1170 </w:t>
      </w:r>
      <w:r w:rsidRPr="005F2B07">
        <w:rPr>
          <w:rFonts w:ascii="Times New Roman" w:hAnsi="Times New Roman" w:cs="Times New Roman"/>
          <w:bCs/>
        </w:rPr>
        <w:t>consisting of Compliance Reviews and Verified Reports to increase compliance</w:t>
      </w:r>
      <w:r w:rsidR="00294FA0" w:rsidRPr="005F2B07">
        <w:rPr>
          <w:rFonts w:ascii="Times New Roman" w:hAnsi="Times New Roman" w:cs="Times New Roman"/>
          <w:bCs/>
        </w:rPr>
        <w:t xml:space="preserve"> among holders with the State’s unclaimed property laws.</w:t>
      </w:r>
      <w:r w:rsidRPr="005F2B07">
        <w:rPr>
          <w:rFonts w:ascii="Times New Roman" w:hAnsi="Times New Roman" w:cs="Times New Roman"/>
          <w:bCs/>
        </w:rPr>
        <w:t xml:space="preserve">  Section 1170 authorizes the State Escheator to request holders to file Verified Report or to conduct a Compliance Review of a holder’s most recent annual filing of unclaimed property. Under the supervision of the Assistant Director – Enforcement, add</w:t>
      </w:r>
      <w:r w:rsidR="00294FA0" w:rsidRPr="005F2B07">
        <w:rPr>
          <w:rFonts w:ascii="Times New Roman" w:hAnsi="Times New Roman" w:cs="Times New Roman"/>
          <w:bCs/>
        </w:rPr>
        <w:t xml:space="preserve">itional </w:t>
      </w:r>
      <w:r w:rsidRPr="005F2B07">
        <w:rPr>
          <w:rFonts w:ascii="Times New Roman" w:hAnsi="Times New Roman" w:cs="Times New Roman"/>
          <w:bCs/>
        </w:rPr>
        <w:t>vendor(s) assist</w:t>
      </w:r>
      <w:r w:rsidR="00294FA0" w:rsidRPr="005F2B07">
        <w:rPr>
          <w:rFonts w:ascii="Times New Roman" w:hAnsi="Times New Roman" w:cs="Times New Roman"/>
          <w:bCs/>
        </w:rPr>
        <w:t>ing</w:t>
      </w:r>
      <w:r w:rsidRPr="005F2B07">
        <w:rPr>
          <w:rFonts w:ascii="Times New Roman" w:hAnsi="Times New Roman" w:cs="Times New Roman"/>
          <w:bCs/>
        </w:rPr>
        <w:t xml:space="preserve"> with this program</w:t>
      </w:r>
      <w:r w:rsidR="00294FA0" w:rsidRPr="005F2B07">
        <w:rPr>
          <w:rFonts w:ascii="Times New Roman" w:hAnsi="Times New Roman" w:cs="Times New Roman"/>
          <w:bCs/>
        </w:rPr>
        <w:t xml:space="preserve"> will allow </w:t>
      </w:r>
      <w:r w:rsidRPr="005F2B07">
        <w:rPr>
          <w:rFonts w:ascii="Times New Roman" w:hAnsi="Times New Roman" w:cs="Times New Roman"/>
          <w:bCs/>
        </w:rPr>
        <w:t xml:space="preserve">OUP </w:t>
      </w:r>
      <w:r w:rsidR="00294FA0" w:rsidRPr="005F2B07">
        <w:rPr>
          <w:rFonts w:ascii="Times New Roman" w:hAnsi="Times New Roman" w:cs="Times New Roman"/>
          <w:bCs/>
        </w:rPr>
        <w:t xml:space="preserve">to </w:t>
      </w:r>
      <w:r w:rsidRPr="005F2B07">
        <w:rPr>
          <w:rFonts w:ascii="Times New Roman" w:hAnsi="Times New Roman" w:cs="Times New Roman"/>
          <w:bCs/>
        </w:rPr>
        <w:t xml:space="preserve">significantly increase the number of holders selected for review.  </w:t>
      </w:r>
      <w:r w:rsidR="00294FA0" w:rsidRPr="005F2B07">
        <w:rPr>
          <w:rFonts w:ascii="Times New Roman" w:hAnsi="Times New Roman" w:cs="Times New Roman"/>
          <w:bCs/>
        </w:rPr>
        <w:t xml:space="preserve">Vendor(s) will act as the State’s agent to administer Verified Reports or Compliance Reviews according to established procedures and under the supervision of the Assistant Director – Enforcement and State Escheator.  </w:t>
      </w:r>
      <w:r w:rsidRPr="005F2B07">
        <w:rPr>
          <w:rFonts w:ascii="Times New Roman" w:hAnsi="Times New Roman" w:cs="Times New Roman"/>
          <w:bCs/>
        </w:rPr>
        <w:t>Please see A</w:t>
      </w:r>
      <w:r w:rsidR="004416A9">
        <w:rPr>
          <w:rFonts w:ascii="Times New Roman" w:hAnsi="Times New Roman" w:cs="Times New Roman"/>
          <w:bCs/>
        </w:rPr>
        <w:t>ppendix</w:t>
      </w:r>
      <w:r w:rsidRPr="005F2B07">
        <w:rPr>
          <w:rFonts w:ascii="Times New Roman" w:hAnsi="Times New Roman" w:cs="Times New Roman"/>
          <w:bCs/>
        </w:rPr>
        <w:t xml:space="preserve"> B for a timeline outline of the current process for Verified Reports</w:t>
      </w:r>
      <w:r w:rsidR="000279CA" w:rsidRPr="005F2B07">
        <w:rPr>
          <w:rFonts w:ascii="Times New Roman" w:hAnsi="Times New Roman" w:cs="Times New Roman"/>
          <w:bCs/>
        </w:rPr>
        <w:t xml:space="preserve"> and Compliance Reviews</w:t>
      </w:r>
      <w:r w:rsidRPr="005F2B07">
        <w:rPr>
          <w:rFonts w:ascii="Times New Roman" w:hAnsi="Times New Roman" w:cs="Times New Roman"/>
          <w:bCs/>
        </w:rPr>
        <w:t>.    </w:t>
      </w:r>
    </w:p>
    <w:p w14:paraId="714781B2" w14:textId="77777777" w:rsidR="00E162CD" w:rsidRPr="00E249D9" w:rsidRDefault="00E162CD" w:rsidP="007330A0">
      <w:pPr>
        <w:ind w:left="360"/>
        <w:jc w:val="both"/>
        <w:rPr>
          <w:color w:val="FF0000"/>
          <w:sz w:val="22"/>
          <w:szCs w:val="22"/>
          <w:highlight w:val="lightGray"/>
        </w:rPr>
      </w:pPr>
    </w:p>
    <w:p w14:paraId="778DEC25" w14:textId="77777777" w:rsidR="008477C4" w:rsidRPr="00A32506" w:rsidRDefault="008477C4" w:rsidP="00A32506">
      <w:pPr>
        <w:pStyle w:val="Heading1"/>
        <w:rPr>
          <w:sz w:val="22"/>
        </w:rPr>
      </w:pPr>
      <w:bookmarkStart w:id="2" w:name="_Toc487180804"/>
      <w:r w:rsidRPr="00A32506">
        <w:rPr>
          <w:sz w:val="22"/>
        </w:rPr>
        <w:t>Required Information</w:t>
      </w:r>
      <w:bookmarkEnd w:id="2"/>
    </w:p>
    <w:p w14:paraId="1AA93B35" w14:textId="77777777" w:rsidR="008477C4" w:rsidRDefault="00B30D40" w:rsidP="007330A0">
      <w:pPr>
        <w:ind w:left="360"/>
        <w:jc w:val="both"/>
        <w:rPr>
          <w:sz w:val="22"/>
          <w:szCs w:val="22"/>
        </w:rPr>
      </w:pPr>
      <w:r w:rsidRPr="00474740">
        <w:rPr>
          <w:sz w:val="22"/>
          <w:szCs w:val="22"/>
        </w:rPr>
        <w:t>The following information shall be provided in each proposal in the order listed below.  Failure to respond to any request for information within this proposal may result in rejection of the proposal at the sole discretion of the State</w:t>
      </w:r>
      <w:r>
        <w:rPr>
          <w:sz w:val="22"/>
          <w:szCs w:val="22"/>
        </w:rPr>
        <w:t>.</w:t>
      </w:r>
    </w:p>
    <w:p w14:paraId="69512C27" w14:textId="77777777" w:rsidR="00B30D40" w:rsidRDefault="00B30D40" w:rsidP="007330A0">
      <w:pPr>
        <w:ind w:left="360"/>
        <w:jc w:val="both"/>
        <w:rPr>
          <w:sz w:val="22"/>
          <w:szCs w:val="22"/>
        </w:rPr>
      </w:pPr>
    </w:p>
    <w:p w14:paraId="6A17D471" w14:textId="77777777" w:rsidR="00B30D40" w:rsidRPr="00B30D40" w:rsidRDefault="00B30D40" w:rsidP="00A17EC4">
      <w:pPr>
        <w:numPr>
          <w:ilvl w:val="0"/>
          <w:numId w:val="6"/>
        </w:numPr>
        <w:jc w:val="both"/>
        <w:rPr>
          <w:sz w:val="22"/>
          <w:szCs w:val="22"/>
        </w:rPr>
      </w:pPr>
      <w:r w:rsidRPr="00474740">
        <w:rPr>
          <w:b/>
          <w:sz w:val="22"/>
          <w:szCs w:val="22"/>
        </w:rPr>
        <w:t>Minimum Requirements</w:t>
      </w:r>
    </w:p>
    <w:p w14:paraId="2F3DF20E" w14:textId="77777777" w:rsidR="00B30D40" w:rsidRDefault="00B30D40" w:rsidP="00A17EC4">
      <w:pPr>
        <w:numPr>
          <w:ilvl w:val="0"/>
          <w:numId w:val="7"/>
        </w:numPr>
        <w:jc w:val="both"/>
        <w:rPr>
          <w:sz w:val="22"/>
          <w:szCs w:val="22"/>
        </w:rPr>
      </w:pPr>
      <w:r w:rsidRPr="00F60CA4">
        <w:rPr>
          <w:sz w:val="22"/>
          <w:szCs w:val="22"/>
        </w:rPr>
        <w:t xml:space="preserve">Provide Delaware license(s) </w:t>
      </w:r>
      <w:r w:rsidR="00A75248">
        <w:rPr>
          <w:sz w:val="22"/>
          <w:szCs w:val="22"/>
        </w:rPr>
        <w:t>and/</w:t>
      </w:r>
      <w:r w:rsidRPr="00F60CA4">
        <w:rPr>
          <w:sz w:val="22"/>
          <w:szCs w:val="22"/>
        </w:rPr>
        <w:t>or certification(s) necessary to perform services as identified in the scope of work</w:t>
      </w:r>
      <w:r>
        <w:rPr>
          <w:sz w:val="22"/>
          <w:szCs w:val="22"/>
        </w:rPr>
        <w:t>.</w:t>
      </w:r>
    </w:p>
    <w:p w14:paraId="767BD85A" w14:textId="77777777" w:rsidR="00B30D40" w:rsidRDefault="00B30D40" w:rsidP="007330A0">
      <w:pPr>
        <w:ind w:left="1080"/>
        <w:jc w:val="both"/>
        <w:rPr>
          <w:sz w:val="22"/>
          <w:szCs w:val="22"/>
        </w:rPr>
      </w:pPr>
    </w:p>
    <w:p w14:paraId="0827E9AA" w14:textId="77777777" w:rsidR="00876AE1" w:rsidRDefault="00876AE1" w:rsidP="007330A0">
      <w:pPr>
        <w:ind w:left="1080"/>
        <w:jc w:val="both"/>
        <w:rPr>
          <w:sz w:val="22"/>
          <w:szCs w:val="22"/>
        </w:rPr>
      </w:pPr>
      <w:r w:rsidRPr="00B30D40">
        <w:rPr>
          <w:sz w:val="22"/>
          <w:szCs w:val="22"/>
        </w:rPr>
        <w:t xml:space="preserve">Prior to </w:t>
      </w:r>
      <w:r>
        <w:rPr>
          <w:sz w:val="22"/>
          <w:szCs w:val="22"/>
        </w:rPr>
        <w:t xml:space="preserve">the execution of an </w:t>
      </w:r>
      <w:r w:rsidRPr="00B30D40">
        <w:rPr>
          <w:sz w:val="22"/>
          <w:szCs w:val="22"/>
        </w:rPr>
        <w:t>award</w:t>
      </w:r>
      <w:r>
        <w:rPr>
          <w:sz w:val="22"/>
          <w:szCs w:val="22"/>
        </w:rPr>
        <w:t xml:space="preserve"> document</w:t>
      </w:r>
      <w:r w:rsidRPr="00B30D40">
        <w:rPr>
          <w:sz w:val="22"/>
          <w:szCs w:val="22"/>
        </w:rPr>
        <w:t>, the successful Vendor shall either furnish the Agency with proof of State of Delaware Business Licensure or initiate the process of application where required</w:t>
      </w:r>
      <w:r>
        <w:rPr>
          <w:sz w:val="22"/>
          <w:szCs w:val="22"/>
        </w:rPr>
        <w:t>.</w:t>
      </w:r>
    </w:p>
    <w:p w14:paraId="7E3BC0B2" w14:textId="77777777" w:rsidR="00B30D40" w:rsidRDefault="00B30D40" w:rsidP="007330A0">
      <w:pPr>
        <w:ind w:left="1080"/>
        <w:jc w:val="both"/>
        <w:rPr>
          <w:sz w:val="22"/>
          <w:szCs w:val="22"/>
        </w:rPr>
      </w:pPr>
    </w:p>
    <w:p w14:paraId="555C77BB" w14:textId="77777777" w:rsidR="00B30D40" w:rsidRDefault="00B30D40" w:rsidP="00A17EC4">
      <w:pPr>
        <w:numPr>
          <w:ilvl w:val="0"/>
          <w:numId w:val="7"/>
        </w:numPr>
        <w:jc w:val="both"/>
        <w:rPr>
          <w:sz w:val="22"/>
          <w:szCs w:val="22"/>
        </w:rPr>
      </w:pPr>
      <w:r>
        <w:rPr>
          <w:sz w:val="22"/>
          <w:szCs w:val="22"/>
        </w:rPr>
        <w:t>Vendor shall provide responses to the Request for Proposal (RFP) scope of work and clearly identify capabilities as presented in the General Evaluation Requirements below.</w:t>
      </w:r>
    </w:p>
    <w:p w14:paraId="576A1F91" w14:textId="77777777" w:rsidR="00B30D40" w:rsidRDefault="00B30D40" w:rsidP="007330A0">
      <w:pPr>
        <w:ind w:left="1080"/>
        <w:jc w:val="both"/>
        <w:rPr>
          <w:sz w:val="22"/>
          <w:szCs w:val="22"/>
        </w:rPr>
      </w:pPr>
    </w:p>
    <w:p w14:paraId="2860E13A" w14:textId="77777777" w:rsidR="000E251E" w:rsidRPr="005745A5" w:rsidRDefault="000E251E" w:rsidP="00A17EC4">
      <w:pPr>
        <w:pStyle w:val="ListParagraph"/>
        <w:numPr>
          <w:ilvl w:val="0"/>
          <w:numId w:val="7"/>
        </w:numPr>
        <w:rPr>
          <w:rFonts w:ascii="Arial" w:hAnsi="Arial" w:cs="Arial"/>
          <w:color w:val="000000"/>
          <w:sz w:val="22"/>
          <w:szCs w:val="22"/>
        </w:rPr>
      </w:pPr>
      <w:r w:rsidRPr="005745A5">
        <w:rPr>
          <w:rFonts w:ascii="Arial" w:hAnsi="Arial" w:cs="Arial"/>
          <w:color w:val="000000"/>
          <w:sz w:val="22"/>
          <w:szCs w:val="22"/>
        </w:rPr>
        <w:t xml:space="preserve">Vendor shall disclose whether vendor provides services or representation to property owners/claimants or holders, or holds itself out as available to do so, and if so, what services or representation are provided or offered. Vendor shall also disclose any potential conflicts of interest arising from such services or representation, or from any other services or affiliations. </w:t>
      </w:r>
    </w:p>
    <w:p w14:paraId="298805BE" w14:textId="77777777" w:rsidR="005745A5" w:rsidRPr="000E251E" w:rsidRDefault="005745A5" w:rsidP="005745A5">
      <w:pPr>
        <w:pStyle w:val="ListParagraph"/>
        <w:ind w:left="1080"/>
        <w:rPr>
          <w:color w:val="000000"/>
          <w:sz w:val="22"/>
          <w:szCs w:val="22"/>
        </w:rPr>
      </w:pPr>
    </w:p>
    <w:p w14:paraId="3B90DA03" w14:textId="77777777" w:rsidR="000E251E" w:rsidRPr="00943103" w:rsidRDefault="000E251E" w:rsidP="00A17EC4">
      <w:pPr>
        <w:pStyle w:val="ListParagraph"/>
        <w:numPr>
          <w:ilvl w:val="0"/>
          <w:numId w:val="7"/>
        </w:numPr>
        <w:rPr>
          <w:rFonts w:ascii="Arial" w:hAnsi="Arial" w:cs="Arial"/>
          <w:color w:val="000000"/>
          <w:sz w:val="22"/>
          <w:szCs w:val="22"/>
        </w:rPr>
      </w:pPr>
      <w:r w:rsidRPr="00943103">
        <w:rPr>
          <w:rFonts w:ascii="Arial" w:hAnsi="Arial" w:cs="Arial"/>
          <w:color w:val="000000"/>
          <w:sz w:val="22"/>
          <w:szCs w:val="22"/>
        </w:rPr>
        <w:t xml:space="preserve">Vendor shall disclose all vendor employees who will be utilized in the performance of services of any contract awarded to a successful vendor. This information shall include names, titles, professional qualifications and degrees, experience, summary of responsibilities, and an organization chart. </w:t>
      </w:r>
    </w:p>
    <w:p w14:paraId="23ACDECE" w14:textId="77777777" w:rsidR="005745A5" w:rsidRPr="00943103" w:rsidRDefault="005745A5" w:rsidP="005745A5">
      <w:pPr>
        <w:pStyle w:val="ListParagraph"/>
        <w:ind w:left="1080"/>
        <w:rPr>
          <w:rFonts w:ascii="Arial" w:hAnsi="Arial" w:cs="Arial"/>
          <w:color w:val="000000"/>
          <w:sz w:val="22"/>
          <w:szCs w:val="22"/>
        </w:rPr>
      </w:pPr>
    </w:p>
    <w:p w14:paraId="02F357EA" w14:textId="77777777" w:rsidR="000E251E" w:rsidRPr="00943103" w:rsidRDefault="000E251E" w:rsidP="00A17EC4">
      <w:pPr>
        <w:pStyle w:val="ListParagraph"/>
        <w:numPr>
          <w:ilvl w:val="0"/>
          <w:numId w:val="7"/>
        </w:numPr>
        <w:rPr>
          <w:rFonts w:ascii="Arial" w:hAnsi="Arial" w:cs="Arial"/>
          <w:color w:val="000000"/>
          <w:sz w:val="22"/>
          <w:szCs w:val="22"/>
        </w:rPr>
      </w:pPr>
      <w:r w:rsidRPr="00943103">
        <w:rPr>
          <w:rFonts w:ascii="Arial" w:hAnsi="Arial" w:cs="Arial"/>
          <w:color w:val="000000"/>
          <w:sz w:val="22"/>
          <w:szCs w:val="22"/>
        </w:rPr>
        <w:t xml:space="preserve">Vendor shall disclose whether any employee(s) has been deposed or testified as a factual or expert witness in any unclaimed property litigation. Please provide general details of the case and copies of any reports submitted by your firm or by the employee (in their previous or current position). </w:t>
      </w:r>
    </w:p>
    <w:p w14:paraId="791A80A1" w14:textId="77777777" w:rsidR="005745A5" w:rsidRPr="00943103" w:rsidRDefault="005745A5" w:rsidP="005745A5">
      <w:pPr>
        <w:pStyle w:val="ListParagraph"/>
        <w:rPr>
          <w:rFonts w:ascii="Arial" w:hAnsi="Arial" w:cs="Arial"/>
          <w:color w:val="000000"/>
          <w:sz w:val="22"/>
          <w:szCs w:val="22"/>
        </w:rPr>
      </w:pPr>
    </w:p>
    <w:p w14:paraId="1AEB38CF" w14:textId="77777777" w:rsidR="000E251E" w:rsidRPr="00943103" w:rsidRDefault="000E251E" w:rsidP="00A17EC4">
      <w:pPr>
        <w:pStyle w:val="ListParagraph"/>
        <w:numPr>
          <w:ilvl w:val="0"/>
          <w:numId w:val="7"/>
        </w:numPr>
        <w:rPr>
          <w:rFonts w:ascii="Arial" w:hAnsi="Arial" w:cs="Arial"/>
          <w:color w:val="000000"/>
          <w:sz w:val="22"/>
          <w:szCs w:val="22"/>
        </w:rPr>
      </w:pPr>
      <w:r w:rsidRPr="00943103">
        <w:rPr>
          <w:rFonts w:ascii="Arial" w:hAnsi="Arial" w:cs="Arial"/>
          <w:color w:val="000000"/>
          <w:sz w:val="22"/>
          <w:szCs w:val="22"/>
        </w:rPr>
        <w:t xml:space="preserve">Vendor shall disclose whether it or any of its employee(s) have ever been involved in litigation against a state or involved in inducing or encouraging one state to sue or demand previously reported property from another state. Please provide general details of the case. </w:t>
      </w:r>
    </w:p>
    <w:p w14:paraId="4A68C0AE" w14:textId="77777777" w:rsidR="005745A5" w:rsidRPr="00943103" w:rsidRDefault="005745A5" w:rsidP="005745A5">
      <w:pPr>
        <w:pStyle w:val="ListParagraph"/>
        <w:rPr>
          <w:rFonts w:ascii="Arial" w:hAnsi="Arial" w:cs="Arial"/>
          <w:color w:val="000000"/>
          <w:sz w:val="22"/>
          <w:szCs w:val="22"/>
        </w:rPr>
      </w:pPr>
    </w:p>
    <w:p w14:paraId="5DCA6DFF" w14:textId="77777777" w:rsidR="000E251E" w:rsidRPr="00943103" w:rsidRDefault="000E251E" w:rsidP="00A17EC4">
      <w:pPr>
        <w:pStyle w:val="ListParagraph"/>
        <w:numPr>
          <w:ilvl w:val="0"/>
          <w:numId w:val="7"/>
        </w:numPr>
        <w:rPr>
          <w:rFonts w:ascii="Arial" w:hAnsi="Arial" w:cs="Arial"/>
          <w:color w:val="000000"/>
          <w:sz w:val="22"/>
          <w:szCs w:val="22"/>
        </w:rPr>
      </w:pPr>
      <w:r w:rsidRPr="00943103">
        <w:rPr>
          <w:rFonts w:ascii="Arial" w:hAnsi="Arial" w:cs="Arial"/>
          <w:color w:val="000000"/>
          <w:sz w:val="22"/>
          <w:szCs w:val="22"/>
        </w:rPr>
        <w:t xml:space="preserve">Vendor shall disclose whether any state unclaimed property program has ever terminated or declined to renew its contract. Please provide general details. </w:t>
      </w:r>
    </w:p>
    <w:p w14:paraId="7633C1E4" w14:textId="77777777" w:rsidR="005745A5" w:rsidRPr="005745A5" w:rsidRDefault="005745A5" w:rsidP="005745A5">
      <w:pPr>
        <w:pStyle w:val="ListParagraph"/>
        <w:rPr>
          <w:color w:val="000000"/>
          <w:sz w:val="22"/>
          <w:szCs w:val="22"/>
        </w:rPr>
      </w:pPr>
    </w:p>
    <w:p w14:paraId="0E4244CA" w14:textId="5C9CA6B6" w:rsidR="000E251E" w:rsidRDefault="005745A5" w:rsidP="00A17EC4">
      <w:pPr>
        <w:numPr>
          <w:ilvl w:val="0"/>
          <w:numId w:val="7"/>
        </w:numPr>
        <w:jc w:val="both"/>
        <w:rPr>
          <w:sz w:val="22"/>
          <w:szCs w:val="22"/>
        </w:rPr>
      </w:pPr>
      <w:r>
        <w:rPr>
          <w:sz w:val="22"/>
          <w:szCs w:val="22"/>
        </w:rPr>
        <w:t xml:space="preserve">Vendor hereby represents and warrants that, to the best of its knowledge, no conflict of interest exists or is likely to arise in the performance of the services contemplated under this RFP or any resulting agreement.  The vendor shall disclose in writing to the </w:t>
      </w:r>
      <w:r w:rsidRPr="005745A5">
        <w:rPr>
          <w:sz w:val="22"/>
          <w:szCs w:val="22"/>
        </w:rPr>
        <w:t>State of Delaware</w:t>
      </w:r>
      <w:r>
        <w:rPr>
          <w:sz w:val="22"/>
          <w:szCs w:val="22"/>
        </w:rPr>
        <w:t xml:space="preserve"> </w:t>
      </w:r>
      <w:r w:rsidR="00006E0E">
        <w:rPr>
          <w:sz w:val="22"/>
          <w:szCs w:val="22"/>
        </w:rPr>
        <w:t xml:space="preserve">its owners, investors, and  </w:t>
      </w:r>
      <w:r>
        <w:rPr>
          <w:sz w:val="22"/>
          <w:szCs w:val="22"/>
        </w:rPr>
        <w:t>ownership</w:t>
      </w:r>
      <w:r w:rsidR="00006E0E">
        <w:rPr>
          <w:sz w:val="22"/>
          <w:szCs w:val="22"/>
        </w:rPr>
        <w:t xml:space="preserve"> structure.  Further, the vendor shall disclose in writing to the </w:t>
      </w:r>
      <w:r w:rsidR="00006E0E" w:rsidRPr="005745A5">
        <w:rPr>
          <w:sz w:val="22"/>
          <w:szCs w:val="22"/>
        </w:rPr>
        <w:t>State of Delaware</w:t>
      </w:r>
      <w:r w:rsidR="00006E0E">
        <w:rPr>
          <w:sz w:val="22"/>
          <w:szCs w:val="22"/>
        </w:rPr>
        <w:t xml:space="preserve"> any business ownership, </w:t>
      </w:r>
      <w:r>
        <w:rPr>
          <w:sz w:val="22"/>
          <w:szCs w:val="22"/>
        </w:rPr>
        <w:t>financial interest, familial relationship, or other circumstance that could reasonably be perceived as a conflict of interest in connection with the performance of the work.</w:t>
      </w:r>
    </w:p>
    <w:p w14:paraId="1F55AA50" w14:textId="77777777" w:rsidR="000E251E" w:rsidRDefault="000E251E" w:rsidP="005745A5">
      <w:pPr>
        <w:pStyle w:val="ListParagraph"/>
        <w:rPr>
          <w:sz w:val="22"/>
          <w:szCs w:val="22"/>
        </w:rPr>
      </w:pPr>
    </w:p>
    <w:p w14:paraId="1D49E754" w14:textId="216DD99E" w:rsidR="00B30D40" w:rsidRDefault="00B30D40" w:rsidP="00A17EC4">
      <w:pPr>
        <w:numPr>
          <w:ilvl w:val="0"/>
          <w:numId w:val="7"/>
        </w:numPr>
        <w:jc w:val="both"/>
        <w:rPr>
          <w:sz w:val="22"/>
          <w:szCs w:val="22"/>
        </w:rPr>
      </w:pPr>
      <w:r w:rsidRPr="00B30D40">
        <w:rPr>
          <w:sz w:val="22"/>
          <w:szCs w:val="22"/>
        </w:rPr>
        <w:t>Complete all appropriate attachments and forms as identified within the RFP</w:t>
      </w:r>
      <w:r>
        <w:rPr>
          <w:sz w:val="22"/>
          <w:szCs w:val="22"/>
        </w:rPr>
        <w:t>.</w:t>
      </w:r>
    </w:p>
    <w:p w14:paraId="373C3957" w14:textId="77777777" w:rsidR="00B30D40" w:rsidRDefault="00B30D40" w:rsidP="007330A0">
      <w:pPr>
        <w:pStyle w:val="ListParagraph"/>
        <w:jc w:val="both"/>
        <w:rPr>
          <w:sz w:val="22"/>
          <w:szCs w:val="22"/>
        </w:rPr>
      </w:pPr>
    </w:p>
    <w:p w14:paraId="1C707E72" w14:textId="273A1B35" w:rsidR="00B30D40" w:rsidRDefault="00876AE1" w:rsidP="00A17EC4">
      <w:pPr>
        <w:numPr>
          <w:ilvl w:val="0"/>
          <w:numId w:val="7"/>
        </w:numPr>
        <w:jc w:val="both"/>
        <w:rPr>
          <w:sz w:val="22"/>
          <w:szCs w:val="22"/>
        </w:rPr>
      </w:pPr>
      <w:r>
        <w:rPr>
          <w:sz w:val="22"/>
          <w:szCs w:val="22"/>
        </w:rPr>
        <w:t xml:space="preserve">Proof of insurance and amount of insurance shall be furnished to the Agency prior to the start of the contract period </w:t>
      </w:r>
      <w:r w:rsidR="00B30D40">
        <w:rPr>
          <w:sz w:val="22"/>
          <w:szCs w:val="22"/>
        </w:rPr>
        <w:t xml:space="preserve">and shall be no less </w:t>
      </w:r>
      <w:proofErr w:type="gramStart"/>
      <w:r w:rsidR="00B30D40">
        <w:rPr>
          <w:sz w:val="22"/>
          <w:szCs w:val="22"/>
        </w:rPr>
        <w:t>than as</w:t>
      </w:r>
      <w:proofErr w:type="gramEnd"/>
      <w:r w:rsidR="00B30D40">
        <w:rPr>
          <w:sz w:val="22"/>
          <w:szCs w:val="22"/>
        </w:rPr>
        <w:t xml:space="preserve"> ide</w:t>
      </w:r>
      <w:r w:rsidR="003554B5">
        <w:rPr>
          <w:sz w:val="22"/>
          <w:szCs w:val="22"/>
        </w:rPr>
        <w:t xml:space="preserve">ntified in the </w:t>
      </w:r>
      <w:r w:rsidR="004416A9">
        <w:rPr>
          <w:sz w:val="22"/>
          <w:szCs w:val="22"/>
        </w:rPr>
        <w:t>proposal</w:t>
      </w:r>
      <w:r w:rsidR="003554B5">
        <w:rPr>
          <w:sz w:val="22"/>
          <w:szCs w:val="22"/>
        </w:rPr>
        <w:t xml:space="preserve"> solicitation, Section </w:t>
      </w:r>
      <w:r w:rsidR="00E438D8">
        <w:rPr>
          <w:sz w:val="22"/>
          <w:szCs w:val="22"/>
        </w:rPr>
        <w:t>V</w:t>
      </w:r>
      <w:r w:rsidR="003554B5">
        <w:rPr>
          <w:sz w:val="22"/>
          <w:szCs w:val="22"/>
        </w:rPr>
        <w:t xml:space="preserve">, Item </w:t>
      </w:r>
      <w:r w:rsidR="00E438D8">
        <w:rPr>
          <w:sz w:val="22"/>
          <w:szCs w:val="22"/>
        </w:rPr>
        <w:t>8</w:t>
      </w:r>
      <w:r w:rsidR="003554B5">
        <w:rPr>
          <w:sz w:val="22"/>
          <w:szCs w:val="22"/>
        </w:rPr>
        <w:t xml:space="preserve">, subsection </w:t>
      </w:r>
      <w:r w:rsidR="007A659A">
        <w:rPr>
          <w:sz w:val="22"/>
          <w:szCs w:val="22"/>
        </w:rPr>
        <w:t>g (insurance)</w:t>
      </w:r>
      <w:r w:rsidR="003554B5">
        <w:rPr>
          <w:sz w:val="22"/>
          <w:szCs w:val="22"/>
        </w:rPr>
        <w:t>.</w:t>
      </w:r>
    </w:p>
    <w:p w14:paraId="22AFABF7" w14:textId="2F3A4752" w:rsidR="00E601DC" w:rsidRDefault="00E601DC" w:rsidP="007330A0">
      <w:pPr>
        <w:ind w:left="1080"/>
        <w:jc w:val="both"/>
        <w:rPr>
          <w:sz w:val="22"/>
          <w:szCs w:val="22"/>
        </w:rPr>
      </w:pPr>
    </w:p>
    <w:p w14:paraId="100C4663" w14:textId="77777777" w:rsidR="006A73EB" w:rsidRPr="006A73EB" w:rsidRDefault="006A73EB" w:rsidP="006A73EB">
      <w:pPr>
        <w:ind w:left="720"/>
        <w:jc w:val="both"/>
        <w:rPr>
          <w:sz w:val="22"/>
          <w:szCs w:val="22"/>
        </w:rPr>
      </w:pPr>
    </w:p>
    <w:p w14:paraId="20D2B4BB" w14:textId="60010A85" w:rsidR="00B30D40" w:rsidRDefault="00B30D40" w:rsidP="00A17EC4">
      <w:pPr>
        <w:numPr>
          <w:ilvl w:val="0"/>
          <w:numId w:val="6"/>
        </w:numPr>
        <w:jc w:val="both"/>
        <w:rPr>
          <w:sz w:val="22"/>
          <w:szCs w:val="22"/>
        </w:rPr>
      </w:pPr>
      <w:r w:rsidRPr="00474740">
        <w:rPr>
          <w:b/>
          <w:sz w:val="22"/>
          <w:szCs w:val="22"/>
        </w:rPr>
        <w:t xml:space="preserve">General Evaluation Requirements </w:t>
      </w:r>
    </w:p>
    <w:p w14:paraId="4E6C1E02" w14:textId="7B329871" w:rsidR="008477C4" w:rsidRDefault="00B30D40" w:rsidP="00A17EC4">
      <w:pPr>
        <w:numPr>
          <w:ilvl w:val="0"/>
          <w:numId w:val="8"/>
        </w:numPr>
        <w:jc w:val="both"/>
        <w:rPr>
          <w:sz w:val="22"/>
          <w:szCs w:val="22"/>
        </w:rPr>
      </w:pPr>
      <w:r>
        <w:rPr>
          <w:sz w:val="22"/>
          <w:szCs w:val="22"/>
        </w:rPr>
        <w:t>Experience</w:t>
      </w:r>
      <w:r w:rsidR="00D24280">
        <w:rPr>
          <w:sz w:val="22"/>
          <w:szCs w:val="22"/>
        </w:rPr>
        <w:t xml:space="preserve"> </w:t>
      </w:r>
      <w:r>
        <w:rPr>
          <w:sz w:val="22"/>
          <w:szCs w:val="22"/>
        </w:rPr>
        <w:t>and Reputation</w:t>
      </w:r>
      <w:r w:rsidR="007751CF">
        <w:rPr>
          <w:sz w:val="22"/>
          <w:szCs w:val="22"/>
        </w:rPr>
        <w:t xml:space="preserve"> </w:t>
      </w:r>
      <w:r w:rsidR="00D24280">
        <w:rPr>
          <w:sz w:val="22"/>
          <w:szCs w:val="22"/>
        </w:rPr>
        <w:t>(f</w:t>
      </w:r>
      <w:r w:rsidR="007751CF" w:rsidRPr="003D3AA0">
        <w:rPr>
          <w:bCs/>
          <w:sz w:val="22"/>
          <w:szCs w:val="22"/>
        </w:rPr>
        <w:t>amiliarity and experience creating and running similar projects</w:t>
      </w:r>
      <w:r w:rsidR="00D24280">
        <w:rPr>
          <w:bCs/>
          <w:sz w:val="22"/>
          <w:szCs w:val="22"/>
        </w:rPr>
        <w:t>)</w:t>
      </w:r>
    </w:p>
    <w:p w14:paraId="24C815C9" w14:textId="5171FCD9" w:rsidR="00B30D40" w:rsidRDefault="00B30D40" w:rsidP="00A17EC4">
      <w:pPr>
        <w:numPr>
          <w:ilvl w:val="0"/>
          <w:numId w:val="8"/>
        </w:numPr>
        <w:jc w:val="both"/>
        <w:rPr>
          <w:sz w:val="22"/>
          <w:szCs w:val="22"/>
        </w:rPr>
      </w:pPr>
      <w:r w:rsidRPr="00F662E3">
        <w:rPr>
          <w:sz w:val="22"/>
          <w:szCs w:val="22"/>
        </w:rPr>
        <w:t xml:space="preserve">Expertise </w:t>
      </w:r>
      <w:r w:rsidR="00D24280">
        <w:rPr>
          <w:sz w:val="22"/>
          <w:szCs w:val="22"/>
        </w:rPr>
        <w:t>(</w:t>
      </w:r>
      <w:r w:rsidR="007751CF" w:rsidRPr="003D3AA0">
        <w:rPr>
          <w:bCs/>
          <w:sz w:val="22"/>
          <w:szCs w:val="22"/>
        </w:rPr>
        <w:t>qualifications and experience of the persons to be assigned to the project</w:t>
      </w:r>
      <w:r w:rsidR="00D24280">
        <w:rPr>
          <w:bCs/>
          <w:sz w:val="22"/>
          <w:szCs w:val="22"/>
        </w:rPr>
        <w:t>)</w:t>
      </w:r>
      <w:r w:rsidR="007751CF" w:rsidRPr="003D3AA0">
        <w:rPr>
          <w:bCs/>
          <w:sz w:val="22"/>
          <w:szCs w:val="22"/>
        </w:rPr>
        <w:t> </w:t>
      </w:r>
    </w:p>
    <w:p w14:paraId="2AF87871" w14:textId="67DAD9B3" w:rsidR="00B30D40" w:rsidRDefault="00B30D40" w:rsidP="00A17EC4">
      <w:pPr>
        <w:numPr>
          <w:ilvl w:val="0"/>
          <w:numId w:val="8"/>
        </w:numPr>
        <w:jc w:val="both"/>
        <w:rPr>
          <w:sz w:val="22"/>
          <w:szCs w:val="22"/>
        </w:rPr>
      </w:pPr>
      <w:r w:rsidRPr="00F662E3">
        <w:rPr>
          <w:sz w:val="22"/>
          <w:szCs w:val="22"/>
        </w:rPr>
        <w:t>Capacity to meet requirements (size, financial condition, etc.)</w:t>
      </w:r>
    </w:p>
    <w:p w14:paraId="15144B60" w14:textId="2ED90EA7" w:rsidR="00B30D40" w:rsidRDefault="00B30D40" w:rsidP="00A17EC4">
      <w:pPr>
        <w:numPr>
          <w:ilvl w:val="0"/>
          <w:numId w:val="8"/>
        </w:numPr>
        <w:jc w:val="both"/>
        <w:rPr>
          <w:sz w:val="22"/>
          <w:szCs w:val="22"/>
        </w:rPr>
      </w:pPr>
      <w:r w:rsidRPr="00F662E3">
        <w:rPr>
          <w:sz w:val="22"/>
          <w:szCs w:val="22"/>
        </w:rPr>
        <w:t>Demonstrated ability</w:t>
      </w:r>
      <w:r w:rsidR="00D24280">
        <w:rPr>
          <w:sz w:val="22"/>
          <w:szCs w:val="22"/>
        </w:rPr>
        <w:t xml:space="preserve"> (ability to </w:t>
      </w:r>
      <w:r w:rsidR="00D24280" w:rsidRPr="003D3AA0">
        <w:rPr>
          <w:bCs/>
          <w:sz w:val="22"/>
          <w:szCs w:val="22"/>
        </w:rPr>
        <w:t>perform the work in a timely manner,</w:t>
      </w:r>
      <w:r w:rsidR="00D24280">
        <w:rPr>
          <w:bCs/>
          <w:sz w:val="22"/>
          <w:szCs w:val="22"/>
        </w:rPr>
        <w:t xml:space="preserve"> </w:t>
      </w:r>
      <w:r w:rsidR="00D24280" w:rsidRPr="003D3AA0">
        <w:rPr>
          <w:bCs/>
          <w:sz w:val="22"/>
          <w:szCs w:val="22"/>
        </w:rPr>
        <w:t>company oversight and on-going project support and maintenance</w:t>
      </w:r>
      <w:r w:rsidR="00D24280">
        <w:rPr>
          <w:bCs/>
          <w:sz w:val="22"/>
          <w:szCs w:val="22"/>
        </w:rPr>
        <w:t>)</w:t>
      </w:r>
    </w:p>
    <w:p w14:paraId="787A38BB" w14:textId="210AFDBC" w:rsidR="00231246" w:rsidRDefault="00231246" w:rsidP="00A17EC4">
      <w:pPr>
        <w:numPr>
          <w:ilvl w:val="0"/>
          <w:numId w:val="8"/>
        </w:numPr>
        <w:jc w:val="both"/>
        <w:rPr>
          <w:sz w:val="22"/>
          <w:szCs w:val="22"/>
        </w:rPr>
      </w:pPr>
      <w:r w:rsidRPr="00231246">
        <w:rPr>
          <w:sz w:val="22"/>
          <w:szCs w:val="22"/>
        </w:rPr>
        <w:t>Distribution of work to individuals and firms or economic considerations</w:t>
      </w:r>
    </w:p>
    <w:p w14:paraId="3DB4D210" w14:textId="512E7F79" w:rsidR="00D24280" w:rsidRDefault="00D24280" w:rsidP="00A17EC4">
      <w:pPr>
        <w:numPr>
          <w:ilvl w:val="0"/>
          <w:numId w:val="8"/>
        </w:numPr>
        <w:jc w:val="both"/>
        <w:rPr>
          <w:sz w:val="22"/>
          <w:szCs w:val="22"/>
        </w:rPr>
      </w:pPr>
      <w:r>
        <w:rPr>
          <w:sz w:val="22"/>
          <w:szCs w:val="22"/>
        </w:rPr>
        <w:t>References</w:t>
      </w:r>
    </w:p>
    <w:p w14:paraId="03DF6568" w14:textId="2FE47D48" w:rsidR="00231246" w:rsidRDefault="00CF3E87" w:rsidP="00A17EC4">
      <w:pPr>
        <w:numPr>
          <w:ilvl w:val="0"/>
          <w:numId w:val="8"/>
        </w:numPr>
        <w:jc w:val="both"/>
        <w:rPr>
          <w:sz w:val="22"/>
          <w:szCs w:val="22"/>
        </w:rPr>
      </w:pPr>
      <w:r>
        <w:rPr>
          <w:sz w:val="22"/>
          <w:szCs w:val="22"/>
        </w:rPr>
        <w:t>Pricing</w:t>
      </w:r>
    </w:p>
    <w:p w14:paraId="2C4209D8" w14:textId="77777777" w:rsidR="008477C4" w:rsidRDefault="008477C4" w:rsidP="007330A0">
      <w:pPr>
        <w:ind w:left="360"/>
        <w:jc w:val="both"/>
        <w:rPr>
          <w:b/>
          <w:sz w:val="22"/>
          <w:szCs w:val="22"/>
        </w:rPr>
      </w:pPr>
    </w:p>
    <w:p w14:paraId="4961D924" w14:textId="77777777" w:rsidR="008477C4" w:rsidRPr="00A32506" w:rsidRDefault="00231246" w:rsidP="00A32506">
      <w:pPr>
        <w:pStyle w:val="Heading1"/>
        <w:rPr>
          <w:sz w:val="22"/>
        </w:rPr>
      </w:pPr>
      <w:bookmarkStart w:id="3" w:name="_Toc487180805"/>
      <w:r w:rsidRPr="00A32506">
        <w:rPr>
          <w:sz w:val="22"/>
        </w:rPr>
        <w:t>Professional Services RFP Administrative Information</w:t>
      </w:r>
      <w:bookmarkEnd w:id="3"/>
    </w:p>
    <w:p w14:paraId="49D40934" w14:textId="77777777" w:rsidR="00231246" w:rsidRDefault="00231246" w:rsidP="00A17EC4">
      <w:pPr>
        <w:numPr>
          <w:ilvl w:val="0"/>
          <w:numId w:val="9"/>
        </w:numPr>
        <w:jc w:val="both"/>
        <w:rPr>
          <w:b/>
          <w:sz w:val="22"/>
          <w:szCs w:val="22"/>
        </w:rPr>
      </w:pPr>
      <w:r>
        <w:rPr>
          <w:b/>
          <w:sz w:val="22"/>
          <w:szCs w:val="22"/>
        </w:rPr>
        <w:t>RFP Issuance</w:t>
      </w:r>
    </w:p>
    <w:p w14:paraId="6671E289" w14:textId="77777777" w:rsidR="006B4E68" w:rsidRDefault="006B4E68" w:rsidP="007330A0">
      <w:pPr>
        <w:ind w:left="1080"/>
        <w:jc w:val="both"/>
        <w:rPr>
          <w:b/>
          <w:sz w:val="22"/>
          <w:szCs w:val="22"/>
        </w:rPr>
      </w:pPr>
    </w:p>
    <w:p w14:paraId="3A0C8905" w14:textId="77777777" w:rsidR="006B4E68" w:rsidRPr="00231246" w:rsidRDefault="006B4E68" w:rsidP="00A17EC4">
      <w:pPr>
        <w:numPr>
          <w:ilvl w:val="0"/>
          <w:numId w:val="28"/>
        </w:numPr>
        <w:jc w:val="both"/>
        <w:rPr>
          <w:b/>
          <w:sz w:val="22"/>
          <w:szCs w:val="22"/>
        </w:rPr>
      </w:pPr>
      <w:r>
        <w:rPr>
          <w:b/>
          <w:sz w:val="22"/>
          <w:szCs w:val="22"/>
        </w:rPr>
        <w:t>Public Notice</w:t>
      </w:r>
    </w:p>
    <w:p w14:paraId="0DF16A33" w14:textId="6ED21FF0" w:rsidR="006B4E68" w:rsidRDefault="006B4E68" w:rsidP="007330A0">
      <w:pPr>
        <w:ind w:left="1080"/>
        <w:jc w:val="both"/>
        <w:rPr>
          <w:sz w:val="22"/>
          <w:szCs w:val="22"/>
        </w:rPr>
      </w:pPr>
      <w:r w:rsidRPr="00231246">
        <w:rPr>
          <w:sz w:val="22"/>
          <w:szCs w:val="22"/>
        </w:rPr>
        <w:t xml:space="preserve">Public notice has been provided in accordance with </w:t>
      </w:r>
      <w:r w:rsidR="00450585">
        <w:rPr>
          <w:sz w:val="22"/>
          <w:szCs w:val="22"/>
        </w:rPr>
        <w:t xml:space="preserve">83 Del Laws </w:t>
      </w:r>
      <w:proofErr w:type="spellStart"/>
      <w:r w:rsidR="00450585">
        <w:rPr>
          <w:sz w:val="22"/>
          <w:szCs w:val="22"/>
        </w:rPr>
        <w:t>ch.</w:t>
      </w:r>
      <w:proofErr w:type="spellEnd"/>
      <w:r w:rsidR="00450585">
        <w:rPr>
          <w:sz w:val="22"/>
          <w:szCs w:val="22"/>
        </w:rPr>
        <w:t xml:space="preserve"> 54, Section 24(a).</w:t>
      </w:r>
    </w:p>
    <w:p w14:paraId="0183D0CB" w14:textId="77777777" w:rsidR="006B4E68" w:rsidRDefault="006B4E68" w:rsidP="007330A0">
      <w:pPr>
        <w:ind w:left="1080"/>
        <w:jc w:val="both"/>
        <w:rPr>
          <w:b/>
          <w:sz w:val="22"/>
          <w:szCs w:val="22"/>
        </w:rPr>
      </w:pPr>
    </w:p>
    <w:p w14:paraId="027DDC14" w14:textId="77777777" w:rsidR="00480784" w:rsidRDefault="00480784" w:rsidP="007330A0">
      <w:pPr>
        <w:ind w:left="1080"/>
        <w:jc w:val="both"/>
        <w:rPr>
          <w:b/>
          <w:sz w:val="22"/>
          <w:szCs w:val="22"/>
        </w:rPr>
      </w:pPr>
    </w:p>
    <w:p w14:paraId="4BA5F889" w14:textId="77777777" w:rsidR="00480784" w:rsidRDefault="00480784" w:rsidP="007330A0">
      <w:pPr>
        <w:ind w:left="1080"/>
        <w:jc w:val="both"/>
        <w:rPr>
          <w:b/>
          <w:sz w:val="22"/>
          <w:szCs w:val="22"/>
        </w:rPr>
      </w:pPr>
    </w:p>
    <w:p w14:paraId="38ED99F1" w14:textId="77777777" w:rsidR="00231246" w:rsidRPr="00231246" w:rsidRDefault="00231246" w:rsidP="00A17EC4">
      <w:pPr>
        <w:numPr>
          <w:ilvl w:val="0"/>
          <w:numId w:val="28"/>
        </w:numPr>
        <w:jc w:val="both"/>
        <w:rPr>
          <w:b/>
          <w:sz w:val="22"/>
          <w:szCs w:val="22"/>
        </w:rPr>
      </w:pPr>
      <w:r w:rsidRPr="00231246">
        <w:rPr>
          <w:b/>
          <w:sz w:val="22"/>
          <w:szCs w:val="22"/>
        </w:rPr>
        <w:t>Obtaining Copies of the RFP</w:t>
      </w:r>
    </w:p>
    <w:p w14:paraId="0E37941D" w14:textId="77777777" w:rsidR="00231246" w:rsidRDefault="00231246" w:rsidP="007330A0">
      <w:pPr>
        <w:ind w:left="1080"/>
        <w:jc w:val="both"/>
        <w:rPr>
          <w:sz w:val="22"/>
          <w:szCs w:val="22"/>
        </w:rPr>
      </w:pPr>
      <w:r w:rsidRPr="00231246">
        <w:rPr>
          <w:sz w:val="22"/>
          <w:szCs w:val="22"/>
        </w:rPr>
        <w:t xml:space="preserve">This RFP is available in electronic form through the State of Delaware Procurement website at </w:t>
      </w:r>
      <w:hyperlink r:id="rId12" w:history="1">
        <w:r w:rsidRPr="00231246">
          <w:rPr>
            <w:rStyle w:val="Hyperlink"/>
            <w:sz w:val="22"/>
            <w:szCs w:val="22"/>
          </w:rPr>
          <w:t>www.bids.delaware.gov</w:t>
        </w:r>
      </w:hyperlink>
      <w:r w:rsidRPr="00231246">
        <w:rPr>
          <w:sz w:val="22"/>
          <w:szCs w:val="22"/>
        </w:rPr>
        <w:t xml:space="preserve">  . Paper copies of this RFP will not be available</w:t>
      </w:r>
      <w:r>
        <w:rPr>
          <w:sz w:val="22"/>
          <w:szCs w:val="22"/>
        </w:rPr>
        <w:t>.</w:t>
      </w:r>
    </w:p>
    <w:p w14:paraId="0539C826" w14:textId="77777777" w:rsidR="00231246" w:rsidRDefault="00231246" w:rsidP="007330A0">
      <w:pPr>
        <w:ind w:left="1080"/>
        <w:jc w:val="both"/>
        <w:rPr>
          <w:b/>
          <w:sz w:val="22"/>
          <w:szCs w:val="22"/>
        </w:rPr>
      </w:pPr>
    </w:p>
    <w:p w14:paraId="14C00258" w14:textId="77777777" w:rsidR="00231246" w:rsidRPr="00231246" w:rsidRDefault="00231246" w:rsidP="00A17EC4">
      <w:pPr>
        <w:numPr>
          <w:ilvl w:val="0"/>
          <w:numId w:val="28"/>
        </w:numPr>
        <w:jc w:val="both"/>
        <w:rPr>
          <w:b/>
          <w:sz w:val="22"/>
          <w:szCs w:val="22"/>
        </w:rPr>
      </w:pPr>
      <w:r w:rsidRPr="00231246">
        <w:rPr>
          <w:b/>
          <w:sz w:val="22"/>
          <w:szCs w:val="22"/>
        </w:rPr>
        <w:t>Assistance to Vendors with a Disability</w:t>
      </w:r>
    </w:p>
    <w:p w14:paraId="2526A7B6" w14:textId="77777777" w:rsidR="00231246" w:rsidRDefault="00231246" w:rsidP="007330A0">
      <w:pPr>
        <w:ind w:left="1080"/>
        <w:jc w:val="both"/>
        <w:rPr>
          <w:sz w:val="22"/>
          <w:szCs w:val="22"/>
        </w:rPr>
      </w:pPr>
      <w:r w:rsidRPr="00231246">
        <w:rPr>
          <w:sz w:val="22"/>
          <w:szCs w:val="22"/>
        </w:rPr>
        <w:t xml:space="preserve">Vendors with a disability may receive accommodation regarding the means of </w:t>
      </w:r>
      <w:proofErr w:type="gramStart"/>
      <w:r w:rsidRPr="00231246">
        <w:rPr>
          <w:sz w:val="22"/>
          <w:szCs w:val="22"/>
        </w:rPr>
        <w:t>communicating</w:t>
      </w:r>
      <w:proofErr w:type="gramEnd"/>
      <w:r w:rsidRPr="00231246">
        <w:rPr>
          <w:sz w:val="22"/>
          <w:szCs w:val="22"/>
        </w:rPr>
        <w:t xml:space="preserve"> this RFP or participating in the procurement process.  For more information, contact the Designated Contact no later than ten days prior to the deadline for receipt of proposals</w:t>
      </w:r>
      <w:r>
        <w:rPr>
          <w:sz w:val="22"/>
          <w:szCs w:val="22"/>
        </w:rPr>
        <w:t>.</w:t>
      </w:r>
    </w:p>
    <w:p w14:paraId="56FCBE5E" w14:textId="77777777" w:rsidR="00A56D16" w:rsidRDefault="00A56D16" w:rsidP="007330A0">
      <w:pPr>
        <w:ind w:left="1080"/>
        <w:jc w:val="both"/>
        <w:rPr>
          <w:b/>
          <w:sz w:val="22"/>
          <w:szCs w:val="22"/>
        </w:rPr>
      </w:pPr>
    </w:p>
    <w:p w14:paraId="39200067" w14:textId="77777777" w:rsidR="00231246" w:rsidRPr="00231246" w:rsidRDefault="00231246" w:rsidP="00A17EC4">
      <w:pPr>
        <w:numPr>
          <w:ilvl w:val="0"/>
          <w:numId w:val="28"/>
        </w:numPr>
        <w:jc w:val="both"/>
        <w:rPr>
          <w:b/>
          <w:sz w:val="22"/>
          <w:szCs w:val="22"/>
        </w:rPr>
      </w:pPr>
      <w:r w:rsidRPr="00231246">
        <w:rPr>
          <w:b/>
          <w:sz w:val="22"/>
          <w:szCs w:val="22"/>
        </w:rPr>
        <w:t>RFP Designated Contact</w:t>
      </w:r>
    </w:p>
    <w:p w14:paraId="1BBC4A9C" w14:textId="77777777" w:rsidR="00231246" w:rsidRDefault="00231246" w:rsidP="007330A0">
      <w:pPr>
        <w:ind w:left="1080"/>
        <w:jc w:val="both"/>
        <w:rPr>
          <w:sz w:val="22"/>
          <w:szCs w:val="22"/>
        </w:rPr>
      </w:pPr>
      <w:r w:rsidRPr="00231246">
        <w:rPr>
          <w:sz w:val="22"/>
          <w:szCs w:val="22"/>
        </w:rPr>
        <w:t>All requests, questions, or other communications about this RFP shall be made in writing to the State of Delaware.  Address all communications to the person listed below; communications made to other State of Delaware personnel or attempting to ask questions by phone or in person will not be allowed or recognized as valid and may disqualify the vendor.  Vendors should rely only on written statements issued by the RFP designated contact</w:t>
      </w:r>
      <w:r>
        <w:rPr>
          <w:sz w:val="22"/>
          <w:szCs w:val="22"/>
        </w:rPr>
        <w:t>.</w:t>
      </w:r>
    </w:p>
    <w:p w14:paraId="2186F853" w14:textId="77777777" w:rsidR="00231246" w:rsidRDefault="00231246" w:rsidP="007330A0">
      <w:pPr>
        <w:ind w:left="1080"/>
        <w:jc w:val="both"/>
        <w:rPr>
          <w:sz w:val="22"/>
          <w:szCs w:val="22"/>
        </w:rPr>
      </w:pPr>
    </w:p>
    <w:p w14:paraId="51F13DBA" w14:textId="117FFA2F" w:rsidR="00231246" w:rsidRPr="006A73EB" w:rsidRDefault="006A73EB" w:rsidP="007330A0">
      <w:pPr>
        <w:ind w:left="1080"/>
        <w:jc w:val="both"/>
        <w:rPr>
          <w:b/>
          <w:sz w:val="22"/>
          <w:szCs w:val="22"/>
        </w:rPr>
      </w:pPr>
      <w:r w:rsidRPr="006A73EB">
        <w:rPr>
          <w:b/>
          <w:sz w:val="22"/>
          <w:szCs w:val="22"/>
        </w:rPr>
        <w:t>Brian Wishnow – Assistant Director Enforcement</w:t>
      </w:r>
      <w:r w:rsidR="00231246" w:rsidRPr="006A73EB">
        <w:rPr>
          <w:b/>
          <w:sz w:val="22"/>
          <w:szCs w:val="22"/>
        </w:rPr>
        <w:t xml:space="preserve"> </w:t>
      </w:r>
    </w:p>
    <w:p w14:paraId="0C093279" w14:textId="77777777" w:rsidR="006A73EB" w:rsidRPr="006A73EB" w:rsidRDefault="006A73EB" w:rsidP="007330A0">
      <w:pPr>
        <w:ind w:left="1080"/>
        <w:jc w:val="both"/>
        <w:rPr>
          <w:b/>
          <w:sz w:val="22"/>
          <w:szCs w:val="22"/>
        </w:rPr>
      </w:pPr>
      <w:r w:rsidRPr="006A73EB">
        <w:rPr>
          <w:b/>
          <w:sz w:val="22"/>
          <w:szCs w:val="22"/>
        </w:rPr>
        <w:t>820 N French St 8</w:t>
      </w:r>
      <w:r w:rsidRPr="006A73EB">
        <w:rPr>
          <w:b/>
          <w:sz w:val="22"/>
          <w:szCs w:val="22"/>
          <w:vertAlign w:val="superscript"/>
        </w:rPr>
        <w:t>th</w:t>
      </w:r>
      <w:r w:rsidRPr="006A73EB">
        <w:rPr>
          <w:b/>
          <w:sz w:val="22"/>
          <w:szCs w:val="22"/>
        </w:rPr>
        <w:t xml:space="preserve"> Floor</w:t>
      </w:r>
    </w:p>
    <w:p w14:paraId="2ED9DD8A" w14:textId="54565B56" w:rsidR="00231246" w:rsidRPr="006A73EB" w:rsidRDefault="006A73EB" w:rsidP="007330A0">
      <w:pPr>
        <w:ind w:left="1080"/>
        <w:jc w:val="both"/>
        <w:rPr>
          <w:b/>
          <w:sz w:val="22"/>
          <w:szCs w:val="22"/>
        </w:rPr>
      </w:pPr>
      <w:r w:rsidRPr="006A73EB">
        <w:rPr>
          <w:b/>
          <w:sz w:val="22"/>
          <w:szCs w:val="22"/>
        </w:rPr>
        <w:t>Wilmington DE 19801</w:t>
      </w:r>
      <w:r w:rsidR="00231246" w:rsidRPr="006A73EB">
        <w:rPr>
          <w:b/>
          <w:sz w:val="22"/>
          <w:szCs w:val="22"/>
        </w:rPr>
        <w:t xml:space="preserve"> </w:t>
      </w:r>
    </w:p>
    <w:p w14:paraId="7714D038" w14:textId="1DD37A25" w:rsidR="00231246" w:rsidRDefault="006A73EB" w:rsidP="007330A0">
      <w:pPr>
        <w:ind w:left="1080"/>
        <w:jc w:val="both"/>
        <w:rPr>
          <w:sz w:val="22"/>
          <w:szCs w:val="22"/>
        </w:rPr>
      </w:pPr>
      <w:r w:rsidRPr="006A73EB">
        <w:rPr>
          <w:b/>
          <w:sz w:val="22"/>
          <w:szCs w:val="22"/>
        </w:rPr>
        <w:t>brian.wishnow@delaware.gov</w:t>
      </w:r>
    </w:p>
    <w:p w14:paraId="7484F36B" w14:textId="77777777" w:rsidR="00231246" w:rsidRDefault="00231246" w:rsidP="007330A0">
      <w:pPr>
        <w:ind w:left="1080"/>
        <w:jc w:val="both"/>
        <w:rPr>
          <w:sz w:val="22"/>
          <w:szCs w:val="22"/>
        </w:rPr>
      </w:pPr>
    </w:p>
    <w:p w14:paraId="2B7B5279" w14:textId="77777777" w:rsidR="00231246" w:rsidRPr="00231246" w:rsidRDefault="00231246" w:rsidP="007330A0">
      <w:pPr>
        <w:ind w:left="1080"/>
        <w:jc w:val="both"/>
        <w:rPr>
          <w:sz w:val="22"/>
          <w:szCs w:val="22"/>
        </w:rPr>
      </w:pPr>
      <w:r w:rsidRPr="00231246">
        <w:rPr>
          <w:sz w:val="22"/>
          <w:szCs w:val="22"/>
        </w:rPr>
        <w:t xml:space="preserve">To ensure that written requests are received and answered in a timely manner, electronic mail (e-mail) correspondence is acceptable, but other forms of delivery, such as postal and courier </w:t>
      </w:r>
      <w:proofErr w:type="gramStart"/>
      <w:r w:rsidRPr="00231246">
        <w:rPr>
          <w:sz w:val="22"/>
          <w:szCs w:val="22"/>
        </w:rPr>
        <w:t>services</w:t>
      </w:r>
      <w:proofErr w:type="gramEnd"/>
      <w:r w:rsidRPr="00231246">
        <w:rPr>
          <w:sz w:val="22"/>
          <w:szCs w:val="22"/>
        </w:rPr>
        <w:t xml:space="preserve"> can also be used</w:t>
      </w:r>
      <w:r>
        <w:rPr>
          <w:sz w:val="22"/>
          <w:szCs w:val="22"/>
        </w:rPr>
        <w:t>.</w:t>
      </w:r>
    </w:p>
    <w:p w14:paraId="3517B683" w14:textId="77777777" w:rsidR="00231246" w:rsidRDefault="00231246" w:rsidP="007330A0">
      <w:pPr>
        <w:ind w:left="1080"/>
        <w:jc w:val="both"/>
        <w:rPr>
          <w:b/>
          <w:sz w:val="22"/>
          <w:szCs w:val="22"/>
        </w:rPr>
      </w:pPr>
    </w:p>
    <w:p w14:paraId="69C18F29" w14:textId="77777777" w:rsidR="00231246" w:rsidRPr="00231246" w:rsidRDefault="00231246" w:rsidP="00A17EC4">
      <w:pPr>
        <w:numPr>
          <w:ilvl w:val="0"/>
          <w:numId w:val="28"/>
        </w:numPr>
        <w:jc w:val="both"/>
        <w:rPr>
          <w:b/>
          <w:sz w:val="22"/>
          <w:szCs w:val="22"/>
        </w:rPr>
      </w:pPr>
      <w:r w:rsidRPr="00231246">
        <w:rPr>
          <w:b/>
          <w:sz w:val="22"/>
          <w:szCs w:val="22"/>
        </w:rPr>
        <w:t>Consultants and Legal Counsel</w:t>
      </w:r>
    </w:p>
    <w:p w14:paraId="419E145A" w14:textId="785BFC91" w:rsidR="00231246" w:rsidRDefault="00CF7599" w:rsidP="007330A0">
      <w:pPr>
        <w:ind w:left="1080"/>
        <w:jc w:val="both"/>
        <w:rPr>
          <w:sz w:val="22"/>
          <w:szCs w:val="22"/>
        </w:rPr>
      </w:pPr>
      <w:r w:rsidRPr="00134FC7">
        <w:rPr>
          <w:sz w:val="22"/>
          <w:szCs w:val="22"/>
        </w:rPr>
        <w:t xml:space="preserve">The State of Delaware may retain consultants or legal counsel to assist in the </w:t>
      </w:r>
      <w:r w:rsidR="0002423E" w:rsidRPr="00134FC7">
        <w:rPr>
          <w:sz w:val="22"/>
          <w:szCs w:val="22"/>
        </w:rPr>
        <w:t>review and</w:t>
      </w:r>
      <w:r w:rsidRPr="00134FC7">
        <w:rPr>
          <w:sz w:val="22"/>
          <w:szCs w:val="22"/>
        </w:rPr>
        <w:t xml:space="preserve"> evaluation of this RFP and the vendors’ responses.  </w:t>
      </w:r>
      <w:r w:rsidR="0002423E">
        <w:rPr>
          <w:sz w:val="22"/>
          <w:szCs w:val="22"/>
        </w:rPr>
        <w:t xml:space="preserve">Vendors </w:t>
      </w:r>
      <w:r w:rsidR="0002423E" w:rsidRPr="00134FC7">
        <w:rPr>
          <w:sz w:val="22"/>
          <w:szCs w:val="22"/>
        </w:rPr>
        <w:t xml:space="preserve"> </w:t>
      </w:r>
      <w:r w:rsidRPr="00134FC7">
        <w:rPr>
          <w:sz w:val="22"/>
          <w:szCs w:val="22"/>
        </w:rPr>
        <w:t xml:space="preserve">shall not contact </w:t>
      </w:r>
      <w:r w:rsidR="00134FC7" w:rsidRPr="00134FC7">
        <w:rPr>
          <w:sz w:val="22"/>
          <w:szCs w:val="22"/>
        </w:rPr>
        <w:t xml:space="preserve">the State’s </w:t>
      </w:r>
      <w:r w:rsidRPr="00134FC7">
        <w:rPr>
          <w:sz w:val="22"/>
          <w:szCs w:val="22"/>
        </w:rPr>
        <w:t>consultant or legal counsel on any matter related to the RFP.</w:t>
      </w:r>
    </w:p>
    <w:p w14:paraId="687F8F38" w14:textId="77777777" w:rsidR="00231246" w:rsidRDefault="00231246" w:rsidP="007330A0">
      <w:pPr>
        <w:ind w:left="1080"/>
        <w:jc w:val="both"/>
        <w:rPr>
          <w:b/>
          <w:sz w:val="22"/>
          <w:szCs w:val="22"/>
        </w:rPr>
      </w:pPr>
    </w:p>
    <w:p w14:paraId="0974CD7C" w14:textId="77777777" w:rsidR="00A62F60" w:rsidRDefault="00A62F60" w:rsidP="006A73EB">
      <w:pPr>
        <w:ind w:left="1080"/>
        <w:jc w:val="both"/>
        <w:rPr>
          <w:b/>
          <w:sz w:val="22"/>
          <w:szCs w:val="22"/>
        </w:rPr>
      </w:pPr>
    </w:p>
    <w:p w14:paraId="00A63EF9" w14:textId="0FFADD9E" w:rsidR="00231246" w:rsidRPr="00CF7599" w:rsidRDefault="00231246" w:rsidP="00A17EC4">
      <w:pPr>
        <w:numPr>
          <w:ilvl w:val="0"/>
          <w:numId w:val="28"/>
        </w:numPr>
        <w:jc w:val="both"/>
        <w:rPr>
          <w:b/>
          <w:sz w:val="22"/>
          <w:szCs w:val="22"/>
        </w:rPr>
      </w:pPr>
      <w:r w:rsidRPr="00231246">
        <w:rPr>
          <w:b/>
          <w:sz w:val="22"/>
          <w:szCs w:val="22"/>
        </w:rPr>
        <w:t>Contact wit</w:t>
      </w:r>
      <w:r w:rsidR="00A34DB5">
        <w:rPr>
          <w:b/>
          <w:sz w:val="22"/>
          <w:szCs w:val="22"/>
        </w:rPr>
        <w:t>h State E</w:t>
      </w:r>
      <w:r w:rsidRPr="00231246">
        <w:rPr>
          <w:b/>
          <w:sz w:val="22"/>
          <w:szCs w:val="22"/>
        </w:rPr>
        <w:t>mployees</w:t>
      </w:r>
    </w:p>
    <w:p w14:paraId="04CA91F4" w14:textId="77777777" w:rsidR="00CF7599" w:rsidRDefault="00CF7599" w:rsidP="007330A0">
      <w:pPr>
        <w:ind w:left="1080"/>
        <w:jc w:val="both"/>
        <w:rPr>
          <w:sz w:val="22"/>
          <w:szCs w:val="22"/>
        </w:rPr>
      </w:pPr>
      <w:r w:rsidRPr="00CF7599">
        <w:rPr>
          <w:sz w:val="22"/>
          <w:szCs w:val="22"/>
        </w:rPr>
        <w:t xml:space="preserve">Direct contact with State of Delaware employees other than the State of Delaware Designated Contact regarding this RFP is expressly prohibited without prior consent.  Vendors directly contacting State of </w:t>
      </w:r>
      <w:smartTag w:uri="urn:schemas-microsoft-com:office:smarttags" w:element="State">
        <w:smartTag w:uri="urn:schemas-microsoft-com:office:smarttags" w:element="place">
          <w:r w:rsidRPr="00CF7599">
            <w:rPr>
              <w:sz w:val="22"/>
              <w:szCs w:val="22"/>
            </w:rPr>
            <w:t>Delaware</w:t>
          </w:r>
        </w:smartTag>
      </w:smartTag>
      <w:r w:rsidRPr="00CF7599">
        <w:rPr>
          <w:sz w:val="22"/>
          <w:szCs w:val="22"/>
        </w:rPr>
        <w:t xml:space="preserve"> employees risk elimination of their proposal from further consideration.  Exceptions exist only for organizations currently doing business in the State who require contact in the normal course of doing that business</w:t>
      </w:r>
      <w:r>
        <w:rPr>
          <w:sz w:val="22"/>
          <w:szCs w:val="22"/>
        </w:rPr>
        <w:t>.</w:t>
      </w:r>
    </w:p>
    <w:p w14:paraId="6A4DF9A8" w14:textId="77777777" w:rsidR="00CF7599" w:rsidRDefault="00CF7599" w:rsidP="007330A0">
      <w:pPr>
        <w:ind w:left="1080"/>
        <w:jc w:val="both"/>
        <w:rPr>
          <w:b/>
          <w:sz w:val="22"/>
          <w:szCs w:val="22"/>
        </w:rPr>
      </w:pPr>
    </w:p>
    <w:p w14:paraId="4C6F9A53" w14:textId="7BF5466D" w:rsidR="00CF7599" w:rsidRPr="00CF7599" w:rsidRDefault="00CF7599" w:rsidP="00A17EC4">
      <w:pPr>
        <w:numPr>
          <w:ilvl w:val="0"/>
          <w:numId w:val="28"/>
        </w:numPr>
        <w:jc w:val="both"/>
        <w:rPr>
          <w:b/>
          <w:sz w:val="22"/>
          <w:szCs w:val="22"/>
        </w:rPr>
      </w:pPr>
      <w:r>
        <w:rPr>
          <w:b/>
          <w:sz w:val="22"/>
          <w:szCs w:val="22"/>
        </w:rPr>
        <w:t xml:space="preserve">Organizations Ineligible to </w:t>
      </w:r>
      <w:r w:rsidR="001E1419">
        <w:rPr>
          <w:b/>
          <w:sz w:val="22"/>
          <w:szCs w:val="22"/>
        </w:rPr>
        <w:t>Offer a Proposal</w:t>
      </w:r>
    </w:p>
    <w:p w14:paraId="70803924" w14:textId="0B9BB844" w:rsidR="00CF7599" w:rsidRPr="00CF7599" w:rsidRDefault="00CF7599" w:rsidP="007330A0">
      <w:pPr>
        <w:ind w:left="1080"/>
        <w:jc w:val="both"/>
        <w:rPr>
          <w:sz w:val="22"/>
          <w:szCs w:val="22"/>
        </w:rPr>
      </w:pPr>
      <w:r w:rsidRPr="00CF7599">
        <w:rPr>
          <w:sz w:val="22"/>
          <w:szCs w:val="22"/>
        </w:rPr>
        <w:t xml:space="preserve">Any individual, business, organization, corporation, consortium, partnership, joint venture, or any other entity including subcontractors currently debarred or suspended is ineligible to </w:t>
      </w:r>
      <w:r w:rsidR="001E1419">
        <w:rPr>
          <w:sz w:val="22"/>
          <w:szCs w:val="22"/>
        </w:rPr>
        <w:t>offer a proposal</w:t>
      </w:r>
      <w:r w:rsidRPr="00CF7599">
        <w:rPr>
          <w:sz w:val="22"/>
          <w:szCs w:val="22"/>
        </w:rPr>
        <w:t>.  Any entity ineligible to conduct business in the State of Delaware for any reason is ineligible to respond to the RFP</w:t>
      </w:r>
      <w:r>
        <w:rPr>
          <w:sz w:val="22"/>
          <w:szCs w:val="22"/>
        </w:rPr>
        <w:t>.</w:t>
      </w:r>
    </w:p>
    <w:p w14:paraId="021D15DD" w14:textId="77777777" w:rsidR="00CF7599" w:rsidRDefault="00CF7599" w:rsidP="007330A0">
      <w:pPr>
        <w:ind w:left="1080"/>
        <w:jc w:val="both"/>
        <w:rPr>
          <w:b/>
          <w:sz w:val="22"/>
          <w:szCs w:val="22"/>
        </w:rPr>
      </w:pPr>
    </w:p>
    <w:p w14:paraId="30DC7576" w14:textId="77777777" w:rsidR="00CF7599" w:rsidRPr="00CF7599" w:rsidRDefault="00CF7599" w:rsidP="00A17EC4">
      <w:pPr>
        <w:numPr>
          <w:ilvl w:val="0"/>
          <w:numId w:val="28"/>
        </w:numPr>
        <w:jc w:val="both"/>
        <w:rPr>
          <w:b/>
          <w:sz w:val="22"/>
          <w:szCs w:val="22"/>
        </w:rPr>
      </w:pPr>
      <w:r>
        <w:rPr>
          <w:b/>
          <w:sz w:val="22"/>
          <w:szCs w:val="22"/>
        </w:rPr>
        <w:t>Exclusions</w:t>
      </w:r>
    </w:p>
    <w:p w14:paraId="1492EFDC" w14:textId="77777777" w:rsidR="00CF7599" w:rsidRDefault="00CF7599" w:rsidP="007330A0">
      <w:pPr>
        <w:ind w:left="1080"/>
        <w:jc w:val="both"/>
        <w:rPr>
          <w:sz w:val="22"/>
          <w:szCs w:val="22"/>
        </w:rPr>
      </w:pPr>
      <w:r w:rsidRPr="00CF7599">
        <w:rPr>
          <w:sz w:val="22"/>
          <w:szCs w:val="22"/>
        </w:rPr>
        <w:t>The Proposal Evaluation Team reserves the right to refuse to consider any proposal from a vendor who</w:t>
      </w:r>
      <w:r>
        <w:rPr>
          <w:sz w:val="22"/>
          <w:szCs w:val="22"/>
        </w:rPr>
        <w:t>:</w:t>
      </w:r>
    </w:p>
    <w:p w14:paraId="64089A0B" w14:textId="77777777" w:rsidR="00CF7599" w:rsidRDefault="00CF7599" w:rsidP="00A17EC4">
      <w:pPr>
        <w:numPr>
          <w:ilvl w:val="0"/>
          <w:numId w:val="10"/>
        </w:numPr>
        <w:jc w:val="both"/>
        <w:rPr>
          <w:sz w:val="22"/>
          <w:szCs w:val="22"/>
        </w:rPr>
      </w:pPr>
      <w:r w:rsidRPr="00CF7599">
        <w:rPr>
          <w:sz w:val="22"/>
          <w:szCs w:val="22"/>
        </w:rPr>
        <w:t>Has been convicted for commission of a criminal offense as an incident to obtaining or attempting to obtain a public or private contract or subcontract, or in the performance of the contract or subcontract</w:t>
      </w:r>
      <w:r>
        <w:rPr>
          <w:sz w:val="22"/>
          <w:szCs w:val="22"/>
        </w:rPr>
        <w:t>:</w:t>
      </w:r>
    </w:p>
    <w:p w14:paraId="390A9102" w14:textId="77777777" w:rsidR="00CF7599" w:rsidRDefault="00CF7599" w:rsidP="00A17EC4">
      <w:pPr>
        <w:numPr>
          <w:ilvl w:val="0"/>
          <w:numId w:val="10"/>
        </w:numPr>
        <w:jc w:val="both"/>
        <w:rPr>
          <w:sz w:val="22"/>
          <w:szCs w:val="22"/>
        </w:rPr>
      </w:pPr>
      <w:r w:rsidRPr="00CF7599">
        <w:rPr>
          <w:sz w:val="22"/>
          <w:szCs w:val="22"/>
        </w:rPr>
        <w:t>Has been convicted under State or Federal statutes of embezzlement, theft, forgery, bribery, falsification or destruction of records, receiving stolen property, or other offense indicating a lack of business integrity or business honesty that currently and seriously affects responsibility as a State contractor:</w:t>
      </w:r>
    </w:p>
    <w:p w14:paraId="6569BA9D" w14:textId="77777777" w:rsidR="00CF7599" w:rsidRDefault="00CF7599" w:rsidP="00A17EC4">
      <w:pPr>
        <w:numPr>
          <w:ilvl w:val="0"/>
          <w:numId w:val="10"/>
        </w:numPr>
        <w:jc w:val="both"/>
        <w:rPr>
          <w:sz w:val="22"/>
          <w:szCs w:val="22"/>
        </w:rPr>
      </w:pPr>
      <w:r w:rsidRPr="00CF7599">
        <w:rPr>
          <w:sz w:val="22"/>
          <w:szCs w:val="22"/>
        </w:rPr>
        <w:t>Has been convicted or has had a civil judgment entered for a violation under State or Federal antitrust statutes</w:t>
      </w:r>
      <w:r>
        <w:rPr>
          <w:sz w:val="22"/>
          <w:szCs w:val="22"/>
        </w:rPr>
        <w:t>:</w:t>
      </w:r>
    </w:p>
    <w:p w14:paraId="2428FE6A" w14:textId="77777777" w:rsidR="00CF7599" w:rsidRDefault="00CF7599" w:rsidP="00A17EC4">
      <w:pPr>
        <w:numPr>
          <w:ilvl w:val="0"/>
          <w:numId w:val="10"/>
        </w:numPr>
        <w:jc w:val="both"/>
        <w:rPr>
          <w:sz w:val="22"/>
          <w:szCs w:val="22"/>
        </w:rPr>
      </w:pPr>
      <w:r w:rsidRPr="00CF7599">
        <w:rPr>
          <w:sz w:val="22"/>
          <w:szCs w:val="22"/>
        </w:rPr>
        <w:t>Has violated contract provisions such as</w:t>
      </w:r>
      <w:r>
        <w:rPr>
          <w:sz w:val="22"/>
          <w:szCs w:val="22"/>
        </w:rPr>
        <w:t>;</w:t>
      </w:r>
    </w:p>
    <w:p w14:paraId="53B4F921" w14:textId="77777777" w:rsidR="00CF7599" w:rsidRDefault="00CF7599" w:rsidP="00A17EC4">
      <w:pPr>
        <w:numPr>
          <w:ilvl w:val="0"/>
          <w:numId w:val="11"/>
        </w:numPr>
        <w:jc w:val="both"/>
        <w:rPr>
          <w:sz w:val="22"/>
          <w:szCs w:val="22"/>
        </w:rPr>
      </w:pPr>
      <w:r w:rsidRPr="00CF7599">
        <w:rPr>
          <w:sz w:val="22"/>
          <w:szCs w:val="22"/>
        </w:rPr>
        <w:t>Know</w:t>
      </w:r>
      <w:r w:rsidR="00422609">
        <w:rPr>
          <w:sz w:val="22"/>
          <w:szCs w:val="22"/>
        </w:rPr>
        <w:t>n</w:t>
      </w:r>
      <w:r w:rsidRPr="00CF7599">
        <w:rPr>
          <w:sz w:val="22"/>
          <w:szCs w:val="22"/>
        </w:rPr>
        <w:t xml:space="preserve"> failure without good cause to perform in accordance with the specifications or within the time limit provided in the contract; o</w:t>
      </w:r>
      <w:r>
        <w:rPr>
          <w:sz w:val="22"/>
          <w:szCs w:val="22"/>
        </w:rPr>
        <w:t>r</w:t>
      </w:r>
    </w:p>
    <w:p w14:paraId="60C651E9" w14:textId="77777777" w:rsidR="00CF7599" w:rsidRDefault="00CF7599" w:rsidP="00A17EC4">
      <w:pPr>
        <w:numPr>
          <w:ilvl w:val="0"/>
          <w:numId w:val="11"/>
        </w:numPr>
        <w:jc w:val="both"/>
        <w:rPr>
          <w:sz w:val="22"/>
          <w:szCs w:val="22"/>
        </w:rPr>
      </w:pPr>
      <w:r w:rsidRPr="00CF7599">
        <w:rPr>
          <w:sz w:val="22"/>
          <w:szCs w:val="22"/>
        </w:rPr>
        <w:t>Failure to perform or unsatisfactory performance in accordance with terms of one or more contracts</w:t>
      </w:r>
      <w:r>
        <w:rPr>
          <w:sz w:val="22"/>
          <w:szCs w:val="22"/>
        </w:rPr>
        <w:t>;</w:t>
      </w:r>
    </w:p>
    <w:p w14:paraId="33413934" w14:textId="77777777" w:rsidR="00CF7599" w:rsidRDefault="00CF7599" w:rsidP="00A17EC4">
      <w:pPr>
        <w:numPr>
          <w:ilvl w:val="0"/>
          <w:numId w:val="10"/>
        </w:numPr>
        <w:jc w:val="both"/>
        <w:rPr>
          <w:sz w:val="22"/>
          <w:szCs w:val="22"/>
        </w:rPr>
      </w:pPr>
      <w:r>
        <w:rPr>
          <w:sz w:val="22"/>
          <w:szCs w:val="22"/>
        </w:rPr>
        <w:t>Has violated ethical standards set out in law or regulation; and</w:t>
      </w:r>
    </w:p>
    <w:p w14:paraId="683C4665" w14:textId="77777777" w:rsidR="00CF7599" w:rsidRPr="00CF7599" w:rsidRDefault="00CF7599" w:rsidP="00A17EC4">
      <w:pPr>
        <w:numPr>
          <w:ilvl w:val="0"/>
          <w:numId w:val="10"/>
        </w:numPr>
        <w:jc w:val="both"/>
        <w:rPr>
          <w:sz w:val="22"/>
          <w:szCs w:val="22"/>
        </w:rPr>
      </w:pPr>
      <w:r w:rsidRPr="00CF7599">
        <w:rPr>
          <w:sz w:val="22"/>
          <w:szCs w:val="22"/>
        </w:rPr>
        <w:t>Any other cause listed in regulations of the State of Delaware determined to be serious and compelling as to affect responsibility as a State contractor, including suspension or debarment by another governmental entity for a cause listed in the regulations</w:t>
      </w:r>
      <w:r>
        <w:rPr>
          <w:sz w:val="22"/>
          <w:szCs w:val="22"/>
        </w:rPr>
        <w:t>.</w:t>
      </w:r>
    </w:p>
    <w:p w14:paraId="6B658DF8" w14:textId="77777777" w:rsidR="00231246" w:rsidRPr="00CF7599" w:rsidRDefault="00231246" w:rsidP="007330A0">
      <w:pPr>
        <w:ind w:left="720"/>
        <w:jc w:val="both"/>
        <w:rPr>
          <w:sz w:val="22"/>
          <w:szCs w:val="22"/>
        </w:rPr>
      </w:pPr>
    </w:p>
    <w:p w14:paraId="320457E8" w14:textId="77777777" w:rsidR="00231246" w:rsidRPr="00CC678D" w:rsidRDefault="00231246" w:rsidP="00A17EC4">
      <w:pPr>
        <w:numPr>
          <w:ilvl w:val="0"/>
          <w:numId w:val="9"/>
        </w:numPr>
        <w:jc w:val="both"/>
        <w:rPr>
          <w:b/>
          <w:sz w:val="22"/>
          <w:szCs w:val="22"/>
        </w:rPr>
      </w:pPr>
      <w:r>
        <w:rPr>
          <w:b/>
          <w:sz w:val="22"/>
          <w:szCs w:val="22"/>
        </w:rPr>
        <w:t>RFP Submissions</w:t>
      </w:r>
    </w:p>
    <w:p w14:paraId="6BAD4003" w14:textId="77777777" w:rsidR="00CC678D" w:rsidRPr="00CC678D" w:rsidRDefault="00CC678D" w:rsidP="00A17EC4">
      <w:pPr>
        <w:numPr>
          <w:ilvl w:val="0"/>
          <w:numId w:val="12"/>
        </w:numPr>
        <w:jc w:val="both"/>
        <w:rPr>
          <w:b/>
          <w:sz w:val="22"/>
          <w:szCs w:val="22"/>
        </w:rPr>
      </w:pPr>
      <w:bookmarkStart w:id="4" w:name="_Toc126142242"/>
      <w:r w:rsidRPr="00CC678D">
        <w:rPr>
          <w:b/>
          <w:sz w:val="22"/>
          <w:szCs w:val="22"/>
        </w:rPr>
        <w:t>Acknowledgement of Understanding of Terms</w:t>
      </w:r>
      <w:bookmarkEnd w:id="4"/>
    </w:p>
    <w:p w14:paraId="707DA008" w14:textId="6FF8B522" w:rsidR="00CC678D" w:rsidRDefault="00CC678D" w:rsidP="007330A0">
      <w:pPr>
        <w:ind w:left="1080"/>
        <w:jc w:val="both"/>
        <w:rPr>
          <w:sz w:val="22"/>
          <w:szCs w:val="22"/>
        </w:rPr>
      </w:pPr>
      <w:r w:rsidRPr="00CC678D">
        <w:rPr>
          <w:sz w:val="22"/>
          <w:szCs w:val="22"/>
        </w:rPr>
        <w:t xml:space="preserve">By submitting a </w:t>
      </w:r>
      <w:r w:rsidR="0054342D">
        <w:rPr>
          <w:sz w:val="22"/>
          <w:szCs w:val="22"/>
        </w:rPr>
        <w:t>proposal</w:t>
      </w:r>
      <w:r w:rsidRPr="00CC678D">
        <w:rPr>
          <w:sz w:val="22"/>
          <w:szCs w:val="22"/>
        </w:rPr>
        <w:t>, each vendor shall be deemed to acknowledge that it has carefully read all sections of this RFP, including all forms, schedules and exhibits hereto, and has fully informed itself as to all existing conditions and limitations</w:t>
      </w:r>
      <w:r>
        <w:rPr>
          <w:sz w:val="22"/>
          <w:szCs w:val="22"/>
        </w:rPr>
        <w:t>.</w:t>
      </w:r>
    </w:p>
    <w:p w14:paraId="1478839C" w14:textId="77777777" w:rsidR="00C7112F" w:rsidRDefault="00C7112F" w:rsidP="007330A0">
      <w:pPr>
        <w:ind w:left="1080"/>
        <w:jc w:val="both"/>
        <w:rPr>
          <w:b/>
          <w:sz w:val="22"/>
          <w:szCs w:val="22"/>
        </w:rPr>
      </w:pPr>
    </w:p>
    <w:p w14:paraId="6E5DB08A" w14:textId="77777777" w:rsidR="00CC678D" w:rsidRPr="00CC678D" w:rsidRDefault="00CC678D" w:rsidP="00A17EC4">
      <w:pPr>
        <w:numPr>
          <w:ilvl w:val="0"/>
          <w:numId w:val="12"/>
        </w:numPr>
        <w:jc w:val="both"/>
        <w:rPr>
          <w:b/>
          <w:sz w:val="22"/>
          <w:szCs w:val="22"/>
        </w:rPr>
      </w:pPr>
      <w:r>
        <w:rPr>
          <w:b/>
          <w:sz w:val="22"/>
          <w:szCs w:val="22"/>
        </w:rPr>
        <w:t>Proposals</w:t>
      </w:r>
    </w:p>
    <w:p w14:paraId="1B4A992B" w14:textId="1C2F4AAB" w:rsidR="00CC678D" w:rsidRDefault="00CC678D" w:rsidP="007330A0">
      <w:pPr>
        <w:ind w:left="1080"/>
        <w:jc w:val="both"/>
        <w:rPr>
          <w:sz w:val="22"/>
          <w:szCs w:val="22"/>
        </w:rPr>
      </w:pPr>
      <w:r w:rsidRPr="00CC678D">
        <w:rPr>
          <w:sz w:val="22"/>
          <w:szCs w:val="22"/>
        </w:rPr>
        <w:t xml:space="preserve">To be considered, all proposals must be submitted in writing and respond to the items outlined in this RFP.  The State reserves the right to reject any non-responsive or non-conforming proposals.  Each proposal must be submitted with </w:t>
      </w:r>
      <w:r w:rsidRPr="005F2B07">
        <w:rPr>
          <w:sz w:val="22"/>
          <w:szCs w:val="22"/>
        </w:rPr>
        <w:t>_</w:t>
      </w:r>
      <w:r w:rsidR="005F2B07" w:rsidRPr="008B3796">
        <w:rPr>
          <w:sz w:val="22"/>
          <w:szCs w:val="22"/>
          <w:u w:val="single"/>
        </w:rPr>
        <w:t>5</w:t>
      </w:r>
      <w:r w:rsidRPr="005F2B07">
        <w:rPr>
          <w:sz w:val="22"/>
          <w:szCs w:val="22"/>
        </w:rPr>
        <w:t>____</w:t>
      </w:r>
      <w:r w:rsidRPr="00CC678D">
        <w:rPr>
          <w:sz w:val="22"/>
          <w:szCs w:val="22"/>
        </w:rPr>
        <w:t xml:space="preserve"> paper copies and </w:t>
      </w:r>
      <w:r w:rsidRPr="005F2B07">
        <w:rPr>
          <w:sz w:val="22"/>
          <w:szCs w:val="22"/>
        </w:rPr>
        <w:t>__</w:t>
      </w:r>
      <w:r w:rsidR="005F2B07" w:rsidRPr="008B3796">
        <w:rPr>
          <w:sz w:val="22"/>
          <w:szCs w:val="22"/>
          <w:u w:val="single"/>
        </w:rPr>
        <w:t>1</w:t>
      </w:r>
      <w:r w:rsidRPr="005F2B07">
        <w:rPr>
          <w:sz w:val="22"/>
          <w:szCs w:val="22"/>
        </w:rPr>
        <w:t>______</w:t>
      </w:r>
      <w:r w:rsidRPr="00CC678D">
        <w:rPr>
          <w:sz w:val="22"/>
          <w:szCs w:val="22"/>
        </w:rPr>
        <w:t xml:space="preserve"> electronic copy on CD or DVD media disk, or USB memory drive.  Please provide a separate electronic pricing file from the rest of the RFP proposal responses</w:t>
      </w:r>
      <w:r>
        <w:rPr>
          <w:sz w:val="22"/>
          <w:szCs w:val="22"/>
        </w:rPr>
        <w:t>.</w:t>
      </w:r>
    </w:p>
    <w:p w14:paraId="17E2C3FD" w14:textId="77777777" w:rsidR="00CC678D" w:rsidRDefault="00CC678D" w:rsidP="007330A0">
      <w:pPr>
        <w:ind w:left="1080"/>
        <w:jc w:val="both"/>
        <w:rPr>
          <w:sz w:val="22"/>
          <w:szCs w:val="22"/>
        </w:rPr>
      </w:pPr>
    </w:p>
    <w:p w14:paraId="718591AE" w14:textId="1E738408" w:rsidR="00CC678D" w:rsidRDefault="00CC678D" w:rsidP="007330A0">
      <w:pPr>
        <w:ind w:left="1080"/>
        <w:jc w:val="both"/>
        <w:rPr>
          <w:sz w:val="22"/>
          <w:szCs w:val="22"/>
        </w:rPr>
      </w:pPr>
      <w:r w:rsidRPr="00CC678D">
        <w:rPr>
          <w:sz w:val="22"/>
          <w:szCs w:val="22"/>
        </w:rPr>
        <w:t xml:space="preserve">All properly sealed and marked proposals are to be sent to the State of Delaware and received no later than </w:t>
      </w:r>
      <w:r w:rsidRPr="00CC678D">
        <w:rPr>
          <w:b/>
          <w:sz w:val="22"/>
          <w:szCs w:val="22"/>
        </w:rPr>
        <w:t>1:00 PM (Local Time)</w:t>
      </w:r>
      <w:r w:rsidRPr="00CC678D">
        <w:rPr>
          <w:sz w:val="22"/>
          <w:szCs w:val="22"/>
        </w:rPr>
        <w:t xml:space="preserve"> on </w:t>
      </w:r>
      <w:r w:rsidR="00190CDC">
        <w:rPr>
          <w:sz w:val="22"/>
          <w:szCs w:val="22"/>
        </w:rPr>
        <w:t>February 18, 2026</w:t>
      </w:r>
      <w:r w:rsidRPr="00CC678D">
        <w:rPr>
          <w:sz w:val="22"/>
          <w:szCs w:val="22"/>
        </w:rPr>
        <w:t>.  The Proposals may be delivered by Express Delivery (e.g., FedEx, UPS, etc.), US Mail, or by hand to</w:t>
      </w:r>
      <w:r>
        <w:rPr>
          <w:sz w:val="22"/>
          <w:szCs w:val="22"/>
        </w:rPr>
        <w:t>:</w:t>
      </w:r>
    </w:p>
    <w:p w14:paraId="2C32B912" w14:textId="77777777" w:rsidR="00CC678D" w:rsidRDefault="00CC678D" w:rsidP="007330A0">
      <w:pPr>
        <w:ind w:left="1080"/>
        <w:jc w:val="both"/>
        <w:rPr>
          <w:sz w:val="22"/>
          <w:szCs w:val="22"/>
        </w:rPr>
      </w:pPr>
    </w:p>
    <w:p w14:paraId="30F2C0EE" w14:textId="679E1E11" w:rsidR="00213E09" w:rsidRPr="00D7119B" w:rsidRDefault="006A73EB" w:rsidP="007330A0">
      <w:pPr>
        <w:ind w:left="1080"/>
        <w:jc w:val="both"/>
        <w:rPr>
          <w:b/>
          <w:sz w:val="22"/>
          <w:szCs w:val="22"/>
        </w:rPr>
      </w:pPr>
      <w:r w:rsidRPr="00D7119B">
        <w:rPr>
          <w:b/>
          <w:sz w:val="22"/>
          <w:szCs w:val="22"/>
        </w:rPr>
        <w:t>Brian Wishnow – Assistant Director Enforcement</w:t>
      </w:r>
    </w:p>
    <w:p w14:paraId="6BE038AF" w14:textId="032F4AE9" w:rsidR="00CC678D" w:rsidRPr="00D7119B" w:rsidRDefault="006A73EB" w:rsidP="007330A0">
      <w:pPr>
        <w:ind w:left="1080"/>
        <w:jc w:val="both"/>
        <w:rPr>
          <w:b/>
          <w:sz w:val="22"/>
          <w:szCs w:val="22"/>
        </w:rPr>
      </w:pPr>
      <w:r w:rsidRPr="00D7119B">
        <w:rPr>
          <w:b/>
          <w:sz w:val="22"/>
          <w:szCs w:val="22"/>
        </w:rPr>
        <w:t>Department of Finance Office of Unclaimed Property</w:t>
      </w:r>
      <w:r w:rsidR="00CC678D" w:rsidRPr="00D7119B">
        <w:rPr>
          <w:b/>
          <w:sz w:val="22"/>
          <w:szCs w:val="22"/>
        </w:rPr>
        <w:t xml:space="preserve"> </w:t>
      </w:r>
    </w:p>
    <w:p w14:paraId="6907ED42" w14:textId="4C54C0B6" w:rsidR="006A73EB" w:rsidRPr="00D7119B" w:rsidRDefault="006A73EB" w:rsidP="007330A0">
      <w:pPr>
        <w:ind w:left="1080"/>
        <w:jc w:val="both"/>
        <w:rPr>
          <w:b/>
          <w:sz w:val="22"/>
          <w:szCs w:val="22"/>
        </w:rPr>
      </w:pPr>
      <w:r w:rsidRPr="00D7119B">
        <w:rPr>
          <w:b/>
          <w:sz w:val="22"/>
          <w:szCs w:val="22"/>
        </w:rPr>
        <w:t>820 N French St 8</w:t>
      </w:r>
      <w:r w:rsidRPr="00D7119B">
        <w:rPr>
          <w:b/>
          <w:sz w:val="22"/>
          <w:szCs w:val="22"/>
          <w:vertAlign w:val="superscript"/>
        </w:rPr>
        <w:t>th</w:t>
      </w:r>
      <w:r w:rsidRPr="00D7119B">
        <w:rPr>
          <w:b/>
          <w:sz w:val="22"/>
          <w:szCs w:val="22"/>
        </w:rPr>
        <w:t xml:space="preserve"> Fl</w:t>
      </w:r>
      <w:r w:rsidR="00C074A9">
        <w:rPr>
          <w:b/>
          <w:sz w:val="22"/>
          <w:szCs w:val="22"/>
        </w:rPr>
        <w:t>oor</w:t>
      </w:r>
    </w:p>
    <w:p w14:paraId="13EB83B1" w14:textId="282F2D4D" w:rsidR="00CC678D" w:rsidRPr="00D7119B" w:rsidRDefault="006A73EB" w:rsidP="007330A0">
      <w:pPr>
        <w:ind w:left="1080"/>
        <w:jc w:val="both"/>
        <w:rPr>
          <w:b/>
          <w:sz w:val="22"/>
          <w:szCs w:val="22"/>
        </w:rPr>
      </w:pPr>
      <w:r w:rsidRPr="00D7119B">
        <w:rPr>
          <w:b/>
          <w:sz w:val="22"/>
          <w:szCs w:val="22"/>
        </w:rPr>
        <w:t>Wilmington DE 19801</w:t>
      </w:r>
    </w:p>
    <w:p w14:paraId="4D27E95A" w14:textId="77777777" w:rsidR="00CC678D" w:rsidRDefault="00CC678D" w:rsidP="007330A0">
      <w:pPr>
        <w:ind w:left="1080"/>
        <w:jc w:val="both"/>
        <w:rPr>
          <w:b/>
          <w:sz w:val="22"/>
          <w:szCs w:val="22"/>
        </w:rPr>
      </w:pPr>
    </w:p>
    <w:p w14:paraId="0F30098D" w14:textId="1CD5972B" w:rsidR="001661F7" w:rsidRDefault="001661F7" w:rsidP="007330A0">
      <w:pPr>
        <w:ind w:left="1080"/>
        <w:jc w:val="both"/>
        <w:rPr>
          <w:b/>
          <w:sz w:val="22"/>
          <w:szCs w:val="22"/>
        </w:rPr>
      </w:pPr>
      <w:r>
        <w:rPr>
          <w:b/>
          <w:sz w:val="22"/>
          <w:szCs w:val="22"/>
        </w:rPr>
        <w:t>Vendors are directed to clearly print “</w:t>
      </w:r>
      <w:r w:rsidR="00C074A9">
        <w:rPr>
          <w:b/>
          <w:sz w:val="22"/>
          <w:szCs w:val="22"/>
        </w:rPr>
        <w:t>PROPOSAL</w:t>
      </w:r>
      <w:r>
        <w:rPr>
          <w:b/>
          <w:sz w:val="22"/>
          <w:szCs w:val="22"/>
        </w:rPr>
        <w:t xml:space="preserve"> ENCLOSED” and “CONTRACT NO. </w:t>
      </w:r>
      <w:r w:rsidR="0062325E">
        <w:rPr>
          <w:b/>
          <w:sz w:val="22"/>
          <w:szCs w:val="22"/>
        </w:rPr>
        <w:t>FIN</w:t>
      </w:r>
      <w:r w:rsidR="00E45B73">
        <w:rPr>
          <w:b/>
          <w:sz w:val="22"/>
          <w:szCs w:val="22"/>
        </w:rPr>
        <w:t>2</w:t>
      </w:r>
      <w:r w:rsidR="00DD3E4C">
        <w:rPr>
          <w:b/>
          <w:sz w:val="22"/>
          <w:szCs w:val="22"/>
        </w:rPr>
        <w:t>6</w:t>
      </w:r>
      <w:r w:rsidR="00E45B73">
        <w:rPr>
          <w:b/>
          <w:sz w:val="22"/>
          <w:szCs w:val="22"/>
        </w:rPr>
        <w:t>0</w:t>
      </w:r>
      <w:r w:rsidR="00DD3E4C">
        <w:rPr>
          <w:b/>
          <w:sz w:val="22"/>
          <w:szCs w:val="22"/>
        </w:rPr>
        <w:t>304</w:t>
      </w:r>
      <w:r w:rsidR="0062325E">
        <w:rPr>
          <w:b/>
          <w:sz w:val="22"/>
          <w:szCs w:val="22"/>
        </w:rPr>
        <w:t>-PROF_SERV</w:t>
      </w:r>
      <w:r>
        <w:rPr>
          <w:b/>
          <w:sz w:val="22"/>
          <w:szCs w:val="22"/>
        </w:rPr>
        <w:t xml:space="preserve">” on the outside of the </w:t>
      </w:r>
      <w:r w:rsidR="00C074A9">
        <w:rPr>
          <w:b/>
          <w:sz w:val="22"/>
          <w:szCs w:val="22"/>
        </w:rPr>
        <w:t>proposal</w:t>
      </w:r>
      <w:r>
        <w:rPr>
          <w:b/>
          <w:sz w:val="22"/>
          <w:szCs w:val="22"/>
        </w:rPr>
        <w:t xml:space="preserve"> submission package.</w:t>
      </w:r>
    </w:p>
    <w:p w14:paraId="40EB1042" w14:textId="77777777" w:rsidR="001661F7" w:rsidRDefault="001661F7" w:rsidP="007330A0">
      <w:pPr>
        <w:ind w:left="1080"/>
        <w:jc w:val="both"/>
        <w:rPr>
          <w:b/>
          <w:sz w:val="22"/>
          <w:szCs w:val="22"/>
        </w:rPr>
      </w:pPr>
    </w:p>
    <w:p w14:paraId="4549C331" w14:textId="77777777" w:rsidR="00CC678D" w:rsidRDefault="007A659A" w:rsidP="007330A0">
      <w:pPr>
        <w:ind w:left="1080"/>
        <w:jc w:val="both"/>
        <w:rPr>
          <w:sz w:val="22"/>
          <w:szCs w:val="22"/>
        </w:rPr>
      </w:pPr>
      <w:r>
        <w:rPr>
          <w:sz w:val="22"/>
          <w:szCs w:val="22"/>
        </w:rPr>
        <w:t xml:space="preserve">Any proposal received after the Deadline for Receipt of Proposals date </w:t>
      </w:r>
      <w:r w:rsidR="00CC678D" w:rsidRPr="00CC678D">
        <w:rPr>
          <w:sz w:val="22"/>
          <w:szCs w:val="22"/>
        </w:rPr>
        <w:t>shall not be considered and shall be returned unopened.  The proposing vendor bears the risk of delays in delivery</w:t>
      </w:r>
      <w:r w:rsidR="00D90078">
        <w:rPr>
          <w:sz w:val="22"/>
          <w:szCs w:val="22"/>
        </w:rPr>
        <w:t xml:space="preserve"> and any costs for returned proposals</w:t>
      </w:r>
      <w:r w:rsidR="00CC678D" w:rsidRPr="00CC678D">
        <w:rPr>
          <w:sz w:val="22"/>
          <w:szCs w:val="22"/>
        </w:rPr>
        <w:t>.  The contents of any proposal shall not be disclosed as to be made available to competing entities during the negotiation process</w:t>
      </w:r>
      <w:r w:rsidR="00CC678D">
        <w:rPr>
          <w:sz w:val="22"/>
          <w:szCs w:val="22"/>
        </w:rPr>
        <w:t>.</w:t>
      </w:r>
    </w:p>
    <w:p w14:paraId="39D21A8C" w14:textId="77777777" w:rsidR="00CC678D" w:rsidRDefault="00CC678D" w:rsidP="007330A0">
      <w:pPr>
        <w:ind w:left="1080"/>
        <w:jc w:val="both"/>
        <w:rPr>
          <w:sz w:val="22"/>
          <w:szCs w:val="22"/>
        </w:rPr>
      </w:pPr>
    </w:p>
    <w:p w14:paraId="4C514E57" w14:textId="77777777" w:rsidR="00CC678D" w:rsidRPr="00CC678D" w:rsidRDefault="00CC678D" w:rsidP="007330A0">
      <w:pPr>
        <w:ind w:left="1080"/>
        <w:jc w:val="both"/>
        <w:rPr>
          <w:sz w:val="22"/>
          <w:szCs w:val="22"/>
        </w:rPr>
      </w:pPr>
      <w:r w:rsidRPr="00CC678D">
        <w:rPr>
          <w:sz w:val="22"/>
          <w:szCs w:val="22"/>
        </w:rPr>
        <w:t>Upon receipt of vendor proposals, each vendor shall be presumed to be thoroughly familiar with all specifications and requirements of this RFP.  The failure or omission to examine any form, instrument or document shall in no way relieve vendors from any obligation in respect to this RFP</w:t>
      </w:r>
      <w:r>
        <w:rPr>
          <w:sz w:val="22"/>
          <w:szCs w:val="22"/>
        </w:rPr>
        <w:t>.</w:t>
      </w:r>
    </w:p>
    <w:p w14:paraId="66374582" w14:textId="77777777" w:rsidR="00CC678D" w:rsidRDefault="00CC678D" w:rsidP="007330A0">
      <w:pPr>
        <w:ind w:left="1080"/>
        <w:jc w:val="both"/>
        <w:rPr>
          <w:b/>
          <w:sz w:val="22"/>
          <w:szCs w:val="22"/>
        </w:rPr>
      </w:pPr>
    </w:p>
    <w:p w14:paraId="71726743" w14:textId="77777777" w:rsidR="00CC678D" w:rsidRPr="00CC678D" w:rsidRDefault="00CC678D" w:rsidP="00A17EC4">
      <w:pPr>
        <w:numPr>
          <w:ilvl w:val="0"/>
          <w:numId w:val="12"/>
        </w:numPr>
        <w:jc w:val="both"/>
        <w:rPr>
          <w:sz w:val="22"/>
          <w:szCs w:val="22"/>
        </w:rPr>
      </w:pPr>
      <w:r>
        <w:rPr>
          <w:b/>
          <w:sz w:val="22"/>
          <w:szCs w:val="22"/>
        </w:rPr>
        <w:t>Proposal Modifications</w:t>
      </w:r>
    </w:p>
    <w:p w14:paraId="4CF069C7" w14:textId="77777777" w:rsidR="00CC678D" w:rsidRPr="00CC678D" w:rsidRDefault="00CC678D" w:rsidP="007330A0">
      <w:pPr>
        <w:ind w:left="1080"/>
        <w:jc w:val="both"/>
        <w:rPr>
          <w:sz w:val="22"/>
          <w:szCs w:val="22"/>
        </w:rPr>
      </w:pPr>
      <w:r w:rsidRPr="00CC678D">
        <w:rPr>
          <w:sz w:val="22"/>
          <w:szCs w:val="22"/>
        </w:rPr>
        <w:t>Any changes, amendments or modifications to a proposal must be made in writing, submitted in the same manner as the original response and conspicuously labeled as a change, amendment or modification to a previously submitted proposal.  Changes, amendments or modifications to proposals shall not be accepted or considered after the hour and date specified as the deadline for submission of proposals</w:t>
      </w:r>
      <w:r>
        <w:rPr>
          <w:sz w:val="22"/>
          <w:szCs w:val="22"/>
        </w:rPr>
        <w:t>.</w:t>
      </w:r>
    </w:p>
    <w:p w14:paraId="3E16DB9F" w14:textId="77777777" w:rsidR="00CC678D" w:rsidRPr="00CC678D" w:rsidRDefault="00CC678D" w:rsidP="007330A0">
      <w:pPr>
        <w:ind w:left="1080"/>
        <w:jc w:val="both"/>
        <w:rPr>
          <w:sz w:val="22"/>
          <w:szCs w:val="22"/>
        </w:rPr>
      </w:pPr>
    </w:p>
    <w:p w14:paraId="0DF444EC" w14:textId="77777777" w:rsidR="00CC678D" w:rsidRPr="00CC678D" w:rsidRDefault="00CC678D" w:rsidP="00A17EC4">
      <w:pPr>
        <w:numPr>
          <w:ilvl w:val="0"/>
          <w:numId w:val="12"/>
        </w:numPr>
        <w:jc w:val="both"/>
        <w:rPr>
          <w:b/>
          <w:sz w:val="22"/>
          <w:szCs w:val="22"/>
        </w:rPr>
      </w:pPr>
      <w:r w:rsidRPr="00CC678D">
        <w:rPr>
          <w:b/>
          <w:sz w:val="22"/>
          <w:szCs w:val="22"/>
        </w:rPr>
        <w:t>Proposal Costs and Expenses</w:t>
      </w:r>
    </w:p>
    <w:p w14:paraId="6F04C342" w14:textId="77777777" w:rsidR="00CC678D" w:rsidRPr="00CC678D" w:rsidRDefault="00CC678D" w:rsidP="007330A0">
      <w:pPr>
        <w:ind w:left="1080"/>
        <w:jc w:val="both"/>
        <w:rPr>
          <w:sz w:val="22"/>
          <w:szCs w:val="22"/>
        </w:rPr>
      </w:pPr>
      <w:r w:rsidRPr="00CC678D">
        <w:rPr>
          <w:sz w:val="22"/>
          <w:szCs w:val="22"/>
        </w:rPr>
        <w:t>The State of Delaware will not pay any costs incurred by any Vendor associated with any aspect of responding to this solicitation, including proposal preparation, printing or delivery, attendance at vendor’s conference, system demonstrations or negotiation process</w:t>
      </w:r>
      <w:r>
        <w:rPr>
          <w:sz w:val="22"/>
          <w:szCs w:val="22"/>
        </w:rPr>
        <w:t>.</w:t>
      </w:r>
    </w:p>
    <w:p w14:paraId="24C3BDA7" w14:textId="77777777" w:rsidR="00CC678D" w:rsidRPr="00CC678D" w:rsidRDefault="00CC678D" w:rsidP="007330A0">
      <w:pPr>
        <w:ind w:left="1080"/>
        <w:jc w:val="both"/>
        <w:rPr>
          <w:sz w:val="22"/>
          <w:szCs w:val="22"/>
        </w:rPr>
      </w:pPr>
    </w:p>
    <w:p w14:paraId="044F811E" w14:textId="77777777" w:rsidR="00CC678D" w:rsidRPr="00CC678D" w:rsidRDefault="00CC678D" w:rsidP="00A17EC4">
      <w:pPr>
        <w:numPr>
          <w:ilvl w:val="0"/>
          <w:numId w:val="12"/>
        </w:numPr>
        <w:jc w:val="both"/>
        <w:rPr>
          <w:sz w:val="22"/>
          <w:szCs w:val="22"/>
        </w:rPr>
      </w:pPr>
      <w:r>
        <w:rPr>
          <w:b/>
          <w:sz w:val="22"/>
          <w:szCs w:val="22"/>
        </w:rPr>
        <w:t>Proposal Expiration Date</w:t>
      </w:r>
    </w:p>
    <w:p w14:paraId="79192061" w14:textId="6916FF90" w:rsidR="00CC678D" w:rsidRDefault="00FF476D" w:rsidP="007330A0">
      <w:pPr>
        <w:ind w:left="1080"/>
        <w:jc w:val="both"/>
        <w:rPr>
          <w:sz w:val="22"/>
          <w:szCs w:val="22"/>
        </w:rPr>
      </w:pPr>
      <w:r w:rsidRPr="00FF476D">
        <w:rPr>
          <w:sz w:val="22"/>
          <w:szCs w:val="22"/>
        </w:rPr>
        <w:t xml:space="preserve">Prices quoted in the proposal shall remain fixed and binding on the </w:t>
      </w:r>
      <w:r w:rsidR="00427A57">
        <w:rPr>
          <w:sz w:val="22"/>
          <w:szCs w:val="22"/>
        </w:rPr>
        <w:t>Vendor</w:t>
      </w:r>
      <w:r w:rsidR="00427A57" w:rsidRPr="00FF476D">
        <w:rPr>
          <w:sz w:val="22"/>
          <w:szCs w:val="22"/>
        </w:rPr>
        <w:t xml:space="preserve"> </w:t>
      </w:r>
      <w:r w:rsidRPr="00FF476D">
        <w:rPr>
          <w:sz w:val="22"/>
          <w:szCs w:val="22"/>
        </w:rPr>
        <w:t xml:space="preserve">at least through </w:t>
      </w:r>
      <w:r w:rsidR="00190CDC">
        <w:rPr>
          <w:sz w:val="22"/>
          <w:szCs w:val="22"/>
        </w:rPr>
        <w:t>3/4/2026</w:t>
      </w:r>
      <w:r w:rsidRPr="00FF476D">
        <w:rPr>
          <w:sz w:val="22"/>
          <w:szCs w:val="22"/>
        </w:rPr>
        <w:t>.  The State of Delaware reserves the right to ask for an extension of time if needed</w:t>
      </w:r>
      <w:r>
        <w:rPr>
          <w:sz w:val="22"/>
          <w:szCs w:val="22"/>
        </w:rPr>
        <w:t>.</w:t>
      </w:r>
    </w:p>
    <w:p w14:paraId="53FC2A30" w14:textId="77777777" w:rsidR="00E162CD" w:rsidRDefault="00E162CD" w:rsidP="007330A0">
      <w:pPr>
        <w:ind w:left="1080"/>
        <w:jc w:val="both"/>
        <w:rPr>
          <w:sz w:val="22"/>
          <w:szCs w:val="22"/>
        </w:rPr>
      </w:pPr>
    </w:p>
    <w:p w14:paraId="7DDEDEB9" w14:textId="77777777" w:rsidR="00CC678D" w:rsidRPr="00FF476D" w:rsidRDefault="00CC678D" w:rsidP="00A17EC4">
      <w:pPr>
        <w:numPr>
          <w:ilvl w:val="0"/>
          <w:numId w:val="12"/>
        </w:numPr>
        <w:jc w:val="both"/>
        <w:rPr>
          <w:sz w:val="22"/>
          <w:szCs w:val="22"/>
        </w:rPr>
      </w:pPr>
      <w:r>
        <w:rPr>
          <w:b/>
          <w:sz w:val="22"/>
          <w:szCs w:val="22"/>
        </w:rPr>
        <w:t>Late Proposals</w:t>
      </w:r>
    </w:p>
    <w:p w14:paraId="6A1354D8" w14:textId="77777777" w:rsidR="00FF476D" w:rsidRPr="00FF476D" w:rsidRDefault="00FF476D" w:rsidP="007330A0">
      <w:pPr>
        <w:ind w:left="1080"/>
        <w:jc w:val="both"/>
        <w:rPr>
          <w:sz w:val="22"/>
          <w:szCs w:val="22"/>
        </w:rPr>
      </w:pPr>
      <w:r w:rsidRPr="00FF476D">
        <w:rPr>
          <w:sz w:val="22"/>
          <w:szCs w:val="22"/>
        </w:rPr>
        <w:t>Proposals received after the specified date and time will not be accepted or considered.  To guard against premature opening, sealed proposals shall be submitted, plainly marked with the proposal title, vendor name, and time and date of the proposal opening.  Evaluation of the proposals is expected to begin shortly after the proposal due date.  To document compliance with the deadline, the proposal will be date and time stamped upon receipt</w:t>
      </w:r>
      <w:r>
        <w:rPr>
          <w:sz w:val="22"/>
          <w:szCs w:val="22"/>
        </w:rPr>
        <w:t>.</w:t>
      </w:r>
    </w:p>
    <w:p w14:paraId="02AAC335" w14:textId="77777777" w:rsidR="00FF476D" w:rsidRPr="00FF476D" w:rsidRDefault="00FF476D" w:rsidP="007330A0">
      <w:pPr>
        <w:ind w:left="1080"/>
        <w:jc w:val="both"/>
        <w:rPr>
          <w:sz w:val="22"/>
          <w:szCs w:val="22"/>
        </w:rPr>
      </w:pPr>
    </w:p>
    <w:p w14:paraId="6C0F6879" w14:textId="77777777" w:rsidR="00FF476D" w:rsidRPr="00FF476D" w:rsidRDefault="00FF476D" w:rsidP="00A17EC4">
      <w:pPr>
        <w:numPr>
          <w:ilvl w:val="0"/>
          <w:numId w:val="12"/>
        </w:numPr>
        <w:jc w:val="both"/>
        <w:rPr>
          <w:sz w:val="22"/>
          <w:szCs w:val="22"/>
        </w:rPr>
      </w:pPr>
      <w:r w:rsidRPr="00FF476D">
        <w:rPr>
          <w:b/>
          <w:sz w:val="22"/>
          <w:szCs w:val="22"/>
        </w:rPr>
        <w:t>Proposal Opening</w:t>
      </w:r>
    </w:p>
    <w:p w14:paraId="2627C7D9" w14:textId="77777777" w:rsidR="00FF476D" w:rsidRDefault="00FF476D" w:rsidP="007330A0">
      <w:pPr>
        <w:ind w:left="1080"/>
        <w:jc w:val="both"/>
        <w:rPr>
          <w:sz w:val="22"/>
          <w:szCs w:val="22"/>
        </w:rPr>
      </w:pPr>
      <w:r w:rsidRPr="00FF476D">
        <w:rPr>
          <w:sz w:val="22"/>
          <w:szCs w:val="22"/>
        </w:rPr>
        <w:t xml:space="preserve">The State of </w:t>
      </w:r>
      <w:smartTag w:uri="urn:schemas-microsoft-com:office:smarttags" w:element="State">
        <w:smartTag w:uri="urn:schemas-microsoft-com:office:smarttags" w:element="place">
          <w:r w:rsidRPr="00FF476D">
            <w:rPr>
              <w:sz w:val="22"/>
              <w:szCs w:val="22"/>
            </w:rPr>
            <w:t>Delaware</w:t>
          </w:r>
        </w:smartTag>
      </w:smartTag>
      <w:r w:rsidRPr="00FF476D">
        <w:rPr>
          <w:sz w:val="22"/>
          <w:szCs w:val="22"/>
        </w:rPr>
        <w:t xml:space="preserve"> will receive proposals until the date and time shown in this RFP.  Proposals will be opened in the presence of State of Delaware personnel.  Any unopened proposals will be returned to </w:t>
      </w:r>
      <w:r w:rsidR="00143C0A">
        <w:rPr>
          <w:sz w:val="22"/>
          <w:szCs w:val="22"/>
        </w:rPr>
        <w:t xml:space="preserve">the submitting </w:t>
      </w:r>
      <w:r w:rsidRPr="00FF476D">
        <w:rPr>
          <w:sz w:val="22"/>
          <w:szCs w:val="22"/>
        </w:rPr>
        <w:t>Vendor</w:t>
      </w:r>
      <w:r>
        <w:rPr>
          <w:sz w:val="22"/>
          <w:szCs w:val="22"/>
        </w:rPr>
        <w:t>.</w:t>
      </w:r>
    </w:p>
    <w:p w14:paraId="5F2A8ACD" w14:textId="77777777" w:rsidR="00FF476D" w:rsidRDefault="00FF476D" w:rsidP="007330A0">
      <w:pPr>
        <w:ind w:left="1080"/>
        <w:jc w:val="both"/>
        <w:rPr>
          <w:sz w:val="22"/>
          <w:szCs w:val="22"/>
        </w:rPr>
      </w:pPr>
    </w:p>
    <w:p w14:paraId="2083D87F" w14:textId="78F97675" w:rsidR="00F42EF7" w:rsidRPr="00143C0A" w:rsidRDefault="00FF476D" w:rsidP="007330A0">
      <w:pPr>
        <w:ind w:left="1080"/>
        <w:jc w:val="both"/>
        <w:rPr>
          <w:sz w:val="20"/>
          <w:szCs w:val="22"/>
        </w:rPr>
      </w:pPr>
      <w:r w:rsidRPr="00D7119B">
        <w:rPr>
          <w:sz w:val="22"/>
          <w:szCs w:val="22"/>
        </w:rPr>
        <w:t xml:space="preserve">There will be no public opening of proposals but a public log will be kept of the names of all vendor organizations that submitted proposals.  </w:t>
      </w:r>
    </w:p>
    <w:p w14:paraId="7D154BF6" w14:textId="77777777" w:rsidR="00FF476D" w:rsidRPr="00FF476D" w:rsidRDefault="00FF476D" w:rsidP="007330A0">
      <w:pPr>
        <w:ind w:left="1080"/>
        <w:jc w:val="both"/>
        <w:rPr>
          <w:sz w:val="22"/>
          <w:szCs w:val="22"/>
        </w:rPr>
      </w:pPr>
    </w:p>
    <w:p w14:paraId="351015AD" w14:textId="77777777" w:rsidR="00FF476D" w:rsidRPr="00FF476D" w:rsidRDefault="00FF476D" w:rsidP="00A17EC4">
      <w:pPr>
        <w:numPr>
          <w:ilvl w:val="0"/>
          <w:numId w:val="12"/>
        </w:numPr>
        <w:jc w:val="both"/>
        <w:rPr>
          <w:sz w:val="22"/>
          <w:szCs w:val="22"/>
        </w:rPr>
      </w:pPr>
      <w:r w:rsidRPr="00FF476D">
        <w:rPr>
          <w:b/>
          <w:sz w:val="22"/>
          <w:szCs w:val="22"/>
        </w:rPr>
        <w:t>Non-Conforming Proposals</w:t>
      </w:r>
    </w:p>
    <w:p w14:paraId="451C6AAF" w14:textId="77777777" w:rsidR="00FF476D" w:rsidRPr="00FF476D" w:rsidRDefault="00FF476D" w:rsidP="007330A0">
      <w:pPr>
        <w:ind w:left="1080"/>
        <w:jc w:val="both"/>
        <w:rPr>
          <w:sz w:val="22"/>
          <w:szCs w:val="22"/>
        </w:rPr>
      </w:pPr>
      <w:r w:rsidRPr="00FF476D">
        <w:rPr>
          <w:sz w:val="22"/>
          <w:szCs w:val="22"/>
        </w:rPr>
        <w:t>Non-conforming proposals will not be considered.  Non-conforming proposals are defined as those that do not meet the requirements of this RFP.  The determination of whether an RFP requirement is substantive or a mere formality shall reside solely within the State of Delaware</w:t>
      </w:r>
      <w:r>
        <w:rPr>
          <w:sz w:val="22"/>
          <w:szCs w:val="22"/>
        </w:rPr>
        <w:t>.</w:t>
      </w:r>
    </w:p>
    <w:p w14:paraId="6E35976F" w14:textId="77777777" w:rsidR="00FF476D" w:rsidRPr="00FF476D" w:rsidRDefault="00FF476D" w:rsidP="007330A0">
      <w:pPr>
        <w:ind w:left="1080"/>
        <w:jc w:val="both"/>
        <w:rPr>
          <w:sz w:val="22"/>
          <w:szCs w:val="22"/>
        </w:rPr>
      </w:pPr>
    </w:p>
    <w:p w14:paraId="18FF71B1" w14:textId="77777777" w:rsidR="00FF476D" w:rsidRPr="00FF476D" w:rsidRDefault="00FF476D" w:rsidP="00A17EC4">
      <w:pPr>
        <w:numPr>
          <w:ilvl w:val="0"/>
          <w:numId w:val="12"/>
        </w:numPr>
        <w:jc w:val="both"/>
        <w:rPr>
          <w:sz w:val="22"/>
          <w:szCs w:val="22"/>
        </w:rPr>
      </w:pPr>
      <w:r w:rsidRPr="00FF476D">
        <w:rPr>
          <w:b/>
          <w:sz w:val="22"/>
          <w:szCs w:val="22"/>
        </w:rPr>
        <w:t>Concise Proposals</w:t>
      </w:r>
    </w:p>
    <w:p w14:paraId="1AB94A3A" w14:textId="77777777" w:rsidR="00FF476D" w:rsidRPr="00FF476D" w:rsidRDefault="00FF476D" w:rsidP="007330A0">
      <w:pPr>
        <w:ind w:left="1080"/>
        <w:jc w:val="both"/>
        <w:rPr>
          <w:sz w:val="22"/>
          <w:szCs w:val="22"/>
        </w:rPr>
      </w:pPr>
      <w:r w:rsidRPr="00FF476D">
        <w:rPr>
          <w:sz w:val="22"/>
          <w:szCs w:val="22"/>
        </w:rPr>
        <w:t xml:space="preserve">The State of </w:t>
      </w:r>
      <w:smartTag w:uri="urn:schemas-microsoft-com:office:smarttags" w:element="State">
        <w:smartTag w:uri="urn:schemas-microsoft-com:office:smarttags" w:element="place">
          <w:r w:rsidRPr="00FF476D">
            <w:rPr>
              <w:sz w:val="22"/>
              <w:szCs w:val="22"/>
            </w:rPr>
            <w:t>Delaware</w:t>
          </w:r>
        </w:smartTag>
      </w:smartTag>
      <w:r w:rsidRPr="00FF476D">
        <w:rPr>
          <w:sz w:val="22"/>
          <w:szCs w:val="22"/>
        </w:rPr>
        <w:t xml:space="preserve"> discourages overly lengthy and costly proposals.  It is the desire that proposals be prepared in a straightforward and concise manner.  Unnecessarily elaborate brochures or other promotional materials beyond those sufficient to present a complete and effective proposal are not desired.  The State of </w:t>
      </w:r>
      <w:smartTag w:uri="urn:schemas-microsoft-com:office:smarttags" w:element="State">
        <w:smartTag w:uri="urn:schemas-microsoft-com:office:smarttags" w:element="place">
          <w:r w:rsidRPr="00FF476D">
            <w:rPr>
              <w:sz w:val="22"/>
              <w:szCs w:val="22"/>
            </w:rPr>
            <w:t>Delaware</w:t>
          </w:r>
        </w:smartTag>
      </w:smartTag>
      <w:r w:rsidRPr="00FF476D">
        <w:rPr>
          <w:sz w:val="22"/>
          <w:szCs w:val="22"/>
        </w:rPr>
        <w:t>’s interest is in the quality and responsiveness of the proposal.</w:t>
      </w:r>
    </w:p>
    <w:p w14:paraId="51614C04" w14:textId="77777777" w:rsidR="00FF476D" w:rsidRDefault="00FF476D" w:rsidP="007330A0">
      <w:pPr>
        <w:ind w:left="1080"/>
        <w:jc w:val="both"/>
        <w:rPr>
          <w:sz w:val="22"/>
          <w:szCs w:val="22"/>
        </w:rPr>
      </w:pPr>
    </w:p>
    <w:p w14:paraId="1CAE1118" w14:textId="77777777" w:rsidR="00FF476D" w:rsidRPr="00FF476D" w:rsidRDefault="00FF476D" w:rsidP="00A17EC4">
      <w:pPr>
        <w:numPr>
          <w:ilvl w:val="0"/>
          <w:numId w:val="12"/>
        </w:numPr>
        <w:jc w:val="both"/>
        <w:rPr>
          <w:sz w:val="22"/>
          <w:szCs w:val="22"/>
        </w:rPr>
      </w:pPr>
      <w:r>
        <w:rPr>
          <w:b/>
          <w:sz w:val="22"/>
          <w:szCs w:val="22"/>
        </w:rPr>
        <w:t>Realistic Proposals</w:t>
      </w:r>
    </w:p>
    <w:p w14:paraId="5CD27ED0" w14:textId="77777777" w:rsidR="00FF476D" w:rsidRPr="00FF476D" w:rsidRDefault="00FF476D" w:rsidP="007330A0">
      <w:pPr>
        <w:ind w:left="1080"/>
        <w:jc w:val="both"/>
        <w:rPr>
          <w:sz w:val="22"/>
          <w:szCs w:val="22"/>
        </w:rPr>
      </w:pPr>
      <w:r w:rsidRPr="00FF476D">
        <w:rPr>
          <w:sz w:val="22"/>
          <w:szCs w:val="22"/>
        </w:rPr>
        <w:t xml:space="preserve">It is the expectation of the State of </w:t>
      </w:r>
      <w:smartTag w:uri="urn:schemas-microsoft-com:office:smarttags" w:element="State">
        <w:smartTag w:uri="urn:schemas-microsoft-com:office:smarttags" w:element="place">
          <w:r w:rsidRPr="00FF476D">
            <w:rPr>
              <w:sz w:val="22"/>
              <w:szCs w:val="22"/>
            </w:rPr>
            <w:t>Delaware</w:t>
          </w:r>
        </w:smartTag>
      </w:smartTag>
      <w:r w:rsidRPr="00FF476D">
        <w:rPr>
          <w:sz w:val="22"/>
          <w:szCs w:val="22"/>
        </w:rPr>
        <w:t xml:space="preserve"> that vendors can fully satisfy the obligations of the proposal in the manner and timeframe defined within the proposal.  Proposals must be realistic and must represent the best estimate of time, materials and other costs including the impact of inflation and any economic or other factors that are reasonably predictable</w:t>
      </w:r>
      <w:r>
        <w:rPr>
          <w:sz w:val="22"/>
          <w:szCs w:val="22"/>
        </w:rPr>
        <w:t>.</w:t>
      </w:r>
    </w:p>
    <w:p w14:paraId="1257DB24" w14:textId="77777777" w:rsidR="00FF476D" w:rsidRPr="00FF476D" w:rsidRDefault="00FF476D" w:rsidP="007330A0">
      <w:pPr>
        <w:ind w:left="1080"/>
        <w:jc w:val="both"/>
        <w:rPr>
          <w:sz w:val="22"/>
          <w:szCs w:val="22"/>
        </w:rPr>
      </w:pPr>
    </w:p>
    <w:p w14:paraId="4F7EA4EE" w14:textId="77777777" w:rsidR="00FF476D" w:rsidRPr="00FF476D" w:rsidRDefault="00FF476D" w:rsidP="007330A0">
      <w:pPr>
        <w:ind w:left="1080"/>
        <w:jc w:val="both"/>
        <w:rPr>
          <w:sz w:val="22"/>
          <w:szCs w:val="22"/>
        </w:rPr>
      </w:pPr>
      <w:r w:rsidRPr="00FF476D">
        <w:rPr>
          <w:sz w:val="22"/>
          <w:szCs w:val="22"/>
        </w:rPr>
        <w:t>The State of Delaware shall bear no responsibility or increase obligation for a vendor’s failure to accurately estimate the costs or resources required to meet the obligations defined in the proposal</w:t>
      </w:r>
      <w:r>
        <w:rPr>
          <w:sz w:val="22"/>
          <w:szCs w:val="22"/>
        </w:rPr>
        <w:t>.</w:t>
      </w:r>
    </w:p>
    <w:p w14:paraId="488A28C9" w14:textId="77777777" w:rsidR="00FF476D" w:rsidRPr="00FF476D" w:rsidRDefault="00FF476D" w:rsidP="007330A0">
      <w:pPr>
        <w:ind w:left="1080"/>
        <w:jc w:val="both"/>
        <w:rPr>
          <w:sz w:val="22"/>
          <w:szCs w:val="22"/>
        </w:rPr>
      </w:pPr>
    </w:p>
    <w:p w14:paraId="774B7731" w14:textId="77777777" w:rsidR="00FF476D" w:rsidRPr="00FF476D" w:rsidRDefault="00FF476D" w:rsidP="00A17EC4">
      <w:pPr>
        <w:numPr>
          <w:ilvl w:val="0"/>
          <w:numId w:val="12"/>
        </w:numPr>
        <w:jc w:val="both"/>
        <w:rPr>
          <w:sz w:val="22"/>
          <w:szCs w:val="22"/>
        </w:rPr>
      </w:pPr>
      <w:r w:rsidRPr="00FF476D">
        <w:rPr>
          <w:b/>
          <w:sz w:val="22"/>
          <w:szCs w:val="22"/>
        </w:rPr>
        <w:t>Confidentiality of Documents</w:t>
      </w:r>
    </w:p>
    <w:p w14:paraId="1ECA7B7D" w14:textId="77777777" w:rsidR="00C25B03" w:rsidRPr="00B042F0" w:rsidRDefault="00C25B03" w:rsidP="00C25B03">
      <w:pPr>
        <w:pStyle w:val="ListParagraph"/>
        <w:ind w:left="1080"/>
        <w:jc w:val="both"/>
        <w:rPr>
          <w:rFonts w:ascii="Arial" w:hAnsi="Arial" w:cs="Arial"/>
          <w:sz w:val="22"/>
          <w:szCs w:val="22"/>
        </w:rPr>
      </w:pPr>
      <w:r w:rsidRPr="00B042F0">
        <w:rPr>
          <w:rFonts w:ascii="Arial" w:hAnsi="Arial" w:cs="Arial"/>
          <w:sz w:val="22"/>
          <w:szCs w:val="22"/>
        </w:rPr>
        <w:t xml:space="preserve">The State of Delaware and its constituent agencies are required to comply with the State of Delaware Freedom of Information Act, 29 </w:t>
      </w:r>
      <w:r w:rsidRPr="008B3796">
        <w:rPr>
          <w:rFonts w:ascii="Arial" w:hAnsi="Arial" w:cs="Arial"/>
          <w:i/>
          <w:iCs/>
          <w:sz w:val="22"/>
          <w:szCs w:val="22"/>
        </w:rPr>
        <w:t>Del. C.</w:t>
      </w:r>
      <w:r w:rsidRPr="00B042F0">
        <w:rPr>
          <w:rFonts w:ascii="Arial" w:hAnsi="Arial" w:cs="Arial"/>
          <w:sz w:val="22"/>
          <w:szCs w:val="22"/>
        </w:rPr>
        <w:t xml:space="preserve"> § 10001, et seq.  (“FOIA”).  FOIA requires that the State of Delaware’s records are public records (unless otherwise declared by FOIA or other law to be exempt from disclosure) and are subject to inspection and copying by any person upon a written request.  All proposals are subject to FOIA’s public disclosure obligations. </w:t>
      </w:r>
    </w:p>
    <w:p w14:paraId="58F0381C" w14:textId="77777777" w:rsidR="00C25B03" w:rsidRPr="00B042F0" w:rsidRDefault="00C25B03" w:rsidP="00C25B03">
      <w:pPr>
        <w:pStyle w:val="ListParagraph"/>
        <w:ind w:left="1080"/>
        <w:jc w:val="both"/>
        <w:rPr>
          <w:rFonts w:ascii="Arial" w:hAnsi="Arial" w:cs="Arial"/>
          <w:sz w:val="22"/>
          <w:szCs w:val="22"/>
        </w:rPr>
      </w:pPr>
      <w:r w:rsidRPr="00B042F0">
        <w:rPr>
          <w:rFonts w:ascii="Arial" w:hAnsi="Arial" w:cs="Arial"/>
          <w:sz w:val="22"/>
          <w:szCs w:val="22"/>
        </w:rPr>
        <w:t xml:space="preserve"> </w:t>
      </w:r>
    </w:p>
    <w:p w14:paraId="12A571E0" w14:textId="7D721ED5" w:rsidR="00C25B03" w:rsidRPr="00B042F0" w:rsidRDefault="00C25B03" w:rsidP="00C25B03">
      <w:pPr>
        <w:pStyle w:val="ListParagraph"/>
        <w:ind w:left="1080"/>
        <w:jc w:val="both"/>
        <w:rPr>
          <w:rFonts w:ascii="Arial" w:hAnsi="Arial" w:cs="Arial"/>
          <w:sz w:val="22"/>
          <w:szCs w:val="22"/>
        </w:rPr>
      </w:pPr>
      <w:r w:rsidRPr="00B042F0">
        <w:rPr>
          <w:rFonts w:ascii="Arial" w:hAnsi="Arial" w:cs="Arial"/>
          <w:sz w:val="22"/>
          <w:szCs w:val="22"/>
        </w:rPr>
        <w:t>The State of Delaware wishes to create a business-friendly environment and procurement process.  As such, the State respects the vendor community’s desire to protect its intellectual property, trade secrets, and confidential business information (collectively referred to herein as “confidential business information”). Proposals must contain sufficient information to be evaluated.   If a vendor feels that they cannot submit their proposal without including confidential business information, they must adhere to the following procedure, or their proposal may be deemed unresponsive, may not be recommended for selection, and any applicable protection for the vendor’s confidential business information may be lost.</w:t>
      </w:r>
    </w:p>
    <w:p w14:paraId="700E60D5" w14:textId="77777777" w:rsidR="00C25B03" w:rsidRPr="00B042F0" w:rsidRDefault="00C25B03" w:rsidP="00C25B03">
      <w:pPr>
        <w:pStyle w:val="ListParagraph"/>
        <w:ind w:left="1080"/>
        <w:jc w:val="both"/>
        <w:rPr>
          <w:rFonts w:ascii="Arial" w:hAnsi="Arial" w:cs="Arial"/>
          <w:sz w:val="22"/>
          <w:szCs w:val="22"/>
        </w:rPr>
      </w:pPr>
      <w:r w:rsidRPr="00B042F0">
        <w:rPr>
          <w:rFonts w:ascii="Arial" w:hAnsi="Arial" w:cs="Arial"/>
          <w:sz w:val="22"/>
          <w:szCs w:val="22"/>
        </w:rPr>
        <w:t xml:space="preserve">  </w:t>
      </w:r>
    </w:p>
    <w:p w14:paraId="72A5D000" w14:textId="77777777" w:rsidR="00C25B03" w:rsidRPr="00B042F0" w:rsidRDefault="00C25B03" w:rsidP="00C25B03">
      <w:pPr>
        <w:pStyle w:val="ListParagraph"/>
        <w:ind w:left="1080"/>
        <w:jc w:val="both"/>
        <w:rPr>
          <w:rFonts w:ascii="Arial" w:hAnsi="Arial" w:cs="Arial"/>
          <w:sz w:val="22"/>
          <w:szCs w:val="22"/>
        </w:rPr>
      </w:pPr>
      <w:r w:rsidRPr="00B042F0">
        <w:rPr>
          <w:rFonts w:ascii="Arial" w:hAnsi="Arial" w:cs="Arial"/>
          <w:sz w:val="22"/>
          <w:szCs w:val="22"/>
        </w:rPr>
        <w:t xml:space="preserve">In order to allow the State to assess its ability to protect a vendor’s confidential business information, vendors will be permitted to designate appropriate portions of their proposal as confidential business information.  </w:t>
      </w:r>
    </w:p>
    <w:p w14:paraId="5E297D52" w14:textId="77777777" w:rsidR="00C25B03" w:rsidRPr="00B042F0" w:rsidRDefault="00C25B03" w:rsidP="00C25B03">
      <w:pPr>
        <w:pStyle w:val="ListParagraph"/>
        <w:ind w:left="1080"/>
        <w:jc w:val="both"/>
        <w:rPr>
          <w:rFonts w:ascii="Arial" w:hAnsi="Arial" w:cs="Arial"/>
          <w:sz w:val="22"/>
          <w:szCs w:val="22"/>
        </w:rPr>
      </w:pPr>
    </w:p>
    <w:p w14:paraId="78B98D39" w14:textId="77777777" w:rsidR="00C25B03" w:rsidRPr="00B042F0" w:rsidRDefault="00C25B03" w:rsidP="00C25B03">
      <w:pPr>
        <w:pStyle w:val="ListParagraph"/>
        <w:ind w:left="1080"/>
        <w:jc w:val="both"/>
        <w:rPr>
          <w:rFonts w:ascii="Arial" w:hAnsi="Arial" w:cs="Arial"/>
          <w:sz w:val="22"/>
          <w:szCs w:val="22"/>
        </w:rPr>
      </w:pPr>
      <w:r w:rsidRPr="00B042F0">
        <w:rPr>
          <w:rFonts w:ascii="Arial" w:hAnsi="Arial" w:cs="Arial"/>
          <w:sz w:val="22"/>
          <w:szCs w:val="22"/>
        </w:rPr>
        <w:t xml:space="preserve">Vendor(s) may submit portions of a proposal considered to be confidential business information in a separate, sealed envelope labeled “Confidential Business Information” and include the specific RFP number.  The envelope must contain a letter from the vendor’s legal counsel describing the documents in the envelope, representing in good faith that the information in each document is not “public record” as defined by 29 </w:t>
      </w:r>
      <w:r w:rsidRPr="008B3796">
        <w:rPr>
          <w:rFonts w:ascii="Arial" w:hAnsi="Arial" w:cs="Arial"/>
          <w:i/>
          <w:iCs/>
          <w:sz w:val="22"/>
          <w:szCs w:val="22"/>
        </w:rPr>
        <w:t>Del. C.</w:t>
      </w:r>
      <w:r w:rsidRPr="00B042F0">
        <w:rPr>
          <w:rFonts w:ascii="Arial" w:hAnsi="Arial" w:cs="Arial"/>
          <w:sz w:val="22"/>
          <w:szCs w:val="22"/>
        </w:rPr>
        <w:t xml:space="preserve"> § 10002, and briefly stating the reasons that each document meets the said definitions.</w:t>
      </w:r>
    </w:p>
    <w:p w14:paraId="016BCD21" w14:textId="77777777" w:rsidR="00C25B03" w:rsidRPr="00B042F0" w:rsidRDefault="00C25B03" w:rsidP="00C25B03">
      <w:pPr>
        <w:pStyle w:val="ListParagraph"/>
        <w:ind w:left="1080"/>
        <w:jc w:val="both"/>
        <w:rPr>
          <w:rFonts w:ascii="Arial" w:hAnsi="Arial" w:cs="Arial"/>
          <w:sz w:val="22"/>
          <w:szCs w:val="22"/>
        </w:rPr>
      </w:pPr>
    </w:p>
    <w:p w14:paraId="1FA92390" w14:textId="77777777" w:rsidR="00C25B03" w:rsidRPr="00B042F0" w:rsidRDefault="00C25B03" w:rsidP="00C25B03">
      <w:pPr>
        <w:pStyle w:val="ListParagraph"/>
        <w:ind w:left="1080"/>
        <w:jc w:val="both"/>
        <w:rPr>
          <w:rFonts w:ascii="Arial" w:hAnsi="Arial" w:cs="Arial"/>
          <w:sz w:val="22"/>
          <w:szCs w:val="22"/>
        </w:rPr>
      </w:pPr>
      <w:r w:rsidRPr="00B042F0">
        <w:rPr>
          <w:rFonts w:ascii="Arial" w:hAnsi="Arial" w:cs="Arial"/>
          <w:sz w:val="22"/>
          <w:szCs w:val="22"/>
        </w:rPr>
        <w:t>Upon receipt of a proposal accompanied by such a separate, sealed envelope, the State of Delaware will open the envelope to determine whether the procedure described above has been followed.  A vendor’s allegation as to its confidential business information shall not be binding on the State.  The State shall independently determine the validity of any vendor designation as set forth in this section.  Any vendor submitting a proposal or using the procedures discussed herein expressly accepts the State’s absolute right and duty to independently assess the legal and factual validity of any information designated as confidential business information. Accordingly, vendor(s) assume the risk that confidential business information included in a proposal may enter the public domain.</w:t>
      </w:r>
    </w:p>
    <w:p w14:paraId="06DC6298" w14:textId="77777777" w:rsidR="00FF476D" w:rsidRPr="00FF476D" w:rsidRDefault="00FF476D" w:rsidP="007330A0">
      <w:pPr>
        <w:ind w:left="1080"/>
        <w:jc w:val="both"/>
        <w:rPr>
          <w:sz w:val="22"/>
          <w:szCs w:val="22"/>
        </w:rPr>
      </w:pPr>
    </w:p>
    <w:p w14:paraId="0738AA2D" w14:textId="77777777" w:rsidR="00FF476D" w:rsidRPr="00FF476D" w:rsidRDefault="00FF476D" w:rsidP="00A17EC4">
      <w:pPr>
        <w:numPr>
          <w:ilvl w:val="0"/>
          <w:numId w:val="12"/>
        </w:numPr>
        <w:jc w:val="both"/>
        <w:rPr>
          <w:sz w:val="22"/>
          <w:szCs w:val="22"/>
        </w:rPr>
      </w:pPr>
      <w:r w:rsidRPr="00FF476D">
        <w:rPr>
          <w:b/>
          <w:sz w:val="22"/>
          <w:szCs w:val="22"/>
        </w:rPr>
        <w:t>Multi-Vendor Solutions (Joint Ventures)</w:t>
      </w:r>
    </w:p>
    <w:p w14:paraId="23E543EF" w14:textId="77777777" w:rsidR="00FF476D" w:rsidRDefault="00FF476D" w:rsidP="007330A0">
      <w:pPr>
        <w:ind w:left="1080"/>
        <w:jc w:val="both"/>
        <w:rPr>
          <w:sz w:val="22"/>
          <w:szCs w:val="22"/>
        </w:rPr>
      </w:pPr>
      <w:r w:rsidRPr="00FF476D">
        <w:rPr>
          <w:sz w:val="22"/>
          <w:szCs w:val="22"/>
        </w:rPr>
        <w:t>Multi-vendor solutions (joint ventures) will be allowed only if one of the venture partners is designated as the “</w:t>
      </w:r>
      <w:r w:rsidRPr="00FF476D">
        <w:rPr>
          <w:b/>
          <w:sz w:val="22"/>
          <w:szCs w:val="22"/>
        </w:rPr>
        <w:t>prime contractor</w:t>
      </w:r>
      <w:r w:rsidRPr="00FF476D">
        <w:rPr>
          <w:sz w:val="22"/>
          <w:szCs w:val="22"/>
        </w:rPr>
        <w:t>”. The “</w:t>
      </w:r>
      <w:r w:rsidRPr="00FF476D">
        <w:rPr>
          <w:b/>
          <w:sz w:val="22"/>
          <w:szCs w:val="22"/>
        </w:rPr>
        <w:t>prime contractor</w:t>
      </w:r>
      <w:r w:rsidRPr="00FF476D">
        <w:rPr>
          <w:sz w:val="22"/>
          <w:szCs w:val="22"/>
        </w:rPr>
        <w:t xml:space="preserve">” must be the joint venture’s contact point for the State of Delaware and be responsible for the joint venture’s performance under the contract, including all project management, legal and financial responsibility for the implementation of all vendor systems.  If a joint venture is proposed, a copy of the joint venture agreement clearly describing the responsibilities of the partners must be submitted with the proposal.  Services specified in the proposal shall not be subcontracted without prior written approval by the State of </w:t>
      </w:r>
      <w:smartTag w:uri="urn:schemas-microsoft-com:office:smarttags" w:element="State">
        <w:smartTag w:uri="urn:schemas-microsoft-com:office:smarttags" w:element="place">
          <w:r w:rsidRPr="00FF476D">
            <w:rPr>
              <w:sz w:val="22"/>
              <w:szCs w:val="22"/>
            </w:rPr>
            <w:t>Delaware</w:t>
          </w:r>
        </w:smartTag>
      </w:smartTag>
      <w:r w:rsidRPr="00FF476D">
        <w:rPr>
          <w:sz w:val="22"/>
          <w:szCs w:val="22"/>
        </w:rPr>
        <w:t>, and approval of a request to subcontract shall not in any way relieve Vendor of responsibility for the professional and technical accuracy and adequacy of the work.  Further, vendor shall be and remain liable for all damages to the State of Delaware caused by negligent performance or non-performance of work by its subcontractor or its sub-subcontractor</w:t>
      </w:r>
      <w:r>
        <w:rPr>
          <w:sz w:val="22"/>
          <w:szCs w:val="22"/>
        </w:rPr>
        <w:t>.</w:t>
      </w:r>
    </w:p>
    <w:p w14:paraId="2D6BFB85" w14:textId="77777777" w:rsidR="00C07D64" w:rsidRDefault="00C07D64" w:rsidP="007330A0">
      <w:pPr>
        <w:ind w:left="1080"/>
        <w:jc w:val="both"/>
        <w:rPr>
          <w:sz w:val="22"/>
          <w:szCs w:val="22"/>
        </w:rPr>
      </w:pPr>
    </w:p>
    <w:p w14:paraId="229CF309" w14:textId="77777777" w:rsidR="00C07D64" w:rsidRDefault="00C07D64" w:rsidP="007330A0">
      <w:pPr>
        <w:ind w:left="1080"/>
        <w:jc w:val="both"/>
        <w:rPr>
          <w:sz w:val="22"/>
          <w:szCs w:val="22"/>
        </w:rPr>
      </w:pPr>
      <w:r w:rsidRPr="00C07D64">
        <w:rPr>
          <w:sz w:val="22"/>
          <w:szCs w:val="22"/>
        </w:rPr>
        <w:t>Multi-vendor proposals must be a consolidated response with all cost included in the cost summary.  Where necessary, RFP response pages are to be duplicated for each vendor</w:t>
      </w:r>
      <w:r>
        <w:rPr>
          <w:sz w:val="22"/>
          <w:szCs w:val="22"/>
        </w:rPr>
        <w:t>.</w:t>
      </w:r>
    </w:p>
    <w:p w14:paraId="7A247250" w14:textId="77777777" w:rsidR="00C07D64" w:rsidRDefault="00C07D64" w:rsidP="007330A0">
      <w:pPr>
        <w:ind w:left="1080"/>
        <w:jc w:val="both"/>
        <w:rPr>
          <w:sz w:val="22"/>
          <w:szCs w:val="22"/>
        </w:rPr>
      </w:pPr>
    </w:p>
    <w:p w14:paraId="6342634B" w14:textId="77777777" w:rsidR="00C07D64" w:rsidRDefault="00C07D64" w:rsidP="00A17EC4">
      <w:pPr>
        <w:numPr>
          <w:ilvl w:val="0"/>
          <w:numId w:val="13"/>
        </w:numPr>
        <w:jc w:val="both"/>
        <w:rPr>
          <w:sz w:val="22"/>
          <w:szCs w:val="22"/>
        </w:rPr>
      </w:pPr>
      <w:r>
        <w:rPr>
          <w:b/>
          <w:sz w:val="22"/>
          <w:szCs w:val="22"/>
        </w:rPr>
        <w:t>Primary Vendor</w:t>
      </w:r>
    </w:p>
    <w:p w14:paraId="04E81462" w14:textId="77777777" w:rsidR="00C07D64" w:rsidRDefault="00C07D64" w:rsidP="007330A0">
      <w:pPr>
        <w:ind w:left="1440"/>
        <w:jc w:val="both"/>
        <w:rPr>
          <w:sz w:val="22"/>
          <w:szCs w:val="22"/>
        </w:rPr>
      </w:pPr>
      <w:r w:rsidRPr="00474740">
        <w:rPr>
          <w:sz w:val="22"/>
          <w:szCs w:val="22"/>
        </w:rPr>
        <w:t xml:space="preserve">The State of </w:t>
      </w:r>
      <w:smartTag w:uri="urn:schemas-microsoft-com:office:smarttags" w:element="State">
        <w:smartTag w:uri="urn:schemas-microsoft-com:office:smarttags" w:element="place">
          <w:r w:rsidRPr="00474740">
            <w:rPr>
              <w:sz w:val="22"/>
              <w:szCs w:val="22"/>
            </w:rPr>
            <w:t>Delaware</w:t>
          </w:r>
        </w:smartTag>
      </w:smartTag>
      <w:r w:rsidRPr="00474740">
        <w:rPr>
          <w:sz w:val="22"/>
          <w:szCs w:val="22"/>
        </w:rPr>
        <w:t xml:space="preserve"> expects to negotiate and contract with only one “prime vendor”.  The State of </w:t>
      </w:r>
      <w:smartTag w:uri="urn:schemas-microsoft-com:office:smarttags" w:element="State">
        <w:smartTag w:uri="urn:schemas-microsoft-com:office:smarttags" w:element="place">
          <w:r w:rsidRPr="00474740">
            <w:rPr>
              <w:sz w:val="22"/>
              <w:szCs w:val="22"/>
            </w:rPr>
            <w:t>Delaware</w:t>
          </w:r>
        </w:smartTag>
      </w:smartTag>
      <w:r w:rsidRPr="00474740">
        <w:rPr>
          <w:sz w:val="22"/>
          <w:szCs w:val="22"/>
        </w:rPr>
        <w:t xml:space="preserve"> will not accept any proposals that reflect an equal teaming arrangement or from vendors who are co-bidding on this RFP.  The prime vendor will be responsible for the management of all subcontractors. </w:t>
      </w:r>
    </w:p>
    <w:p w14:paraId="5662A8CD" w14:textId="77777777" w:rsidR="00C07D64" w:rsidRPr="00474740" w:rsidRDefault="00C07D64" w:rsidP="007330A0">
      <w:pPr>
        <w:ind w:left="2880"/>
        <w:jc w:val="both"/>
        <w:rPr>
          <w:sz w:val="22"/>
          <w:szCs w:val="22"/>
        </w:rPr>
      </w:pPr>
    </w:p>
    <w:p w14:paraId="226609B7" w14:textId="77777777" w:rsidR="00D5341D" w:rsidRDefault="00D5341D" w:rsidP="007330A0">
      <w:pPr>
        <w:ind w:left="1440"/>
        <w:jc w:val="both"/>
        <w:rPr>
          <w:sz w:val="22"/>
          <w:szCs w:val="22"/>
        </w:rPr>
      </w:pPr>
    </w:p>
    <w:p w14:paraId="7FAFE82A" w14:textId="77777777" w:rsidR="00D5341D" w:rsidRDefault="00D5341D" w:rsidP="007330A0">
      <w:pPr>
        <w:ind w:left="1440"/>
        <w:jc w:val="both"/>
        <w:rPr>
          <w:sz w:val="22"/>
          <w:szCs w:val="22"/>
        </w:rPr>
      </w:pPr>
    </w:p>
    <w:p w14:paraId="21F298F7" w14:textId="3F8F8361" w:rsidR="00C07D64" w:rsidRDefault="00C07D64" w:rsidP="007330A0">
      <w:pPr>
        <w:ind w:left="1440"/>
        <w:jc w:val="both"/>
        <w:rPr>
          <w:sz w:val="22"/>
          <w:szCs w:val="22"/>
        </w:rPr>
      </w:pPr>
      <w:r w:rsidRPr="00474740">
        <w:rPr>
          <w:sz w:val="22"/>
          <w:szCs w:val="22"/>
        </w:rPr>
        <w:t>Any contract that may result from this RFP shall specify that the prime vendor is solely responsible for fulfillment of any contract with the State as a result of this procurement.  The State will make contract payments only to the awarded vendor.  Payments to any-subcontractors are the sole responsibility of the prime vendor (awarded vendor)</w:t>
      </w:r>
      <w:r>
        <w:rPr>
          <w:sz w:val="22"/>
          <w:szCs w:val="22"/>
        </w:rPr>
        <w:t>.</w:t>
      </w:r>
    </w:p>
    <w:p w14:paraId="72E3030F" w14:textId="77777777" w:rsidR="00C07D64" w:rsidRDefault="00C07D64" w:rsidP="007330A0">
      <w:pPr>
        <w:ind w:left="1440"/>
        <w:jc w:val="both"/>
        <w:rPr>
          <w:sz w:val="22"/>
          <w:szCs w:val="22"/>
        </w:rPr>
      </w:pPr>
    </w:p>
    <w:p w14:paraId="09F953A8" w14:textId="77777777" w:rsidR="00C07D64" w:rsidRDefault="00C07D64" w:rsidP="007330A0">
      <w:pPr>
        <w:ind w:left="1440"/>
        <w:jc w:val="both"/>
        <w:rPr>
          <w:sz w:val="22"/>
          <w:szCs w:val="22"/>
        </w:rPr>
      </w:pPr>
      <w:r w:rsidRPr="00C07D64">
        <w:rPr>
          <w:sz w:val="22"/>
          <w:szCs w:val="22"/>
        </w:rPr>
        <w:t xml:space="preserve">Nothing in this section shall prohibit the State of Delaware </w:t>
      </w:r>
      <w:proofErr w:type="gramStart"/>
      <w:r w:rsidRPr="00C07D64">
        <w:rPr>
          <w:sz w:val="22"/>
          <w:szCs w:val="22"/>
        </w:rPr>
        <w:t>from the full</w:t>
      </w:r>
      <w:proofErr w:type="gramEnd"/>
      <w:r w:rsidRPr="00C07D64">
        <w:rPr>
          <w:sz w:val="22"/>
          <w:szCs w:val="22"/>
        </w:rPr>
        <w:t xml:space="preserve"> </w:t>
      </w:r>
      <w:proofErr w:type="gramStart"/>
      <w:r w:rsidRPr="00C07D64">
        <w:rPr>
          <w:sz w:val="22"/>
          <w:szCs w:val="22"/>
        </w:rPr>
        <w:t>exercise of</w:t>
      </w:r>
      <w:proofErr w:type="gramEnd"/>
      <w:r w:rsidRPr="00C07D64">
        <w:rPr>
          <w:sz w:val="22"/>
          <w:szCs w:val="22"/>
        </w:rPr>
        <w:t xml:space="preserve"> its options under Section IV.B.1</w:t>
      </w:r>
      <w:r w:rsidR="00C71011">
        <w:rPr>
          <w:sz w:val="22"/>
          <w:szCs w:val="22"/>
        </w:rPr>
        <w:t>8</w:t>
      </w:r>
      <w:r w:rsidRPr="00C07D64">
        <w:rPr>
          <w:sz w:val="22"/>
          <w:szCs w:val="22"/>
        </w:rPr>
        <w:t xml:space="preserve"> regarding multiple source contracting</w:t>
      </w:r>
      <w:r>
        <w:rPr>
          <w:sz w:val="22"/>
          <w:szCs w:val="22"/>
        </w:rPr>
        <w:t>.</w:t>
      </w:r>
    </w:p>
    <w:p w14:paraId="641C748B" w14:textId="77777777" w:rsidR="00480784" w:rsidRDefault="00480784" w:rsidP="007330A0">
      <w:pPr>
        <w:ind w:left="1440"/>
        <w:jc w:val="both"/>
        <w:rPr>
          <w:sz w:val="22"/>
          <w:szCs w:val="22"/>
        </w:rPr>
      </w:pPr>
    </w:p>
    <w:p w14:paraId="3D0B1B97" w14:textId="77777777" w:rsidR="00C07D64" w:rsidRDefault="00C07D64" w:rsidP="00A17EC4">
      <w:pPr>
        <w:numPr>
          <w:ilvl w:val="0"/>
          <w:numId w:val="13"/>
        </w:numPr>
        <w:jc w:val="both"/>
        <w:rPr>
          <w:sz w:val="22"/>
          <w:szCs w:val="22"/>
        </w:rPr>
      </w:pPr>
      <w:r>
        <w:rPr>
          <w:b/>
          <w:sz w:val="22"/>
          <w:szCs w:val="22"/>
        </w:rPr>
        <w:t>Sub-contracting</w:t>
      </w:r>
    </w:p>
    <w:p w14:paraId="6E2E353D" w14:textId="77777777" w:rsidR="000B4C9D" w:rsidRDefault="000B4C9D" w:rsidP="007330A0">
      <w:pPr>
        <w:ind w:left="1440"/>
        <w:jc w:val="both"/>
        <w:rPr>
          <w:sz w:val="22"/>
          <w:szCs w:val="22"/>
        </w:rPr>
      </w:pPr>
      <w:r w:rsidRPr="000B4C9D">
        <w:rPr>
          <w:sz w:val="22"/>
          <w:szCs w:val="22"/>
        </w:rPr>
        <w:t>The vendor selected shall be solely responsible for contractual performance and management of all subcontract relationships.  This contract allows subcontracting assignments; however, vendors assume all responsibility for work quality, delivery, installation, maintenance, and any supporting services required by a subcontractor</w:t>
      </w:r>
      <w:r>
        <w:rPr>
          <w:sz w:val="22"/>
          <w:szCs w:val="22"/>
        </w:rPr>
        <w:t>.</w:t>
      </w:r>
    </w:p>
    <w:p w14:paraId="7DBD46A3" w14:textId="77777777" w:rsidR="000B4C9D" w:rsidRDefault="000B4C9D" w:rsidP="007330A0">
      <w:pPr>
        <w:ind w:left="1440"/>
        <w:jc w:val="both"/>
        <w:rPr>
          <w:sz w:val="22"/>
          <w:szCs w:val="22"/>
        </w:rPr>
      </w:pPr>
    </w:p>
    <w:p w14:paraId="614BE78E" w14:textId="77777777" w:rsidR="000B4C9D" w:rsidRDefault="000B4C9D" w:rsidP="007330A0">
      <w:pPr>
        <w:ind w:left="1440"/>
        <w:jc w:val="both"/>
        <w:rPr>
          <w:sz w:val="22"/>
          <w:szCs w:val="22"/>
        </w:rPr>
      </w:pPr>
      <w:r w:rsidRPr="000B4C9D">
        <w:rPr>
          <w:sz w:val="22"/>
          <w:szCs w:val="22"/>
        </w:rPr>
        <w:t xml:space="preserve">Use of subcontractors must be clearly explained in the proposal, and major subcontractors must be identified by name.  </w:t>
      </w:r>
      <w:r w:rsidRPr="000B4C9D">
        <w:rPr>
          <w:b/>
          <w:sz w:val="22"/>
          <w:szCs w:val="22"/>
          <w:u w:val="single"/>
        </w:rPr>
        <w:t>The prime vendor shall be wholly responsible for the entire contract performance whether or not subcontractors are used</w:t>
      </w:r>
      <w:r>
        <w:rPr>
          <w:b/>
          <w:sz w:val="22"/>
          <w:szCs w:val="22"/>
        </w:rPr>
        <w:t>.</w:t>
      </w:r>
      <w:r w:rsidRPr="000B4C9D">
        <w:rPr>
          <w:sz w:val="22"/>
          <w:szCs w:val="22"/>
        </w:rPr>
        <w:t xml:space="preserve">  Any sub-contractors must be approved by State of Delaware</w:t>
      </w:r>
      <w:r>
        <w:rPr>
          <w:sz w:val="22"/>
          <w:szCs w:val="22"/>
        </w:rPr>
        <w:t>.</w:t>
      </w:r>
    </w:p>
    <w:p w14:paraId="6C87F02C" w14:textId="77777777" w:rsidR="00A17EC4" w:rsidRDefault="00A17EC4" w:rsidP="007330A0">
      <w:pPr>
        <w:ind w:left="1440"/>
        <w:jc w:val="both"/>
        <w:rPr>
          <w:sz w:val="22"/>
          <w:szCs w:val="22"/>
        </w:rPr>
      </w:pPr>
    </w:p>
    <w:p w14:paraId="37FF14AB" w14:textId="77777777" w:rsidR="00C07D64" w:rsidRDefault="00C07D64" w:rsidP="00A17EC4">
      <w:pPr>
        <w:numPr>
          <w:ilvl w:val="0"/>
          <w:numId w:val="13"/>
        </w:numPr>
        <w:jc w:val="both"/>
        <w:rPr>
          <w:sz w:val="22"/>
          <w:szCs w:val="22"/>
        </w:rPr>
      </w:pPr>
      <w:r>
        <w:rPr>
          <w:b/>
          <w:sz w:val="22"/>
          <w:szCs w:val="22"/>
        </w:rPr>
        <w:t>Multiple Proposals</w:t>
      </w:r>
    </w:p>
    <w:p w14:paraId="4FC8B50B" w14:textId="77777777" w:rsidR="000B4C9D" w:rsidRPr="00FF476D" w:rsidRDefault="000B4C9D" w:rsidP="007330A0">
      <w:pPr>
        <w:ind w:left="1440"/>
        <w:jc w:val="both"/>
        <w:rPr>
          <w:sz w:val="22"/>
          <w:szCs w:val="22"/>
        </w:rPr>
      </w:pPr>
      <w:r w:rsidRPr="000B4C9D">
        <w:rPr>
          <w:sz w:val="22"/>
          <w:szCs w:val="22"/>
        </w:rPr>
        <w:t>A primary vendor may not participate in more than one proposal in any form.  Sub-contracting vendors may participate in multiple joint venture proposals</w:t>
      </w:r>
      <w:r>
        <w:rPr>
          <w:sz w:val="22"/>
          <w:szCs w:val="22"/>
        </w:rPr>
        <w:t>.</w:t>
      </w:r>
    </w:p>
    <w:p w14:paraId="61D6476D" w14:textId="77777777" w:rsidR="00FF476D" w:rsidRPr="00FF476D" w:rsidRDefault="00FF476D" w:rsidP="007330A0">
      <w:pPr>
        <w:ind w:left="1080"/>
        <w:jc w:val="both"/>
        <w:rPr>
          <w:sz w:val="22"/>
          <w:szCs w:val="22"/>
        </w:rPr>
      </w:pPr>
    </w:p>
    <w:p w14:paraId="747F1808" w14:textId="77777777" w:rsidR="00FF476D" w:rsidRPr="000B4C9D" w:rsidRDefault="00FF476D" w:rsidP="00A17EC4">
      <w:pPr>
        <w:numPr>
          <w:ilvl w:val="0"/>
          <w:numId w:val="12"/>
        </w:numPr>
        <w:jc w:val="both"/>
        <w:rPr>
          <w:sz w:val="22"/>
          <w:szCs w:val="22"/>
        </w:rPr>
      </w:pPr>
      <w:r>
        <w:rPr>
          <w:b/>
          <w:sz w:val="22"/>
          <w:szCs w:val="22"/>
        </w:rPr>
        <w:t>Sub-Contracting</w:t>
      </w:r>
    </w:p>
    <w:p w14:paraId="4AC9D946" w14:textId="77777777" w:rsidR="000B4C9D" w:rsidRDefault="000B4C9D" w:rsidP="007330A0">
      <w:pPr>
        <w:ind w:left="1080"/>
        <w:jc w:val="both"/>
        <w:rPr>
          <w:sz w:val="22"/>
          <w:szCs w:val="22"/>
        </w:rPr>
      </w:pPr>
      <w:r w:rsidRPr="000B4C9D">
        <w:rPr>
          <w:sz w:val="22"/>
          <w:szCs w:val="22"/>
        </w:rPr>
        <w:t>The vendor selected shall be solely responsible for contractual performance and management of all subcontract relationships.  This contract allows subcontracting assignments; however, vendors assume all responsibility for work quality, delivery, installation, maintenance, and any supporting services required by a subcontractor</w:t>
      </w:r>
      <w:r>
        <w:rPr>
          <w:sz w:val="22"/>
          <w:szCs w:val="22"/>
        </w:rPr>
        <w:t>.</w:t>
      </w:r>
    </w:p>
    <w:p w14:paraId="3CA141B3" w14:textId="77777777" w:rsidR="000B4C9D" w:rsidRDefault="000B4C9D" w:rsidP="007330A0">
      <w:pPr>
        <w:ind w:left="1080"/>
        <w:jc w:val="both"/>
        <w:rPr>
          <w:sz w:val="22"/>
          <w:szCs w:val="22"/>
        </w:rPr>
      </w:pPr>
    </w:p>
    <w:p w14:paraId="11623FC1" w14:textId="77777777" w:rsidR="000B4C9D" w:rsidRPr="000B4C9D" w:rsidRDefault="000B4C9D" w:rsidP="007330A0">
      <w:pPr>
        <w:ind w:left="1080"/>
        <w:jc w:val="both"/>
        <w:rPr>
          <w:sz w:val="22"/>
          <w:szCs w:val="22"/>
        </w:rPr>
      </w:pPr>
      <w:r w:rsidRPr="000B4C9D">
        <w:rPr>
          <w:sz w:val="22"/>
          <w:szCs w:val="22"/>
        </w:rPr>
        <w:t>Use of subcontractors must be clearly explained in the proposal, and subcontractors must be identified by name.  Any sub-contractors must be approved by State of Delaware</w:t>
      </w:r>
      <w:r>
        <w:rPr>
          <w:sz w:val="22"/>
          <w:szCs w:val="22"/>
        </w:rPr>
        <w:t>.</w:t>
      </w:r>
    </w:p>
    <w:p w14:paraId="01348CC9" w14:textId="77777777" w:rsidR="000B4C9D" w:rsidRDefault="000B4C9D" w:rsidP="007330A0">
      <w:pPr>
        <w:ind w:left="1080"/>
        <w:jc w:val="both"/>
        <w:rPr>
          <w:b/>
          <w:sz w:val="22"/>
          <w:szCs w:val="22"/>
        </w:rPr>
      </w:pPr>
    </w:p>
    <w:p w14:paraId="58099AF0" w14:textId="77777777" w:rsidR="000B4C9D" w:rsidRPr="000B4C9D" w:rsidRDefault="000B4C9D" w:rsidP="00A17EC4">
      <w:pPr>
        <w:numPr>
          <w:ilvl w:val="0"/>
          <w:numId w:val="12"/>
        </w:numPr>
        <w:jc w:val="both"/>
        <w:rPr>
          <w:sz w:val="22"/>
          <w:szCs w:val="22"/>
        </w:rPr>
      </w:pPr>
      <w:r w:rsidRPr="000B4C9D">
        <w:rPr>
          <w:b/>
          <w:sz w:val="22"/>
          <w:szCs w:val="22"/>
        </w:rPr>
        <w:t>Discrepancies and Omissions</w:t>
      </w:r>
    </w:p>
    <w:p w14:paraId="0389D191" w14:textId="77777777" w:rsidR="000B4C9D" w:rsidRPr="000B4C9D" w:rsidRDefault="000B4C9D" w:rsidP="007330A0">
      <w:pPr>
        <w:ind w:left="1080"/>
        <w:jc w:val="both"/>
        <w:rPr>
          <w:sz w:val="22"/>
          <w:szCs w:val="22"/>
        </w:rPr>
      </w:pPr>
      <w:r w:rsidRPr="000B4C9D">
        <w:rPr>
          <w:sz w:val="22"/>
          <w:szCs w:val="22"/>
        </w:rPr>
        <w:t>Vendor is fully responsible for the completeness and accuracy of their proposal, and for examining this RFP and all addenda.  Failure to do so will be at the sole risk of vendor.  Should vendor find discrepancies, omissions, unclear or ambiguous intent or meaning, or should any questions arise concerning this RFP, vendor shall notify the State of Delaware’s Designated Contact, in writing, of such findings at least ten (10) days before the proposal opening.  This will allow issuance of any necessary addenda.  It will also help prevent the opening of a defective proposal and exposure of vendor’s proposal upon which award could not be made.  All unresolved issues should be addressed in the proposal</w:t>
      </w:r>
      <w:r>
        <w:rPr>
          <w:sz w:val="22"/>
          <w:szCs w:val="22"/>
        </w:rPr>
        <w:t>.</w:t>
      </w:r>
    </w:p>
    <w:p w14:paraId="59396797" w14:textId="77777777" w:rsidR="000B4C9D" w:rsidRDefault="000B4C9D" w:rsidP="007330A0">
      <w:pPr>
        <w:ind w:left="1080"/>
        <w:jc w:val="both"/>
        <w:rPr>
          <w:sz w:val="22"/>
          <w:szCs w:val="22"/>
        </w:rPr>
      </w:pPr>
    </w:p>
    <w:p w14:paraId="0A47E360" w14:textId="77777777" w:rsidR="000B4C9D" w:rsidRDefault="000B4C9D" w:rsidP="007330A0">
      <w:pPr>
        <w:ind w:left="1080"/>
        <w:jc w:val="both"/>
        <w:rPr>
          <w:sz w:val="22"/>
          <w:szCs w:val="22"/>
        </w:rPr>
      </w:pPr>
      <w:r w:rsidRPr="000B4C9D">
        <w:rPr>
          <w:sz w:val="22"/>
          <w:szCs w:val="22"/>
        </w:rPr>
        <w:t>Protests based on any omission or error, or on the content of the solicitation, will be disallowed if these faults have not been brought to the attention of the Designated Contact, in writing, at least ten (10) calendar days prior to the time set for opening of the proposals</w:t>
      </w:r>
      <w:r>
        <w:rPr>
          <w:sz w:val="22"/>
          <w:szCs w:val="22"/>
        </w:rPr>
        <w:t>.</w:t>
      </w:r>
    </w:p>
    <w:p w14:paraId="02EA9359" w14:textId="5D503D2A" w:rsidR="000B4C9D" w:rsidRDefault="000B4C9D" w:rsidP="007330A0">
      <w:pPr>
        <w:ind w:left="1080"/>
        <w:jc w:val="both"/>
        <w:rPr>
          <w:sz w:val="22"/>
          <w:szCs w:val="22"/>
        </w:rPr>
      </w:pPr>
    </w:p>
    <w:p w14:paraId="6A475331" w14:textId="77777777" w:rsidR="005F2B07" w:rsidRDefault="005F2B07" w:rsidP="007330A0">
      <w:pPr>
        <w:ind w:left="1080"/>
        <w:jc w:val="both"/>
        <w:rPr>
          <w:sz w:val="22"/>
          <w:szCs w:val="22"/>
        </w:rPr>
      </w:pPr>
    </w:p>
    <w:p w14:paraId="7C237D05" w14:textId="77777777" w:rsidR="000B4C9D" w:rsidRPr="006C6547" w:rsidRDefault="000B4C9D" w:rsidP="00A17EC4">
      <w:pPr>
        <w:numPr>
          <w:ilvl w:val="0"/>
          <w:numId w:val="14"/>
        </w:numPr>
        <w:jc w:val="both"/>
        <w:rPr>
          <w:b/>
          <w:sz w:val="22"/>
          <w:szCs w:val="22"/>
        </w:rPr>
      </w:pPr>
      <w:r w:rsidRPr="006C6547">
        <w:rPr>
          <w:b/>
          <w:sz w:val="22"/>
          <w:szCs w:val="22"/>
        </w:rPr>
        <w:t>RFP Question and Answer Process</w:t>
      </w:r>
    </w:p>
    <w:p w14:paraId="788011CA" w14:textId="051E2EAF" w:rsidR="000B4C9D" w:rsidRDefault="007A659A" w:rsidP="007330A0">
      <w:pPr>
        <w:ind w:left="1440"/>
        <w:jc w:val="both"/>
        <w:rPr>
          <w:sz w:val="22"/>
          <w:szCs w:val="22"/>
        </w:rPr>
      </w:pPr>
      <w:r w:rsidRPr="000B4C9D">
        <w:rPr>
          <w:sz w:val="22"/>
          <w:szCs w:val="22"/>
        </w:rPr>
        <w:t xml:space="preserve">The State of </w:t>
      </w:r>
      <w:smartTag w:uri="urn:schemas-microsoft-com:office:smarttags" w:element="State">
        <w:smartTag w:uri="urn:schemas-microsoft-com:office:smarttags" w:element="place">
          <w:r w:rsidRPr="000B4C9D">
            <w:rPr>
              <w:sz w:val="22"/>
              <w:szCs w:val="22"/>
            </w:rPr>
            <w:t>Delaware</w:t>
          </w:r>
        </w:smartTag>
      </w:smartTag>
      <w:r w:rsidRPr="000B4C9D">
        <w:rPr>
          <w:sz w:val="22"/>
          <w:szCs w:val="22"/>
        </w:rPr>
        <w:t xml:space="preserve"> will allow written requests for clarification of the RFP.  All questions </w:t>
      </w:r>
      <w:r>
        <w:rPr>
          <w:sz w:val="22"/>
          <w:szCs w:val="22"/>
        </w:rPr>
        <w:t xml:space="preserve">shall be received no later than </w:t>
      </w:r>
      <w:r w:rsidR="00190CDC">
        <w:rPr>
          <w:sz w:val="22"/>
          <w:szCs w:val="22"/>
        </w:rPr>
        <w:t>January 21, 2026</w:t>
      </w:r>
      <w:r>
        <w:rPr>
          <w:sz w:val="22"/>
          <w:szCs w:val="22"/>
        </w:rPr>
        <w:t xml:space="preserve">.  </w:t>
      </w:r>
      <w:r w:rsidR="000B4C9D" w:rsidRPr="000B4C9D">
        <w:rPr>
          <w:sz w:val="22"/>
          <w:szCs w:val="22"/>
        </w:rPr>
        <w:t xml:space="preserve">All questions will be consolidated into a single set of responses and posted on the State’s website at </w:t>
      </w:r>
      <w:hyperlink r:id="rId13" w:history="1">
        <w:r w:rsidR="000B4C9D" w:rsidRPr="000B4C9D">
          <w:rPr>
            <w:rStyle w:val="Hyperlink"/>
            <w:sz w:val="22"/>
            <w:szCs w:val="22"/>
          </w:rPr>
          <w:t>www.bids.delaware.gov</w:t>
        </w:r>
      </w:hyperlink>
      <w:r w:rsidR="000B4C9D" w:rsidRPr="000B4C9D">
        <w:rPr>
          <w:sz w:val="22"/>
          <w:szCs w:val="22"/>
        </w:rPr>
        <w:t xml:space="preserve"> by the date of</w:t>
      </w:r>
      <w:r w:rsidR="00134FC7">
        <w:rPr>
          <w:sz w:val="22"/>
          <w:szCs w:val="22"/>
        </w:rPr>
        <w:t xml:space="preserve"> </w:t>
      </w:r>
      <w:r w:rsidR="00190CDC">
        <w:rPr>
          <w:sz w:val="22"/>
          <w:szCs w:val="22"/>
        </w:rPr>
        <w:t>February 4, 2026</w:t>
      </w:r>
      <w:r w:rsidR="000B4C9D" w:rsidRPr="000B4C9D">
        <w:rPr>
          <w:sz w:val="22"/>
          <w:szCs w:val="22"/>
        </w:rPr>
        <w:t>.</w:t>
      </w:r>
      <w:r w:rsidR="00B04C73">
        <w:rPr>
          <w:sz w:val="22"/>
          <w:szCs w:val="22"/>
        </w:rPr>
        <w:t xml:space="preserve">  </w:t>
      </w:r>
      <w:r w:rsidR="00143C0A">
        <w:rPr>
          <w:sz w:val="22"/>
          <w:szCs w:val="22"/>
        </w:rPr>
        <w:t>Vendor</w:t>
      </w:r>
      <w:r w:rsidR="00B04C73" w:rsidRPr="00B04C73">
        <w:rPr>
          <w:sz w:val="22"/>
          <w:szCs w:val="22"/>
        </w:rPr>
        <w:t xml:space="preserve"> names will be removed from questions in the responses released.  Questions should be submitted in the following format.  Deviations from this format will not be accepted</w:t>
      </w:r>
      <w:r w:rsidR="00B04C73">
        <w:rPr>
          <w:sz w:val="22"/>
          <w:szCs w:val="22"/>
        </w:rPr>
        <w:t>.</w:t>
      </w:r>
    </w:p>
    <w:p w14:paraId="64377595" w14:textId="77777777" w:rsidR="00B04C73" w:rsidRDefault="00B04C73" w:rsidP="007330A0">
      <w:pPr>
        <w:ind w:left="1440"/>
        <w:jc w:val="both"/>
        <w:rPr>
          <w:sz w:val="22"/>
          <w:szCs w:val="22"/>
        </w:rPr>
      </w:pPr>
    </w:p>
    <w:p w14:paraId="3EA6B111" w14:textId="77777777" w:rsidR="00B04C73" w:rsidRDefault="00B04C73" w:rsidP="007330A0">
      <w:pPr>
        <w:ind w:left="1440"/>
        <w:jc w:val="both"/>
        <w:rPr>
          <w:sz w:val="22"/>
          <w:szCs w:val="22"/>
        </w:rPr>
      </w:pPr>
      <w:r>
        <w:rPr>
          <w:sz w:val="22"/>
          <w:szCs w:val="22"/>
        </w:rPr>
        <w:t>Section number</w:t>
      </w:r>
    </w:p>
    <w:p w14:paraId="1BE3AE26" w14:textId="77777777" w:rsidR="00B04C73" w:rsidRDefault="00B04C73" w:rsidP="007330A0">
      <w:pPr>
        <w:ind w:left="1440"/>
        <w:jc w:val="both"/>
        <w:rPr>
          <w:sz w:val="22"/>
          <w:szCs w:val="22"/>
        </w:rPr>
      </w:pPr>
    </w:p>
    <w:p w14:paraId="089C9A89" w14:textId="77777777" w:rsidR="00B04C73" w:rsidRDefault="00B04C73" w:rsidP="007330A0">
      <w:pPr>
        <w:ind w:left="1440"/>
        <w:jc w:val="both"/>
        <w:rPr>
          <w:sz w:val="22"/>
          <w:szCs w:val="22"/>
        </w:rPr>
      </w:pPr>
      <w:r>
        <w:rPr>
          <w:sz w:val="22"/>
          <w:szCs w:val="22"/>
        </w:rPr>
        <w:t>Paragraph number</w:t>
      </w:r>
    </w:p>
    <w:p w14:paraId="7AE12C1E" w14:textId="77777777" w:rsidR="00B04C73" w:rsidRDefault="00B04C73" w:rsidP="007330A0">
      <w:pPr>
        <w:ind w:left="1440"/>
        <w:jc w:val="both"/>
        <w:rPr>
          <w:sz w:val="22"/>
          <w:szCs w:val="22"/>
        </w:rPr>
      </w:pPr>
    </w:p>
    <w:p w14:paraId="2B667D80" w14:textId="77777777" w:rsidR="00B04C73" w:rsidRDefault="00B04C73" w:rsidP="007330A0">
      <w:pPr>
        <w:ind w:left="1440"/>
        <w:jc w:val="both"/>
        <w:rPr>
          <w:sz w:val="22"/>
          <w:szCs w:val="22"/>
        </w:rPr>
      </w:pPr>
      <w:r>
        <w:rPr>
          <w:sz w:val="22"/>
          <w:szCs w:val="22"/>
        </w:rPr>
        <w:t>Page number</w:t>
      </w:r>
    </w:p>
    <w:p w14:paraId="15E9620E" w14:textId="77777777" w:rsidR="00B04C73" w:rsidRDefault="00B04C73" w:rsidP="007330A0">
      <w:pPr>
        <w:ind w:left="1440"/>
        <w:jc w:val="both"/>
        <w:rPr>
          <w:sz w:val="22"/>
          <w:szCs w:val="22"/>
        </w:rPr>
      </w:pPr>
    </w:p>
    <w:p w14:paraId="356382A9" w14:textId="77777777" w:rsidR="00B04C73" w:rsidRDefault="00B04C73" w:rsidP="007330A0">
      <w:pPr>
        <w:ind w:left="1440"/>
        <w:jc w:val="both"/>
        <w:rPr>
          <w:sz w:val="22"/>
          <w:szCs w:val="22"/>
        </w:rPr>
      </w:pPr>
      <w:r>
        <w:rPr>
          <w:sz w:val="22"/>
          <w:szCs w:val="22"/>
        </w:rPr>
        <w:t>Te</w:t>
      </w:r>
      <w:r w:rsidR="00876AE1">
        <w:rPr>
          <w:sz w:val="22"/>
          <w:szCs w:val="22"/>
        </w:rPr>
        <w:t>x</w:t>
      </w:r>
      <w:r>
        <w:rPr>
          <w:sz w:val="22"/>
          <w:szCs w:val="22"/>
        </w:rPr>
        <w:t>t of passage being questioned</w:t>
      </w:r>
    </w:p>
    <w:p w14:paraId="4598637D" w14:textId="77777777" w:rsidR="00B04C73" w:rsidRDefault="00B04C73" w:rsidP="007330A0">
      <w:pPr>
        <w:ind w:left="1440"/>
        <w:jc w:val="both"/>
        <w:rPr>
          <w:sz w:val="22"/>
          <w:szCs w:val="22"/>
        </w:rPr>
      </w:pPr>
    </w:p>
    <w:p w14:paraId="022D80F0" w14:textId="77777777" w:rsidR="00B04C73" w:rsidRPr="000B4C9D" w:rsidRDefault="00B04C73" w:rsidP="007330A0">
      <w:pPr>
        <w:ind w:left="1440"/>
        <w:jc w:val="both"/>
        <w:rPr>
          <w:sz w:val="22"/>
          <w:szCs w:val="22"/>
        </w:rPr>
      </w:pPr>
      <w:r>
        <w:rPr>
          <w:sz w:val="22"/>
          <w:szCs w:val="22"/>
        </w:rPr>
        <w:t>Questions not submitted electronically shall be accompanied by a CD and questions shall be formatted in Microsoft Word.</w:t>
      </w:r>
    </w:p>
    <w:p w14:paraId="26B83874" w14:textId="77777777" w:rsidR="000B4C9D" w:rsidRDefault="000B4C9D" w:rsidP="007330A0">
      <w:pPr>
        <w:ind w:left="1080"/>
        <w:jc w:val="both"/>
        <w:rPr>
          <w:sz w:val="22"/>
          <w:szCs w:val="22"/>
        </w:rPr>
      </w:pPr>
    </w:p>
    <w:p w14:paraId="03F34596" w14:textId="77777777" w:rsidR="00A17EC4" w:rsidRDefault="00A17EC4" w:rsidP="007330A0">
      <w:pPr>
        <w:ind w:left="1080"/>
        <w:jc w:val="both"/>
        <w:rPr>
          <w:sz w:val="22"/>
          <w:szCs w:val="22"/>
        </w:rPr>
      </w:pPr>
    </w:p>
    <w:p w14:paraId="7D84FE86" w14:textId="77777777" w:rsidR="000B4C9D" w:rsidRPr="00B04C73" w:rsidRDefault="000B4C9D" w:rsidP="00A17EC4">
      <w:pPr>
        <w:numPr>
          <w:ilvl w:val="0"/>
          <w:numId w:val="12"/>
        </w:numPr>
        <w:jc w:val="both"/>
        <w:rPr>
          <w:sz w:val="22"/>
          <w:szCs w:val="22"/>
        </w:rPr>
      </w:pPr>
      <w:r>
        <w:rPr>
          <w:b/>
          <w:sz w:val="22"/>
          <w:szCs w:val="22"/>
        </w:rPr>
        <w:t>State</w:t>
      </w:r>
      <w:r w:rsidR="00B04C73">
        <w:rPr>
          <w:b/>
          <w:sz w:val="22"/>
          <w:szCs w:val="22"/>
        </w:rPr>
        <w:t>’s Right to Reject Proposals</w:t>
      </w:r>
    </w:p>
    <w:p w14:paraId="722551D0" w14:textId="77777777" w:rsidR="00B04C73" w:rsidRPr="00B04C73" w:rsidRDefault="00B04C73" w:rsidP="007330A0">
      <w:pPr>
        <w:ind w:left="1080"/>
        <w:jc w:val="both"/>
        <w:rPr>
          <w:sz w:val="22"/>
          <w:szCs w:val="22"/>
        </w:rPr>
      </w:pPr>
      <w:r w:rsidRPr="00B04C73">
        <w:rPr>
          <w:sz w:val="22"/>
          <w:szCs w:val="22"/>
        </w:rPr>
        <w:t>The State of Delaware reserves the right to accept or reject any or all proposals or any part of any proposal, to waive defects, technicalities or any specifications (whether they be in the State of Delaware’s specifications or vendor’s response), to sit and act as sole judge of the merit and qualifications of each product offered, or to solicit new proposals on the same project or on a modified project which may include portions of the originally proposed project as the State of Delaware may deem necessary in the best interest of the State of Delaware</w:t>
      </w:r>
      <w:r>
        <w:rPr>
          <w:sz w:val="22"/>
          <w:szCs w:val="22"/>
        </w:rPr>
        <w:t>.</w:t>
      </w:r>
    </w:p>
    <w:p w14:paraId="1CC09193" w14:textId="77777777" w:rsidR="00B04C73" w:rsidRPr="00B04C73" w:rsidRDefault="00B04C73" w:rsidP="007330A0">
      <w:pPr>
        <w:ind w:left="1080"/>
        <w:jc w:val="both"/>
        <w:rPr>
          <w:sz w:val="22"/>
          <w:szCs w:val="22"/>
        </w:rPr>
      </w:pPr>
    </w:p>
    <w:p w14:paraId="229D755E" w14:textId="77777777" w:rsidR="00B04C73" w:rsidRPr="00B04C73" w:rsidRDefault="00B04C73" w:rsidP="00A17EC4">
      <w:pPr>
        <w:numPr>
          <w:ilvl w:val="0"/>
          <w:numId w:val="12"/>
        </w:numPr>
        <w:jc w:val="both"/>
        <w:rPr>
          <w:sz w:val="22"/>
          <w:szCs w:val="22"/>
        </w:rPr>
      </w:pPr>
      <w:r>
        <w:rPr>
          <w:b/>
          <w:sz w:val="22"/>
          <w:szCs w:val="22"/>
        </w:rPr>
        <w:t>State’s Right to Cancel Solicitation</w:t>
      </w:r>
    </w:p>
    <w:p w14:paraId="0DAC5D23" w14:textId="77777777" w:rsidR="00B04C73" w:rsidRDefault="00B04C73" w:rsidP="007330A0">
      <w:pPr>
        <w:ind w:left="1080"/>
        <w:jc w:val="both"/>
        <w:rPr>
          <w:sz w:val="22"/>
          <w:szCs w:val="22"/>
        </w:rPr>
      </w:pPr>
      <w:r w:rsidRPr="00B04C73">
        <w:rPr>
          <w:sz w:val="22"/>
          <w:szCs w:val="22"/>
        </w:rPr>
        <w:t xml:space="preserve">The State of </w:t>
      </w:r>
      <w:smartTag w:uri="urn:schemas-microsoft-com:office:smarttags" w:element="State">
        <w:smartTag w:uri="urn:schemas-microsoft-com:office:smarttags" w:element="place">
          <w:r w:rsidRPr="00B04C73">
            <w:rPr>
              <w:sz w:val="22"/>
              <w:szCs w:val="22"/>
            </w:rPr>
            <w:t>Delaware</w:t>
          </w:r>
        </w:smartTag>
      </w:smartTag>
      <w:r w:rsidRPr="00B04C73">
        <w:rPr>
          <w:sz w:val="22"/>
          <w:szCs w:val="22"/>
        </w:rPr>
        <w:t xml:space="preserve"> reserves the right to cancel this solicitation at any time during the procurement process, for any reason or for no reason.  The State of Delaware makes no commitments expressed or </w:t>
      </w:r>
      <w:proofErr w:type="gramStart"/>
      <w:r w:rsidRPr="00B04C73">
        <w:rPr>
          <w:sz w:val="22"/>
          <w:szCs w:val="22"/>
        </w:rPr>
        <w:t>implied,</w:t>
      </w:r>
      <w:proofErr w:type="gramEnd"/>
      <w:r w:rsidRPr="00B04C73">
        <w:rPr>
          <w:sz w:val="22"/>
          <w:szCs w:val="22"/>
        </w:rPr>
        <w:t xml:space="preserve"> that this process will result in a business transaction with any vendor</w:t>
      </w:r>
      <w:r>
        <w:rPr>
          <w:sz w:val="22"/>
          <w:szCs w:val="22"/>
        </w:rPr>
        <w:t>.</w:t>
      </w:r>
    </w:p>
    <w:p w14:paraId="287DADDB" w14:textId="77777777" w:rsidR="00B04C73" w:rsidRDefault="00B04C73" w:rsidP="007330A0">
      <w:pPr>
        <w:ind w:left="1080"/>
        <w:jc w:val="both"/>
        <w:rPr>
          <w:sz w:val="22"/>
          <w:szCs w:val="22"/>
        </w:rPr>
      </w:pPr>
    </w:p>
    <w:p w14:paraId="78836F7D" w14:textId="77777777" w:rsidR="00B04C73" w:rsidRDefault="00B04C73" w:rsidP="007330A0">
      <w:pPr>
        <w:ind w:left="1080"/>
        <w:jc w:val="both"/>
        <w:rPr>
          <w:sz w:val="22"/>
          <w:szCs w:val="22"/>
        </w:rPr>
      </w:pPr>
      <w:r w:rsidRPr="00B04C73">
        <w:rPr>
          <w:sz w:val="22"/>
          <w:szCs w:val="22"/>
        </w:rPr>
        <w:t xml:space="preserve">This RFP does not constitute an offer by the State of Delaware.  Vendor’s participation in this process may result in the State of </w:t>
      </w:r>
      <w:smartTag w:uri="urn:schemas-microsoft-com:office:smarttags" w:element="State">
        <w:smartTag w:uri="urn:schemas-microsoft-com:office:smarttags" w:element="place">
          <w:r w:rsidRPr="00B04C73">
            <w:rPr>
              <w:sz w:val="22"/>
              <w:szCs w:val="22"/>
            </w:rPr>
            <w:t>Delaware</w:t>
          </w:r>
        </w:smartTag>
      </w:smartTag>
      <w:r w:rsidRPr="00B04C73">
        <w:rPr>
          <w:sz w:val="22"/>
          <w:szCs w:val="22"/>
        </w:rPr>
        <w:t xml:space="preserve"> selecting your organization to engage in further discussions and negotiations toward execution of a contract.  The commencement of such negotiations does not, however, signify a commitment by the State of </w:t>
      </w:r>
      <w:smartTag w:uri="urn:schemas-microsoft-com:office:smarttags" w:element="State">
        <w:smartTag w:uri="urn:schemas-microsoft-com:office:smarttags" w:element="place">
          <w:r w:rsidRPr="00B04C73">
            <w:rPr>
              <w:sz w:val="22"/>
              <w:szCs w:val="22"/>
            </w:rPr>
            <w:t>Delaware</w:t>
          </w:r>
        </w:smartTag>
      </w:smartTag>
      <w:r w:rsidRPr="00B04C73">
        <w:rPr>
          <w:sz w:val="22"/>
          <w:szCs w:val="22"/>
        </w:rPr>
        <w:t xml:space="preserve"> to execute a contract nor to continue negotiations.  The State of Delaware may terminate negotiations at any time and for any reason, or for no reason</w:t>
      </w:r>
      <w:r>
        <w:rPr>
          <w:sz w:val="22"/>
          <w:szCs w:val="22"/>
        </w:rPr>
        <w:t>.</w:t>
      </w:r>
    </w:p>
    <w:p w14:paraId="50D07C1A" w14:textId="77777777" w:rsidR="006A0241" w:rsidRDefault="006A0241" w:rsidP="007330A0">
      <w:pPr>
        <w:ind w:left="1080"/>
        <w:jc w:val="both"/>
        <w:rPr>
          <w:sz w:val="22"/>
          <w:szCs w:val="22"/>
        </w:rPr>
      </w:pPr>
    </w:p>
    <w:p w14:paraId="2533678B" w14:textId="77777777" w:rsidR="00B04C73" w:rsidRPr="00EE4041" w:rsidRDefault="00B04C73" w:rsidP="00A17EC4">
      <w:pPr>
        <w:numPr>
          <w:ilvl w:val="0"/>
          <w:numId w:val="12"/>
        </w:numPr>
        <w:jc w:val="both"/>
        <w:rPr>
          <w:sz w:val="22"/>
          <w:szCs w:val="22"/>
        </w:rPr>
      </w:pPr>
      <w:r w:rsidRPr="00B04C73">
        <w:rPr>
          <w:b/>
          <w:sz w:val="22"/>
          <w:szCs w:val="22"/>
        </w:rPr>
        <w:t>State’s Right to Award Multiple Source Contracting</w:t>
      </w:r>
    </w:p>
    <w:p w14:paraId="4017F8E4" w14:textId="77777777" w:rsidR="00EE4041" w:rsidRPr="00EE4041" w:rsidRDefault="00EE4041" w:rsidP="007330A0">
      <w:pPr>
        <w:ind w:left="1080"/>
        <w:jc w:val="both"/>
        <w:rPr>
          <w:sz w:val="22"/>
          <w:szCs w:val="22"/>
        </w:rPr>
      </w:pPr>
      <w:r w:rsidRPr="00EE4041">
        <w:rPr>
          <w:sz w:val="22"/>
          <w:szCs w:val="22"/>
        </w:rPr>
        <w:t xml:space="preserve">Pursuant to 29 </w:t>
      </w:r>
      <w:r w:rsidRPr="00EE4041">
        <w:rPr>
          <w:i/>
          <w:sz w:val="22"/>
          <w:szCs w:val="22"/>
        </w:rPr>
        <w:t>Del. C</w:t>
      </w:r>
      <w:r w:rsidRPr="00EE4041">
        <w:rPr>
          <w:sz w:val="22"/>
          <w:szCs w:val="22"/>
        </w:rPr>
        <w:t xml:space="preserve">. </w:t>
      </w:r>
      <w:hyperlink r:id="rId14" w:history="1">
        <w:r w:rsidRPr="0099222F">
          <w:rPr>
            <w:rStyle w:val="Hyperlink"/>
            <w:sz w:val="22"/>
            <w:szCs w:val="22"/>
          </w:rPr>
          <w:t>§ 6986</w:t>
        </w:r>
      </w:hyperlink>
      <w:r w:rsidRPr="00EE4041">
        <w:rPr>
          <w:sz w:val="22"/>
          <w:szCs w:val="22"/>
        </w:rPr>
        <w:t>, the State of Delaware may award a contract for a particular professional service to two or more vendors if the agency head makes a determination that such an award is in the best interest of the State of Delaware</w:t>
      </w:r>
      <w:r>
        <w:rPr>
          <w:sz w:val="22"/>
          <w:szCs w:val="22"/>
        </w:rPr>
        <w:t>.</w:t>
      </w:r>
    </w:p>
    <w:p w14:paraId="72B421E9" w14:textId="77777777" w:rsidR="00EE4041" w:rsidRPr="00EE4041" w:rsidRDefault="00EE4041" w:rsidP="007330A0">
      <w:pPr>
        <w:ind w:left="1080"/>
        <w:jc w:val="both"/>
        <w:rPr>
          <w:sz w:val="22"/>
          <w:szCs w:val="22"/>
        </w:rPr>
      </w:pPr>
    </w:p>
    <w:p w14:paraId="0385D4BE" w14:textId="77777777" w:rsidR="00E462B0" w:rsidRPr="00E462B0" w:rsidRDefault="00E462B0" w:rsidP="00A17EC4">
      <w:pPr>
        <w:numPr>
          <w:ilvl w:val="0"/>
          <w:numId w:val="12"/>
        </w:numPr>
        <w:jc w:val="both"/>
        <w:rPr>
          <w:b/>
          <w:sz w:val="22"/>
          <w:szCs w:val="22"/>
        </w:rPr>
      </w:pPr>
      <w:r w:rsidRPr="00E462B0">
        <w:rPr>
          <w:b/>
          <w:sz w:val="22"/>
          <w:szCs w:val="22"/>
        </w:rPr>
        <w:t>Potential Contract Overlap</w:t>
      </w:r>
    </w:p>
    <w:p w14:paraId="403F427B" w14:textId="77777777" w:rsidR="00E462B0" w:rsidRDefault="00E462B0" w:rsidP="007330A0">
      <w:pPr>
        <w:ind w:left="1080"/>
        <w:jc w:val="both"/>
        <w:rPr>
          <w:sz w:val="22"/>
          <w:szCs w:val="22"/>
        </w:rPr>
      </w:pPr>
      <w:r w:rsidRPr="00E462B0">
        <w:rPr>
          <w:sz w:val="22"/>
          <w:szCs w:val="22"/>
        </w:rPr>
        <w:t>Vendors shall be advised that the State, at its sole discretion, shall retain the right to solicit for goods and/or services as required by its agencies and as it serves the best interest of the State.  As needs are identified, there may exist instances where contract deliverables, and/or goods or services to be solicited and subsequently awarded, overlap previous awards.  The State reserves the right to reject any or all bids in whole or in part, to make partial awards, to award to multiple vendors during the same period, to award by types, on a zone-by-zone basis or on an item-by-item or lump sum basis item by item, or lump sum total, whichever may be most advantageous to the State of Delaware.</w:t>
      </w:r>
    </w:p>
    <w:p w14:paraId="55E65122" w14:textId="77777777" w:rsidR="005B2F38" w:rsidRDefault="005B2F38" w:rsidP="007330A0">
      <w:pPr>
        <w:ind w:left="1080"/>
        <w:jc w:val="both"/>
        <w:rPr>
          <w:sz w:val="22"/>
          <w:szCs w:val="22"/>
        </w:rPr>
      </w:pPr>
    </w:p>
    <w:p w14:paraId="7FC36721" w14:textId="77777777" w:rsidR="005B2F38" w:rsidRPr="00BA62EA" w:rsidRDefault="005B2F38" w:rsidP="00A17EC4">
      <w:pPr>
        <w:pStyle w:val="ListParagraph"/>
        <w:numPr>
          <w:ilvl w:val="0"/>
          <w:numId w:val="32"/>
        </w:numPr>
        <w:rPr>
          <w:sz w:val="22"/>
        </w:rPr>
      </w:pPr>
      <w:r w:rsidRPr="00BA62EA">
        <w:rPr>
          <w:rFonts w:ascii="Arial" w:hAnsi="Arial" w:cs="Arial"/>
          <w:b/>
          <w:sz w:val="22"/>
        </w:rPr>
        <w:t>Supplemental Solicitation</w:t>
      </w:r>
    </w:p>
    <w:p w14:paraId="06585EC5" w14:textId="77777777" w:rsidR="005B2F38" w:rsidRDefault="005B2F38" w:rsidP="005B2F38">
      <w:pPr>
        <w:pStyle w:val="ListParagraph"/>
        <w:tabs>
          <w:tab w:val="left" w:pos="-720"/>
          <w:tab w:val="left" w:pos="450"/>
        </w:tabs>
        <w:suppressAutoHyphens/>
        <w:ind w:left="1080"/>
        <w:jc w:val="both"/>
        <w:rPr>
          <w:rFonts w:ascii="Arial" w:hAnsi="Arial" w:cs="Arial"/>
          <w:b/>
          <w:spacing w:val="-3"/>
          <w:sz w:val="22"/>
        </w:rPr>
      </w:pPr>
      <w:r>
        <w:rPr>
          <w:rFonts w:ascii="Arial" w:hAnsi="Arial" w:cs="Arial"/>
          <w:sz w:val="22"/>
        </w:rPr>
        <w:t xml:space="preserve">The State reserves the right to advertise a supplemental solicitation during the term of the Agreement if deemed in the best interest of the State.  </w:t>
      </w:r>
    </w:p>
    <w:p w14:paraId="07384FC3" w14:textId="77777777" w:rsidR="00E462B0" w:rsidRPr="00E462B0" w:rsidRDefault="00E462B0" w:rsidP="007330A0">
      <w:pPr>
        <w:ind w:left="1080"/>
        <w:jc w:val="both"/>
        <w:rPr>
          <w:sz w:val="22"/>
          <w:szCs w:val="22"/>
        </w:rPr>
      </w:pPr>
    </w:p>
    <w:p w14:paraId="1658950E" w14:textId="77777777" w:rsidR="00EE4041" w:rsidRPr="00EE4041" w:rsidRDefault="00EE4041" w:rsidP="00A17EC4">
      <w:pPr>
        <w:numPr>
          <w:ilvl w:val="0"/>
          <w:numId w:val="33"/>
        </w:numPr>
        <w:jc w:val="both"/>
        <w:rPr>
          <w:sz w:val="22"/>
          <w:szCs w:val="22"/>
        </w:rPr>
      </w:pPr>
      <w:r>
        <w:rPr>
          <w:b/>
          <w:sz w:val="22"/>
          <w:szCs w:val="22"/>
        </w:rPr>
        <w:t xml:space="preserve">Notification </w:t>
      </w:r>
      <w:r w:rsidR="00B27DC7">
        <w:rPr>
          <w:b/>
          <w:sz w:val="22"/>
          <w:szCs w:val="22"/>
        </w:rPr>
        <w:t>o</w:t>
      </w:r>
      <w:r>
        <w:rPr>
          <w:b/>
          <w:sz w:val="22"/>
          <w:szCs w:val="22"/>
        </w:rPr>
        <w:t>f Withdrawal of Proposal</w:t>
      </w:r>
    </w:p>
    <w:p w14:paraId="5F5AE9D0" w14:textId="77777777" w:rsidR="00EE4041" w:rsidRDefault="00635086" w:rsidP="007330A0">
      <w:pPr>
        <w:ind w:left="1080"/>
        <w:jc w:val="both"/>
        <w:rPr>
          <w:sz w:val="22"/>
          <w:szCs w:val="22"/>
        </w:rPr>
      </w:pPr>
      <w:r w:rsidRPr="00635086">
        <w:rPr>
          <w:sz w:val="22"/>
          <w:szCs w:val="22"/>
        </w:rPr>
        <w:t>Vendor may modify or withdraw its proposal by written request, provided that both proposal and request is received by the State of Delaware prior to the proposal due date.  Proposals may be re-submitted in accordance with the proposal due date in order to be considered further</w:t>
      </w:r>
      <w:r>
        <w:rPr>
          <w:sz w:val="22"/>
          <w:szCs w:val="22"/>
        </w:rPr>
        <w:t>.</w:t>
      </w:r>
    </w:p>
    <w:p w14:paraId="3DC8C573" w14:textId="77777777" w:rsidR="00635086" w:rsidRDefault="00635086" w:rsidP="007330A0">
      <w:pPr>
        <w:ind w:left="1080"/>
        <w:jc w:val="both"/>
        <w:rPr>
          <w:sz w:val="22"/>
          <w:szCs w:val="22"/>
        </w:rPr>
      </w:pPr>
    </w:p>
    <w:p w14:paraId="5A4BB467" w14:textId="77777777" w:rsidR="00635086" w:rsidRPr="00EE4041" w:rsidRDefault="00635086" w:rsidP="007330A0">
      <w:pPr>
        <w:ind w:left="1080"/>
        <w:jc w:val="both"/>
        <w:rPr>
          <w:sz w:val="22"/>
          <w:szCs w:val="22"/>
        </w:rPr>
      </w:pPr>
      <w:r w:rsidRPr="00635086">
        <w:rPr>
          <w:sz w:val="22"/>
          <w:szCs w:val="22"/>
        </w:rPr>
        <w:t xml:space="preserve">Proposals become the property of the State of </w:t>
      </w:r>
      <w:smartTag w:uri="urn:schemas-microsoft-com:office:smarttags" w:element="State">
        <w:smartTag w:uri="urn:schemas-microsoft-com:office:smarttags" w:element="place">
          <w:r w:rsidRPr="00635086">
            <w:rPr>
              <w:sz w:val="22"/>
              <w:szCs w:val="22"/>
            </w:rPr>
            <w:t>Delaware</w:t>
          </w:r>
        </w:smartTag>
      </w:smartTag>
      <w:r w:rsidRPr="00635086">
        <w:rPr>
          <w:sz w:val="22"/>
          <w:szCs w:val="22"/>
        </w:rPr>
        <w:t xml:space="preserve"> at the proposal submission deadline.  All proposals received are considered firm offers at that time</w:t>
      </w:r>
      <w:r>
        <w:rPr>
          <w:sz w:val="22"/>
          <w:szCs w:val="22"/>
        </w:rPr>
        <w:t>.</w:t>
      </w:r>
    </w:p>
    <w:p w14:paraId="2554B547" w14:textId="77777777" w:rsidR="00EE4041" w:rsidRPr="00EE4041" w:rsidRDefault="00EE4041" w:rsidP="007330A0">
      <w:pPr>
        <w:ind w:left="1080"/>
        <w:jc w:val="both"/>
        <w:rPr>
          <w:sz w:val="22"/>
          <w:szCs w:val="22"/>
        </w:rPr>
      </w:pPr>
    </w:p>
    <w:p w14:paraId="3DBB20D0" w14:textId="77777777" w:rsidR="00EE4041" w:rsidRPr="00635086" w:rsidRDefault="00EE4041" w:rsidP="00A17EC4">
      <w:pPr>
        <w:numPr>
          <w:ilvl w:val="0"/>
          <w:numId w:val="33"/>
        </w:numPr>
        <w:jc w:val="both"/>
        <w:rPr>
          <w:sz w:val="22"/>
          <w:szCs w:val="22"/>
        </w:rPr>
      </w:pPr>
      <w:r>
        <w:rPr>
          <w:b/>
          <w:sz w:val="22"/>
          <w:szCs w:val="22"/>
        </w:rPr>
        <w:t>Revisions to the RFP</w:t>
      </w:r>
    </w:p>
    <w:p w14:paraId="4EE691FF" w14:textId="77777777" w:rsidR="00635086" w:rsidRPr="00635086" w:rsidRDefault="00635086" w:rsidP="007330A0">
      <w:pPr>
        <w:ind w:left="1080"/>
        <w:jc w:val="both"/>
        <w:rPr>
          <w:sz w:val="22"/>
          <w:szCs w:val="22"/>
        </w:rPr>
      </w:pPr>
      <w:r w:rsidRPr="00635086">
        <w:rPr>
          <w:sz w:val="22"/>
          <w:szCs w:val="22"/>
        </w:rPr>
        <w:t xml:space="preserve">If it becomes necessary to revise any part of the RFP, an addendum will be posted on the State of Delaware’s website at </w:t>
      </w:r>
      <w:hyperlink r:id="rId15" w:history="1">
        <w:r w:rsidRPr="00635086">
          <w:rPr>
            <w:rStyle w:val="Hyperlink"/>
            <w:sz w:val="22"/>
            <w:szCs w:val="22"/>
          </w:rPr>
          <w:t>www.bids.delaware.gov</w:t>
        </w:r>
      </w:hyperlink>
      <w:r w:rsidRPr="00635086">
        <w:rPr>
          <w:sz w:val="22"/>
          <w:szCs w:val="22"/>
        </w:rPr>
        <w:t xml:space="preserve"> . The State of Delaware is not bound by any statement related to this RFP made by any State of Delaware employee, contractor or its agents</w:t>
      </w:r>
      <w:r>
        <w:rPr>
          <w:sz w:val="22"/>
          <w:szCs w:val="22"/>
        </w:rPr>
        <w:t>.</w:t>
      </w:r>
    </w:p>
    <w:p w14:paraId="7E7BB395" w14:textId="77777777" w:rsidR="00635086" w:rsidRPr="00635086" w:rsidRDefault="00635086" w:rsidP="007330A0">
      <w:pPr>
        <w:ind w:left="1080"/>
        <w:jc w:val="both"/>
        <w:rPr>
          <w:sz w:val="22"/>
          <w:szCs w:val="22"/>
        </w:rPr>
      </w:pPr>
    </w:p>
    <w:p w14:paraId="6AA55410" w14:textId="77777777" w:rsidR="00635086" w:rsidRPr="00635086" w:rsidRDefault="00635086" w:rsidP="00A17EC4">
      <w:pPr>
        <w:numPr>
          <w:ilvl w:val="0"/>
          <w:numId w:val="33"/>
        </w:numPr>
        <w:jc w:val="both"/>
        <w:rPr>
          <w:sz w:val="22"/>
          <w:szCs w:val="22"/>
        </w:rPr>
      </w:pPr>
      <w:r>
        <w:rPr>
          <w:b/>
          <w:sz w:val="22"/>
          <w:szCs w:val="22"/>
        </w:rPr>
        <w:t>Exceptions to the RFP</w:t>
      </w:r>
    </w:p>
    <w:p w14:paraId="6396CA3E" w14:textId="77777777" w:rsidR="00635086" w:rsidRDefault="00635086" w:rsidP="007330A0">
      <w:pPr>
        <w:ind w:left="1080"/>
        <w:jc w:val="both"/>
        <w:rPr>
          <w:sz w:val="22"/>
          <w:szCs w:val="22"/>
        </w:rPr>
      </w:pPr>
      <w:r w:rsidRPr="00635086">
        <w:rPr>
          <w:sz w:val="22"/>
          <w:szCs w:val="22"/>
        </w:rPr>
        <w:t xml:space="preserve">Any exceptions to the RFP, or the State of Delaware’s terms and conditions, must be recorded </w:t>
      </w:r>
      <w:proofErr w:type="gramStart"/>
      <w:r w:rsidRPr="00635086">
        <w:rPr>
          <w:sz w:val="22"/>
          <w:szCs w:val="22"/>
        </w:rPr>
        <w:t>on</w:t>
      </w:r>
      <w:proofErr w:type="gramEnd"/>
      <w:r w:rsidRPr="00635086">
        <w:rPr>
          <w:sz w:val="22"/>
          <w:szCs w:val="22"/>
        </w:rPr>
        <w:t xml:space="preserve"> Attachment 3.  Acceptance of exceptions is within the sole discretion of the evaluation committee</w:t>
      </w:r>
      <w:r>
        <w:rPr>
          <w:sz w:val="22"/>
          <w:szCs w:val="22"/>
        </w:rPr>
        <w:t>.</w:t>
      </w:r>
    </w:p>
    <w:p w14:paraId="2AD9A3F6" w14:textId="77777777" w:rsidR="00A44526" w:rsidRDefault="00A44526" w:rsidP="007330A0">
      <w:pPr>
        <w:ind w:left="1080"/>
        <w:jc w:val="both"/>
        <w:rPr>
          <w:sz w:val="22"/>
          <w:szCs w:val="22"/>
        </w:rPr>
      </w:pPr>
    </w:p>
    <w:p w14:paraId="7A73DC5F" w14:textId="77777777" w:rsidR="00A44526" w:rsidRPr="00F6359A" w:rsidRDefault="00A44526" w:rsidP="00A17EC4">
      <w:pPr>
        <w:pStyle w:val="ListParagraph"/>
        <w:numPr>
          <w:ilvl w:val="0"/>
          <w:numId w:val="33"/>
        </w:numPr>
        <w:jc w:val="both"/>
        <w:rPr>
          <w:rFonts w:ascii="Arial" w:hAnsi="Arial" w:cs="Arial"/>
          <w:b/>
          <w:sz w:val="22"/>
          <w:szCs w:val="22"/>
        </w:rPr>
      </w:pPr>
      <w:r w:rsidRPr="00F6359A">
        <w:rPr>
          <w:rFonts w:ascii="Arial" w:hAnsi="Arial" w:cs="Arial"/>
          <w:b/>
          <w:sz w:val="22"/>
          <w:szCs w:val="22"/>
        </w:rPr>
        <w:t>Business References</w:t>
      </w:r>
    </w:p>
    <w:p w14:paraId="49DA17B4" w14:textId="77777777" w:rsidR="00A44526" w:rsidRPr="00F6359A" w:rsidRDefault="00A44526" w:rsidP="00A44526">
      <w:pPr>
        <w:pStyle w:val="ListParagraph"/>
        <w:ind w:left="1080"/>
        <w:jc w:val="both"/>
        <w:rPr>
          <w:rFonts w:ascii="Arial" w:hAnsi="Arial" w:cs="Arial"/>
          <w:sz w:val="22"/>
          <w:szCs w:val="22"/>
        </w:rPr>
      </w:pPr>
      <w:r w:rsidRPr="00F6359A">
        <w:rPr>
          <w:rFonts w:ascii="Arial" w:hAnsi="Arial" w:cs="Arial"/>
          <w:sz w:val="22"/>
          <w:szCs w:val="22"/>
        </w:rPr>
        <w:t xml:space="preserve">Provide at least three (3) business references consisting of current or previous customers </w:t>
      </w:r>
      <w:r w:rsidRPr="00BA62EA">
        <w:rPr>
          <w:rFonts w:ascii="Arial" w:hAnsi="Arial" w:cs="Arial"/>
          <w:sz w:val="22"/>
          <w:szCs w:val="22"/>
        </w:rPr>
        <w:t>of similar scope and value</w:t>
      </w:r>
      <w:r>
        <w:rPr>
          <w:rFonts w:ascii="Arial" w:hAnsi="Arial" w:cs="Arial"/>
          <w:sz w:val="22"/>
          <w:szCs w:val="22"/>
        </w:rPr>
        <w:t xml:space="preserve"> using Attachment 5</w:t>
      </w:r>
      <w:r w:rsidRPr="00F6359A">
        <w:rPr>
          <w:rFonts w:ascii="Arial" w:hAnsi="Arial" w:cs="Arial"/>
          <w:sz w:val="22"/>
          <w:szCs w:val="22"/>
        </w:rPr>
        <w:t xml:space="preserve">.  Include business name, mailing address, contact name and phone number, number of years doing business with, and type of work performed.  Personal references cannot be considered.  </w:t>
      </w:r>
    </w:p>
    <w:p w14:paraId="1FB37465" w14:textId="77777777" w:rsidR="006A0241" w:rsidRPr="00635086" w:rsidRDefault="006A0241" w:rsidP="007330A0">
      <w:pPr>
        <w:ind w:left="1080"/>
        <w:jc w:val="both"/>
        <w:rPr>
          <w:sz w:val="22"/>
          <w:szCs w:val="22"/>
        </w:rPr>
      </w:pPr>
    </w:p>
    <w:p w14:paraId="0D46BA61" w14:textId="77777777" w:rsidR="00635086" w:rsidRPr="00A44526" w:rsidRDefault="00635086" w:rsidP="00A17EC4">
      <w:pPr>
        <w:pStyle w:val="ListParagraph"/>
        <w:numPr>
          <w:ilvl w:val="0"/>
          <w:numId w:val="33"/>
        </w:numPr>
        <w:jc w:val="both"/>
        <w:rPr>
          <w:rFonts w:ascii="Arial" w:hAnsi="Arial" w:cs="Arial"/>
          <w:sz w:val="22"/>
          <w:szCs w:val="22"/>
        </w:rPr>
      </w:pPr>
      <w:r w:rsidRPr="00A44526">
        <w:rPr>
          <w:rFonts w:ascii="Arial" w:hAnsi="Arial" w:cs="Arial"/>
          <w:b/>
          <w:sz w:val="22"/>
          <w:szCs w:val="22"/>
        </w:rPr>
        <w:t>Award of Contract</w:t>
      </w:r>
    </w:p>
    <w:p w14:paraId="6D68E125" w14:textId="77777777" w:rsidR="00635086" w:rsidRDefault="00635086" w:rsidP="007330A0">
      <w:pPr>
        <w:ind w:left="1080"/>
        <w:jc w:val="both"/>
        <w:rPr>
          <w:sz w:val="22"/>
          <w:szCs w:val="22"/>
        </w:rPr>
      </w:pPr>
      <w:r w:rsidRPr="00635086">
        <w:rPr>
          <w:sz w:val="22"/>
          <w:szCs w:val="22"/>
        </w:rPr>
        <w:t xml:space="preserve">The final award of a contract is subject to approval by the State of </w:t>
      </w:r>
      <w:smartTag w:uri="urn:schemas-microsoft-com:office:smarttags" w:element="State">
        <w:smartTag w:uri="urn:schemas-microsoft-com:office:smarttags" w:element="place">
          <w:r w:rsidRPr="00635086">
            <w:rPr>
              <w:sz w:val="22"/>
              <w:szCs w:val="22"/>
            </w:rPr>
            <w:t>Delaware</w:t>
          </w:r>
        </w:smartTag>
      </w:smartTag>
      <w:r w:rsidRPr="00635086">
        <w:rPr>
          <w:sz w:val="22"/>
          <w:szCs w:val="22"/>
        </w:rPr>
        <w:t>.  The State of Delaware has the sole right to select the successful vendor(s) for award, to reject any proposal as unsatisfactory or non-responsive, to award a contract to other than the lowest priced proposal, to award multiple contracts, or not to award a contract, as a result of this RFP</w:t>
      </w:r>
      <w:r>
        <w:rPr>
          <w:sz w:val="22"/>
          <w:szCs w:val="22"/>
        </w:rPr>
        <w:t>.</w:t>
      </w:r>
    </w:p>
    <w:p w14:paraId="6B923456" w14:textId="77777777" w:rsidR="00635086" w:rsidRDefault="00635086" w:rsidP="007330A0">
      <w:pPr>
        <w:ind w:left="1080"/>
        <w:jc w:val="both"/>
        <w:rPr>
          <w:sz w:val="22"/>
          <w:szCs w:val="22"/>
        </w:rPr>
      </w:pPr>
    </w:p>
    <w:p w14:paraId="62EEB6A9" w14:textId="77777777" w:rsidR="00635086" w:rsidRDefault="00635086" w:rsidP="007330A0">
      <w:pPr>
        <w:ind w:left="1080"/>
        <w:jc w:val="both"/>
        <w:rPr>
          <w:sz w:val="22"/>
          <w:szCs w:val="22"/>
        </w:rPr>
      </w:pPr>
      <w:r w:rsidRPr="00635086">
        <w:rPr>
          <w:sz w:val="22"/>
          <w:szCs w:val="22"/>
        </w:rPr>
        <w:t>Notice in writing to a vendor of the acceptance of its proposal by the State of Delaware and the subsequent full execution of a written contract will constitute a contract, and no vendor will acquire any legal or equitable rights or privileges until the occurrence of both such events</w:t>
      </w:r>
      <w:r>
        <w:rPr>
          <w:sz w:val="22"/>
          <w:szCs w:val="22"/>
        </w:rPr>
        <w:t>.</w:t>
      </w:r>
    </w:p>
    <w:p w14:paraId="205E97D7" w14:textId="77777777" w:rsidR="006A0241" w:rsidRDefault="006A0241" w:rsidP="007330A0">
      <w:pPr>
        <w:ind w:left="1080"/>
        <w:jc w:val="both"/>
        <w:rPr>
          <w:sz w:val="22"/>
          <w:szCs w:val="22"/>
        </w:rPr>
      </w:pPr>
    </w:p>
    <w:p w14:paraId="78D47411" w14:textId="77777777" w:rsidR="005F2B07" w:rsidRDefault="005F2B07" w:rsidP="007330A0">
      <w:pPr>
        <w:ind w:left="1080"/>
        <w:jc w:val="both"/>
        <w:rPr>
          <w:sz w:val="22"/>
          <w:szCs w:val="22"/>
        </w:rPr>
      </w:pPr>
    </w:p>
    <w:p w14:paraId="570287BE" w14:textId="77777777" w:rsidR="00635086" w:rsidRPr="00635086" w:rsidRDefault="00635086" w:rsidP="00A17EC4">
      <w:pPr>
        <w:numPr>
          <w:ilvl w:val="0"/>
          <w:numId w:val="15"/>
        </w:numPr>
        <w:jc w:val="both"/>
        <w:rPr>
          <w:sz w:val="22"/>
          <w:szCs w:val="22"/>
        </w:rPr>
      </w:pPr>
      <w:r w:rsidRPr="00635086">
        <w:rPr>
          <w:b/>
          <w:sz w:val="22"/>
          <w:szCs w:val="22"/>
        </w:rPr>
        <w:t>RFP Award Notifications</w:t>
      </w:r>
    </w:p>
    <w:p w14:paraId="171E6D73" w14:textId="77777777" w:rsidR="00635086" w:rsidRDefault="00635086" w:rsidP="007330A0">
      <w:pPr>
        <w:ind w:left="1440"/>
        <w:jc w:val="both"/>
        <w:rPr>
          <w:sz w:val="22"/>
          <w:szCs w:val="22"/>
        </w:rPr>
      </w:pPr>
      <w:r w:rsidRPr="00635086">
        <w:rPr>
          <w:sz w:val="22"/>
          <w:szCs w:val="22"/>
        </w:rPr>
        <w:t>After reviews of the evaluation committee report and its recommendation, and once the contract terms and conditions have been finalized, the State of Delaware will award the contract</w:t>
      </w:r>
      <w:r>
        <w:rPr>
          <w:sz w:val="22"/>
          <w:szCs w:val="22"/>
        </w:rPr>
        <w:t>.</w:t>
      </w:r>
    </w:p>
    <w:p w14:paraId="05599E10" w14:textId="77777777" w:rsidR="00635086" w:rsidRDefault="00635086" w:rsidP="007330A0">
      <w:pPr>
        <w:ind w:left="1440"/>
        <w:jc w:val="both"/>
        <w:rPr>
          <w:sz w:val="22"/>
          <w:szCs w:val="22"/>
        </w:rPr>
      </w:pPr>
    </w:p>
    <w:p w14:paraId="5A1171A6" w14:textId="77777777" w:rsidR="00635086" w:rsidRDefault="00635086" w:rsidP="007330A0">
      <w:pPr>
        <w:ind w:left="1440"/>
        <w:jc w:val="both"/>
        <w:rPr>
          <w:sz w:val="22"/>
          <w:szCs w:val="22"/>
        </w:rPr>
      </w:pPr>
      <w:r w:rsidRPr="00635086">
        <w:rPr>
          <w:sz w:val="22"/>
          <w:szCs w:val="22"/>
        </w:rPr>
        <w:t>The contract shall be awarded to the vendor whose proposal is most advantageous, taking into consideration the evaluation factors set forth in the RFP</w:t>
      </w:r>
      <w:r>
        <w:rPr>
          <w:sz w:val="22"/>
          <w:szCs w:val="22"/>
        </w:rPr>
        <w:t>.</w:t>
      </w:r>
    </w:p>
    <w:p w14:paraId="6A41E317" w14:textId="77777777" w:rsidR="00635086" w:rsidRDefault="00635086" w:rsidP="007330A0">
      <w:pPr>
        <w:ind w:left="1440"/>
        <w:jc w:val="both"/>
        <w:rPr>
          <w:sz w:val="22"/>
          <w:szCs w:val="22"/>
        </w:rPr>
      </w:pPr>
    </w:p>
    <w:p w14:paraId="7CB1D7DF" w14:textId="77777777" w:rsidR="00635086" w:rsidRDefault="00635086" w:rsidP="007330A0">
      <w:pPr>
        <w:ind w:left="1440"/>
        <w:jc w:val="both"/>
        <w:rPr>
          <w:sz w:val="22"/>
          <w:szCs w:val="22"/>
        </w:rPr>
      </w:pPr>
      <w:r w:rsidRPr="00635086">
        <w:rPr>
          <w:sz w:val="22"/>
          <w:szCs w:val="22"/>
        </w:rPr>
        <w:t>It should be explicitly noted that the State of Delaware is not obligated to award the contract to the vendor who submits the lowest bid o</w:t>
      </w:r>
      <w:r w:rsidR="00876AE1">
        <w:rPr>
          <w:sz w:val="22"/>
          <w:szCs w:val="22"/>
        </w:rPr>
        <w:t>r</w:t>
      </w:r>
      <w:r w:rsidRPr="00635086">
        <w:rPr>
          <w:sz w:val="22"/>
          <w:szCs w:val="22"/>
        </w:rPr>
        <w:t xml:space="preserve"> the vendor who receives the highest total point score, rather the contract will be awarded to the vendor whose proposal is the most advantageous to the State of Delaware.  The award is subject to the appropriate State of Delaware approvals</w:t>
      </w:r>
      <w:r>
        <w:rPr>
          <w:sz w:val="22"/>
          <w:szCs w:val="22"/>
        </w:rPr>
        <w:t>.</w:t>
      </w:r>
    </w:p>
    <w:p w14:paraId="4DB38324" w14:textId="77777777" w:rsidR="00635086" w:rsidRDefault="00635086" w:rsidP="007330A0">
      <w:pPr>
        <w:ind w:left="1440"/>
        <w:jc w:val="both"/>
        <w:rPr>
          <w:sz w:val="22"/>
          <w:szCs w:val="22"/>
        </w:rPr>
      </w:pPr>
    </w:p>
    <w:p w14:paraId="7ABAE31A" w14:textId="77777777" w:rsidR="00635086" w:rsidRDefault="00635086" w:rsidP="007330A0">
      <w:pPr>
        <w:ind w:left="1440"/>
        <w:jc w:val="both"/>
        <w:rPr>
          <w:sz w:val="22"/>
          <w:szCs w:val="22"/>
        </w:rPr>
      </w:pPr>
      <w:r w:rsidRPr="00635086">
        <w:rPr>
          <w:sz w:val="22"/>
          <w:szCs w:val="22"/>
        </w:rPr>
        <w:t>After a final selection is made, the winning vendor will be invited to negotiate a contract with the State of Delaware; remaining vendors will be notified in writing of their selection status</w:t>
      </w:r>
      <w:r>
        <w:rPr>
          <w:sz w:val="22"/>
          <w:szCs w:val="22"/>
        </w:rPr>
        <w:t>.</w:t>
      </w:r>
    </w:p>
    <w:p w14:paraId="6EA75347" w14:textId="77777777" w:rsidR="00A939A8" w:rsidRDefault="00A939A8" w:rsidP="007330A0">
      <w:pPr>
        <w:jc w:val="both"/>
        <w:rPr>
          <w:sz w:val="22"/>
          <w:szCs w:val="22"/>
        </w:rPr>
      </w:pPr>
    </w:p>
    <w:p w14:paraId="200A21EF" w14:textId="77777777" w:rsidR="00A17EC4" w:rsidRDefault="00A17EC4" w:rsidP="007330A0">
      <w:pPr>
        <w:jc w:val="both"/>
        <w:rPr>
          <w:sz w:val="22"/>
          <w:szCs w:val="22"/>
        </w:rPr>
      </w:pPr>
    </w:p>
    <w:p w14:paraId="2432CE4B" w14:textId="77777777" w:rsidR="00A939A8" w:rsidRPr="00B27DC7" w:rsidRDefault="00A939A8" w:rsidP="00A17EC4">
      <w:pPr>
        <w:pStyle w:val="Default"/>
        <w:numPr>
          <w:ilvl w:val="0"/>
          <w:numId w:val="34"/>
        </w:numPr>
        <w:jc w:val="both"/>
        <w:rPr>
          <w:rFonts w:ascii="Arial" w:hAnsi="Arial" w:cs="Arial"/>
          <w:sz w:val="22"/>
          <w:szCs w:val="22"/>
        </w:rPr>
      </w:pPr>
      <w:r w:rsidRPr="00B27DC7">
        <w:rPr>
          <w:rFonts w:ascii="Arial" w:hAnsi="Arial" w:cs="Arial"/>
          <w:b/>
          <w:sz w:val="22"/>
          <w:szCs w:val="22"/>
        </w:rPr>
        <w:t>C</w:t>
      </w:r>
      <w:r w:rsidR="001E1428" w:rsidRPr="00B27DC7">
        <w:rPr>
          <w:rFonts w:ascii="Arial" w:hAnsi="Arial" w:cs="Arial"/>
          <w:b/>
          <w:sz w:val="22"/>
          <w:szCs w:val="22"/>
        </w:rPr>
        <w:t>ooperatives</w:t>
      </w:r>
    </w:p>
    <w:p w14:paraId="4C20E4B1" w14:textId="77777777" w:rsidR="00A939A8" w:rsidRPr="00635086" w:rsidRDefault="00A939A8" w:rsidP="007330A0">
      <w:pPr>
        <w:pStyle w:val="Default"/>
        <w:ind w:left="1080"/>
        <w:jc w:val="both"/>
        <w:rPr>
          <w:sz w:val="22"/>
          <w:szCs w:val="22"/>
        </w:rPr>
      </w:pPr>
      <w:r>
        <w:rPr>
          <w:rFonts w:ascii="Arial" w:hAnsi="Arial" w:cs="Arial"/>
          <w:sz w:val="22"/>
          <w:szCs w:val="22"/>
        </w:rPr>
        <w:t>Vendors, who have been awarded similar contracts through a competitive bidding process with a cooperative, are welcome to submit the cooperative pricing for this solicitation.</w:t>
      </w:r>
      <w:r w:rsidRPr="00993079">
        <w:rPr>
          <w:rFonts w:ascii="Arial" w:hAnsi="Arial" w:cs="Arial"/>
          <w:b/>
          <w:sz w:val="22"/>
          <w:szCs w:val="22"/>
          <w:u w:val="single"/>
        </w:rPr>
        <w:t xml:space="preserve"> </w:t>
      </w:r>
      <w:r w:rsidR="00D90078">
        <w:rPr>
          <w:rFonts w:ascii="Arial" w:hAnsi="Arial" w:cs="Arial"/>
          <w:b/>
          <w:sz w:val="22"/>
          <w:szCs w:val="22"/>
          <w:u w:val="single"/>
        </w:rPr>
        <w:t>State of Delaware terms will take precedence.</w:t>
      </w:r>
    </w:p>
    <w:p w14:paraId="24F24527" w14:textId="77777777" w:rsidR="00CC678D" w:rsidRPr="00635086" w:rsidRDefault="00CC678D" w:rsidP="007330A0">
      <w:pPr>
        <w:ind w:left="720"/>
        <w:jc w:val="both"/>
        <w:rPr>
          <w:sz w:val="22"/>
          <w:szCs w:val="22"/>
        </w:rPr>
      </w:pPr>
    </w:p>
    <w:p w14:paraId="7D539D64" w14:textId="77777777" w:rsidR="00CC678D" w:rsidRPr="00635086" w:rsidRDefault="00635086" w:rsidP="00A17EC4">
      <w:pPr>
        <w:numPr>
          <w:ilvl w:val="0"/>
          <w:numId w:val="9"/>
        </w:numPr>
        <w:jc w:val="both"/>
        <w:rPr>
          <w:sz w:val="22"/>
          <w:szCs w:val="22"/>
        </w:rPr>
      </w:pPr>
      <w:r>
        <w:rPr>
          <w:b/>
          <w:sz w:val="22"/>
          <w:szCs w:val="22"/>
        </w:rPr>
        <w:t>RFP Evaluation Process</w:t>
      </w:r>
    </w:p>
    <w:p w14:paraId="0BC9F653" w14:textId="77777777" w:rsidR="00635086" w:rsidRDefault="00635086" w:rsidP="007330A0">
      <w:pPr>
        <w:ind w:left="720"/>
        <w:jc w:val="both"/>
        <w:rPr>
          <w:sz w:val="22"/>
          <w:szCs w:val="22"/>
        </w:rPr>
      </w:pPr>
      <w:r w:rsidRPr="00635086">
        <w:rPr>
          <w:sz w:val="22"/>
          <w:szCs w:val="22"/>
        </w:rPr>
        <w:t xml:space="preserve">An evaluation team composed of representatives of the State of </w:t>
      </w:r>
      <w:smartTag w:uri="urn:schemas-microsoft-com:office:smarttags" w:element="State">
        <w:smartTag w:uri="urn:schemas-microsoft-com:office:smarttags" w:element="place">
          <w:r w:rsidRPr="00635086">
            <w:rPr>
              <w:sz w:val="22"/>
              <w:szCs w:val="22"/>
            </w:rPr>
            <w:t>Delaware</w:t>
          </w:r>
        </w:smartTag>
      </w:smartTag>
      <w:r w:rsidRPr="00635086">
        <w:rPr>
          <w:sz w:val="22"/>
          <w:szCs w:val="22"/>
        </w:rPr>
        <w:t xml:space="preserve"> will evaluate proposals on a variety of quantitative criteria.  Neither the lowest price nor highest scoring proposal will necessarily be selected</w:t>
      </w:r>
      <w:r>
        <w:rPr>
          <w:sz w:val="22"/>
          <w:szCs w:val="22"/>
        </w:rPr>
        <w:t>.</w:t>
      </w:r>
    </w:p>
    <w:p w14:paraId="5DFB7E54" w14:textId="77777777" w:rsidR="00635086" w:rsidRDefault="00635086" w:rsidP="007330A0">
      <w:pPr>
        <w:ind w:left="720"/>
        <w:jc w:val="both"/>
        <w:rPr>
          <w:sz w:val="22"/>
          <w:szCs w:val="22"/>
        </w:rPr>
      </w:pPr>
    </w:p>
    <w:p w14:paraId="142A54DA" w14:textId="77777777" w:rsidR="00635086" w:rsidRDefault="00635086" w:rsidP="007330A0">
      <w:pPr>
        <w:ind w:left="720"/>
        <w:jc w:val="both"/>
        <w:rPr>
          <w:sz w:val="22"/>
          <w:szCs w:val="22"/>
        </w:rPr>
      </w:pPr>
      <w:r w:rsidRPr="00635086">
        <w:rPr>
          <w:sz w:val="22"/>
          <w:szCs w:val="22"/>
        </w:rPr>
        <w:t xml:space="preserve">The State of </w:t>
      </w:r>
      <w:smartTag w:uri="urn:schemas-microsoft-com:office:smarttags" w:element="State">
        <w:smartTag w:uri="urn:schemas-microsoft-com:office:smarttags" w:element="place">
          <w:r w:rsidRPr="00635086">
            <w:rPr>
              <w:sz w:val="22"/>
              <w:szCs w:val="22"/>
            </w:rPr>
            <w:t>Delaware</w:t>
          </w:r>
        </w:smartTag>
      </w:smartTag>
      <w:r w:rsidRPr="00635086">
        <w:rPr>
          <w:sz w:val="22"/>
          <w:szCs w:val="22"/>
        </w:rPr>
        <w:t xml:space="preserve"> reserves full discretion to determine the competence and responsibility, professionally and/or financially, of vendors.  Vendors are to provide in </w:t>
      </w:r>
      <w:r>
        <w:rPr>
          <w:sz w:val="22"/>
          <w:szCs w:val="22"/>
        </w:rPr>
        <w:t xml:space="preserve">a </w:t>
      </w:r>
    </w:p>
    <w:p w14:paraId="3705FE18" w14:textId="77777777" w:rsidR="00635086" w:rsidRDefault="00635086" w:rsidP="007330A0">
      <w:pPr>
        <w:ind w:left="720"/>
        <w:jc w:val="both"/>
        <w:rPr>
          <w:sz w:val="22"/>
          <w:szCs w:val="22"/>
        </w:rPr>
      </w:pPr>
      <w:r w:rsidRPr="00635086">
        <w:rPr>
          <w:sz w:val="22"/>
          <w:szCs w:val="22"/>
        </w:rPr>
        <w:t>timely manner any and all information that the State of Delaware may deem necessary to make a decision</w:t>
      </w:r>
      <w:r>
        <w:rPr>
          <w:sz w:val="22"/>
          <w:szCs w:val="22"/>
        </w:rPr>
        <w:t>.</w:t>
      </w:r>
    </w:p>
    <w:p w14:paraId="7BF1C2D2" w14:textId="77777777" w:rsidR="00635086" w:rsidRDefault="00635086" w:rsidP="007330A0">
      <w:pPr>
        <w:ind w:left="720"/>
        <w:jc w:val="both"/>
        <w:rPr>
          <w:sz w:val="22"/>
          <w:szCs w:val="22"/>
        </w:rPr>
      </w:pPr>
    </w:p>
    <w:p w14:paraId="04CBE5E8" w14:textId="77777777" w:rsidR="00635086" w:rsidRPr="00635086" w:rsidRDefault="00635086" w:rsidP="00A17EC4">
      <w:pPr>
        <w:numPr>
          <w:ilvl w:val="0"/>
          <w:numId w:val="16"/>
        </w:numPr>
        <w:jc w:val="both"/>
        <w:rPr>
          <w:b/>
          <w:sz w:val="22"/>
          <w:szCs w:val="22"/>
        </w:rPr>
      </w:pPr>
      <w:r w:rsidRPr="00635086">
        <w:rPr>
          <w:b/>
          <w:sz w:val="22"/>
          <w:szCs w:val="22"/>
        </w:rPr>
        <w:t>Proposal Evaluation Team</w:t>
      </w:r>
    </w:p>
    <w:p w14:paraId="1D3FB340" w14:textId="2B500A23" w:rsidR="006E7BD8" w:rsidRPr="006E7BD8" w:rsidRDefault="006E7BD8" w:rsidP="006E7BD8">
      <w:pPr>
        <w:pStyle w:val="ListParagraph"/>
        <w:ind w:left="1080"/>
        <w:jc w:val="both"/>
        <w:rPr>
          <w:rFonts w:ascii="Arial" w:hAnsi="Arial" w:cs="Arial"/>
          <w:sz w:val="22"/>
          <w:szCs w:val="22"/>
        </w:rPr>
      </w:pPr>
      <w:r w:rsidRPr="006E7BD8">
        <w:rPr>
          <w:rFonts w:ascii="Arial" w:hAnsi="Arial" w:cs="Arial"/>
          <w:sz w:val="22"/>
          <w:szCs w:val="22"/>
        </w:rPr>
        <w:t xml:space="preserve">The Proposal Evaluation Team shall be comprised of representatives of the State of Delaware.  The Team shall determine which vendors meet the minimum requirements pursuant to selection criteria of the RFP and procedures established in 29 </w:t>
      </w:r>
      <w:r w:rsidRPr="006E7BD8">
        <w:rPr>
          <w:rFonts w:ascii="Arial" w:hAnsi="Arial" w:cs="Arial"/>
          <w:i/>
          <w:sz w:val="22"/>
          <w:szCs w:val="22"/>
        </w:rPr>
        <w:t>Del. C</w:t>
      </w:r>
      <w:r w:rsidRPr="006E7BD8">
        <w:rPr>
          <w:rFonts w:ascii="Arial" w:hAnsi="Arial" w:cs="Arial"/>
          <w:sz w:val="22"/>
          <w:szCs w:val="22"/>
        </w:rPr>
        <w:t xml:space="preserve">. §§ </w:t>
      </w:r>
      <w:hyperlink r:id="rId16" w:history="1">
        <w:r w:rsidRPr="006E7BD8">
          <w:rPr>
            <w:rStyle w:val="Hyperlink"/>
            <w:rFonts w:ascii="Arial" w:hAnsi="Arial" w:cs="Arial"/>
            <w:sz w:val="22"/>
            <w:szCs w:val="22"/>
          </w:rPr>
          <w:t>6981 and 6982</w:t>
        </w:r>
      </w:hyperlink>
      <w:r w:rsidRPr="006E7BD8">
        <w:rPr>
          <w:rFonts w:ascii="Arial" w:hAnsi="Arial" w:cs="Arial"/>
          <w:sz w:val="22"/>
          <w:szCs w:val="22"/>
        </w:rPr>
        <w:t xml:space="preserve">. Professional services for this solicitation are considered under 29 </w:t>
      </w:r>
      <w:r w:rsidRPr="006E7BD8">
        <w:rPr>
          <w:rFonts w:ascii="Arial" w:hAnsi="Arial" w:cs="Arial"/>
          <w:i/>
          <w:sz w:val="22"/>
          <w:szCs w:val="22"/>
        </w:rPr>
        <w:t>Del. C</w:t>
      </w:r>
      <w:r w:rsidRPr="006E7BD8">
        <w:rPr>
          <w:rFonts w:ascii="Arial" w:hAnsi="Arial" w:cs="Arial"/>
          <w:sz w:val="22"/>
          <w:szCs w:val="22"/>
        </w:rPr>
        <w:t>. §</w:t>
      </w:r>
      <w:r w:rsidR="00CD2822">
        <w:rPr>
          <w:rFonts w:ascii="Arial" w:hAnsi="Arial" w:cs="Arial"/>
          <w:sz w:val="22"/>
          <w:szCs w:val="22"/>
        </w:rPr>
        <w:t xml:space="preserve"> </w:t>
      </w:r>
      <w:r w:rsidRPr="006E7BD8">
        <w:rPr>
          <w:rFonts w:ascii="Arial" w:hAnsi="Arial" w:cs="Arial"/>
          <w:sz w:val="22"/>
          <w:szCs w:val="22"/>
        </w:rPr>
        <w:t xml:space="preserve">6982(b). The Team may negotiate with one or more vendors during the same period and may, at its discretion, terminate negotiations with any or all vendors.  The Team shall make a recommendation regarding the award to the </w:t>
      </w:r>
      <w:r w:rsidR="00E6689F">
        <w:rPr>
          <w:rFonts w:ascii="Arial" w:hAnsi="Arial" w:cs="Arial"/>
          <w:sz w:val="22"/>
          <w:szCs w:val="22"/>
        </w:rPr>
        <w:t>State Escheator</w:t>
      </w:r>
      <w:r w:rsidRPr="006E7BD8">
        <w:rPr>
          <w:rFonts w:ascii="Arial" w:hAnsi="Arial" w:cs="Arial"/>
          <w:sz w:val="22"/>
          <w:szCs w:val="22"/>
        </w:rPr>
        <w:t xml:space="preserve">, who shall have final authority, subject to the provisions of this RFP and 29 </w:t>
      </w:r>
      <w:r w:rsidRPr="006E7BD8">
        <w:rPr>
          <w:rFonts w:ascii="Arial" w:hAnsi="Arial" w:cs="Arial"/>
          <w:i/>
          <w:sz w:val="22"/>
          <w:szCs w:val="22"/>
        </w:rPr>
        <w:t>Del. C.</w:t>
      </w:r>
      <w:r w:rsidRPr="006E7BD8">
        <w:rPr>
          <w:rFonts w:ascii="Arial" w:hAnsi="Arial" w:cs="Arial"/>
          <w:sz w:val="22"/>
          <w:szCs w:val="22"/>
        </w:rPr>
        <w:t xml:space="preserve"> § </w:t>
      </w:r>
      <w:hyperlink r:id="rId17" w:history="1">
        <w:r w:rsidRPr="006E7BD8">
          <w:rPr>
            <w:rStyle w:val="Hyperlink"/>
            <w:rFonts w:ascii="Arial" w:hAnsi="Arial" w:cs="Arial"/>
            <w:sz w:val="22"/>
            <w:szCs w:val="22"/>
          </w:rPr>
          <w:t>6982</w:t>
        </w:r>
      </w:hyperlink>
      <w:r w:rsidRPr="006E7BD8">
        <w:rPr>
          <w:rStyle w:val="Hyperlink"/>
          <w:rFonts w:ascii="Arial" w:hAnsi="Arial" w:cs="Arial"/>
          <w:sz w:val="22"/>
          <w:szCs w:val="22"/>
        </w:rPr>
        <w:t>(b)</w:t>
      </w:r>
      <w:r w:rsidRPr="006E7BD8">
        <w:rPr>
          <w:rFonts w:ascii="Arial" w:hAnsi="Arial" w:cs="Arial"/>
          <w:sz w:val="22"/>
          <w:szCs w:val="22"/>
        </w:rPr>
        <w:t>, to award a contract to the successful vendor in the best interests of the State of Delaware.</w:t>
      </w:r>
    </w:p>
    <w:p w14:paraId="2FCC5A0B" w14:textId="77777777" w:rsidR="00635086" w:rsidRDefault="00635086" w:rsidP="007330A0">
      <w:pPr>
        <w:ind w:left="1080"/>
        <w:jc w:val="both"/>
        <w:rPr>
          <w:sz w:val="22"/>
          <w:szCs w:val="22"/>
        </w:rPr>
      </w:pPr>
    </w:p>
    <w:p w14:paraId="4DA72FE3" w14:textId="77777777" w:rsidR="00635086" w:rsidRPr="008E4AE2" w:rsidRDefault="00635086" w:rsidP="00A17EC4">
      <w:pPr>
        <w:numPr>
          <w:ilvl w:val="0"/>
          <w:numId w:val="16"/>
        </w:numPr>
        <w:jc w:val="both"/>
        <w:rPr>
          <w:sz w:val="22"/>
          <w:szCs w:val="22"/>
        </w:rPr>
      </w:pPr>
      <w:r w:rsidRPr="008E4AE2">
        <w:rPr>
          <w:b/>
          <w:sz w:val="22"/>
          <w:szCs w:val="22"/>
        </w:rPr>
        <w:t>Proposal Selection Criteria</w:t>
      </w:r>
    </w:p>
    <w:p w14:paraId="21E4F3C7" w14:textId="77777777" w:rsidR="008E4AE2" w:rsidRDefault="008E4AE2" w:rsidP="007330A0">
      <w:pPr>
        <w:ind w:left="1080"/>
        <w:jc w:val="both"/>
        <w:rPr>
          <w:sz w:val="22"/>
          <w:szCs w:val="22"/>
        </w:rPr>
      </w:pPr>
      <w:r w:rsidRPr="008E4AE2">
        <w:rPr>
          <w:sz w:val="22"/>
          <w:szCs w:val="22"/>
        </w:rPr>
        <w:t>The Proposal Evaluation Team shall assign up to the maximum number of points for each Evaluation Item to each of the proposing vendor’s proposals.  All assignments of points shall be at the sole discretion of the Proposal Evaluation Team</w:t>
      </w:r>
      <w:r>
        <w:rPr>
          <w:sz w:val="22"/>
          <w:szCs w:val="22"/>
        </w:rPr>
        <w:t>.</w:t>
      </w:r>
    </w:p>
    <w:p w14:paraId="6768EABD" w14:textId="77777777" w:rsidR="008E4AE2" w:rsidRDefault="008E4AE2" w:rsidP="007330A0">
      <w:pPr>
        <w:ind w:left="1080"/>
        <w:jc w:val="both"/>
        <w:rPr>
          <w:sz w:val="22"/>
          <w:szCs w:val="22"/>
        </w:rPr>
      </w:pPr>
    </w:p>
    <w:p w14:paraId="3F023F82" w14:textId="77777777" w:rsidR="008E4AE2" w:rsidRDefault="008E4AE2" w:rsidP="007330A0">
      <w:pPr>
        <w:ind w:left="1080"/>
        <w:jc w:val="both"/>
        <w:rPr>
          <w:sz w:val="22"/>
          <w:szCs w:val="22"/>
        </w:rPr>
      </w:pPr>
      <w:r w:rsidRPr="008E4AE2">
        <w:rPr>
          <w:sz w:val="22"/>
          <w:szCs w:val="22"/>
        </w:rPr>
        <w:t xml:space="preserve">The proposals shall contain the essential information on which the award decision shall be made.  The information required to be submitted in response to this RFP has been determined by the State of </w:t>
      </w:r>
      <w:smartTag w:uri="urn:schemas-microsoft-com:office:smarttags" w:element="State">
        <w:smartTag w:uri="urn:schemas-microsoft-com:office:smarttags" w:element="place">
          <w:r w:rsidRPr="008E4AE2">
            <w:rPr>
              <w:sz w:val="22"/>
              <w:szCs w:val="22"/>
            </w:rPr>
            <w:t>Delaware</w:t>
          </w:r>
        </w:smartTag>
      </w:smartTag>
      <w:r w:rsidRPr="008E4AE2">
        <w:rPr>
          <w:sz w:val="22"/>
          <w:szCs w:val="22"/>
        </w:rPr>
        <w:t xml:space="preserve"> to be essential for use by the Team in the bid evaluation and award process.  Therefore, all instructions contained in this RFP shall be met in order to qualify as a responsive and responsible contractor and participate in the Proposal Evaluation Team’s consideration for award.  Proposals which do not meet or comply with the instructions of this RFP may be considered non-conforming and deemed non-responsive and subject to disqualification at the sole discretion of the Team</w:t>
      </w:r>
      <w:r>
        <w:rPr>
          <w:sz w:val="22"/>
          <w:szCs w:val="22"/>
        </w:rPr>
        <w:t>.</w:t>
      </w:r>
    </w:p>
    <w:p w14:paraId="544B38D0" w14:textId="77777777" w:rsidR="008E4AE2" w:rsidRDefault="008E4AE2" w:rsidP="007330A0">
      <w:pPr>
        <w:ind w:left="1080"/>
        <w:jc w:val="both"/>
        <w:rPr>
          <w:sz w:val="22"/>
          <w:szCs w:val="22"/>
        </w:rPr>
      </w:pPr>
    </w:p>
    <w:p w14:paraId="64CF748D" w14:textId="77777777" w:rsidR="008E4AE2" w:rsidRDefault="008E4AE2" w:rsidP="007330A0">
      <w:pPr>
        <w:ind w:left="1080"/>
        <w:jc w:val="both"/>
        <w:rPr>
          <w:sz w:val="22"/>
          <w:szCs w:val="22"/>
        </w:rPr>
      </w:pPr>
      <w:r w:rsidRPr="008E4AE2">
        <w:rPr>
          <w:sz w:val="22"/>
          <w:szCs w:val="22"/>
        </w:rPr>
        <w:t>The Team reserves the right to</w:t>
      </w:r>
      <w:r>
        <w:rPr>
          <w:sz w:val="22"/>
          <w:szCs w:val="22"/>
        </w:rPr>
        <w:t>:</w:t>
      </w:r>
    </w:p>
    <w:p w14:paraId="05B74222" w14:textId="77777777" w:rsidR="008E4AE2" w:rsidRDefault="008E4AE2" w:rsidP="00A17EC4">
      <w:pPr>
        <w:numPr>
          <w:ilvl w:val="0"/>
          <w:numId w:val="17"/>
        </w:numPr>
        <w:jc w:val="both"/>
        <w:rPr>
          <w:sz w:val="22"/>
          <w:szCs w:val="22"/>
        </w:rPr>
      </w:pPr>
      <w:r w:rsidRPr="008E4AE2">
        <w:rPr>
          <w:sz w:val="22"/>
          <w:szCs w:val="22"/>
        </w:rPr>
        <w:t>Select for contract or for negotiations a proposal other than that with lowest costs</w:t>
      </w:r>
      <w:r>
        <w:rPr>
          <w:sz w:val="22"/>
          <w:szCs w:val="22"/>
        </w:rPr>
        <w:t>.</w:t>
      </w:r>
    </w:p>
    <w:p w14:paraId="6270BDF5" w14:textId="77777777" w:rsidR="008E4AE2" w:rsidRPr="008E4AE2" w:rsidRDefault="008E4AE2" w:rsidP="00A17EC4">
      <w:pPr>
        <w:numPr>
          <w:ilvl w:val="0"/>
          <w:numId w:val="17"/>
        </w:numPr>
        <w:tabs>
          <w:tab w:val="left" w:pos="720"/>
        </w:tabs>
        <w:jc w:val="both"/>
        <w:rPr>
          <w:sz w:val="22"/>
          <w:szCs w:val="22"/>
        </w:rPr>
      </w:pPr>
      <w:r w:rsidRPr="008E4AE2">
        <w:rPr>
          <w:sz w:val="22"/>
          <w:szCs w:val="22"/>
        </w:rPr>
        <w:t>Reject any and all proposals or portions of proposals received in response to this RFP or to make no award or issue a new RFP.</w:t>
      </w:r>
    </w:p>
    <w:p w14:paraId="1A345545" w14:textId="77777777" w:rsidR="008E4AE2" w:rsidRDefault="008E4AE2" w:rsidP="00A17EC4">
      <w:pPr>
        <w:numPr>
          <w:ilvl w:val="0"/>
          <w:numId w:val="17"/>
        </w:numPr>
        <w:jc w:val="both"/>
        <w:rPr>
          <w:sz w:val="22"/>
          <w:szCs w:val="22"/>
        </w:rPr>
      </w:pPr>
      <w:r w:rsidRPr="008E4AE2">
        <w:rPr>
          <w:sz w:val="22"/>
          <w:szCs w:val="22"/>
        </w:rPr>
        <w:t>Waive or modify any information, irregularity, or inconsistency in proposals received</w:t>
      </w:r>
      <w:r>
        <w:rPr>
          <w:sz w:val="22"/>
          <w:szCs w:val="22"/>
        </w:rPr>
        <w:t>.</w:t>
      </w:r>
    </w:p>
    <w:p w14:paraId="64B7F5CE" w14:textId="77777777" w:rsidR="008E4AE2" w:rsidRDefault="008E4AE2" w:rsidP="00A17EC4">
      <w:pPr>
        <w:numPr>
          <w:ilvl w:val="0"/>
          <w:numId w:val="17"/>
        </w:numPr>
        <w:jc w:val="both"/>
        <w:rPr>
          <w:sz w:val="22"/>
          <w:szCs w:val="22"/>
        </w:rPr>
      </w:pPr>
      <w:r w:rsidRPr="008E4AE2">
        <w:rPr>
          <w:sz w:val="22"/>
          <w:szCs w:val="22"/>
        </w:rPr>
        <w:t>Request modification to proposals from any or all vendors during the contract review and negotiation</w:t>
      </w:r>
      <w:r>
        <w:rPr>
          <w:sz w:val="22"/>
          <w:szCs w:val="22"/>
        </w:rPr>
        <w:t>.</w:t>
      </w:r>
    </w:p>
    <w:p w14:paraId="005DD374" w14:textId="77777777" w:rsidR="008E4AE2" w:rsidRDefault="008E4AE2" w:rsidP="00A17EC4">
      <w:pPr>
        <w:numPr>
          <w:ilvl w:val="0"/>
          <w:numId w:val="17"/>
        </w:numPr>
        <w:jc w:val="both"/>
        <w:rPr>
          <w:sz w:val="22"/>
          <w:szCs w:val="22"/>
        </w:rPr>
      </w:pPr>
      <w:r w:rsidRPr="008E4AE2">
        <w:rPr>
          <w:sz w:val="22"/>
          <w:szCs w:val="22"/>
        </w:rPr>
        <w:t>Negotiate any aspect of the proposal with any vendor and negotiate with more than one vendor at the same time</w:t>
      </w:r>
      <w:r>
        <w:rPr>
          <w:sz w:val="22"/>
          <w:szCs w:val="22"/>
        </w:rPr>
        <w:t>.</w:t>
      </w:r>
    </w:p>
    <w:p w14:paraId="2A85C708" w14:textId="5314987A" w:rsidR="008E4AE2" w:rsidRDefault="008E4AE2" w:rsidP="00A17EC4">
      <w:pPr>
        <w:numPr>
          <w:ilvl w:val="0"/>
          <w:numId w:val="17"/>
        </w:numPr>
        <w:jc w:val="both"/>
        <w:rPr>
          <w:sz w:val="22"/>
          <w:szCs w:val="22"/>
        </w:rPr>
      </w:pPr>
      <w:r w:rsidRPr="008E4AE2">
        <w:rPr>
          <w:sz w:val="22"/>
          <w:szCs w:val="22"/>
        </w:rPr>
        <w:t xml:space="preserve">Select more than one vendor pursuant to 29 </w:t>
      </w:r>
      <w:smartTag w:uri="urn:schemas-microsoft-com:office:smarttags" w:element="State">
        <w:smartTag w:uri="urn:schemas-microsoft-com:office:smarttags" w:element="place">
          <w:r w:rsidRPr="008E4AE2">
            <w:rPr>
              <w:i/>
              <w:sz w:val="22"/>
              <w:szCs w:val="22"/>
            </w:rPr>
            <w:t>Del.</w:t>
          </w:r>
        </w:smartTag>
      </w:smartTag>
      <w:r w:rsidRPr="008E4AE2">
        <w:rPr>
          <w:i/>
          <w:sz w:val="22"/>
          <w:szCs w:val="22"/>
        </w:rPr>
        <w:t xml:space="preserve"> C</w:t>
      </w:r>
      <w:r w:rsidRPr="008E4AE2">
        <w:rPr>
          <w:sz w:val="22"/>
          <w:szCs w:val="22"/>
        </w:rPr>
        <w:t>. §</w:t>
      </w:r>
      <w:r w:rsidR="00CD2822">
        <w:rPr>
          <w:sz w:val="22"/>
          <w:szCs w:val="22"/>
        </w:rPr>
        <w:t xml:space="preserve"> </w:t>
      </w:r>
      <w:hyperlink r:id="rId18" w:history="1">
        <w:r w:rsidRPr="00201D1C">
          <w:rPr>
            <w:rStyle w:val="Hyperlink"/>
            <w:sz w:val="22"/>
            <w:szCs w:val="22"/>
          </w:rPr>
          <w:t>6986</w:t>
        </w:r>
      </w:hyperlink>
      <w:r w:rsidRPr="008E4AE2">
        <w:rPr>
          <w:sz w:val="22"/>
          <w:szCs w:val="22"/>
        </w:rPr>
        <w:t>.  Such selection will be based on the following criteria</w:t>
      </w:r>
      <w:r>
        <w:rPr>
          <w:sz w:val="22"/>
          <w:szCs w:val="22"/>
        </w:rPr>
        <w:t>:</w:t>
      </w:r>
    </w:p>
    <w:p w14:paraId="69315918" w14:textId="37B3CDD8" w:rsidR="008E4AE2" w:rsidRDefault="003D3AA0" w:rsidP="00A17EC4">
      <w:pPr>
        <w:numPr>
          <w:ilvl w:val="1"/>
          <w:numId w:val="17"/>
        </w:numPr>
        <w:jc w:val="both"/>
        <w:rPr>
          <w:sz w:val="22"/>
          <w:szCs w:val="22"/>
        </w:rPr>
      </w:pPr>
      <w:r>
        <w:rPr>
          <w:sz w:val="22"/>
          <w:szCs w:val="22"/>
        </w:rPr>
        <w:t xml:space="preserve">Potential for increased Verified Report and/or Compliance Review </w:t>
      </w:r>
    </w:p>
    <w:p w14:paraId="2533D81E" w14:textId="77777777" w:rsidR="008E4AE2" w:rsidRDefault="008E4AE2" w:rsidP="007330A0">
      <w:pPr>
        <w:jc w:val="both"/>
        <w:rPr>
          <w:sz w:val="22"/>
          <w:szCs w:val="22"/>
        </w:rPr>
      </w:pPr>
    </w:p>
    <w:p w14:paraId="50F6CE0A" w14:textId="77777777" w:rsidR="008E4AE2" w:rsidRDefault="008E4AE2" w:rsidP="007330A0">
      <w:pPr>
        <w:ind w:left="1080"/>
        <w:jc w:val="both"/>
        <w:rPr>
          <w:sz w:val="22"/>
          <w:szCs w:val="22"/>
        </w:rPr>
      </w:pPr>
      <w:r>
        <w:rPr>
          <w:b/>
          <w:sz w:val="22"/>
          <w:szCs w:val="22"/>
        </w:rPr>
        <w:t>Criteria Weight</w:t>
      </w:r>
    </w:p>
    <w:p w14:paraId="274B38FD" w14:textId="77777777" w:rsidR="008E4AE2" w:rsidRDefault="008E4AE2" w:rsidP="007330A0">
      <w:pPr>
        <w:ind w:left="1080"/>
        <w:jc w:val="both"/>
        <w:rPr>
          <w:sz w:val="22"/>
          <w:szCs w:val="22"/>
        </w:rPr>
      </w:pPr>
      <w:r w:rsidRPr="008E4AE2">
        <w:rPr>
          <w:sz w:val="22"/>
          <w:szCs w:val="22"/>
        </w:rPr>
        <w:t xml:space="preserve">All proposals </w:t>
      </w:r>
      <w:proofErr w:type="gramStart"/>
      <w:r w:rsidRPr="008E4AE2">
        <w:rPr>
          <w:sz w:val="22"/>
          <w:szCs w:val="22"/>
        </w:rPr>
        <w:t>shall</w:t>
      </w:r>
      <w:proofErr w:type="gramEnd"/>
      <w:r w:rsidRPr="008E4AE2">
        <w:rPr>
          <w:sz w:val="22"/>
          <w:szCs w:val="22"/>
        </w:rPr>
        <w:t xml:space="preserve"> be evaluated using the same criteria and scoring process.  The following criteria shall be used by the Evaluation Team to evaluate proposals</w:t>
      </w:r>
      <w:r>
        <w:rPr>
          <w:sz w:val="22"/>
          <w:szCs w:val="22"/>
        </w:rPr>
        <w:t>:</w:t>
      </w:r>
    </w:p>
    <w:p w14:paraId="0BD61635" w14:textId="77777777" w:rsidR="008E4AE2" w:rsidRDefault="008E4AE2" w:rsidP="007330A0">
      <w:pPr>
        <w:ind w:left="1080"/>
        <w:jc w:val="both"/>
        <w:rPr>
          <w:sz w:val="22"/>
          <w:szCs w:val="22"/>
        </w:rPr>
      </w:pPr>
    </w:p>
    <w:tbl>
      <w:tblPr>
        <w:tblW w:w="66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8"/>
        <w:gridCol w:w="1980"/>
      </w:tblGrid>
      <w:tr w:rsidR="008E4AE2" w:rsidRPr="008E4AE2" w14:paraId="423A9758" w14:textId="77777777" w:rsidTr="008E4AE2">
        <w:trPr>
          <w:tblHeader/>
          <w:jc w:val="center"/>
        </w:trPr>
        <w:tc>
          <w:tcPr>
            <w:tcW w:w="4698" w:type="dxa"/>
            <w:shd w:val="clear" w:color="auto" w:fill="C0C0C0"/>
            <w:vAlign w:val="center"/>
          </w:tcPr>
          <w:p w14:paraId="2F1EAFFE" w14:textId="77777777" w:rsidR="008E4AE2" w:rsidRPr="008E4AE2" w:rsidRDefault="008E4AE2" w:rsidP="007330A0">
            <w:pPr>
              <w:jc w:val="both"/>
              <w:rPr>
                <w:b/>
                <w:sz w:val="22"/>
                <w:szCs w:val="22"/>
              </w:rPr>
            </w:pPr>
            <w:r w:rsidRPr="008E4AE2">
              <w:rPr>
                <w:b/>
                <w:sz w:val="22"/>
                <w:szCs w:val="22"/>
              </w:rPr>
              <w:t>Criteria</w:t>
            </w:r>
          </w:p>
        </w:tc>
        <w:tc>
          <w:tcPr>
            <w:tcW w:w="1980" w:type="dxa"/>
            <w:shd w:val="clear" w:color="auto" w:fill="C0C0C0"/>
            <w:vAlign w:val="center"/>
          </w:tcPr>
          <w:p w14:paraId="47527AB7" w14:textId="77777777" w:rsidR="008E4AE2" w:rsidRPr="008E4AE2" w:rsidRDefault="008E4AE2" w:rsidP="007330A0">
            <w:pPr>
              <w:jc w:val="both"/>
              <w:rPr>
                <w:b/>
                <w:sz w:val="22"/>
                <w:szCs w:val="22"/>
              </w:rPr>
            </w:pPr>
            <w:r w:rsidRPr="008E4AE2">
              <w:rPr>
                <w:b/>
                <w:sz w:val="22"/>
                <w:szCs w:val="22"/>
              </w:rPr>
              <w:t>Weight</w:t>
            </w:r>
          </w:p>
        </w:tc>
      </w:tr>
      <w:tr w:rsidR="008E4AE2" w:rsidRPr="008E4AE2" w14:paraId="21083291" w14:textId="77777777" w:rsidTr="008E4AE2">
        <w:trPr>
          <w:trHeight w:val="692"/>
          <w:jc w:val="center"/>
        </w:trPr>
        <w:tc>
          <w:tcPr>
            <w:tcW w:w="4698" w:type="dxa"/>
            <w:vAlign w:val="center"/>
          </w:tcPr>
          <w:p w14:paraId="5CCCF524" w14:textId="77777777" w:rsidR="008E4AE2" w:rsidRPr="003D3AA0" w:rsidRDefault="008E4AE2" w:rsidP="007330A0">
            <w:pPr>
              <w:jc w:val="both"/>
              <w:rPr>
                <w:sz w:val="22"/>
                <w:szCs w:val="22"/>
              </w:rPr>
            </w:pPr>
            <w:r w:rsidRPr="003D3AA0">
              <w:rPr>
                <w:bCs/>
                <w:sz w:val="22"/>
                <w:szCs w:val="22"/>
              </w:rPr>
              <w:t>The qualifications and experience of the persons to be assigned to the project. </w:t>
            </w:r>
          </w:p>
        </w:tc>
        <w:tc>
          <w:tcPr>
            <w:tcW w:w="1980" w:type="dxa"/>
            <w:vAlign w:val="center"/>
          </w:tcPr>
          <w:p w14:paraId="3DE54EAE" w14:textId="7E890B06" w:rsidR="008E4AE2" w:rsidRPr="003D3AA0" w:rsidRDefault="00A42B29" w:rsidP="007330A0">
            <w:pPr>
              <w:jc w:val="both"/>
              <w:rPr>
                <w:b/>
                <w:sz w:val="22"/>
                <w:szCs w:val="22"/>
              </w:rPr>
            </w:pPr>
            <w:r>
              <w:rPr>
                <w:b/>
                <w:sz w:val="22"/>
                <w:szCs w:val="22"/>
              </w:rPr>
              <w:t>3</w:t>
            </w:r>
            <w:r w:rsidR="008E4AE2" w:rsidRPr="003D3AA0">
              <w:rPr>
                <w:b/>
                <w:sz w:val="22"/>
                <w:szCs w:val="22"/>
              </w:rPr>
              <w:t>0</w:t>
            </w:r>
          </w:p>
        </w:tc>
      </w:tr>
      <w:tr w:rsidR="008E4AE2" w:rsidRPr="008E4AE2" w14:paraId="79DAC63E" w14:textId="77777777" w:rsidTr="008E4AE2">
        <w:trPr>
          <w:trHeight w:val="1430"/>
          <w:jc w:val="center"/>
        </w:trPr>
        <w:tc>
          <w:tcPr>
            <w:tcW w:w="4698" w:type="dxa"/>
            <w:vAlign w:val="center"/>
          </w:tcPr>
          <w:p w14:paraId="5288B7D8" w14:textId="77777777" w:rsidR="008E4AE2" w:rsidRPr="003D3AA0" w:rsidRDefault="008E4AE2" w:rsidP="007330A0">
            <w:pPr>
              <w:jc w:val="both"/>
              <w:rPr>
                <w:sz w:val="22"/>
                <w:szCs w:val="22"/>
              </w:rPr>
            </w:pPr>
            <w:r w:rsidRPr="003D3AA0">
              <w:rPr>
                <w:bCs/>
                <w:sz w:val="22"/>
                <w:szCs w:val="22"/>
              </w:rPr>
              <w:t>Familiarity and experience creating and running similar projects, including the ability to perform the work in a timely manner, company oversight and on-going project support and maintenance.</w:t>
            </w:r>
          </w:p>
        </w:tc>
        <w:tc>
          <w:tcPr>
            <w:tcW w:w="1980" w:type="dxa"/>
            <w:vAlign w:val="center"/>
          </w:tcPr>
          <w:p w14:paraId="6201CB22" w14:textId="77777777" w:rsidR="008E4AE2" w:rsidRPr="003D3AA0" w:rsidRDefault="006E7BD8" w:rsidP="007330A0">
            <w:pPr>
              <w:jc w:val="both"/>
              <w:rPr>
                <w:b/>
                <w:sz w:val="22"/>
                <w:szCs w:val="22"/>
              </w:rPr>
            </w:pPr>
            <w:r w:rsidRPr="003D3AA0">
              <w:rPr>
                <w:b/>
                <w:sz w:val="22"/>
                <w:szCs w:val="22"/>
              </w:rPr>
              <w:t>2</w:t>
            </w:r>
            <w:r w:rsidR="008E4AE2" w:rsidRPr="003D3AA0">
              <w:rPr>
                <w:b/>
                <w:sz w:val="22"/>
                <w:szCs w:val="22"/>
              </w:rPr>
              <w:t>0</w:t>
            </w:r>
          </w:p>
        </w:tc>
      </w:tr>
      <w:tr w:rsidR="008E4AE2" w:rsidRPr="008E4AE2" w14:paraId="080AE269" w14:textId="77777777" w:rsidTr="008E4AE2">
        <w:trPr>
          <w:trHeight w:val="800"/>
          <w:jc w:val="center"/>
        </w:trPr>
        <w:tc>
          <w:tcPr>
            <w:tcW w:w="4698" w:type="dxa"/>
            <w:vAlign w:val="center"/>
          </w:tcPr>
          <w:p w14:paraId="58F43222" w14:textId="7A63378C" w:rsidR="008E4AE2" w:rsidRPr="003D3AA0" w:rsidRDefault="003D3AA0" w:rsidP="007330A0">
            <w:pPr>
              <w:jc w:val="both"/>
              <w:rPr>
                <w:sz w:val="22"/>
                <w:szCs w:val="22"/>
              </w:rPr>
            </w:pPr>
            <w:r w:rsidRPr="003D3AA0">
              <w:rPr>
                <w:bCs/>
                <w:sz w:val="22"/>
                <w:szCs w:val="22"/>
              </w:rPr>
              <w:t>Confidentiality</w:t>
            </w:r>
            <w:r w:rsidR="008E4AE2" w:rsidRPr="003D3AA0">
              <w:rPr>
                <w:bCs/>
                <w:sz w:val="22"/>
                <w:szCs w:val="22"/>
              </w:rPr>
              <w:t xml:space="preserve"> performance record, for staff and patrons, creating, building and running similar projects. </w:t>
            </w:r>
          </w:p>
        </w:tc>
        <w:tc>
          <w:tcPr>
            <w:tcW w:w="1980" w:type="dxa"/>
            <w:vAlign w:val="center"/>
          </w:tcPr>
          <w:p w14:paraId="2B3414B3" w14:textId="77777777" w:rsidR="008E4AE2" w:rsidRPr="003D3AA0" w:rsidRDefault="008E4AE2" w:rsidP="007330A0">
            <w:pPr>
              <w:jc w:val="both"/>
              <w:rPr>
                <w:b/>
                <w:sz w:val="22"/>
                <w:szCs w:val="22"/>
              </w:rPr>
            </w:pPr>
            <w:r w:rsidRPr="003D3AA0">
              <w:rPr>
                <w:b/>
                <w:sz w:val="22"/>
                <w:szCs w:val="22"/>
              </w:rPr>
              <w:t>10</w:t>
            </w:r>
          </w:p>
        </w:tc>
      </w:tr>
      <w:tr w:rsidR="008E4AE2" w:rsidRPr="008E4AE2" w14:paraId="7D02E8CC" w14:textId="77777777" w:rsidTr="008E4AE2">
        <w:trPr>
          <w:trHeight w:val="350"/>
          <w:jc w:val="center"/>
        </w:trPr>
        <w:tc>
          <w:tcPr>
            <w:tcW w:w="4698" w:type="dxa"/>
            <w:vAlign w:val="center"/>
          </w:tcPr>
          <w:p w14:paraId="249C7F48" w14:textId="77777777" w:rsidR="008E4AE2" w:rsidRPr="003D3AA0" w:rsidRDefault="008E4AE2" w:rsidP="007330A0">
            <w:pPr>
              <w:jc w:val="both"/>
              <w:rPr>
                <w:sz w:val="22"/>
                <w:szCs w:val="22"/>
              </w:rPr>
            </w:pPr>
            <w:r w:rsidRPr="003D3AA0">
              <w:rPr>
                <w:bCs/>
                <w:sz w:val="22"/>
                <w:szCs w:val="22"/>
              </w:rPr>
              <w:t>References</w:t>
            </w:r>
          </w:p>
        </w:tc>
        <w:tc>
          <w:tcPr>
            <w:tcW w:w="1980" w:type="dxa"/>
            <w:vAlign w:val="center"/>
          </w:tcPr>
          <w:p w14:paraId="22CBBC48" w14:textId="77777777" w:rsidR="008E4AE2" w:rsidRPr="003D3AA0" w:rsidRDefault="008E4AE2" w:rsidP="007330A0">
            <w:pPr>
              <w:jc w:val="both"/>
              <w:rPr>
                <w:b/>
                <w:sz w:val="22"/>
                <w:szCs w:val="22"/>
              </w:rPr>
            </w:pPr>
            <w:r w:rsidRPr="003D3AA0">
              <w:rPr>
                <w:b/>
                <w:sz w:val="22"/>
                <w:szCs w:val="22"/>
              </w:rPr>
              <w:t>10</w:t>
            </w:r>
          </w:p>
        </w:tc>
      </w:tr>
      <w:tr w:rsidR="006E7BD8" w:rsidRPr="008E4AE2" w14:paraId="105C9844" w14:textId="77777777" w:rsidTr="008E4AE2">
        <w:trPr>
          <w:trHeight w:val="800"/>
          <w:jc w:val="center"/>
        </w:trPr>
        <w:tc>
          <w:tcPr>
            <w:tcW w:w="4698" w:type="dxa"/>
            <w:vAlign w:val="center"/>
          </w:tcPr>
          <w:p w14:paraId="25E8C71D" w14:textId="77777777" w:rsidR="006E7BD8" w:rsidRPr="003D3AA0" w:rsidRDefault="006E7BD8" w:rsidP="007330A0">
            <w:pPr>
              <w:jc w:val="both"/>
              <w:rPr>
                <w:bCs/>
                <w:sz w:val="22"/>
                <w:szCs w:val="22"/>
              </w:rPr>
            </w:pPr>
            <w:r w:rsidRPr="003D3AA0">
              <w:rPr>
                <w:bCs/>
                <w:sz w:val="22"/>
                <w:szCs w:val="22"/>
              </w:rPr>
              <w:t>Pricing</w:t>
            </w:r>
          </w:p>
        </w:tc>
        <w:tc>
          <w:tcPr>
            <w:tcW w:w="1980" w:type="dxa"/>
            <w:vAlign w:val="center"/>
          </w:tcPr>
          <w:p w14:paraId="6E2B5B5B" w14:textId="7F505532" w:rsidR="006E7BD8" w:rsidRPr="003D3AA0" w:rsidRDefault="005F2B07" w:rsidP="007330A0">
            <w:pPr>
              <w:jc w:val="both"/>
              <w:rPr>
                <w:b/>
                <w:sz w:val="22"/>
                <w:szCs w:val="22"/>
              </w:rPr>
            </w:pPr>
            <w:r>
              <w:rPr>
                <w:b/>
                <w:sz w:val="22"/>
                <w:szCs w:val="22"/>
              </w:rPr>
              <w:t>3</w:t>
            </w:r>
            <w:r w:rsidR="006E7BD8" w:rsidRPr="003D3AA0">
              <w:rPr>
                <w:b/>
                <w:sz w:val="22"/>
                <w:szCs w:val="22"/>
              </w:rPr>
              <w:t>0</w:t>
            </w:r>
          </w:p>
        </w:tc>
      </w:tr>
      <w:tr w:rsidR="008E4AE2" w:rsidRPr="008E4AE2" w14:paraId="2FABD515" w14:textId="77777777" w:rsidTr="008E4AE2">
        <w:trPr>
          <w:trHeight w:val="350"/>
          <w:jc w:val="center"/>
        </w:trPr>
        <w:tc>
          <w:tcPr>
            <w:tcW w:w="4698" w:type="dxa"/>
            <w:shd w:val="clear" w:color="auto" w:fill="C0C0C0"/>
            <w:vAlign w:val="center"/>
          </w:tcPr>
          <w:p w14:paraId="7D96DF6D" w14:textId="77777777" w:rsidR="008E4AE2" w:rsidRPr="008E4AE2" w:rsidRDefault="008E4AE2" w:rsidP="007330A0">
            <w:pPr>
              <w:jc w:val="both"/>
              <w:rPr>
                <w:b/>
                <w:sz w:val="22"/>
                <w:szCs w:val="22"/>
              </w:rPr>
            </w:pPr>
            <w:r w:rsidRPr="008E4AE2">
              <w:rPr>
                <w:b/>
                <w:sz w:val="22"/>
                <w:szCs w:val="22"/>
              </w:rPr>
              <w:t>Total</w:t>
            </w:r>
          </w:p>
        </w:tc>
        <w:tc>
          <w:tcPr>
            <w:tcW w:w="1980" w:type="dxa"/>
            <w:shd w:val="clear" w:color="auto" w:fill="C0C0C0"/>
            <w:vAlign w:val="center"/>
          </w:tcPr>
          <w:p w14:paraId="2006605F" w14:textId="77777777" w:rsidR="008E4AE2" w:rsidRPr="008E4AE2" w:rsidRDefault="008E4AE2" w:rsidP="007330A0">
            <w:pPr>
              <w:jc w:val="both"/>
              <w:rPr>
                <w:b/>
                <w:sz w:val="22"/>
                <w:szCs w:val="22"/>
              </w:rPr>
            </w:pPr>
            <w:r w:rsidRPr="008E4AE2">
              <w:rPr>
                <w:b/>
                <w:sz w:val="22"/>
                <w:szCs w:val="22"/>
              </w:rPr>
              <w:t>100%</w:t>
            </w:r>
          </w:p>
        </w:tc>
      </w:tr>
    </w:tbl>
    <w:p w14:paraId="6E1A65C9" w14:textId="77777777" w:rsidR="008E4AE2" w:rsidRDefault="008E4AE2" w:rsidP="007330A0">
      <w:pPr>
        <w:ind w:left="1080"/>
        <w:jc w:val="both"/>
        <w:rPr>
          <w:sz w:val="22"/>
          <w:szCs w:val="22"/>
        </w:rPr>
      </w:pPr>
    </w:p>
    <w:p w14:paraId="28D24168" w14:textId="77777777" w:rsidR="008E4AE2" w:rsidRDefault="008E4AE2" w:rsidP="007330A0">
      <w:pPr>
        <w:ind w:left="1080"/>
        <w:jc w:val="both"/>
        <w:rPr>
          <w:sz w:val="22"/>
          <w:szCs w:val="22"/>
        </w:rPr>
      </w:pPr>
    </w:p>
    <w:p w14:paraId="0EB9EC6F" w14:textId="77777777" w:rsidR="006A0241" w:rsidRDefault="006A0241" w:rsidP="007330A0">
      <w:pPr>
        <w:ind w:left="1080"/>
        <w:jc w:val="both"/>
        <w:rPr>
          <w:sz w:val="22"/>
          <w:szCs w:val="22"/>
        </w:rPr>
      </w:pPr>
    </w:p>
    <w:p w14:paraId="11F57513" w14:textId="67F3CADA" w:rsidR="00B307A6" w:rsidRDefault="00B307A6" w:rsidP="007330A0">
      <w:pPr>
        <w:ind w:left="1080"/>
        <w:jc w:val="both"/>
        <w:rPr>
          <w:sz w:val="22"/>
          <w:szCs w:val="22"/>
        </w:rPr>
      </w:pPr>
      <w:r>
        <w:rPr>
          <w:sz w:val="22"/>
          <w:szCs w:val="22"/>
        </w:rPr>
        <w:t>Vendors are encouraged to review the evaluation criteria and to provide a response that addresses each of the scored items.  Evaluators will not be able to make assumptions about a vendor’s capabilities so the responding vendor should be detailed in their proposal responses.</w:t>
      </w:r>
    </w:p>
    <w:p w14:paraId="10990BF5" w14:textId="77777777" w:rsidR="00731FAD" w:rsidRDefault="00731FAD" w:rsidP="007330A0">
      <w:pPr>
        <w:ind w:left="1080"/>
        <w:jc w:val="both"/>
        <w:rPr>
          <w:sz w:val="22"/>
          <w:szCs w:val="22"/>
        </w:rPr>
      </w:pPr>
    </w:p>
    <w:p w14:paraId="5A6C765E" w14:textId="77777777" w:rsidR="008E4AE2" w:rsidRPr="008E4AE2" w:rsidRDefault="008E4AE2" w:rsidP="00A17EC4">
      <w:pPr>
        <w:numPr>
          <w:ilvl w:val="0"/>
          <w:numId w:val="16"/>
        </w:numPr>
        <w:jc w:val="both"/>
        <w:rPr>
          <w:sz w:val="22"/>
          <w:szCs w:val="22"/>
        </w:rPr>
      </w:pPr>
      <w:r>
        <w:rPr>
          <w:b/>
          <w:sz w:val="22"/>
          <w:szCs w:val="22"/>
        </w:rPr>
        <w:t>Proposal Clarification</w:t>
      </w:r>
    </w:p>
    <w:p w14:paraId="0E05CF1D" w14:textId="77777777" w:rsidR="008E4AE2" w:rsidRPr="008E4AE2" w:rsidRDefault="008E4AE2" w:rsidP="007330A0">
      <w:pPr>
        <w:ind w:left="1080"/>
        <w:jc w:val="both"/>
        <w:rPr>
          <w:sz w:val="22"/>
          <w:szCs w:val="22"/>
        </w:rPr>
      </w:pPr>
      <w:r w:rsidRPr="008E4AE2">
        <w:rPr>
          <w:sz w:val="22"/>
          <w:szCs w:val="22"/>
        </w:rPr>
        <w:t>The Evaluation Team may contact any vendor in order to clarify uncertainties or eliminate confusion concerning the contents of a proposal.  Proposals may not be modified as a result of any such clarification request</w:t>
      </w:r>
      <w:r>
        <w:rPr>
          <w:sz w:val="22"/>
          <w:szCs w:val="22"/>
        </w:rPr>
        <w:t>.</w:t>
      </w:r>
    </w:p>
    <w:p w14:paraId="0FE752A5" w14:textId="77777777" w:rsidR="008E4AE2" w:rsidRPr="008E4AE2" w:rsidRDefault="008E4AE2" w:rsidP="007330A0">
      <w:pPr>
        <w:ind w:left="1080"/>
        <w:jc w:val="both"/>
        <w:rPr>
          <w:sz w:val="22"/>
          <w:szCs w:val="22"/>
        </w:rPr>
      </w:pPr>
    </w:p>
    <w:p w14:paraId="385A45E1" w14:textId="77777777" w:rsidR="008E4AE2" w:rsidRPr="008E4AE2" w:rsidRDefault="008E4AE2" w:rsidP="00A17EC4">
      <w:pPr>
        <w:numPr>
          <w:ilvl w:val="0"/>
          <w:numId w:val="16"/>
        </w:numPr>
        <w:jc w:val="both"/>
        <w:rPr>
          <w:sz w:val="22"/>
          <w:szCs w:val="22"/>
        </w:rPr>
      </w:pPr>
      <w:r w:rsidRPr="008E4AE2">
        <w:rPr>
          <w:b/>
          <w:sz w:val="22"/>
          <w:szCs w:val="22"/>
        </w:rPr>
        <w:t>References</w:t>
      </w:r>
    </w:p>
    <w:p w14:paraId="7A379C94" w14:textId="77777777" w:rsidR="008E4AE2" w:rsidRPr="008E4AE2" w:rsidRDefault="00D16E2C" w:rsidP="007330A0">
      <w:pPr>
        <w:ind w:left="1080"/>
        <w:jc w:val="both"/>
        <w:rPr>
          <w:sz w:val="22"/>
          <w:szCs w:val="22"/>
        </w:rPr>
      </w:pPr>
      <w:r w:rsidRPr="00D16E2C">
        <w:rPr>
          <w:sz w:val="22"/>
          <w:szCs w:val="22"/>
        </w:rPr>
        <w:t>The Evaluation Team may contact any customer of the vendor, whether or not included in the vendor’s reference list, and use such information in the evaluation process.  Additionally, the State of Delaware may choose to visit existing installations of comparable systems, which may or may not include vendor personnel.  If the vendor is involved in such site visits, the State of Delaware will pay travel costs only for State of Delaware personnel for these visits</w:t>
      </w:r>
      <w:r>
        <w:rPr>
          <w:sz w:val="22"/>
          <w:szCs w:val="22"/>
        </w:rPr>
        <w:t>.</w:t>
      </w:r>
    </w:p>
    <w:p w14:paraId="427EE3C9" w14:textId="77777777" w:rsidR="008E4AE2" w:rsidRDefault="008E4AE2" w:rsidP="007330A0">
      <w:pPr>
        <w:ind w:left="1080"/>
        <w:jc w:val="both"/>
        <w:rPr>
          <w:sz w:val="22"/>
          <w:szCs w:val="22"/>
        </w:rPr>
      </w:pPr>
    </w:p>
    <w:p w14:paraId="0944D613" w14:textId="77777777" w:rsidR="00A17EC4" w:rsidRPr="008E4AE2" w:rsidRDefault="00A17EC4" w:rsidP="007330A0">
      <w:pPr>
        <w:ind w:left="1080"/>
        <w:jc w:val="both"/>
        <w:rPr>
          <w:sz w:val="22"/>
          <w:szCs w:val="22"/>
        </w:rPr>
      </w:pPr>
    </w:p>
    <w:p w14:paraId="18F55FFA" w14:textId="77777777" w:rsidR="008E4AE2" w:rsidRPr="00B25ED4" w:rsidRDefault="008E4AE2" w:rsidP="00A17EC4">
      <w:pPr>
        <w:numPr>
          <w:ilvl w:val="0"/>
          <w:numId w:val="16"/>
        </w:numPr>
        <w:jc w:val="both"/>
        <w:rPr>
          <w:sz w:val="22"/>
          <w:szCs w:val="22"/>
        </w:rPr>
      </w:pPr>
      <w:r w:rsidRPr="00B25ED4">
        <w:rPr>
          <w:b/>
          <w:sz w:val="22"/>
          <w:szCs w:val="22"/>
        </w:rPr>
        <w:t>Oral Presentations</w:t>
      </w:r>
    </w:p>
    <w:p w14:paraId="186FB803" w14:textId="77777777" w:rsidR="009C0C38" w:rsidRPr="00B25ED4" w:rsidRDefault="00B95D54" w:rsidP="007330A0">
      <w:pPr>
        <w:ind w:left="1080"/>
        <w:jc w:val="both"/>
        <w:rPr>
          <w:sz w:val="22"/>
          <w:szCs w:val="22"/>
        </w:rPr>
      </w:pPr>
      <w:r w:rsidRPr="00B25ED4">
        <w:rPr>
          <w:sz w:val="22"/>
          <w:szCs w:val="22"/>
        </w:rPr>
        <w:t xml:space="preserve">After initial scoring and </w:t>
      </w:r>
      <w:r w:rsidR="00A34DB5">
        <w:rPr>
          <w:sz w:val="22"/>
          <w:szCs w:val="22"/>
        </w:rPr>
        <w:t xml:space="preserve">a </w:t>
      </w:r>
      <w:r w:rsidR="00B53AD0" w:rsidRPr="00B25ED4">
        <w:rPr>
          <w:sz w:val="22"/>
          <w:szCs w:val="22"/>
        </w:rPr>
        <w:t xml:space="preserve">determination that vendor(s) are </w:t>
      </w:r>
      <w:r w:rsidR="009C0C38" w:rsidRPr="00B25ED4">
        <w:rPr>
          <w:sz w:val="22"/>
          <w:szCs w:val="22"/>
        </w:rPr>
        <w:t>qualified</w:t>
      </w:r>
      <w:r w:rsidR="00B53AD0" w:rsidRPr="00B25ED4">
        <w:rPr>
          <w:sz w:val="22"/>
          <w:szCs w:val="22"/>
        </w:rPr>
        <w:t xml:space="preserve"> to perform the required services, </w:t>
      </w:r>
      <w:r w:rsidRPr="00B25ED4">
        <w:rPr>
          <w:sz w:val="22"/>
          <w:szCs w:val="22"/>
        </w:rPr>
        <w:t>s</w:t>
      </w:r>
      <w:r w:rsidR="00D16E2C" w:rsidRPr="00B25ED4">
        <w:rPr>
          <w:sz w:val="22"/>
          <w:szCs w:val="22"/>
        </w:rPr>
        <w:t>elected vendors may be invited to make oral presentations to the Evaluation Team</w:t>
      </w:r>
      <w:r w:rsidRPr="00B25ED4">
        <w:rPr>
          <w:sz w:val="22"/>
          <w:szCs w:val="22"/>
        </w:rPr>
        <w:t xml:space="preserve">.  </w:t>
      </w:r>
      <w:r w:rsidR="009C0C38" w:rsidRPr="00B25ED4">
        <w:rPr>
          <w:sz w:val="22"/>
          <w:szCs w:val="22"/>
        </w:rPr>
        <w:t>All vendor(s) selected will be given an opportunity to present to the Evaluation Team.</w:t>
      </w:r>
    </w:p>
    <w:p w14:paraId="10F31BCA" w14:textId="77777777" w:rsidR="009C0C38" w:rsidRPr="00B25ED4" w:rsidRDefault="009C0C38" w:rsidP="007330A0">
      <w:pPr>
        <w:ind w:left="1080"/>
        <w:jc w:val="both"/>
        <w:rPr>
          <w:sz w:val="22"/>
          <w:szCs w:val="22"/>
        </w:rPr>
      </w:pPr>
    </w:p>
    <w:p w14:paraId="597DDFE9" w14:textId="77777777" w:rsidR="00B95D54" w:rsidRDefault="00B95D54" w:rsidP="007330A0">
      <w:pPr>
        <w:ind w:left="1080"/>
        <w:jc w:val="both"/>
        <w:rPr>
          <w:sz w:val="22"/>
          <w:szCs w:val="22"/>
        </w:rPr>
      </w:pPr>
      <w:r w:rsidRPr="00B25ED4">
        <w:rPr>
          <w:sz w:val="22"/>
          <w:szCs w:val="22"/>
        </w:rPr>
        <w:t>T</w:t>
      </w:r>
      <w:r w:rsidR="00876AE1" w:rsidRPr="00B25ED4">
        <w:rPr>
          <w:sz w:val="22"/>
          <w:szCs w:val="22"/>
        </w:rPr>
        <w:t xml:space="preserve">he </w:t>
      </w:r>
      <w:r w:rsidRPr="00B25ED4">
        <w:rPr>
          <w:sz w:val="22"/>
          <w:szCs w:val="22"/>
        </w:rPr>
        <w:t xml:space="preserve">selected </w:t>
      </w:r>
      <w:r w:rsidR="00876AE1" w:rsidRPr="00B25ED4">
        <w:rPr>
          <w:sz w:val="22"/>
          <w:szCs w:val="22"/>
        </w:rPr>
        <w:t xml:space="preserve">vendors </w:t>
      </w:r>
      <w:r w:rsidR="00B53AD0" w:rsidRPr="00B25ED4">
        <w:rPr>
          <w:sz w:val="22"/>
          <w:szCs w:val="22"/>
        </w:rPr>
        <w:t xml:space="preserve">will have their presentations </w:t>
      </w:r>
      <w:r w:rsidR="00876AE1" w:rsidRPr="00B25ED4">
        <w:rPr>
          <w:sz w:val="22"/>
          <w:szCs w:val="22"/>
        </w:rPr>
        <w:t xml:space="preserve">scored </w:t>
      </w:r>
      <w:r w:rsidR="006C6547">
        <w:rPr>
          <w:sz w:val="22"/>
          <w:szCs w:val="22"/>
        </w:rPr>
        <w:t xml:space="preserve">or ranked </w:t>
      </w:r>
      <w:r w:rsidR="00876AE1" w:rsidRPr="00B25ED4">
        <w:rPr>
          <w:sz w:val="22"/>
          <w:szCs w:val="22"/>
        </w:rPr>
        <w:t>based on their ability to successfully meet the needs of the contract requirements, successfully demonstrate their product and/or service, and respond to questions about the solution capabilities</w:t>
      </w:r>
      <w:r w:rsidR="00D16E2C" w:rsidRPr="00B25ED4">
        <w:rPr>
          <w:sz w:val="22"/>
          <w:szCs w:val="22"/>
        </w:rPr>
        <w:t xml:space="preserve">. </w:t>
      </w:r>
    </w:p>
    <w:p w14:paraId="4D03CB14" w14:textId="77777777" w:rsidR="006C6547" w:rsidRPr="00B25ED4" w:rsidRDefault="006C6547" w:rsidP="007330A0">
      <w:pPr>
        <w:ind w:left="1080"/>
        <w:jc w:val="both"/>
        <w:rPr>
          <w:sz w:val="22"/>
          <w:szCs w:val="22"/>
        </w:rPr>
      </w:pPr>
    </w:p>
    <w:p w14:paraId="2592AB83" w14:textId="77777777" w:rsidR="00D16E2C" w:rsidRPr="00B25ED4" w:rsidRDefault="00D16E2C" w:rsidP="007330A0">
      <w:pPr>
        <w:ind w:left="1080"/>
        <w:jc w:val="both"/>
        <w:rPr>
          <w:sz w:val="22"/>
          <w:szCs w:val="22"/>
        </w:rPr>
      </w:pPr>
      <w:r w:rsidRPr="00B25ED4">
        <w:rPr>
          <w:sz w:val="22"/>
          <w:szCs w:val="22"/>
        </w:rPr>
        <w:t>The vendor representative(s) attending the oral presentation shall be technically qualified to respond to questions related to the proposed system and its components.</w:t>
      </w:r>
      <w:r w:rsidR="00876AE1" w:rsidRPr="00B25ED4">
        <w:rPr>
          <w:sz w:val="22"/>
          <w:szCs w:val="22"/>
        </w:rPr>
        <w:t xml:space="preserve"> </w:t>
      </w:r>
    </w:p>
    <w:p w14:paraId="06CA93FD" w14:textId="77777777" w:rsidR="00D16E2C" w:rsidRPr="00D16E2C" w:rsidRDefault="00D16E2C" w:rsidP="007330A0">
      <w:pPr>
        <w:ind w:left="1080"/>
        <w:jc w:val="both"/>
        <w:rPr>
          <w:sz w:val="22"/>
          <w:szCs w:val="22"/>
        </w:rPr>
      </w:pPr>
      <w:r w:rsidRPr="00B25ED4">
        <w:rPr>
          <w:sz w:val="22"/>
          <w:szCs w:val="22"/>
        </w:rPr>
        <w:t>All of the vendor's costs associated with participation in oral discussions and system demonstrations conducted for the State of Delaware are the vendor’s responsibility.</w:t>
      </w:r>
    </w:p>
    <w:p w14:paraId="249C0AC2" w14:textId="77777777" w:rsidR="00635086" w:rsidRPr="00635086" w:rsidRDefault="00635086" w:rsidP="007330A0">
      <w:pPr>
        <w:ind w:left="720"/>
        <w:jc w:val="both"/>
        <w:rPr>
          <w:sz w:val="22"/>
          <w:szCs w:val="22"/>
        </w:rPr>
      </w:pPr>
    </w:p>
    <w:p w14:paraId="115570A6" w14:textId="77777777" w:rsidR="00635086" w:rsidRPr="00A32506" w:rsidRDefault="00635086" w:rsidP="00A32506">
      <w:pPr>
        <w:pStyle w:val="Heading1"/>
        <w:rPr>
          <w:sz w:val="22"/>
        </w:rPr>
      </w:pPr>
      <w:bookmarkStart w:id="5" w:name="_Toc487180806"/>
      <w:r w:rsidRPr="00A32506">
        <w:rPr>
          <w:sz w:val="22"/>
        </w:rPr>
        <w:t>Contract Terms and Conditions</w:t>
      </w:r>
      <w:bookmarkEnd w:id="5"/>
    </w:p>
    <w:p w14:paraId="15CF3E50" w14:textId="77777777" w:rsidR="00D16E2C" w:rsidRDefault="00D16E2C" w:rsidP="007330A0">
      <w:pPr>
        <w:ind w:left="720"/>
        <w:jc w:val="both"/>
        <w:rPr>
          <w:b/>
          <w:sz w:val="22"/>
          <w:szCs w:val="22"/>
        </w:rPr>
      </w:pPr>
    </w:p>
    <w:p w14:paraId="4A964AC5" w14:textId="77777777" w:rsidR="00920093" w:rsidRDefault="00920093" w:rsidP="00A17EC4">
      <w:pPr>
        <w:numPr>
          <w:ilvl w:val="0"/>
          <w:numId w:val="18"/>
        </w:numPr>
        <w:jc w:val="both"/>
        <w:rPr>
          <w:b/>
          <w:sz w:val="22"/>
          <w:szCs w:val="22"/>
        </w:rPr>
      </w:pPr>
      <w:r>
        <w:rPr>
          <w:b/>
          <w:sz w:val="22"/>
          <w:szCs w:val="22"/>
        </w:rPr>
        <w:t>Contract Use</w:t>
      </w:r>
      <w:r w:rsidR="00884052">
        <w:rPr>
          <w:b/>
          <w:sz w:val="22"/>
          <w:szCs w:val="22"/>
        </w:rPr>
        <w:t xml:space="preserve"> by Other Agencies</w:t>
      </w:r>
    </w:p>
    <w:p w14:paraId="02BF3AE4" w14:textId="77777777" w:rsidR="00920093" w:rsidRPr="00920093" w:rsidRDefault="00920093" w:rsidP="007330A0">
      <w:pPr>
        <w:ind w:left="1080"/>
        <w:jc w:val="both"/>
        <w:rPr>
          <w:sz w:val="22"/>
          <w:szCs w:val="22"/>
        </w:rPr>
      </w:pPr>
      <w:r>
        <w:rPr>
          <w:b/>
          <w:sz w:val="22"/>
          <w:szCs w:val="22"/>
        </w:rPr>
        <w:t xml:space="preserve">REF:  Title 29, Chapter </w:t>
      </w:r>
      <w:hyperlink r:id="rId19" w:history="1">
        <w:r w:rsidRPr="00920093">
          <w:rPr>
            <w:rStyle w:val="Hyperlink"/>
            <w:b/>
            <w:sz w:val="22"/>
            <w:szCs w:val="22"/>
          </w:rPr>
          <w:t>6904</w:t>
        </w:r>
      </w:hyperlink>
      <w:r>
        <w:rPr>
          <w:b/>
          <w:sz w:val="22"/>
          <w:szCs w:val="22"/>
        </w:rPr>
        <w:t>(e) Delaware Code</w:t>
      </w:r>
      <w:r w:rsidRPr="00920093">
        <w:rPr>
          <w:b/>
          <w:sz w:val="22"/>
          <w:szCs w:val="22"/>
        </w:rPr>
        <w:t xml:space="preserve">.  </w:t>
      </w:r>
      <w:r w:rsidRPr="00920093">
        <w:rPr>
          <w:sz w:val="22"/>
          <w:szCs w:val="22"/>
        </w:rPr>
        <w:t>If no state contract exists for a certain good or service, covered agencies may procure that certain good or service under another agency's contract so long as the arrangement is agreeable to all parties. Agencies, other than covered agencies, may also procure such goods or services under another agency's contract when the arrangement is agreeable to all parties.</w:t>
      </w:r>
    </w:p>
    <w:p w14:paraId="7D42EFB3" w14:textId="77777777" w:rsidR="00C2762E" w:rsidRDefault="00C2762E" w:rsidP="007330A0">
      <w:pPr>
        <w:ind w:left="1080"/>
        <w:jc w:val="both"/>
        <w:rPr>
          <w:b/>
          <w:sz w:val="22"/>
          <w:szCs w:val="22"/>
        </w:rPr>
      </w:pPr>
    </w:p>
    <w:p w14:paraId="0BF2B30C" w14:textId="77777777" w:rsidR="005D57C0" w:rsidRDefault="005D57C0" w:rsidP="00A17EC4">
      <w:pPr>
        <w:numPr>
          <w:ilvl w:val="0"/>
          <w:numId w:val="18"/>
        </w:numPr>
        <w:jc w:val="both"/>
        <w:rPr>
          <w:b/>
          <w:sz w:val="22"/>
          <w:szCs w:val="22"/>
        </w:rPr>
      </w:pPr>
      <w:r>
        <w:rPr>
          <w:b/>
          <w:sz w:val="22"/>
          <w:szCs w:val="22"/>
        </w:rPr>
        <w:t>Cooperative Use of Award</w:t>
      </w:r>
    </w:p>
    <w:p w14:paraId="78CB9811" w14:textId="77777777" w:rsidR="00D4703A" w:rsidRPr="00D4703A" w:rsidRDefault="00D4703A" w:rsidP="00D4703A">
      <w:pPr>
        <w:pStyle w:val="ListParagraph"/>
        <w:ind w:left="1080"/>
        <w:jc w:val="both"/>
        <w:rPr>
          <w:rFonts w:ascii="Arial" w:hAnsi="Arial" w:cs="Arial"/>
          <w:sz w:val="22"/>
          <w:szCs w:val="22"/>
        </w:rPr>
      </w:pPr>
      <w:r w:rsidRPr="00D4703A">
        <w:rPr>
          <w:rFonts w:ascii="Arial" w:hAnsi="Arial" w:cs="Arial"/>
          <w:sz w:val="22"/>
          <w:szCs w:val="22"/>
        </w:rPr>
        <w:t>As a publicly competed contract awarded in compliance with 29 DE Code Chapter 69, this contract is available for use by other states and/or governmental entities through a participating addendum. Interested parties should contact the State Contract Procurement Officer identified in the contract for instruction. Final approval for permitting participation in this contract resides with the Director of Government Support Services and in no way places any obligation upon the awarded vendor(s).</w:t>
      </w:r>
    </w:p>
    <w:p w14:paraId="3595B3AC" w14:textId="77777777" w:rsidR="00D4703A" w:rsidRDefault="00D4703A" w:rsidP="00D4703A">
      <w:pPr>
        <w:ind w:left="1080"/>
        <w:jc w:val="both"/>
        <w:rPr>
          <w:b/>
          <w:sz w:val="22"/>
          <w:szCs w:val="22"/>
        </w:rPr>
      </w:pPr>
    </w:p>
    <w:p w14:paraId="4B1A8BC0" w14:textId="77777777" w:rsidR="00D4703A" w:rsidRDefault="00D4703A" w:rsidP="00A17EC4">
      <w:pPr>
        <w:numPr>
          <w:ilvl w:val="0"/>
          <w:numId w:val="18"/>
        </w:numPr>
        <w:jc w:val="both"/>
        <w:rPr>
          <w:b/>
          <w:sz w:val="22"/>
          <w:szCs w:val="22"/>
        </w:rPr>
      </w:pPr>
      <w:r>
        <w:rPr>
          <w:b/>
          <w:sz w:val="22"/>
          <w:szCs w:val="22"/>
        </w:rPr>
        <w:t>As a Service Subscription</w:t>
      </w:r>
    </w:p>
    <w:p w14:paraId="54701C6A" w14:textId="77777777" w:rsidR="00D4703A" w:rsidRPr="005D57C0" w:rsidRDefault="00D4703A" w:rsidP="00D4703A">
      <w:pPr>
        <w:pStyle w:val="ListParagraph"/>
        <w:ind w:left="1080"/>
        <w:rPr>
          <w:sz w:val="22"/>
          <w:szCs w:val="22"/>
        </w:rPr>
      </w:pPr>
      <w:r w:rsidRPr="00D4703A">
        <w:rPr>
          <w:rFonts w:ascii="Arial" w:hAnsi="Arial" w:cs="Arial"/>
          <w:sz w:val="22"/>
          <w:szCs w:val="22"/>
        </w:rPr>
        <w:t xml:space="preserve">As a Service subscription license costs shall be incurred at the individual license level only as the individual license is utilized within a fully functioning solution.  Subscription costs will not be applicable during periods of implementation and solution development prior to the State’s full acceptance of a working solution.  Additional subscription license requests above actual utilization may not exceed 5% of the total and are subject to Delaware budget and technical review.   </w:t>
      </w:r>
    </w:p>
    <w:p w14:paraId="6BFEFC47" w14:textId="77777777" w:rsidR="005D57C0" w:rsidRPr="005D57C0" w:rsidRDefault="005D57C0" w:rsidP="007330A0">
      <w:pPr>
        <w:ind w:left="1080"/>
        <w:jc w:val="both"/>
        <w:rPr>
          <w:sz w:val="22"/>
          <w:szCs w:val="22"/>
        </w:rPr>
      </w:pPr>
    </w:p>
    <w:p w14:paraId="30210D9B" w14:textId="77777777" w:rsidR="00C2762E" w:rsidRPr="00C2762E" w:rsidRDefault="00C2762E" w:rsidP="00A17EC4">
      <w:pPr>
        <w:numPr>
          <w:ilvl w:val="0"/>
          <w:numId w:val="18"/>
        </w:numPr>
        <w:jc w:val="both"/>
        <w:rPr>
          <w:b/>
          <w:sz w:val="22"/>
          <w:szCs w:val="22"/>
        </w:rPr>
      </w:pPr>
      <w:r w:rsidRPr="00D16E2C">
        <w:rPr>
          <w:b/>
          <w:sz w:val="22"/>
          <w:szCs w:val="22"/>
        </w:rPr>
        <w:t>General Information</w:t>
      </w:r>
    </w:p>
    <w:p w14:paraId="7F13B6AA" w14:textId="1D7759DB" w:rsidR="00D16E2C" w:rsidRDefault="00D16E2C" w:rsidP="00A17EC4">
      <w:pPr>
        <w:numPr>
          <w:ilvl w:val="0"/>
          <w:numId w:val="19"/>
        </w:numPr>
        <w:jc w:val="both"/>
        <w:rPr>
          <w:sz w:val="22"/>
          <w:szCs w:val="22"/>
        </w:rPr>
      </w:pPr>
      <w:r w:rsidRPr="00D16E2C">
        <w:rPr>
          <w:sz w:val="22"/>
          <w:szCs w:val="22"/>
        </w:rPr>
        <w:t xml:space="preserve">The term of the contract between the successful bidder and the State shall be for </w:t>
      </w:r>
      <w:r w:rsidRPr="005F2B07">
        <w:rPr>
          <w:sz w:val="22"/>
          <w:szCs w:val="22"/>
        </w:rPr>
        <w:t>___</w:t>
      </w:r>
      <w:proofErr w:type="gramStart"/>
      <w:r w:rsidR="005F2B07" w:rsidRPr="008B3796">
        <w:rPr>
          <w:sz w:val="22"/>
          <w:szCs w:val="22"/>
          <w:u w:val="single"/>
        </w:rPr>
        <w:t>3</w:t>
      </w:r>
      <w:r w:rsidRPr="005F2B07">
        <w:rPr>
          <w:sz w:val="22"/>
          <w:szCs w:val="22"/>
        </w:rPr>
        <w:t>____</w:t>
      </w:r>
      <w:r w:rsidRPr="00D16E2C">
        <w:rPr>
          <w:sz w:val="22"/>
          <w:szCs w:val="22"/>
        </w:rPr>
        <w:t xml:space="preserve"> year</w:t>
      </w:r>
      <w:r w:rsidR="005F2B07">
        <w:rPr>
          <w:sz w:val="22"/>
          <w:szCs w:val="22"/>
        </w:rPr>
        <w:t>s</w:t>
      </w:r>
      <w:r w:rsidRPr="00D16E2C">
        <w:rPr>
          <w:sz w:val="22"/>
          <w:szCs w:val="22"/>
        </w:rPr>
        <w:t xml:space="preserve"> with </w:t>
      </w:r>
      <w:r w:rsidRPr="005F2B07">
        <w:rPr>
          <w:sz w:val="22"/>
          <w:szCs w:val="22"/>
        </w:rPr>
        <w:t>___</w:t>
      </w:r>
      <w:r w:rsidR="005F2B07" w:rsidRPr="008B3796">
        <w:rPr>
          <w:sz w:val="22"/>
          <w:szCs w:val="22"/>
          <w:u w:val="single"/>
        </w:rPr>
        <w:t>3</w:t>
      </w:r>
      <w:proofErr w:type="gramEnd"/>
      <w:r w:rsidRPr="005F2B07">
        <w:rPr>
          <w:sz w:val="22"/>
          <w:szCs w:val="22"/>
        </w:rPr>
        <w:t>________</w:t>
      </w:r>
      <w:r w:rsidRPr="00D16E2C">
        <w:rPr>
          <w:sz w:val="22"/>
          <w:szCs w:val="22"/>
        </w:rPr>
        <w:t xml:space="preserve"> optional extensions for a period of one (1) year for each extension</w:t>
      </w:r>
      <w:r>
        <w:rPr>
          <w:sz w:val="22"/>
          <w:szCs w:val="22"/>
        </w:rPr>
        <w:t>.</w:t>
      </w:r>
    </w:p>
    <w:p w14:paraId="3253A347" w14:textId="77777777" w:rsidR="00D16E2C" w:rsidRDefault="00D16E2C" w:rsidP="00A17EC4">
      <w:pPr>
        <w:numPr>
          <w:ilvl w:val="0"/>
          <w:numId w:val="19"/>
        </w:numPr>
        <w:jc w:val="both"/>
        <w:rPr>
          <w:sz w:val="22"/>
          <w:szCs w:val="22"/>
        </w:rPr>
      </w:pPr>
      <w:r w:rsidRPr="00D16E2C">
        <w:rPr>
          <w:sz w:val="22"/>
          <w:szCs w:val="22"/>
        </w:rPr>
        <w:t>The selected vendor will be required to enter into a written agreement with the State of Delaware.  The State of Delaware reserves the right to incorporate standard State contractual provisions into any contract negotiated as a result of a proposal submitted in response to this RFP.  Any proposed modifications to the terms and conditions of the standard contract are subject to review and approval by the State of Delaware. Vendors will be required to sign the contract for all services, and may be required to sign additional agreements</w:t>
      </w:r>
      <w:r>
        <w:rPr>
          <w:sz w:val="22"/>
          <w:szCs w:val="22"/>
        </w:rPr>
        <w:t>.</w:t>
      </w:r>
    </w:p>
    <w:p w14:paraId="4DAB96A9" w14:textId="77777777" w:rsidR="00D16E2C" w:rsidRDefault="00D16E2C" w:rsidP="00A17EC4">
      <w:pPr>
        <w:numPr>
          <w:ilvl w:val="0"/>
          <w:numId w:val="19"/>
        </w:numPr>
        <w:jc w:val="both"/>
        <w:rPr>
          <w:sz w:val="22"/>
          <w:szCs w:val="22"/>
        </w:rPr>
      </w:pPr>
      <w:r w:rsidRPr="00D16E2C">
        <w:rPr>
          <w:sz w:val="22"/>
          <w:szCs w:val="22"/>
        </w:rPr>
        <w:t>The selected vendor or vendors will be expected to enter negotiations with the State of Delaware, which will result in a formal contract between parties.  Procurement will be in accordance with subsequent contracted agreement.  This RFP and the selected vendor’s response to this RFP will be incorporated as part of any formal contract</w:t>
      </w:r>
      <w:r>
        <w:rPr>
          <w:sz w:val="22"/>
          <w:szCs w:val="22"/>
        </w:rPr>
        <w:t>.</w:t>
      </w:r>
    </w:p>
    <w:p w14:paraId="4ABFB041" w14:textId="77777777" w:rsidR="00D16E2C" w:rsidRDefault="00D16E2C" w:rsidP="00A17EC4">
      <w:pPr>
        <w:numPr>
          <w:ilvl w:val="0"/>
          <w:numId w:val="19"/>
        </w:numPr>
        <w:jc w:val="both"/>
        <w:rPr>
          <w:sz w:val="22"/>
          <w:szCs w:val="22"/>
        </w:rPr>
      </w:pPr>
      <w:r w:rsidRPr="00D16E2C">
        <w:rPr>
          <w:sz w:val="22"/>
          <w:szCs w:val="22"/>
        </w:rPr>
        <w:t>The State of Delaware’s standard contract will most likely be supplemented with the vendor’s software license, support/maintenance, source code escrow agreements, and any other applicable agreements.  The terms and conditions of these agreements will be negotiated with the finalist during actual contract negotiations</w:t>
      </w:r>
      <w:r>
        <w:rPr>
          <w:sz w:val="22"/>
          <w:szCs w:val="22"/>
        </w:rPr>
        <w:t>.</w:t>
      </w:r>
    </w:p>
    <w:p w14:paraId="36D985CE" w14:textId="77777777" w:rsidR="00D16E2C" w:rsidRDefault="00D16E2C" w:rsidP="00A17EC4">
      <w:pPr>
        <w:numPr>
          <w:ilvl w:val="0"/>
          <w:numId w:val="19"/>
        </w:numPr>
        <w:jc w:val="both"/>
        <w:rPr>
          <w:sz w:val="22"/>
          <w:szCs w:val="22"/>
        </w:rPr>
      </w:pPr>
      <w:r w:rsidRPr="00D16E2C">
        <w:rPr>
          <w:sz w:val="22"/>
          <w:szCs w:val="22"/>
        </w:rPr>
        <w:t xml:space="preserve">The successful vendor shall promptly execute a contract incorporating the terms of this RFP within twenty (20) days after award of the contract.  No vendor is to begin any service prior to receipt </w:t>
      </w:r>
      <w:r w:rsidR="007835D6">
        <w:rPr>
          <w:sz w:val="22"/>
          <w:szCs w:val="22"/>
        </w:rPr>
        <w:t xml:space="preserve">of </w:t>
      </w:r>
      <w:r w:rsidRPr="00D16E2C">
        <w:rPr>
          <w:sz w:val="22"/>
          <w:szCs w:val="22"/>
        </w:rPr>
        <w:t>a State of Delaware purchase order signed by two authorized representatives of the agency requesting service, properly processed through the State of Delaware Accounting Office and the Department of Finance.  The purchase order shall serve as the authorization to proceed in accordance with the bid specifications and the special instructions, once it is received by the successful vendor</w:t>
      </w:r>
      <w:r>
        <w:rPr>
          <w:sz w:val="22"/>
          <w:szCs w:val="22"/>
        </w:rPr>
        <w:t>.</w:t>
      </w:r>
    </w:p>
    <w:p w14:paraId="51EF01A8" w14:textId="77777777" w:rsidR="00D16E2C" w:rsidRPr="009B4187" w:rsidRDefault="00D16E2C" w:rsidP="00A17EC4">
      <w:pPr>
        <w:numPr>
          <w:ilvl w:val="0"/>
          <w:numId w:val="19"/>
        </w:numPr>
        <w:jc w:val="both"/>
        <w:rPr>
          <w:sz w:val="22"/>
          <w:szCs w:val="22"/>
        </w:rPr>
      </w:pPr>
      <w:r w:rsidRPr="00D16E2C">
        <w:rPr>
          <w:sz w:val="22"/>
          <w:szCs w:val="22"/>
        </w:rPr>
        <w:t xml:space="preserve">If the vendor to whom the award is made fails to enter into the agreement as herein provided, the award will be annulled, and an award may be made to another vendor.  Such vendor shall fulfill every stipulation embraced herein as if they were the party to whom the </w:t>
      </w:r>
      <w:r w:rsidRPr="00D16E2C">
        <w:rPr>
          <w:bCs/>
          <w:sz w:val="22"/>
          <w:szCs w:val="22"/>
        </w:rPr>
        <w:t>first award was made</w:t>
      </w:r>
      <w:r>
        <w:rPr>
          <w:bCs/>
          <w:sz w:val="22"/>
          <w:szCs w:val="22"/>
        </w:rPr>
        <w:t>.</w:t>
      </w:r>
    </w:p>
    <w:p w14:paraId="591F715B" w14:textId="77777777" w:rsidR="009B4187" w:rsidRPr="00D90078" w:rsidRDefault="009B4187" w:rsidP="00A17EC4">
      <w:pPr>
        <w:numPr>
          <w:ilvl w:val="0"/>
          <w:numId w:val="19"/>
        </w:numPr>
        <w:jc w:val="both"/>
        <w:rPr>
          <w:sz w:val="22"/>
          <w:szCs w:val="22"/>
        </w:rPr>
      </w:pPr>
      <w:r>
        <w:rPr>
          <w:bCs/>
          <w:sz w:val="22"/>
          <w:szCs w:val="22"/>
        </w:rPr>
        <w:t>The State reserves the right to extend this contract on a month-to-month basis for a period of up to three months after the term of the full contract has been completed.</w:t>
      </w:r>
    </w:p>
    <w:p w14:paraId="264C9C68" w14:textId="77777777" w:rsidR="00A242A8" w:rsidRPr="00A242A8" w:rsidRDefault="00D90078" w:rsidP="00A17EC4">
      <w:pPr>
        <w:numPr>
          <w:ilvl w:val="0"/>
          <w:numId w:val="19"/>
        </w:numPr>
        <w:jc w:val="both"/>
        <w:rPr>
          <w:sz w:val="22"/>
          <w:szCs w:val="22"/>
        </w:rPr>
      </w:pPr>
      <w:bookmarkStart w:id="6" w:name="_Hlk523677630"/>
      <w:r>
        <w:rPr>
          <w:sz w:val="22"/>
          <w:szCs w:val="22"/>
        </w:rPr>
        <w:t>Vendors are not restricted from offering lower pricing at any time during the contract term.</w:t>
      </w:r>
    </w:p>
    <w:bookmarkEnd w:id="6"/>
    <w:p w14:paraId="4C752641" w14:textId="45497663" w:rsidR="005F2B07" w:rsidRDefault="005F2B07" w:rsidP="007330A0">
      <w:pPr>
        <w:ind w:left="1080"/>
        <w:jc w:val="both"/>
        <w:rPr>
          <w:sz w:val="22"/>
          <w:szCs w:val="22"/>
        </w:rPr>
      </w:pPr>
    </w:p>
    <w:p w14:paraId="2E4F8796" w14:textId="77777777" w:rsidR="005F2B07" w:rsidRPr="00D16E2C" w:rsidRDefault="005F2B07" w:rsidP="007330A0">
      <w:pPr>
        <w:ind w:left="1080"/>
        <w:jc w:val="both"/>
        <w:rPr>
          <w:sz w:val="22"/>
          <w:szCs w:val="22"/>
        </w:rPr>
      </w:pPr>
    </w:p>
    <w:p w14:paraId="3045CB74" w14:textId="77777777" w:rsidR="00D16E2C" w:rsidRPr="00D16E2C" w:rsidRDefault="00D16E2C" w:rsidP="00A17EC4">
      <w:pPr>
        <w:numPr>
          <w:ilvl w:val="0"/>
          <w:numId w:val="18"/>
        </w:numPr>
        <w:jc w:val="both"/>
        <w:rPr>
          <w:sz w:val="22"/>
          <w:szCs w:val="22"/>
        </w:rPr>
      </w:pPr>
      <w:r>
        <w:rPr>
          <w:b/>
          <w:sz w:val="22"/>
          <w:szCs w:val="22"/>
        </w:rPr>
        <w:t>Collusion or Fraud</w:t>
      </w:r>
    </w:p>
    <w:p w14:paraId="009AFF2E" w14:textId="77777777" w:rsidR="00D16E2C" w:rsidRDefault="00D16E2C" w:rsidP="007330A0">
      <w:pPr>
        <w:ind w:left="1080"/>
        <w:jc w:val="both"/>
        <w:rPr>
          <w:sz w:val="22"/>
          <w:szCs w:val="22"/>
        </w:rPr>
      </w:pPr>
      <w:r w:rsidRPr="00D16E2C">
        <w:rPr>
          <w:sz w:val="22"/>
          <w:szCs w:val="22"/>
        </w:rPr>
        <w:t>Any evidence of agreement or collusion among vendor(s) and prospective vendor(s) acting to illegally restrain freedom from competition by agreement to offer a fixed price, or otherwise, will render the offers of such vendor(s) void</w:t>
      </w:r>
      <w:r>
        <w:rPr>
          <w:sz w:val="22"/>
          <w:szCs w:val="22"/>
        </w:rPr>
        <w:t>.</w:t>
      </w:r>
    </w:p>
    <w:p w14:paraId="553C399D" w14:textId="77777777" w:rsidR="00D16E2C" w:rsidRDefault="00D16E2C" w:rsidP="007330A0">
      <w:pPr>
        <w:ind w:left="1080"/>
        <w:jc w:val="both"/>
        <w:rPr>
          <w:sz w:val="22"/>
          <w:szCs w:val="22"/>
        </w:rPr>
      </w:pPr>
    </w:p>
    <w:p w14:paraId="027B14D5" w14:textId="77777777" w:rsidR="00D16E2C" w:rsidRDefault="00D16E2C" w:rsidP="007330A0">
      <w:pPr>
        <w:ind w:left="1080"/>
        <w:jc w:val="both"/>
        <w:rPr>
          <w:sz w:val="22"/>
          <w:szCs w:val="22"/>
        </w:rPr>
      </w:pPr>
      <w:r w:rsidRPr="00D16E2C">
        <w:rPr>
          <w:sz w:val="22"/>
          <w:szCs w:val="22"/>
        </w:rPr>
        <w:t>By responding, the vendor shall be deemed to have represented and warranted that its proposal is not made in connection with any competing vendor submitting a separate response to this RFP, and is in all respects fair and without collusion or fraud; that the vendor did not participate in the RFP development process and had no knowledge of the specific contents of the RFP prior to its issuance; and that no employee or official of the State of Delaware participated directly or indirectly in the vendor’s proposal preparation</w:t>
      </w:r>
      <w:r>
        <w:rPr>
          <w:sz w:val="22"/>
          <w:szCs w:val="22"/>
        </w:rPr>
        <w:t>.</w:t>
      </w:r>
    </w:p>
    <w:p w14:paraId="46DAD152" w14:textId="77777777" w:rsidR="00D16E2C" w:rsidRDefault="00D16E2C" w:rsidP="007330A0">
      <w:pPr>
        <w:ind w:left="1080"/>
        <w:jc w:val="both"/>
        <w:rPr>
          <w:sz w:val="22"/>
          <w:szCs w:val="22"/>
        </w:rPr>
      </w:pPr>
    </w:p>
    <w:p w14:paraId="539D1B7F" w14:textId="77777777" w:rsidR="00D16E2C" w:rsidRPr="00D16E2C" w:rsidRDefault="00D16E2C" w:rsidP="007330A0">
      <w:pPr>
        <w:ind w:left="1080"/>
        <w:jc w:val="both"/>
        <w:rPr>
          <w:sz w:val="22"/>
          <w:szCs w:val="22"/>
        </w:rPr>
      </w:pPr>
      <w:r w:rsidRPr="00D16E2C">
        <w:rPr>
          <w:sz w:val="22"/>
          <w:szCs w:val="22"/>
        </w:rPr>
        <w:t>Advance knowledge of information which gives any particular vendor advantages over any other interested vendor(s), in advance of the opening of proposals, whether in response to advertising or an employee or representative thereof, will potentially void that particular proposal</w:t>
      </w:r>
      <w:r>
        <w:rPr>
          <w:sz w:val="22"/>
          <w:szCs w:val="22"/>
        </w:rPr>
        <w:t>.</w:t>
      </w:r>
    </w:p>
    <w:p w14:paraId="4D34A669" w14:textId="77777777" w:rsidR="00D16E2C" w:rsidRDefault="00D16E2C" w:rsidP="007330A0">
      <w:pPr>
        <w:ind w:left="1080"/>
        <w:jc w:val="both"/>
        <w:rPr>
          <w:sz w:val="22"/>
          <w:szCs w:val="22"/>
        </w:rPr>
      </w:pPr>
    </w:p>
    <w:p w14:paraId="7DFBE9F7" w14:textId="77777777" w:rsidR="00A17EC4" w:rsidRDefault="00A17EC4" w:rsidP="007330A0">
      <w:pPr>
        <w:ind w:left="1080"/>
        <w:jc w:val="both"/>
        <w:rPr>
          <w:sz w:val="22"/>
          <w:szCs w:val="22"/>
        </w:rPr>
      </w:pPr>
    </w:p>
    <w:p w14:paraId="3D0A6F10" w14:textId="77777777" w:rsidR="00A17EC4" w:rsidRPr="00D16E2C" w:rsidRDefault="00A17EC4" w:rsidP="007330A0">
      <w:pPr>
        <w:ind w:left="1080"/>
        <w:jc w:val="both"/>
        <w:rPr>
          <w:sz w:val="22"/>
          <w:szCs w:val="22"/>
        </w:rPr>
      </w:pPr>
    </w:p>
    <w:p w14:paraId="77E0EAB9" w14:textId="77777777" w:rsidR="00D16E2C" w:rsidRPr="00D962DA" w:rsidRDefault="00D16E2C" w:rsidP="00A17EC4">
      <w:pPr>
        <w:numPr>
          <w:ilvl w:val="0"/>
          <w:numId w:val="18"/>
        </w:numPr>
        <w:jc w:val="both"/>
        <w:rPr>
          <w:sz w:val="22"/>
          <w:szCs w:val="22"/>
        </w:rPr>
      </w:pPr>
      <w:r w:rsidRPr="00D16E2C">
        <w:rPr>
          <w:b/>
          <w:sz w:val="22"/>
          <w:szCs w:val="22"/>
        </w:rPr>
        <w:t>Lobbying and Gratuities</w:t>
      </w:r>
    </w:p>
    <w:p w14:paraId="0A99C095" w14:textId="77777777" w:rsidR="00D16E2C" w:rsidRDefault="00D962DA" w:rsidP="007330A0">
      <w:pPr>
        <w:ind w:left="1080"/>
        <w:jc w:val="both"/>
        <w:rPr>
          <w:sz w:val="22"/>
          <w:szCs w:val="22"/>
        </w:rPr>
      </w:pPr>
      <w:r w:rsidRPr="00D962DA">
        <w:rPr>
          <w:sz w:val="22"/>
          <w:szCs w:val="22"/>
        </w:rPr>
        <w:t>Lobbying or providing gratuities shall be strictly prohibited.  Vendors found to be lobbying, providing gratuities to, or in any way attempting to influence a State of Delaware employee or agent of the State of Delaware concerning this RFP or the award of a contract resulting from this RFP shall have their proposal immediately rejected and shall be barred from further participation in this RFP</w:t>
      </w:r>
      <w:r>
        <w:rPr>
          <w:sz w:val="22"/>
          <w:szCs w:val="22"/>
        </w:rPr>
        <w:t>.</w:t>
      </w:r>
    </w:p>
    <w:p w14:paraId="477DD3E5" w14:textId="77777777" w:rsidR="00D962DA" w:rsidRDefault="00D962DA" w:rsidP="007330A0">
      <w:pPr>
        <w:ind w:left="1080"/>
        <w:jc w:val="both"/>
        <w:rPr>
          <w:sz w:val="22"/>
          <w:szCs w:val="22"/>
        </w:rPr>
      </w:pPr>
    </w:p>
    <w:p w14:paraId="4136C1C5" w14:textId="77777777" w:rsidR="00D962DA" w:rsidRDefault="00D962DA" w:rsidP="007330A0">
      <w:pPr>
        <w:ind w:left="1080"/>
        <w:jc w:val="both"/>
        <w:rPr>
          <w:sz w:val="22"/>
          <w:szCs w:val="22"/>
        </w:rPr>
      </w:pPr>
      <w:r w:rsidRPr="00D962DA">
        <w:rPr>
          <w:sz w:val="22"/>
          <w:szCs w:val="22"/>
        </w:rPr>
        <w:t>The selected vendor will warrant that no person or selling agency has been employed or retained to solicit or secure a contract resulting from this RFP upon agreement or understanding for a commission, or a percentage, brokerage or contingent fee.  For breach or violation of this warranty, the State of Delaware shall have the right to annul any contract resulting from this RFP without liability or at its discretion deduct from the contract price or otherwise recover the full amount of such commission, percentage, brokerage or contingent fee</w:t>
      </w:r>
      <w:r>
        <w:rPr>
          <w:sz w:val="22"/>
          <w:szCs w:val="22"/>
        </w:rPr>
        <w:t>.</w:t>
      </w:r>
    </w:p>
    <w:p w14:paraId="6CB48AA4" w14:textId="77777777" w:rsidR="00D962DA" w:rsidRDefault="00D962DA" w:rsidP="007330A0">
      <w:pPr>
        <w:ind w:left="1080"/>
        <w:jc w:val="both"/>
        <w:rPr>
          <w:sz w:val="22"/>
          <w:szCs w:val="22"/>
        </w:rPr>
      </w:pPr>
    </w:p>
    <w:p w14:paraId="65379AE1" w14:textId="77777777" w:rsidR="00D962DA" w:rsidRPr="00D962DA" w:rsidRDefault="00D962DA" w:rsidP="007330A0">
      <w:pPr>
        <w:ind w:left="1080"/>
        <w:jc w:val="both"/>
        <w:rPr>
          <w:sz w:val="22"/>
          <w:szCs w:val="22"/>
        </w:rPr>
      </w:pPr>
      <w:r w:rsidRPr="00D962DA">
        <w:rPr>
          <w:sz w:val="22"/>
          <w:szCs w:val="22"/>
        </w:rPr>
        <w:t>All contact with State of Delaware employees, contractors or agents of the State of Delaware concerning this RFP shall be conducted in strict accordance with the manner, forum and conditions set forth in this RFP</w:t>
      </w:r>
      <w:r>
        <w:rPr>
          <w:sz w:val="22"/>
          <w:szCs w:val="22"/>
        </w:rPr>
        <w:t>.</w:t>
      </w:r>
    </w:p>
    <w:p w14:paraId="213D99C2" w14:textId="77777777" w:rsidR="00D962DA" w:rsidRPr="00D962DA" w:rsidRDefault="00D962DA" w:rsidP="007330A0">
      <w:pPr>
        <w:ind w:left="1080"/>
        <w:jc w:val="both"/>
        <w:rPr>
          <w:sz w:val="22"/>
          <w:szCs w:val="22"/>
        </w:rPr>
      </w:pPr>
    </w:p>
    <w:p w14:paraId="53407028" w14:textId="77777777" w:rsidR="00D16E2C" w:rsidRPr="00D962DA" w:rsidRDefault="00D16E2C" w:rsidP="00A17EC4">
      <w:pPr>
        <w:numPr>
          <w:ilvl w:val="0"/>
          <w:numId w:val="18"/>
        </w:numPr>
        <w:jc w:val="both"/>
        <w:rPr>
          <w:sz w:val="22"/>
          <w:szCs w:val="22"/>
        </w:rPr>
      </w:pPr>
      <w:r w:rsidRPr="00D16E2C">
        <w:rPr>
          <w:b/>
          <w:sz w:val="22"/>
          <w:szCs w:val="22"/>
        </w:rPr>
        <w:t>Solicitation of State Employee</w:t>
      </w:r>
      <w:r>
        <w:rPr>
          <w:b/>
          <w:sz w:val="22"/>
          <w:szCs w:val="22"/>
        </w:rPr>
        <w:t>s</w:t>
      </w:r>
    </w:p>
    <w:p w14:paraId="6A1B8FB6" w14:textId="77777777" w:rsidR="00D962DA" w:rsidRDefault="00D962DA" w:rsidP="007330A0">
      <w:pPr>
        <w:ind w:left="1080"/>
        <w:jc w:val="both"/>
        <w:rPr>
          <w:sz w:val="22"/>
          <w:szCs w:val="22"/>
        </w:rPr>
      </w:pPr>
      <w:r w:rsidRPr="00D962DA">
        <w:rPr>
          <w:sz w:val="22"/>
          <w:szCs w:val="22"/>
        </w:rPr>
        <w:t xml:space="preserve">Until contract award, vendors shall not, directly or indirectly, solicit any employee of the State of Delaware to leave the State of Delaware’s </w:t>
      </w:r>
      <w:proofErr w:type="gramStart"/>
      <w:r w:rsidRPr="00D962DA">
        <w:rPr>
          <w:sz w:val="22"/>
          <w:szCs w:val="22"/>
        </w:rPr>
        <w:t>employ</w:t>
      </w:r>
      <w:proofErr w:type="gramEnd"/>
      <w:r w:rsidRPr="00D962DA">
        <w:rPr>
          <w:sz w:val="22"/>
          <w:szCs w:val="22"/>
        </w:rPr>
        <w:t xml:space="preserve"> in order to accept employment with the vendor, its affiliates, actual or prospective contractors, or any person acting in concert with vendor, without prior written approval of the State of Delaware’s contracting officer.  Solicitation of State of Delaware employees by a vendor may result in rejection of the vendor’s proposal</w:t>
      </w:r>
      <w:r>
        <w:rPr>
          <w:sz w:val="22"/>
          <w:szCs w:val="22"/>
        </w:rPr>
        <w:t>.</w:t>
      </w:r>
    </w:p>
    <w:p w14:paraId="3E652983" w14:textId="77777777" w:rsidR="00D962DA" w:rsidRPr="00D962DA" w:rsidRDefault="00D962DA" w:rsidP="007330A0">
      <w:pPr>
        <w:ind w:left="1080"/>
        <w:jc w:val="both"/>
        <w:rPr>
          <w:sz w:val="22"/>
          <w:szCs w:val="22"/>
        </w:rPr>
      </w:pPr>
    </w:p>
    <w:p w14:paraId="49F64BC0" w14:textId="77777777" w:rsidR="00D962DA" w:rsidRPr="00D962DA" w:rsidRDefault="00D962DA" w:rsidP="007330A0">
      <w:pPr>
        <w:ind w:left="1080"/>
        <w:jc w:val="both"/>
        <w:rPr>
          <w:sz w:val="22"/>
          <w:szCs w:val="22"/>
        </w:rPr>
      </w:pPr>
      <w:r w:rsidRPr="00D962DA">
        <w:rPr>
          <w:sz w:val="22"/>
          <w:szCs w:val="22"/>
        </w:rPr>
        <w:t xml:space="preserve">This paragraph does not prevent the employment by a vendor of a State of </w:t>
      </w:r>
      <w:smartTag w:uri="urn:schemas-microsoft-com:office:smarttags" w:element="State">
        <w:smartTag w:uri="urn:schemas-microsoft-com:office:smarttags" w:element="place">
          <w:r w:rsidRPr="00D962DA">
            <w:rPr>
              <w:sz w:val="22"/>
              <w:szCs w:val="22"/>
            </w:rPr>
            <w:t>Delaware</w:t>
          </w:r>
        </w:smartTag>
      </w:smartTag>
      <w:r w:rsidRPr="00D962DA">
        <w:rPr>
          <w:sz w:val="22"/>
          <w:szCs w:val="22"/>
        </w:rPr>
        <w:t xml:space="preserve"> employee who has initiated contact with the vendor.  However, State of </w:t>
      </w:r>
      <w:smartTag w:uri="urn:schemas-microsoft-com:office:smarttags" w:element="State">
        <w:smartTag w:uri="urn:schemas-microsoft-com:office:smarttags" w:element="place">
          <w:r w:rsidRPr="00D962DA">
            <w:rPr>
              <w:sz w:val="22"/>
              <w:szCs w:val="22"/>
            </w:rPr>
            <w:t>Delaware</w:t>
          </w:r>
        </w:smartTag>
      </w:smartTag>
      <w:r w:rsidRPr="00D962DA">
        <w:rPr>
          <w:sz w:val="22"/>
          <w:szCs w:val="22"/>
        </w:rPr>
        <w:t xml:space="preserve"> employees may be legally prohibited from accepting employment with the contractor or subcontractor under certain circumstances.  Vendors may not knowingly employ a person who cannot legally accept employment under state or federal law.  If a vendor discovers that they have done so, they must terminate that employment immediately</w:t>
      </w:r>
      <w:r>
        <w:rPr>
          <w:sz w:val="22"/>
          <w:szCs w:val="22"/>
        </w:rPr>
        <w:t>.</w:t>
      </w:r>
    </w:p>
    <w:p w14:paraId="08C4D155" w14:textId="77777777" w:rsidR="00D962DA" w:rsidRPr="00D962DA" w:rsidRDefault="00D962DA" w:rsidP="007330A0">
      <w:pPr>
        <w:ind w:left="1080"/>
        <w:jc w:val="both"/>
        <w:rPr>
          <w:sz w:val="22"/>
          <w:szCs w:val="22"/>
        </w:rPr>
      </w:pPr>
    </w:p>
    <w:p w14:paraId="019F4F6C" w14:textId="77777777" w:rsidR="00D962DA" w:rsidRPr="00D962DA" w:rsidRDefault="00D962DA" w:rsidP="00A17EC4">
      <w:pPr>
        <w:numPr>
          <w:ilvl w:val="0"/>
          <w:numId w:val="18"/>
        </w:numPr>
        <w:jc w:val="both"/>
        <w:rPr>
          <w:sz w:val="22"/>
          <w:szCs w:val="22"/>
        </w:rPr>
      </w:pPr>
      <w:r w:rsidRPr="00D962DA">
        <w:rPr>
          <w:b/>
          <w:sz w:val="22"/>
          <w:szCs w:val="22"/>
        </w:rPr>
        <w:t>General Contract Terms</w:t>
      </w:r>
    </w:p>
    <w:p w14:paraId="57B695C9" w14:textId="77777777" w:rsidR="00D962DA" w:rsidRPr="00D962DA" w:rsidRDefault="006C6547" w:rsidP="00A17EC4">
      <w:pPr>
        <w:numPr>
          <w:ilvl w:val="0"/>
          <w:numId w:val="20"/>
        </w:numPr>
        <w:jc w:val="both"/>
        <w:rPr>
          <w:sz w:val="22"/>
          <w:szCs w:val="22"/>
        </w:rPr>
      </w:pPr>
      <w:r>
        <w:rPr>
          <w:b/>
          <w:sz w:val="22"/>
          <w:szCs w:val="22"/>
        </w:rPr>
        <w:t>Independent C</w:t>
      </w:r>
      <w:r w:rsidR="00D962DA">
        <w:rPr>
          <w:b/>
          <w:sz w:val="22"/>
          <w:szCs w:val="22"/>
        </w:rPr>
        <w:t>ontractors</w:t>
      </w:r>
    </w:p>
    <w:p w14:paraId="129D18AA" w14:textId="77777777" w:rsidR="00D962DA" w:rsidRDefault="00D962DA" w:rsidP="007330A0">
      <w:pPr>
        <w:ind w:left="1440"/>
        <w:jc w:val="both"/>
        <w:rPr>
          <w:sz w:val="22"/>
          <w:szCs w:val="22"/>
        </w:rPr>
      </w:pPr>
      <w:r w:rsidRPr="00D962DA">
        <w:rPr>
          <w:sz w:val="22"/>
          <w:szCs w:val="22"/>
        </w:rPr>
        <w:t>The parties to the contract shall be independent contractors to one another, and nothing herein shall be deemed to cause this agreement to create an agency, partnership, joint venture or employment relationship between parties.  Each party shall be responsible for compliance with all applicable workers compensation, unemployment, disability insurance, social security withholding and all other similar matters.  Neither party shall be liable for any debts, accounts, obligations or other liability whatsoever of the other party or any other obligation of the other party to pay on the behalf of its employees or to withhold from any compensation paid to such employees any social benefits, workers compensation insurance premiums or any income or other similar taxes</w:t>
      </w:r>
      <w:r>
        <w:rPr>
          <w:sz w:val="22"/>
          <w:szCs w:val="22"/>
        </w:rPr>
        <w:t>.</w:t>
      </w:r>
    </w:p>
    <w:p w14:paraId="2FC7EC21" w14:textId="77777777" w:rsidR="00D962DA" w:rsidRDefault="00D962DA" w:rsidP="007330A0">
      <w:pPr>
        <w:ind w:left="1440"/>
        <w:jc w:val="both"/>
        <w:rPr>
          <w:sz w:val="22"/>
          <w:szCs w:val="22"/>
        </w:rPr>
      </w:pPr>
    </w:p>
    <w:p w14:paraId="23BA7493" w14:textId="77777777" w:rsidR="00D962DA" w:rsidRPr="00D962DA" w:rsidRDefault="00D962DA" w:rsidP="007330A0">
      <w:pPr>
        <w:ind w:left="1440"/>
        <w:jc w:val="both"/>
        <w:rPr>
          <w:sz w:val="22"/>
          <w:szCs w:val="22"/>
        </w:rPr>
      </w:pPr>
      <w:r w:rsidRPr="00D962DA">
        <w:rPr>
          <w:sz w:val="22"/>
          <w:szCs w:val="22"/>
        </w:rPr>
        <w:t xml:space="preserve">It may be at the State of </w:t>
      </w:r>
      <w:smartTag w:uri="urn:schemas-microsoft-com:office:smarttags" w:element="State">
        <w:smartTag w:uri="urn:schemas-microsoft-com:office:smarttags" w:element="place">
          <w:r w:rsidRPr="00D962DA">
            <w:rPr>
              <w:sz w:val="22"/>
              <w:szCs w:val="22"/>
            </w:rPr>
            <w:t>Delaware</w:t>
          </w:r>
        </w:smartTag>
      </w:smartTag>
      <w:r w:rsidRPr="00D962DA">
        <w:rPr>
          <w:sz w:val="22"/>
          <w:szCs w:val="22"/>
        </w:rPr>
        <w:t xml:space="preserve">’s discretion as to the location of work for the contractual support personnel during the project period.  The State of Delaware </w:t>
      </w:r>
      <w:r w:rsidR="006E096F">
        <w:rPr>
          <w:sz w:val="22"/>
          <w:szCs w:val="22"/>
        </w:rPr>
        <w:t xml:space="preserve">may </w:t>
      </w:r>
      <w:r w:rsidRPr="00D962DA">
        <w:rPr>
          <w:sz w:val="22"/>
          <w:szCs w:val="22"/>
        </w:rPr>
        <w:t>provide working space and sufficient supplies and material to augment the Contractor’s services</w:t>
      </w:r>
      <w:r>
        <w:rPr>
          <w:sz w:val="22"/>
          <w:szCs w:val="22"/>
        </w:rPr>
        <w:t>.</w:t>
      </w:r>
    </w:p>
    <w:p w14:paraId="4316E2ED" w14:textId="77777777" w:rsidR="00D962DA" w:rsidRPr="00D962DA" w:rsidRDefault="00D962DA" w:rsidP="007330A0">
      <w:pPr>
        <w:ind w:left="1440"/>
        <w:jc w:val="both"/>
        <w:rPr>
          <w:sz w:val="22"/>
          <w:szCs w:val="22"/>
        </w:rPr>
      </w:pPr>
    </w:p>
    <w:p w14:paraId="600C686D" w14:textId="77777777" w:rsidR="00C3586D" w:rsidRDefault="00C3586D" w:rsidP="00A17EC4">
      <w:pPr>
        <w:numPr>
          <w:ilvl w:val="0"/>
          <w:numId w:val="20"/>
        </w:numPr>
        <w:jc w:val="both"/>
        <w:rPr>
          <w:b/>
          <w:sz w:val="22"/>
          <w:szCs w:val="22"/>
        </w:rPr>
      </w:pPr>
      <w:r w:rsidRPr="00C3586D">
        <w:rPr>
          <w:b/>
          <w:sz w:val="22"/>
          <w:szCs w:val="22"/>
        </w:rPr>
        <w:t>Temporary Personnel are Not State Employees Unless and Until They are Hired</w:t>
      </w:r>
    </w:p>
    <w:p w14:paraId="570EFEA1" w14:textId="77777777" w:rsidR="00C3586D" w:rsidRPr="00C3586D" w:rsidRDefault="00C3586D" w:rsidP="007330A0">
      <w:pPr>
        <w:ind w:left="1440"/>
        <w:jc w:val="both"/>
        <w:rPr>
          <w:sz w:val="22"/>
          <w:szCs w:val="22"/>
        </w:rPr>
      </w:pPr>
      <w:r w:rsidRPr="00C3586D">
        <w:rPr>
          <w:sz w:val="22"/>
          <w:szCs w:val="22"/>
        </w:rPr>
        <w:t xml:space="preserve">Vendor agrees that any individual or group of temporary staff person(s) provided to the State of Delaware pursuant to this Solicitation shall remain the employee(s) of Vendor for all purposes including any required compliance with the Affordable Care Act by the Vendor.  Vendor agrees that it shall not allege, argue, or take any position that individual temporary staff person(s) provided to the State pursuant to this Solicitation must be provided any benefits, including any healthcare benefits by the State of Delaware and Vendor agrees to assume the total and complete responsibility for the provision of any healthcare benefits required by the Affordable Care Act to aforesaid individual temporary staff person(s).  In the event that the Internal Revenue Service, or any other third party governmental entity determines that the State of Delaware is a dual employer or the sole employer of any individual temporary staff person(s) provided to the State of Delaware pursuant to this Solicitation, Vendor agrees to hold harmless, indemnify, and defend the State to the maximum extent of any liability to the State arising out of such determinations.  </w:t>
      </w:r>
    </w:p>
    <w:p w14:paraId="754B48F1" w14:textId="77777777" w:rsidR="00C3586D" w:rsidRPr="00C3586D" w:rsidRDefault="00C3586D" w:rsidP="007330A0">
      <w:pPr>
        <w:ind w:left="1440"/>
        <w:jc w:val="both"/>
        <w:rPr>
          <w:sz w:val="22"/>
          <w:szCs w:val="22"/>
        </w:rPr>
      </w:pPr>
    </w:p>
    <w:p w14:paraId="643A3950" w14:textId="77777777" w:rsidR="00C3586D" w:rsidRPr="00C3586D" w:rsidRDefault="00C3586D" w:rsidP="007330A0">
      <w:pPr>
        <w:ind w:left="1440"/>
        <w:jc w:val="both"/>
        <w:rPr>
          <w:sz w:val="22"/>
          <w:szCs w:val="22"/>
        </w:rPr>
      </w:pPr>
      <w:r w:rsidRPr="00C3586D">
        <w:rPr>
          <w:sz w:val="22"/>
          <w:szCs w:val="22"/>
        </w:rPr>
        <w:t xml:space="preserve">Notwithstanding the content of the preceding paragraph, should the State of Delaware </w:t>
      </w:r>
      <w:proofErr w:type="gramStart"/>
      <w:r w:rsidRPr="00C3586D">
        <w:rPr>
          <w:sz w:val="22"/>
          <w:szCs w:val="22"/>
        </w:rPr>
        <w:t>subsequently directly</w:t>
      </w:r>
      <w:proofErr w:type="gramEnd"/>
      <w:r w:rsidRPr="00C3586D">
        <w:rPr>
          <w:sz w:val="22"/>
          <w:szCs w:val="22"/>
        </w:rPr>
        <w:t xml:space="preserve"> hire any individual temporary staff employee(s) provided pursuant to this Solicitation, the aforementioned obligations to hold harmless, indemnify, and defend the State of Delaware shall cease and terminate for the period following the date of hire.  Nothing herein shall be deemed to terminate the Vendor’s obligation to hold harmless, indemnify, and defend the State of Delaware for any liability that arises out of compliance with the ACA prior to the date of hire by the State of Delaware.  Vendor will waive any separation fee provided an employee works for both the vendor and hiring agency, continuously, for a three (3) month period and is provided thirty (30) days written notice of intent to hire from the agency. Notice can be issued at second month if it is the State’s intention to hire.</w:t>
      </w:r>
    </w:p>
    <w:p w14:paraId="28B5A454" w14:textId="3C11543E" w:rsidR="00C3586D" w:rsidRDefault="00C3586D" w:rsidP="007330A0">
      <w:pPr>
        <w:ind w:left="1440"/>
        <w:jc w:val="both"/>
        <w:rPr>
          <w:sz w:val="22"/>
          <w:szCs w:val="22"/>
        </w:rPr>
      </w:pPr>
    </w:p>
    <w:p w14:paraId="26A91429" w14:textId="77777777" w:rsidR="00D962DA" w:rsidRPr="00D962DA" w:rsidRDefault="00D962DA" w:rsidP="00A17EC4">
      <w:pPr>
        <w:numPr>
          <w:ilvl w:val="0"/>
          <w:numId w:val="20"/>
        </w:numPr>
        <w:jc w:val="both"/>
        <w:rPr>
          <w:sz w:val="22"/>
          <w:szCs w:val="22"/>
        </w:rPr>
      </w:pPr>
      <w:r w:rsidRPr="00D962DA">
        <w:rPr>
          <w:b/>
          <w:sz w:val="22"/>
          <w:szCs w:val="22"/>
        </w:rPr>
        <w:t>Licenses and Permits</w:t>
      </w:r>
    </w:p>
    <w:p w14:paraId="3F772549" w14:textId="77777777" w:rsidR="00D962DA" w:rsidRDefault="00D962DA" w:rsidP="007330A0">
      <w:pPr>
        <w:ind w:left="1440"/>
        <w:jc w:val="both"/>
        <w:rPr>
          <w:sz w:val="22"/>
          <w:szCs w:val="22"/>
        </w:rPr>
      </w:pPr>
      <w:r w:rsidRPr="00D962DA">
        <w:rPr>
          <w:sz w:val="22"/>
          <w:szCs w:val="22"/>
        </w:rPr>
        <w:t xml:space="preserve">In performance of the contract, the vendor will be required to comply with all applicable federal, state and local laws, ordinances, codes, and regulations.  The cost of permits and other relevant costs required in the performance of the contract shall be borne by the successful vendor.  The vendor shall be properly licensed and authorized to transact business in the State of Delaware as provided in 30 </w:t>
      </w:r>
      <w:r w:rsidRPr="00D962DA">
        <w:rPr>
          <w:i/>
          <w:sz w:val="22"/>
          <w:szCs w:val="22"/>
        </w:rPr>
        <w:t>Del. C</w:t>
      </w:r>
      <w:r w:rsidRPr="00D962DA">
        <w:rPr>
          <w:sz w:val="22"/>
          <w:szCs w:val="22"/>
        </w:rPr>
        <w:t xml:space="preserve">. § </w:t>
      </w:r>
      <w:hyperlink r:id="rId20" w:history="1">
        <w:r w:rsidRPr="00201D1C">
          <w:rPr>
            <w:rStyle w:val="Hyperlink"/>
            <w:sz w:val="22"/>
            <w:szCs w:val="22"/>
          </w:rPr>
          <w:t>2502</w:t>
        </w:r>
      </w:hyperlink>
      <w:r>
        <w:rPr>
          <w:sz w:val="22"/>
          <w:szCs w:val="22"/>
        </w:rPr>
        <w:t>.</w:t>
      </w:r>
    </w:p>
    <w:p w14:paraId="58DE4ACB" w14:textId="77777777" w:rsidR="00D962DA" w:rsidRDefault="00D962DA" w:rsidP="007330A0">
      <w:pPr>
        <w:ind w:left="1440"/>
        <w:jc w:val="both"/>
        <w:rPr>
          <w:sz w:val="22"/>
          <w:szCs w:val="22"/>
        </w:rPr>
      </w:pPr>
    </w:p>
    <w:p w14:paraId="62E82F73" w14:textId="77777777" w:rsidR="00D962DA" w:rsidRDefault="00D962DA" w:rsidP="007330A0">
      <w:pPr>
        <w:ind w:left="1440"/>
        <w:jc w:val="both"/>
        <w:rPr>
          <w:sz w:val="22"/>
          <w:szCs w:val="22"/>
          <w:lang w:val="en-GB"/>
        </w:rPr>
      </w:pPr>
      <w:r w:rsidRPr="00D962DA">
        <w:rPr>
          <w:sz w:val="22"/>
          <w:szCs w:val="22"/>
          <w:lang w:val="en-GB"/>
        </w:rPr>
        <w:t>Prior to receiving an award, the successful vendor shall either furnish the State of Delaware with proof of State of Delaware Business Licensure or initiate the process of application where required.  An application may be requested in writing to: Division of Revenue, Carvel State Building, P.O. Box 8750, 820 N. French Street, Wilmington, DE 19899 or by telephone to one of the following numbers: (302) 577-8200—Public Service, (302) 577-8205—Licensing Department</w:t>
      </w:r>
      <w:r>
        <w:rPr>
          <w:sz w:val="22"/>
          <w:szCs w:val="22"/>
          <w:lang w:val="en-GB"/>
        </w:rPr>
        <w:t>.</w:t>
      </w:r>
    </w:p>
    <w:p w14:paraId="00714997" w14:textId="77777777" w:rsidR="00D962DA" w:rsidRDefault="00D962DA" w:rsidP="007330A0">
      <w:pPr>
        <w:ind w:left="1440"/>
        <w:jc w:val="both"/>
        <w:rPr>
          <w:sz w:val="22"/>
          <w:szCs w:val="22"/>
          <w:lang w:val="en-GB"/>
        </w:rPr>
      </w:pPr>
    </w:p>
    <w:p w14:paraId="1520CE2B" w14:textId="77777777" w:rsidR="00D962DA" w:rsidRPr="00D962DA" w:rsidRDefault="00D962DA" w:rsidP="007330A0">
      <w:pPr>
        <w:ind w:left="1440"/>
        <w:jc w:val="both"/>
        <w:rPr>
          <w:sz w:val="22"/>
          <w:szCs w:val="22"/>
        </w:rPr>
      </w:pPr>
      <w:r w:rsidRPr="00D962DA">
        <w:rPr>
          <w:sz w:val="22"/>
          <w:szCs w:val="22"/>
          <w:lang w:val="en-GB"/>
        </w:rPr>
        <w:t>Information regarding the award of the contract will be given to the Division of Revenue.  Failure to comply with the State of Delaware licensing requirements may subject vendor to applicable fines and/or interest penalties</w:t>
      </w:r>
      <w:r>
        <w:rPr>
          <w:sz w:val="22"/>
          <w:szCs w:val="22"/>
          <w:lang w:val="en-GB"/>
        </w:rPr>
        <w:t>.</w:t>
      </w:r>
    </w:p>
    <w:p w14:paraId="499579A2" w14:textId="77777777" w:rsidR="00080FFB" w:rsidRPr="00D962DA" w:rsidRDefault="00080FFB" w:rsidP="007330A0">
      <w:pPr>
        <w:ind w:left="1440"/>
        <w:jc w:val="both"/>
        <w:rPr>
          <w:sz w:val="22"/>
          <w:szCs w:val="22"/>
        </w:rPr>
      </w:pPr>
    </w:p>
    <w:p w14:paraId="4D825B67" w14:textId="77777777" w:rsidR="00D962DA" w:rsidRPr="00D962DA" w:rsidRDefault="00D962DA" w:rsidP="00A17EC4">
      <w:pPr>
        <w:numPr>
          <w:ilvl w:val="0"/>
          <w:numId w:val="20"/>
        </w:numPr>
        <w:jc w:val="both"/>
        <w:rPr>
          <w:sz w:val="22"/>
          <w:szCs w:val="22"/>
        </w:rPr>
      </w:pPr>
      <w:r>
        <w:rPr>
          <w:b/>
          <w:sz w:val="22"/>
          <w:szCs w:val="22"/>
        </w:rPr>
        <w:t>Notice</w:t>
      </w:r>
    </w:p>
    <w:p w14:paraId="1CF97033" w14:textId="77777777" w:rsidR="00D962DA" w:rsidRDefault="00D962DA" w:rsidP="007330A0">
      <w:pPr>
        <w:ind w:left="1440"/>
        <w:jc w:val="both"/>
        <w:rPr>
          <w:sz w:val="22"/>
          <w:szCs w:val="22"/>
        </w:rPr>
      </w:pPr>
      <w:r w:rsidRPr="00D962DA">
        <w:rPr>
          <w:sz w:val="22"/>
          <w:szCs w:val="22"/>
        </w:rPr>
        <w:t>Any notice to the State of Delaware required under the contract shall be sent by registered mail to</w:t>
      </w:r>
      <w:r>
        <w:rPr>
          <w:sz w:val="22"/>
          <w:szCs w:val="22"/>
        </w:rPr>
        <w:t>:</w:t>
      </w:r>
    </w:p>
    <w:p w14:paraId="2852145E" w14:textId="77777777" w:rsidR="00D962DA" w:rsidRDefault="00D962DA" w:rsidP="007330A0">
      <w:pPr>
        <w:ind w:left="1440"/>
        <w:jc w:val="both"/>
        <w:rPr>
          <w:sz w:val="22"/>
          <w:szCs w:val="22"/>
        </w:rPr>
      </w:pPr>
    </w:p>
    <w:p w14:paraId="112168BC" w14:textId="77777777" w:rsidR="003B1565" w:rsidRPr="00D962DA" w:rsidRDefault="003B1565" w:rsidP="003B1565">
      <w:pPr>
        <w:ind w:left="1440"/>
        <w:jc w:val="both"/>
        <w:rPr>
          <w:sz w:val="22"/>
          <w:szCs w:val="22"/>
        </w:rPr>
      </w:pPr>
      <w:r w:rsidRPr="00BD2986">
        <w:rPr>
          <w:b/>
          <w:sz w:val="22"/>
          <w:szCs w:val="22"/>
        </w:rPr>
        <w:t>Brian Wishnow – Assistant Director Enforcement</w:t>
      </w:r>
    </w:p>
    <w:p w14:paraId="6FE42AB2" w14:textId="49BBB52F" w:rsidR="00D962DA" w:rsidRPr="00BD2986" w:rsidRDefault="00BD2986" w:rsidP="007330A0">
      <w:pPr>
        <w:ind w:left="1440"/>
        <w:jc w:val="both"/>
        <w:rPr>
          <w:b/>
          <w:sz w:val="22"/>
          <w:szCs w:val="22"/>
        </w:rPr>
      </w:pPr>
      <w:r w:rsidRPr="00BD2986">
        <w:rPr>
          <w:b/>
          <w:sz w:val="22"/>
          <w:szCs w:val="22"/>
        </w:rPr>
        <w:t>Department of Finance Office of Unclaimed Property</w:t>
      </w:r>
      <w:r w:rsidR="00D962DA" w:rsidRPr="00BD2986">
        <w:rPr>
          <w:b/>
          <w:sz w:val="22"/>
          <w:szCs w:val="22"/>
        </w:rPr>
        <w:t xml:space="preserve"> </w:t>
      </w:r>
    </w:p>
    <w:p w14:paraId="310A1037" w14:textId="1FD2E669" w:rsidR="00BD2986" w:rsidRPr="00BD2986" w:rsidRDefault="00BD2986" w:rsidP="007330A0">
      <w:pPr>
        <w:ind w:left="1440"/>
        <w:jc w:val="both"/>
        <w:rPr>
          <w:b/>
          <w:sz w:val="22"/>
          <w:szCs w:val="22"/>
        </w:rPr>
      </w:pPr>
      <w:r w:rsidRPr="00BD2986">
        <w:rPr>
          <w:b/>
          <w:sz w:val="22"/>
          <w:szCs w:val="22"/>
        </w:rPr>
        <w:t>820 N French St 8</w:t>
      </w:r>
      <w:r w:rsidRPr="00BD2986">
        <w:rPr>
          <w:b/>
          <w:sz w:val="22"/>
          <w:szCs w:val="22"/>
          <w:vertAlign w:val="superscript"/>
        </w:rPr>
        <w:t>th</w:t>
      </w:r>
      <w:r w:rsidRPr="00BD2986">
        <w:rPr>
          <w:b/>
          <w:sz w:val="22"/>
          <w:szCs w:val="22"/>
        </w:rPr>
        <w:t xml:space="preserve"> Fl</w:t>
      </w:r>
      <w:r w:rsidR="003B1565">
        <w:rPr>
          <w:b/>
          <w:sz w:val="22"/>
          <w:szCs w:val="22"/>
        </w:rPr>
        <w:t>oor</w:t>
      </w:r>
    </w:p>
    <w:p w14:paraId="1F46D29F" w14:textId="088B3C30" w:rsidR="00D962DA" w:rsidRPr="00BD2986" w:rsidRDefault="00BD2986" w:rsidP="007330A0">
      <w:pPr>
        <w:ind w:left="1440"/>
        <w:jc w:val="both"/>
        <w:rPr>
          <w:b/>
          <w:sz w:val="22"/>
          <w:szCs w:val="22"/>
        </w:rPr>
      </w:pPr>
      <w:r w:rsidRPr="00BD2986">
        <w:rPr>
          <w:b/>
          <w:sz w:val="22"/>
          <w:szCs w:val="22"/>
        </w:rPr>
        <w:t>Wilmington DE 19801</w:t>
      </w:r>
      <w:r w:rsidR="00D962DA" w:rsidRPr="00BD2986">
        <w:rPr>
          <w:b/>
          <w:sz w:val="22"/>
          <w:szCs w:val="22"/>
        </w:rPr>
        <w:t xml:space="preserve"> </w:t>
      </w:r>
    </w:p>
    <w:p w14:paraId="6AD5CE23" w14:textId="77777777" w:rsidR="00D962DA" w:rsidRPr="00D962DA" w:rsidRDefault="00D962DA" w:rsidP="007330A0">
      <w:pPr>
        <w:ind w:left="1440"/>
        <w:jc w:val="both"/>
        <w:rPr>
          <w:sz w:val="22"/>
          <w:szCs w:val="22"/>
        </w:rPr>
      </w:pPr>
    </w:p>
    <w:p w14:paraId="27520D6D" w14:textId="77777777" w:rsidR="00D962DA" w:rsidRDefault="00D962DA" w:rsidP="00A17EC4">
      <w:pPr>
        <w:numPr>
          <w:ilvl w:val="0"/>
          <w:numId w:val="20"/>
        </w:numPr>
        <w:jc w:val="both"/>
        <w:rPr>
          <w:sz w:val="22"/>
          <w:szCs w:val="22"/>
        </w:rPr>
      </w:pPr>
      <w:r>
        <w:rPr>
          <w:b/>
          <w:sz w:val="22"/>
          <w:szCs w:val="22"/>
        </w:rPr>
        <w:t>Indemnification</w:t>
      </w:r>
    </w:p>
    <w:p w14:paraId="11D9DA0E" w14:textId="77777777" w:rsidR="00D962DA" w:rsidRPr="00B66A22" w:rsidRDefault="00D962DA" w:rsidP="00A17EC4">
      <w:pPr>
        <w:numPr>
          <w:ilvl w:val="0"/>
          <w:numId w:val="21"/>
        </w:numPr>
        <w:jc w:val="both"/>
        <w:rPr>
          <w:sz w:val="22"/>
          <w:szCs w:val="22"/>
        </w:rPr>
      </w:pPr>
      <w:r>
        <w:rPr>
          <w:b/>
          <w:sz w:val="22"/>
          <w:szCs w:val="22"/>
        </w:rPr>
        <w:t>General Indemnification</w:t>
      </w:r>
    </w:p>
    <w:p w14:paraId="6D8EFB30" w14:textId="77777777" w:rsidR="00B66A22" w:rsidRPr="00B66A22" w:rsidRDefault="00B66A22" w:rsidP="007330A0">
      <w:pPr>
        <w:ind w:left="1800"/>
        <w:jc w:val="both"/>
        <w:rPr>
          <w:sz w:val="22"/>
          <w:szCs w:val="22"/>
        </w:rPr>
      </w:pPr>
      <w:r w:rsidRPr="00B66A22">
        <w:rPr>
          <w:sz w:val="22"/>
          <w:szCs w:val="22"/>
        </w:rPr>
        <w:t>By submitting a proposal, the proposing vendor agrees that in the event it is awarded a contract, it will indemnify and otherwise hold harmless the State of Delaware, its agents and employees from any and all liability, suits, actions, or claims, together with all costs, expenses for attorney’s fees, arising out of the vendor’s</w:t>
      </w:r>
      <w:r w:rsidR="00876AE1">
        <w:rPr>
          <w:sz w:val="22"/>
          <w:szCs w:val="22"/>
        </w:rPr>
        <w:t>,</w:t>
      </w:r>
      <w:r w:rsidRPr="00B66A22">
        <w:rPr>
          <w:sz w:val="22"/>
          <w:szCs w:val="22"/>
        </w:rPr>
        <w:t xml:space="preserve"> its agents and employees’ performance work or services in connection with the contract</w:t>
      </w:r>
      <w:r w:rsidR="00880491">
        <w:rPr>
          <w:sz w:val="22"/>
          <w:szCs w:val="22"/>
        </w:rPr>
        <w:t>.</w:t>
      </w:r>
    </w:p>
    <w:p w14:paraId="214751CE" w14:textId="77777777" w:rsidR="00B66A22" w:rsidRPr="00B66A22" w:rsidRDefault="00B66A22" w:rsidP="007330A0">
      <w:pPr>
        <w:ind w:left="1800"/>
        <w:jc w:val="both"/>
        <w:rPr>
          <w:sz w:val="22"/>
          <w:szCs w:val="22"/>
        </w:rPr>
      </w:pPr>
    </w:p>
    <w:p w14:paraId="481A1EEE" w14:textId="77777777" w:rsidR="00B66A22" w:rsidRPr="00B66A22" w:rsidRDefault="00B66A22" w:rsidP="00A17EC4">
      <w:pPr>
        <w:numPr>
          <w:ilvl w:val="0"/>
          <w:numId w:val="21"/>
        </w:numPr>
        <w:jc w:val="both"/>
        <w:rPr>
          <w:sz w:val="22"/>
          <w:szCs w:val="22"/>
        </w:rPr>
      </w:pPr>
      <w:r w:rsidRPr="00B66A22">
        <w:rPr>
          <w:b/>
          <w:sz w:val="22"/>
          <w:szCs w:val="22"/>
        </w:rPr>
        <w:t>Proprietary Rights Indemnificatio</w:t>
      </w:r>
      <w:r>
        <w:rPr>
          <w:b/>
          <w:sz w:val="22"/>
          <w:szCs w:val="22"/>
        </w:rPr>
        <w:t>n</w:t>
      </w:r>
    </w:p>
    <w:p w14:paraId="2D217B29" w14:textId="77777777" w:rsidR="00B66A22" w:rsidRDefault="00B66A22" w:rsidP="007330A0">
      <w:pPr>
        <w:ind w:left="1800"/>
        <w:jc w:val="both"/>
        <w:rPr>
          <w:sz w:val="22"/>
          <w:szCs w:val="22"/>
        </w:rPr>
      </w:pPr>
      <w:r w:rsidRPr="00B66A22">
        <w:rPr>
          <w:sz w:val="22"/>
          <w:szCs w:val="22"/>
        </w:rPr>
        <w:t>Vendor shall warrant that all elements of its solution, including all equipment, software, documentation, services and deliverables, do not and will not infringe upon or violate any patent, copyright, trade secret or other proprietary rights of any third party.  In the event of any claim, suit or action by any third party against the State of Delaware, the State of Delaware shall promptly notify the vendor in writing and vendor shall defend such claim, suit or action at vendor’s expense, and vendor shall indemnify the State of Delaware against any loss, cost, damage, expense or liability arising out of such claim, suit or action (including, without limitation, litigation costs, lost employee time, and counsel fees) whether or not such claim, suit or action is successful</w:t>
      </w:r>
      <w:r>
        <w:rPr>
          <w:sz w:val="22"/>
          <w:szCs w:val="22"/>
        </w:rPr>
        <w:t>.</w:t>
      </w:r>
    </w:p>
    <w:p w14:paraId="787EA08B" w14:textId="77777777" w:rsidR="00B66A22" w:rsidRDefault="00B66A22" w:rsidP="007330A0">
      <w:pPr>
        <w:ind w:left="1800"/>
        <w:jc w:val="both"/>
        <w:rPr>
          <w:sz w:val="22"/>
          <w:szCs w:val="22"/>
        </w:rPr>
      </w:pPr>
    </w:p>
    <w:p w14:paraId="0CEB1E9E" w14:textId="77777777" w:rsidR="006A0241" w:rsidRDefault="006A0241" w:rsidP="007330A0">
      <w:pPr>
        <w:ind w:left="1800"/>
        <w:jc w:val="both"/>
        <w:rPr>
          <w:sz w:val="22"/>
          <w:szCs w:val="22"/>
        </w:rPr>
      </w:pPr>
    </w:p>
    <w:p w14:paraId="2CE1EDBB" w14:textId="222F5561" w:rsidR="00B66A22" w:rsidRDefault="00B66A22" w:rsidP="007330A0">
      <w:pPr>
        <w:ind w:left="1800"/>
        <w:jc w:val="both"/>
        <w:rPr>
          <w:sz w:val="22"/>
          <w:szCs w:val="22"/>
        </w:rPr>
      </w:pPr>
      <w:r w:rsidRPr="00B66A22">
        <w:rPr>
          <w:sz w:val="22"/>
          <w:szCs w:val="22"/>
        </w:rPr>
        <w:t>If any equipment, software, services (including methods) products or other intellectual property used or furnished by the vendor  (collectively “”Products”) is or in vendor’s reasonable judgment is likely to be, held to constitute an infringing product, vendor shall at its expense and option either</w:t>
      </w:r>
      <w:r>
        <w:rPr>
          <w:sz w:val="22"/>
          <w:szCs w:val="22"/>
        </w:rPr>
        <w:t>:</w:t>
      </w:r>
    </w:p>
    <w:p w14:paraId="7269F4E0" w14:textId="77777777" w:rsidR="00B66A22" w:rsidRDefault="00B66A22" w:rsidP="007330A0">
      <w:pPr>
        <w:ind w:left="1800"/>
        <w:jc w:val="both"/>
        <w:rPr>
          <w:sz w:val="22"/>
          <w:szCs w:val="22"/>
        </w:rPr>
      </w:pPr>
    </w:p>
    <w:p w14:paraId="65E41C53" w14:textId="77777777" w:rsidR="00B66A22" w:rsidRDefault="00B66A22" w:rsidP="00A17EC4">
      <w:pPr>
        <w:numPr>
          <w:ilvl w:val="0"/>
          <w:numId w:val="22"/>
        </w:numPr>
        <w:jc w:val="both"/>
        <w:rPr>
          <w:sz w:val="22"/>
          <w:szCs w:val="22"/>
        </w:rPr>
      </w:pPr>
      <w:r w:rsidRPr="00B66A22">
        <w:rPr>
          <w:sz w:val="22"/>
          <w:szCs w:val="22"/>
        </w:rPr>
        <w:t xml:space="preserve">Procure the right for the State of </w:t>
      </w:r>
      <w:smartTag w:uri="urn:schemas-microsoft-com:office:smarttags" w:element="State">
        <w:smartTag w:uri="urn:schemas-microsoft-com:office:smarttags" w:element="place">
          <w:r w:rsidRPr="00B66A22">
            <w:rPr>
              <w:sz w:val="22"/>
              <w:szCs w:val="22"/>
            </w:rPr>
            <w:t>Delaware</w:t>
          </w:r>
        </w:smartTag>
      </w:smartTag>
      <w:r w:rsidRPr="00B66A22">
        <w:rPr>
          <w:sz w:val="22"/>
          <w:szCs w:val="22"/>
        </w:rPr>
        <w:t xml:space="preserve"> to continue using the Product(s);</w:t>
      </w:r>
    </w:p>
    <w:p w14:paraId="7B1F8C2B" w14:textId="77777777" w:rsidR="00B66A22" w:rsidRDefault="00B66A22" w:rsidP="00A17EC4">
      <w:pPr>
        <w:numPr>
          <w:ilvl w:val="0"/>
          <w:numId w:val="22"/>
        </w:numPr>
        <w:jc w:val="both"/>
        <w:rPr>
          <w:sz w:val="22"/>
          <w:szCs w:val="22"/>
        </w:rPr>
      </w:pPr>
      <w:r w:rsidRPr="00B66A22">
        <w:rPr>
          <w:sz w:val="22"/>
          <w:szCs w:val="22"/>
        </w:rPr>
        <w:t>Replace the product with a non-infringing equivalent that satisfies all the requirements of the contract; or</w:t>
      </w:r>
    </w:p>
    <w:p w14:paraId="04513CAB" w14:textId="77777777" w:rsidR="00B66A22" w:rsidRPr="00B66A22" w:rsidRDefault="00B66A22" w:rsidP="00A17EC4">
      <w:pPr>
        <w:numPr>
          <w:ilvl w:val="0"/>
          <w:numId w:val="22"/>
        </w:numPr>
        <w:jc w:val="both"/>
        <w:rPr>
          <w:sz w:val="22"/>
          <w:szCs w:val="22"/>
        </w:rPr>
      </w:pPr>
      <w:r w:rsidRPr="00B66A22">
        <w:rPr>
          <w:sz w:val="22"/>
          <w:szCs w:val="22"/>
        </w:rPr>
        <w:t>Modify the Product(s) to make it or them non-infringing, provided that the modification does not materially alter the functionality or efficacy of the product or cause the Product(s) or any part of the work to fail to conform to the requirements of the Contract, or only alters the Product(s) to a degree that the State of Delaware agrees to and accepts in writing</w:t>
      </w:r>
      <w:r>
        <w:rPr>
          <w:sz w:val="22"/>
          <w:szCs w:val="22"/>
        </w:rPr>
        <w:t>.</w:t>
      </w:r>
    </w:p>
    <w:p w14:paraId="3B912717" w14:textId="77777777" w:rsidR="00D962DA" w:rsidRPr="00B66A22" w:rsidRDefault="00D962DA" w:rsidP="007330A0">
      <w:pPr>
        <w:ind w:left="1440"/>
        <w:jc w:val="both"/>
        <w:rPr>
          <w:sz w:val="22"/>
          <w:szCs w:val="22"/>
        </w:rPr>
      </w:pPr>
    </w:p>
    <w:p w14:paraId="4A957552" w14:textId="77777777" w:rsidR="00D962DA" w:rsidRPr="00B66A22" w:rsidRDefault="00B66A22" w:rsidP="00A17EC4">
      <w:pPr>
        <w:numPr>
          <w:ilvl w:val="0"/>
          <w:numId w:val="20"/>
        </w:numPr>
        <w:jc w:val="both"/>
        <w:rPr>
          <w:sz w:val="22"/>
          <w:szCs w:val="22"/>
        </w:rPr>
      </w:pPr>
      <w:r w:rsidRPr="00B66A22">
        <w:rPr>
          <w:b/>
          <w:sz w:val="22"/>
          <w:szCs w:val="22"/>
        </w:rPr>
        <w:t>Insurance</w:t>
      </w:r>
    </w:p>
    <w:p w14:paraId="62C2AE11" w14:textId="77777777" w:rsidR="00B66A22" w:rsidRDefault="00B15116" w:rsidP="00A17EC4">
      <w:pPr>
        <w:numPr>
          <w:ilvl w:val="0"/>
          <w:numId w:val="23"/>
        </w:numPr>
        <w:jc w:val="both"/>
        <w:rPr>
          <w:sz w:val="22"/>
          <w:szCs w:val="22"/>
        </w:rPr>
      </w:pPr>
      <w:r w:rsidRPr="00B15116">
        <w:rPr>
          <w:sz w:val="22"/>
          <w:szCs w:val="22"/>
        </w:rPr>
        <w:t>Vendor recognizes that it is operating as an independent contractor and that it is liable for any and all losses, penalties, damages, expenses, attorney’s fees, judgments, and/or settlements incurred by reason of injury to or death of any and all persons, or injury to any and all property, of any nature, arising out of the vendor’s negligent performance under this contract, and particularly without limiting the foregoing, caused by, resulting from, or arising out of any act of omission on the part of the vendor in their negligent performance under this contract.</w:t>
      </w:r>
    </w:p>
    <w:p w14:paraId="619CB5DD" w14:textId="77777777" w:rsidR="00B15116" w:rsidRDefault="00B15116" w:rsidP="00A17EC4">
      <w:pPr>
        <w:numPr>
          <w:ilvl w:val="0"/>
          <w:numId w:val="23"/>
        </w:numPr>
        <w:jc w:val="both"/>
        <w:rPr>
          <w:sz w:val="22"/>
          <w:szCs w:val="22"/>
        </w:rPr>
      </w:pPr>
      <w:r w:rsidRPr="00B15116">
        <w:rPr>
          <w:sz w:val="22"/>
          <w:szCs w:val="22"/>
        </w:rPr>
        <w:t>The vendor shall maintain such insurance as will protect against claims under Worker’s Compensation Act and from any other claims for damages for personal injury, including death, which may arise from operations under this contract.  The vendor is an independent contractor and is not an employee of the State of Delaware.</w:t>
      </w:r>
    </w:p>
    <w:p w14:paraId="53F9CA82" w14:textId="77777777" w:rsidR="006A5B04" w:rsidRPr="006A5B04" w:rsidRDefault="006A5B04" w:rsidP="00A17EC4">
      <w:pPr>
        <w:pStyle w:val="ListParagraph"/>
        <w:numPr>
          <w:ilvl w:val="0"/>
          <w:numId w:val="23"/>
        </w:numPr>
        <w:tabs>
          <w:tab w:val="left" w:pos="-720"/>
          <w:tab w:val="left" w:pos="0"/>
          <w:tab w:val="left" w:pos="360"/>
          <w:tab w:val="left" w:pos="1440"/>
        </w:tabs>
        <w:suppressAutoHyphens/>
        <w:jc w:val="both"/>
        <w:rPr>
          <w:rFonts w:ascii="Arial" w:hAnsi="Arial" w:cs="Arial"/>
          <w:spacing w:val="-3"/>
          <w:sz w:val="22"/>
        </w:rPr>
      </w:pPr>
      <w:r w:rsidRPr="006A5B04">
        <w:rPr>
          <w:rFonts w:ascii="Arial" w:hAnsi="Arial" w:cs="Arial"/>
          <w:spacing w:val="-3"/>
          <w:sz w:val="22"/>
        </w:rPr>
        <w:t>As a part of the contract requirements, the contractor must obtain at its own cost and expense and keep in force and effect during the term of this contract, including all extensions, the minimum coverage limits specified below with a carrier satisfactory to the State.  All contractors must carry the following coverage depending on the type of service or product being delivered.</w:t>
      </w:r>
    </w:p>
    <w:p w14:paraId="30DAB44B" w14:textId="77777777" w:rsidR="006A5B04" w:rsidRPr="006A5B04" w:rsidRDefault="006A5B04" w:rsidP="006A5B04">
      <w:pPr>
        <w:suppressAutoHyphens/>
        <w:jc w:val="both"/>
        <w:rPr>
          <w:spacing w:val="-3"/>
          <w:sz w:val="22"/>
        </w:rPr>
      </w:pPr>
    </w:p>
    <w:p w14:paraId="51437DA2" w14:textId="7DB8E741" w:rsidR="006A5B04" w:rsidRPr="00740DE4" w:rsidRDefault="006A5B04" w:rsidP="00A17EC4">
      <w:pPr>
        <w:numPr>
          <w:ilvl w:val="0"/>
          <w:numId w:val="35"/>
        </w:numPr>
        <w:ind w:left="2520"/>
        <w:contextualSpacing/>
        <w:jc w:val="both"/>
        <w:rPr>
          <w:rFonts w:eastAsia="Calibri"/>
          <w:sz w:val="22"/>
          <w:szCs w:val="22"/>
        </w:rPr>
      </w:pPr>
      <w:r w:rsidRPr="00740DE4">
        <w:rPr>
          <w:rFonts w:eastAsia="Calibri"/>
          <w:sz w:val="22"/>
          <w:szCs w:val="22"/>
        </w:rPr>
        <w:t>Worker’s Compensation and Employer’s Liability Insurance in accordance with applicable law</w:t>
      </w:r>
      <w:r w:rsidR="00E22A84">
        <w:rPr>
          <w:rFonts w:eastAsia="Calibri"/>
          <w:sz w:val="22"/>
          <w:szCs w:val="22"/>
        </w:rPr>
        <w:t>, and</w:t>
      </w:r>
    </w:p>
    <w:p w14:paraId="25378845" w14:textId="77777777" w:rsidR="006A5B04" w:rsidRPr="00740DE4" w:rsidRDefault="006A5B04" w:rsidP="006A5B04">
      <w:pPr>
        <w:ind w:left="2520"/>
        <w:contextualSpacing/>
        <w:jc w:val="both"/>
        <w:rPr>
          <w:rFonts w:eastAsia="Calibri"/>
          <w:sz w:val="22"/>
          <w:szCs w:val="22"/>
        </w:rPr>
      </w:pPr>
    </w:p>
    <w:p w14:paraId="5E737F6E" w14:textId="18314CAD" w:rsidR="006A5B04" w:rsidRDefault="006A5B04" w:rsidP="00A17EC4">
      <w:pPr>
        <w:numPr>
          <w:ilvl w:val="0"/>
          <w:numId w:val="35"/>
        </w:numPr>
        <w:ind w:left="2520"/>
        <w:contextualSpacing/>
        <w:jc w:val="both"/>
        <w:rPr>
          <w:rFonts w:eastAsia="Calibri"/>
          <w:sz w:val="22"/>
          <w:szCs w:val="22"/>
        </w:rPr>
      </w:pPr>
      <w:r w:rsidRPr="00740DE4">
        <w:rPr>
          <w:rFonts w:eastAsia="Calibri"/>
          <w:sz w:val="22"/>
          <w:szCs w:val="22"/>
        </w:rPr>
        <w:t xml:space="preserve">Commercial General Liability - $1,000,000 per </w:t>
      </w:r>
      <w:r w:rsidR="00D00B53">
        <w:rPr>
          <w:rFonts w:eastAsia="Calibri"/>
          <w:sz w:val="22"/>
          <w:szCs w:val="22"/>
        </w:rPr>
        <w:t>occurrence</w:t>
      </w:r>
      <w:r w:rsidR="001E361A">
        <w:rPr>
          <w:rFonts w:eastAsia="Calibri"/>
          <w:sz w:val="22"/>
          <w:szCs w:val="22"/>
        </w:rPr>
        <w:t xml:space="preserve"> </w:t>
      </w:r>
      <w:r w:rsidRPr="00740DE4">
        <w:rPr>
          <w:rFonts w:eastAsia="Calibri"/>
          <w:sz w:val="22"/>
          <w:szCs w:val="22"/>
        </w:rPr>
        <w:t>/</w:t>
      </w:r>
      <w:r w:rsidR="001E361A">
        <w:rPr>
          <w:rFonts w:eastAsia="Calibri"/>
          <w:sz w:val="22"/>
          <w:szCs w:val="22"/>
        </w:rPr>
        <w:t xml:space="preserve"> </w:t>
      </w:r>
      <w:r w:rsidRPr="00740DE4">
        <w:rPr>
          <w:rFonts w:eastAsia="Calibri"/>
          <w:sz w:val="22"/>
          <w:szCs w:val="22"/>
        </w:rPr>
        <w:t xml:space="preserve">$3,000,000 per </w:t>
      </w:r>
      <w:r w:rsidR="00D00B53">
        <w:rPr>
          <w:rFonts w:eastAsia="Calibri"/>
          <w:sz w:val="22"/>
          <w:szCs w:val="22"/>
        </w:rPr>
        <w:t>aggregate</w:t>
      </w:r>
      <w:r w:rsidR="001E361A">
        <w:rPr>
          <w:rFonts w:eastAsia="Calibri"/>
          <w:sz w:val="22"/>
          <w:szCs w:val="22"/>
        </w:rPr>
        <w:t xml:space="preserve">, and </w:t>
      </w:r>
    </w:p>
    <w:p w14:paraId="6B2569AC" w14:textId="77777777" w:rsidR="001E361A" w:rsidRDefault="001E361A" w:rsidP="001E6BB1">
      <w:pPr>
        <w:pStyle w:val="ListParagraph"/>
        <w:rPr>
          <w:rFonts w:eastAsia="Calibri"/>
          <w:sz w:val="22"/>
          <w:szCs w:val="22"/>
        </w:rPr>
      </w:pPr>
    </w:p>
    <w:p w14:paraId="246C55D4" w14:textId="03649DE8" w:rsidR="001E361A" w:rsidRDefault="001E361A" w:rsidP="00A17EC4">
      <w:pPr>
        <w:numPr>
          <w:ilvl w:val="0"/>
          <w:numId w:val="35"/>
        </w:numPr>
        <w:ind w:left="2520"/>
        <w:contextualSpacing/>
        <w:jc w:val="both"/>
        <w:rPr>
          <w:rFonts w:eastAsia="Calibri"/>
          <w:sz w:val="22"/>
          <w:szCs w:val="22"/>
        </w:rPr>
      </w:pPr>
      <w:r>
        <w:rPr>
          <w:rFonts w:eastAsia="Calibri"/>
          <w:sz w:val="22"/>
          <w:szCs w:val="22"/>
        </w:rPr>
        <w:t xml:space="preserve">Professional Liability - $1,000,000.00 per </w:t>
      </w:r>
      <w:r w:rsidR="00D00B53">
        <w:rPr>
          <w:rFonts w:eastAsia="Calibri"/>
          <w:sz w:val="22"/>
          <w:szCs w:val="22"/>
        </w:rPr>
        <w:t>occurrence</w:t>
      </w:r>
      <w:r>
        <w:rPr>
          <w:rFonts w:eastAsia="Calibri"/>
          <w:sz w:val="22"/>
          <w:szCs w:val="22"/>
        </w:rPr>
        <w:t xml:space="preserve"> / $3,000,000 per </w:t>
      </w:r>
      <w:r w:rsidR="00D00B53">
        <w:rPr>
          <w:rFonts w:eastAsia="Calibri"/>
          <w:sz w:val="22"/>
          <w:szCs w:val="22"/>
        </w:rPr>
        <w:t>aggregate</w:t>
      </w:r>
      <w:r>
        <w:rPr>
          <w:rFonts w:eastAsia="Calibri"/>
          <w:sz w:val="22"/>
          <w:szCs w:val="22"/>
        </w:rPr>
        <w:t>; or</w:t>
      </w:r>
    </w:p>
    <w:p w14:paraId="197F77A0" w14:textId="77777777" w:rsidR="001E361A" w:rsidRDefault="001E361A" w:rsidP="001E6BB1">
      <w:pPr>
        <w:pStyle w:val="ListParagraph"/>
        <w:rPr>
          <w:rFonts w:eastAsia="Calibri"/>
          <w:sz w:val="22"/>
          <w:szCs w:val="22"/>
        </w:rPr>
      </w:pPr>
    </w:p>
    <w:p w14:paraId="47C98851" w14:textId="64FEF467" w:rsidR="001E361A" w:rsidRPr="00740DE4" w:rsidRDefault="001E361A" w:rsidP="00A17EC4">
      <w:pPr>
        <w:numPr>
          <w:ilvl w:val="0"/>
          <w:numId w:val="35"/>
        </w:numPr>
        <w:ind w:left="2520"/>
        <w:contextualSpacing/>
        <w:jc w:val="both"/>
        <w:rPr>
          <w:rFonts w:eastAsia="Calibri"/>
          <w:sz w:val="22"/>
          <w:szCs w:val="22"/>
        </w:rPr>
      </w:pPr>
      <w:r>
        <w:rPr>
          <w:rFonts w:eastAsia="Calibri"/>
          <w:sz w:val="22"/>
          <w:szCs w:val="22"/>
        </w:rPr>
        <w:t xml:space="preserve">Miscellaneous Errors and Omissions - $1,000,000.00 per </w:t>
      </w:r>
      <w:r w:rsidR="00D00B53">
        <w:rPr>
          <w:rFonts w:eastAsia="Calibri"/>
          <w:sz w:val="22"/>
          <w:szCs w:val="22"/>
        </w:rPr>
        <w:t>occurrence</w:t>
      </w:r>
      <w:r>
        <w:rPr>
          <w:rFonts w:eastAsia="Calibri"/>
          <w:sz w:val="22"/>
          <w:szCs w:val="22"/>
        </w:rPr>
        <w:t xml:space="preserve"> / $3,000,000 per </w:t>
      </w:r>
      <w:r w:rsidR="00D00B53">
        <w:rPr>
          <w:rFonts w:eastAsia="Calibri"/>
          <w:sz w:val="22"/>
          <w:szCs w:val="22"/>
        </w:rPr>
        <w:t>aggregate</w:t>
      </w:r>
      <w:r>
        <w:rPr>
          <w:rFonts w:eastAsia="Calibri"/>
          <w:sz w:val="22"/>
          <w:szCs w:val="22"/>
        </w:rPr>
        <w:t>, or</w:t>
      </w:r>
    </w:p>
    <w:p w14:paraId="0FEC79ED" w14:textId="77777777" w:rsidR="006A5B04" w:rsidRPr="00740DE4" w:rsidRDefault="006A5B04" w:rsidP="006A5B04">
      <w:pPr>
        <w:ind w:left="2160"/>
        <w:contextualSpacing/>
        <w:rPr>
          <w:rFonts w:eastAsia="Calibri"/>
          <w:sz w:val="22"/>
          <w:szCs w:val="22"/>
        </w:rPr>
      </w:pPr>
    </w:p>
    <w:p w14:paraId="7E0E4033" w14:textId="64CABE79" w:rsidR="006A5B04" w:rsidRPr="00740DE4" w:rsidRDefault="006A5B04" w:rsidP="00A17EC4">
      <w:pPr>
        <w:numPr>
          <w:ilvl w:val="0"/>
          <w:numId w:val="35"/>
        </w:numPr>
        <w:ind w:left="2520"/>
        <w:contextualSpacing/>
        <w:jc w:val="both"/>
        <w:rPr>
          <w:rFonts w:eastAsia="Calibri"/>
          <w:sz w:val="22"/>
          <w:szCs w:val="22"/>
        </w:rPr>
      </w:pPr>
      <w:r w:rsidRPr="00740DE4">
        <w:rPr>
          <w:rFonts w:eastAsia="Calibri"/>
          <w:sz w:val="22"/>
          <w:szCs w:val="22"/>
        </w:rPr>
        <w:t xml:space="preserve">Automotive Liability Insurance covering all automotive units used in the work </w:t>
      </w:r>
      <w:r w:rsidR="001E361A">
        <w:rPr>
          <w:rFonts w:eastAsia="Calibri"/>
          <w:sz w:val="22"/>
          <w:szCs w:val="22"/>
        </w:rPr>
        <w:t>with limits of not less than $100,000 each person and $300,000 each accident as to bodily injury and $25,000 as to property damage to others.</w:t>
      </w:r>
    </w:p>
    <w:p w14:paraId="03C1F332" w14:textId="77777777" w:rsidR="006A5B04" w:rsidRPr="00740DE4" w:rsidRDefault="006A5B04" w:rsidP="006A5B04">
      <w:pPr>
        <w:ind w:left="720"/>
        <w:contextualSpacing/>
        <w:rPr>
          <w:rFonts w:eastAsia="Calibri"/>
          <w:sz w:val="22"/>
          <w:szCs w:val="22"/>
        </w:rPr>
      </w:pPr>
    </w:p>
    <w:p w14:paraId="32E738AF" w14:textId="77777777" w:rsidR="006A5B04" w:rsidRPr="00740DE4" w:rsidRDefault="006A5B04" w:rsidP="006A5B04">
      <w:pPr>
        <w:ind w:left="1800"/>
        <w:contextualSpacing/>
        <w:jc w:val="both"/>
        <w:rPr>
          <w:rFonts w:eastAsia="Calibri"/>
          <w:sz w:val="22"/>
          <w:szCs w:val="22"/>
        </w:rPr>
      </w:pPr>
      <w:r w:rsidRPr="00740DE4">
        <w:rPr>
          <w:rFonts w:eastAsia="Calibri"/>
          <w:sz w:val="22"/>
          <w:szCs w:val="22"/>
        </w:rPr>
        <w:t>Should any of the above described policies be cancelled before expiration date thereof, notice will be delivered in accordance with the policy provisions.</w:t>
      </w:r>
    </w:p>
    <w:p w14:paraId="6B765622" w14:textId="77777777" w:rsidR="006A5B04" w:rsidRPr="00740DE4" w:rsidRDefault="006A5B04" w:rsidP="006A5B04">
      <w:pPr>
        <w:ind w:left="1800"/>
        <w:contextualSpacing/>
        <w:jc w:val="both"/>
        <w:rPr>
          <w:rFonts w:eastAsia="Calibri"/>
          <w:sz w:val="22"/>
          <w:szCs w:val="22"/>
        </w:rPr>
      </w:pPr>
    </w:p>
    <w:p w14:paraId="35D337E9" w14:textId="77777777" w:rsidR="006A5B04" w:rsidRPr="00740DE4" w:rsidRDefault="006A5B04" w:rsidP="006A5B04">
      <w:pPr>
        <w:ind w:left="1800"/>
        <w:contextualSpacing/>
        <w:jc w:val="both"/>
        <w:rPr>
          <w:rFonts w:eastAsia="Calibri"/>
          <w:sz w:val="16"/>
          <w:szCs w:val="16"/>
        </w:rPr>
      </w:pPr>
      <w:r w:rsidRPr="00740DE4">
        <w:rPr>
          <w:rFonts w:eastAsia="Calibri"/>
          <w:sz w:val="22"/>
          <w:szCs w:val="22"/>
        </w:rPr>
        <w:t>Before any work is done pursuant to this Agreement, the Certificate of Insurance and/or copies of the insurance policies, referencing the contract number stated herein, shall be filed with the State.  The certificate holder is as follows:</w:t>
      </w:r>
    </w:p>
    <w:p w14:paraId="0314AC4E" w14:textId="77777777" w:rsidR="006A5B04" w:rsidRPr="00740DE4" w:rsidRDefault="006A5B04" w:rsidP="006A5B04">
      <w:pPr>
        <w:ind w:left="792"/>
        <w:contextualSpacing/>
        <w:jc w:val="both"/>
        <w:rPr>
          <w:rFonts w:eastAsia="Calibri"/>
          <w:sz w:val="18"/>
          <w:szCs w:val="18"/>
        </w:rPr>
      </w:pPr>
    </w:p>
    <w:p w14:paraId="4B22EAD3" w14:textId="0D025E40" w:rsidR="006A5B04" w:rsidRPr="00E80468" w:rsidRDefault="00E80468" w:rsidP="006A5B04">
      <w:pPr>
        <w:ind w:left="2880"/>
        <w:contextualSpacing/>
        <w:jc w:val="both"/>
        <w:rPr>
          <w:rFonts w:eastAsia="Calibri"/>
          <w:b/>
          <w:bCs/>
          <w:sz w:val="22"/>
          <w:szCs w:val="22"/>
        </w:rPr>
      </w:pPr>
      <w:r w:rsidRPr="00E80468">
        <w:rPr>
          <w:rFonts w:eastAsia="Calibri"/>
          <w:b/>
          <w:bCs/>
          <w:sz w:val="22"/>
          <w:szCs w:val="22"/>
        </w:rPr>
        <w:t>Department of Finance Office of Unclaimed Property</w:t>
      </w:r>
    </w:p>
    <w:p w14:paraId="15978D3B" w14:textId="7D62DCB1" w:rsidR="006A5B04" w:rsidRPr="00E80468" w:rsidRDefault="006A5B04" w:rsidP="006A5B04">
      <w:pPr>
        <w:ind w:left="2880"/>
        <w:contextualSpacing/>
        <w:jc w:val="both"/>
        <w:rPr>
          <w:rFonts w:eastAsia="Calibri"/>
          <w:b/>
          <w:bCs/>
          <w:sz w:val="22"/>
          <w:szCs w:val="22"/>
        </w:rPr>
      </w:pPr>
      <w:r w:rsidRPr="00E80468">
        <w:rPr>
          <w:rFonts w:eastAsia="Calibri"/>
          <w:b/>
          <w:bCs/>
          <w:sz w:val="22"/>
          <w:szCs w:val="22"/>
        </w:rPr>
        <w:t xml:space="preserve">Contract No: </w:t>
      </w:r>
      <w:r w:rsidR="00E80468" w:rsidRPr="00E80468">
        <w:rPr>
          <w:b/>
          <w:bCs/>
          <w:sz w:val="22"/>
          <w:szCs w:val="22"/>
        </w:rPr>
        <w:t>FIN</w:t>
      </w:r>
      <w:r w:rsidR="00E45B73">
        <w:rPr>
          <w:b/>
          <w:bCs/>
          <w:sz w:val="22"/>
          <w:szCs w:val="22"/>
        </w:rPr>
        <w:t>2</w:t>
      </w:r>
      <w:r w:rsidR="00DD3E4C">
        <w:rPr>
          <w:b/>
          <w:bCs/>
          <w:sz w:val="22"/>
          <w:szCs w:val="22"/>
        </w:rPr>
        <w:t>6</w:t>
      </w:r>
      <w:r w:rsidR="00E45B73">
        <w:rPr>
          <w:b/>
          <w:bCs/>
          <w:sz w:val="22"/>
          <w:szCs w:val="22"/>
        </w:rPr>
        <w:t>0</w:t>
      </w:r>
      <w:r w:rsidR="00DD3E4C">
        <w:rPr>
          <w:b/>
          <w:bCs/>
          <w:sz w:val="22"/>
          <w:szCs w:val="22"/>
        </w:rPr>
        <w:t>304</w:t>
      </w:r>
      <w:r w:rsidR="00E80468" w:rsidRPr="00E80468">
        <w:rPr>
          <w:b/>
          <w:bCs/>
          <w:sz w:val="22"/>
          <w:szCs w:val="22"/>
        </w:rPr>
        <w:t>-PROF_SERV</w:t>
      </w:r>
      <w:r w:rsidR="00E80468" w:rsidRPr="00E80468">
        <w:rPr>
          <w:rFonts w:eastAsia="Calibri"/>
          <w:b/>
          <w:bCs/>
          <w:sz w:val="22"/>
          <w:szCs w:val="22"/>
        </w:rPr>
        <w:t xml:space="preserve"> </w:t>
      </w:r>
    </w:p>
    <w:p w14:paraId="7211BC1D" w14:textId="77777777" w:rsidR="006A5B04" w:rsidRPr="00740DE4" w:rsidRDefault="006A5B04" w:rsidP="006A5B04">
      <w:pPr>
        <w:ind w:left="2880"/>
        <w:contextualSpacing/>
        <w:jc w:val="both"/>
        <w:rPr>
          <w:rFonts w:eastAsia="Calibri"/>
          <w:sz w:val="22"/>
          <w:szCs w:val="22"/>
        </w:rPr>
      </w:pPr>
      <w:r w:rsidRPr="00E80468">
        <w:rPr>
          <w:rFonts w:eastAsia="Calibri"/>
          <w:b/>
          <w:bCs/>
          <w:sz w:val="22"/>
          <w:szCs w:val="22"/>
        </w:rPr>
        <w:t>State of Delaware</w:t>
      </w:r>
    </w:p>
    <w:p w14:paraId="5C491C2D" w14:textId="77777777" w:rsidR="00E80468" w:rsidRPr="00BD2986" w:rsidRDefault="00E80468" w:rsidP="00E80468">
      <w:pPr>
        <w:ind w:left="2160" w:firstLine="720"/>
        <w:jc w:val="both"/>
        <w:rPr>
          <w:b/>
          <w:sz w:val="22"/>
          <w:szCs w:val="22"/>
        </w:rPr>
      </w:pPr>
      <w:r w:rsidRPr="00BD2986">
        <w:rPr>
          <w:b/>
          <w:sz w:val="22"/>
          <w:szCs w:val="22"/>
        </w:rPr>
        <w:t>820 N French St 8</w:t>
      </w:r>
      <w:r w:rsidRPr="00BD2986">
        <w:rPr>
          <w:b/>
          <w:sz w:val="22"/>
          <w:szCs w:val="22"/>
          <w:vertAlign w:val="superscript"/>
        </w:rPr>
        <w:t>th</w:t>
      </w:r>
      <w:r w:rsidRPr="00BD2986">
        <w:rPr>
          <w:b/>
          <w:sz w:val="22"/>
          <w:szCs w:val="22"/>
        </w:rPr>
        <w:t xml:space="preserve"> Fl</w:t>
      </w:r>
      <w:r>
        <w:rPr>
          <w:b/>
          <w:sz w:val="22"/>
          <w:szCs w:val="22"/>
        </w:rPr>
        <w:t>oor</w:t>
      </w:r>
    </w:p>
    <w:p w14:paraId="7FA441CD" w14:textId="00348A3C" w:rsidR="006A5B04" w:rsidRDefault="00E80468" w:rsidP="00E80468">
      <w:pPr>
        <w:ind w:left="2232" w:firstLine="648"/>
        <w:contextualSpacing/>
        <w:jc w:val="both"/>
        <w:rPr>
          <w:b/>
          <w:sz w:val="22"/>
          <w:szCs w:val="22"/>
        </w:rPr>
      </w:pPr>
      <w:r w:rsidRPr="00BD2986">
        <w:rPr>
          <w:b/>
          <w:sz w:val="22"/>
          <w:szCs w:val="22"/>
        </w:rPr>
        <w:t>Wilmington DE 19801</w:t>
      </w:r>
    </w:p>
    <w:p w14:paraId="7AA7CA34" w14:textId="77777777" w:rsidR="00E80468" w:rsidRPr="00740DE4" w:rsidRDefault="00E80468" w:rsidP="00E80468">
      <w:pPr>
        <w:ind w:left="2232" w:firstLine="648"/>
        <w:contextualSpacing/>
        <w:jc w:val="both"/>
        <w:rPr>
          <w:rFonts w:eastAsia="Calibri"/>
          <w:sz w:val="22"/>
          <w:szCs w:val="22"/>
        </w:rPr>
      </w:pPr>
    </w:p>
    <w:p w14:paraId="5B7D547A" w14:textId="77777777" w:rsidR="006A5B04" w:rsidRPr="00740DE4" w:rsidRDefault="006A5B04" w:rsidP="006A5B04">
      <w:pPr>
        <w:ind w:left="1800"/>
        <w:contextualSpacing/>
        <w:jc w:val="both"/>
        <w:rPr>
          <w:rFonts w:eastAsia="Calibri"/>
          <w:sz w:val="22"/>
          <w:szCs w:val="22"/>
        </w:rPr>
      </w:pPr>
      <w:r w:rsidRPr="00740DE4">
        <w:rPr>
          <w:rFonts w:eastAsia="Calibri"/>
          <w:sz w:val="22"/>
          <w:szCs w:val="22"/>
        </w:rPr>
        <w:t>Nothing contained herein shall restrict or limit the Vendor’s right to procure insurance coverage in amounts higher than those required by this Agreement.  To the extent that the Vendor procures insurance coverage in amounts higher than the amounts required by this Agreement, all said additionally procured coverages will be applicable to any loss or claim and shall replace the insurance obligations contained herein.</w:t>
      </w:r>
    </w:p>
    <w:p w14:paraId="721EA1A9" w14:textId="77777777" w:rsidR="006A5B04" w:rsidRPr="00740DE4" w:rsidRDefault="006A5B04" w:rsidP="006A5B04">
      <w:pPr>
        <w:ind w:left="1800"/>
        <w:jc w:val="both"/>
        <w:rPr>
          <w:rFonts w:ascii="Calibri" w:eastAsia="Calibri" w:hAnsi="Calibri" w:cs="Calibri"/>
          <w:sz w:val="22"/>
          <w:szCs w:val="22"/>
        </w:rPr>
      </w:pPr>
    </w:p>
    <w:p w14:paraId="1C2CCC54" w14:textId="4ABC8512" w:rsidR="006A5B04" w:rsidRPr="00740DE4" w:rsidRDefault="006A5B04" w:rsidP="006A5B04">
      <w:pPr>
        <w:ind w:left="1800"/>
        <w:contextualSpacing/>
        <w:jc w:val="both"/>
        <w:rPr>
          <w:rFonts w:eastAsia="Calibri"/>
          <w:sz w:val="22"/>
          <w:szCs w:val="22"/>
        </w:rPr>
      </w:pPr>
      <w:r w:rsidRPr="00740DE4">
        <w:rPr>
          <w:rFonts w:eastAsia="Calibri"/>
          <w:sz w:val="22"/>
          <w:szCs w:val="22"/>
        </w:rPr>
        <w:t>To the extent that Vendor has complied with the terms of this Agreement and has procured insurance coverage for all vehicles Leased and/or operated by Vendor as part of this Agreement, the State of Delaware’s self-insured insurance program shall not provide any coverage whether coverage is sought as primary, co-primary, excess or umbrella insurer or coverage for any loss of any nature.</w:t>
      </w:r>
    </w:p>
    <w:p w14:paraId="7DA776C6" w14:textId="77777777" w:rsidR="006A5B04" w:rsidRPr="00740DE4" w:rsidRDefault="006A5B04" w:rsidP="006A5B04">
      <w:pPr>
        <w:ind w:left="1800"/>
        <w:contextualSpacing/>
        <w:rPr>
          <w:rFonts w:eastAsia="Calibri"/>
          <w:sz w:val="22"/>
          <w:szCs w:val="22"/>
        </w:rPr>
      </w:pPr>
    </w:p>
    <w:p w14:paraId="1C8475FB" w14:textId="77777777" w:rsidR="006A5B04" w:rsidRDefault="006A5B04" w:rsidP="006A5B04">
      <w:pPr>
        <w:ind w:left="1800"/>
        <w:contextualSpacing/>
        <w:jc w:val="both"/>
        <w:rPr>
          <w:rFonts w:eastAsia="Calibri"/>
          <w:sz w:val="22"/>
          <w:szCs w:val="22"/>
        </w:rPr>
      </w:pPr>
      <w:r w:rsidRPr="00740DE4">
        <w:rPr>
          <w:rFonts w:eastAsia="Calibri"/>
          <w:sz w:val="22"/>
          <w:szCs w:val="22"/>
        </w:rPr>
        <w:t>In no event shall the State of Delaware be named as an additional insured on any policy required under this agreement.</w:t>
      </w:r>
    </w:p>
    <w:p w14:paraId="20AECEF7" w14:textId="77777777" w:rsidR="00F43B1A" w:rsidRDefault="00F43B1A" w:rsidP="00F43B1A">
      <w:pPr>
        <w:ind w:left="1800"/>
        <w:jc w:val="both"/>
        <w:rPr>
          <w:sz w:val="22"/>
          <w:szCs w:val="22"/>
          <w:lang w:val="en-GB"/>
        </w:rPr>
      </w:pPr>
    </w:p>
    <w:p w14:paraId="6D4696B8" w14:textId="77777777" w:rsidR="00F43B1A" w:rsidRDefault="00F43B1A" w:rsidP="00A17EC4">
      <w:pPr>
        <w:numPr>
          <w:ilvl w:val="0"/>
          <w:numId w:val="23"/>
        </w:numPr>
        <w:jc w:val="both"/>
        <w:rPr>
          <w:sz w:val="22"/>
          <w:szCs w:val="22"/>
        </w:rPr>
      </w:pPr>
      <w:r w:rsidRPr="00B15116">
        <w:rPr>
          <w:sz w:val="22"/>
          <w:szCs w:val="22"/>
        </w:rPr>
        <w:t xml:space="preserve">The vendor shall provide a </w:t>
      </w:r>
      <w:r>
        <w:rPr>
          <w:sz w:val="22"/>
          <w:szCs w:val="22"/>
        </w:rPr>
        <w:t>C</w:t>
      </w:r>
      <w:r w:rsidRPr="00B15116">
        <w:rPr>
          <w:sz w:val="22"/>
          <w:szCs w:val="22"/>
        </w:rPr>
        <w:t xml:space="preserve">ertificate of </w:t>
      </w:r>
      <w:r>
        <w:rPr>
          <w:sz w:val="22"/>
          <w:szCs w:val="22"/>
        </w:rPr>
        <w:t>I</w:t>
      </w:r>
      <w:r w:rsidRPr="00B15116">
        <w:rPr>
          <w:sz w:val="22"/>
          <w:szCs w:val="22"/>
        </w:rPr>
        <w:t xml:space="preserve">nsurance </w:t>
      </w:r>
      <w:r>
        <w:rPr>
          <w:sz w:val="22"/>
          <w:szCs w:val="22"/>
        </w:rPr>
        <w:t xml:space="preserve">(COI) </w:t>
      </w:r>
      <w:r w:rsidRPr="00B15116">
        <w:rPr>
          <w:sz w:val="22"/>
          <w:szCs w:val="22"/>
        </w:rPr>
        <w:t>as proof that the vendor has the required insurance.</w:t>
      </w:r>
      <w:r>
        <w:rPr>
          <w:sz w:val="22"/>
          <w:szCs w:val="22"/>
        </w:rPr>
        <w:t xml:space="preserve">  The COI shall be provided to agency contact prior to any work being completed by the awarded vendor(s).</w:t>
      </w:r>
    </w:p>
    <w:p w14:paraId="48110B80" w14:textId="77777777" w:rsidR="00F43B1A" w:rsidRDefault="00F43B1A" w:rsidP="00A17EC4">
      <w:pPr>
        <w:numPr>
          <w:ilvl w:val="0"/>
          <w:numId w:val="23"/>
        </w:numPr>
        <w:jc w:val="both"/>
        <w:rPr>
          <w:sz w:val="22"/>
          <w:szCs w:val="22"/>
        </w:rPr>
      </w:pPr>
      <w:r>
        <w:rPr>
          <w:sz w:val="22"/>
          <w:szCs w:val="22"/>
        </w:rPr>
        <w:t>The State of Delaware shall not be named as an additional insured.</w:t>
      </w:r>
    </w:p>
    <w:p w14:paraId="50F314AD" w14:textId="77777777" w:rsidR="00F43B1A" w:rsidRDefault="00F43B1A" w:rsidP="00A17EC4">
      <w:pPr>
        <w:numPr>
          <w:ilvl w:val="0"/>
          <w:numId w:val="23"/>
        </w:numPr>
        <w:jc w:val="both"/>
        <w:rPr>
          <w:sz w:val="22"/>
          <w:szCs w:val="22"/>
        </w:rPr>
      </w:pPr>
      <w:r>
        <w:rPr>
          <w:sz w:val="22"/>
          <w:szCs w:val="22"/>
        </w:rPr>
        <w:t>Should any of the above described policies be cancelled before expiration date thereof, notice will be delivered in accordance with the policy provisions.</w:t>
      </w:r>
    </w:p>
    <w:p w14:paraId="346D1C65" w14:textId="026968AC" w:rsidR="00B15116" w:rsidRPr="001D37AF" w:rsidRDefault="00B15116" w:rsidP="001D37AF">
      <w:pPr>
        <w:pStyle w:val="Heading4"/>
        <w:numPr>
          <w:ilvl w:val="0"/>
          <w:numId w:val="0"/>
        </w:numPr>
        <w:ind w:left="1800"/>
        <w:jc w:val="both"/>
        <w:rPr>
          <w:sz w:val="22"/>
          <w:szCs w:val="22"/>
        </w:rPr>
      </w:pPr>
    </w:p>
    <w:p w14:paraId="58E70D68" w14:textId="77777777" w:rsidR="00B66A22" w:rsidRPr="00061AAD" w:rsidRDefault="00B66A22" w:rsidP="00A17EC4">
      <w:pPr>
        <w:numPr>
          <w:ilvl w:val="0"/>
          <w:numId w:val="20"/>
        </w:numPr>
        <w:jc w:val="both"/>
        <w:rPr>
          <w:sz w:val="22"/>
          <w:szCs w:val="22"/>
        </w:rPr>
      </w:pPr>
      <w:r>
        <w:rPr>
          <w:b/>
          <w:sz w:val="22"/>
          <w:szCs w:val="22"/>
        </w:rPr>
        <w:t>Performance Requirements</w:t>
      </w:r>
    </w:p>
    <w:p w14:paraId="32FA29E5" w14:textId="77777777" w:rsidR="00061AAD" w:rsidRPr="00061AAD" w:rsidRDefault="00061AAD" w:rsidP="007330A0">
      <w:pPr>
        <w:ind w:left="1440"/>
        <w:jc w:val="both"/>
        <w:rPr>
          <w:sz w:val="22"/>
          <w:szCs w:val="22"/>
        </w:rPr>
      </w:pPr>
      <w:r w:rsidRPr="00061AAD">
        <w:rPr>
          <w:sz w:val="22"/>
          <w:szCs w:val="22"/>
        </w:rPr>
        <w:t>The selec</w:t>
      </w:r>
      <w:r w:rsidR="007835D6">
        <w:rPr>
          <w:sz w:val="22"/>
          <w:szCs w:val="22"/>
        </w:rPr>
        <w:t>ted Vendor will warrant that it</w:t>
      </w:r>
      <w:r w:rsidRPr="00061AAD">
        <w:rPr>
          <w:sz w:val="22"/>
          <w:szCs w:val="22"/>
        </w:rPr>
        <w:t xml:space="preserve"> possesses, or has arranged through subcontractors, all capital and other equipment, labor, materials, and licenses necessary to carry out and complete the work hereunder in compliance with any and all Federal and State laws, and County and local ordinances, regulations and codes</w:t>
      </w:r>
      <w:r>
        <w:rPr>
          <w:sz w:val="22"/>
          <w:szCs w:val="22"/>
        </w:rPr>
        <w:t>.</w:t>
      </w:r>
    </w:p>
    <w:p w14:paraId="42260B3C" w14:textId="77777777" w:rsidR="00061AAD" w:rsidRPr="00061AAD" w:rsidRDefault="00061AAD" w:rsidP="007330A0">
      <w:pPr>
        <w:ind w:left="1440"/>
        <w:jc w:val="both"/>
        <w:rPr>
          <w:sz w:val="22"/>
          <w:szCs w:val="22"/>
        </w:rPr>
      </w:pPr>
    </w:p>
    <w:p w14:paraId="4889DCDB" w14:textId="181E7C94" w:rsidR="00D05DF8" w:rsidRDefault="00CF00D1" w:rsidP="00A17EC4">
      <w:pPr>
        <w:numPr>
          <w:ilvl w:val="0"/>
          <w:numId w:val="20"/>
        </w:numPr>
        <w:jc w:val="both"/>
        <w:rPr>
          <w:b/>
          <w:sz w:val="22"/>
          <w:szCs w:val="22"/>
        </w:rPr>
      </w:pPr>
      <w:r>
        <w:rPr>
          <w:b/>
          <w:sz w:val="22"/>
          <w:szCs w:val="22"/>
        </w:rPr>
        <w:t xml:space="preserve">BID </w:t>
      </w:r>
      <w:r w:rsidR="00D05DF8" w:rsidRPr="00D05DF8">
        <w:rPr>
          <w:b/>
          <w:sz w:val="22"/>
          <w:szCs w:val="22"/>
        </w:rPr>
        <w:t xml:space="preserve">BOND </w:t>
      </w:r>
    </w:p>
    <w:p w14:paraId="649DF435" w14:textId="77777777" w:rsidR="00DE5E76" w:rsidRPr="00CF00D1" w:rsidRDefault="00DE5E76" w:rsidP="00E80468">
      <w:pPr>
        <w:ind w:left="1440"/>
        <w:jc w:val="both"/>
        <w:rPr>
          <w:b/>
          <w:sz w:val="22"/>
          <w:szCs w:val="22"/>
        </w:rPr>
      </w:pPr>
    </w:p>
    <w:p w14:paraId="7D890F23" w14:textId="77777777" w:rsidR="00CF00D1" w:rsidRPr="00E80468" w:rsidRDefault="00CF00D1" w:rsidP="00CF00D1">
      <w:pPr>
        <w:pStyle w:val="ListParagraph"/>
        <w:tabs>
          <w:tab w:val="left" w:pos="-720"/>
        </w:tabs>
        <w:suppressAutoHyphens/>
        <w:ind w:left="1440"/>
        <w:jc w:val="both"/>
        <w:rPr>
          <w:rFonts w:ascii="Arial" w:hAnsi="Arial" w:cs="Arial"/>
          <w:b/>
          <w:bCs/>
          <w:spacing w:val="-3"/>
          <w:sz w:val="22"/>
        </w:rPr>
      </w:pPr>
      <w:r w:rsidRPr="00E80468">
        <w:rPr>
          <w:rFonts w:ascii="Arial" w:hAnsi="Arial" w:cs="Arial"/>
          <w:b/>
          <w:bCs/>
          <w:spacing w:val="-3"/>
          <w:sz w:val="22"/>
        </w:rPr>
        <w:t>There is no Bid Bond Requirement.</w:t>
      </w:r>
    </w:p>
    <w:p w14:paraId="0E16BAFD" w14:textId="5E269C9D" w:rsidR="00CF00D1" w:rsidRDefault="00CF00D1" w:rsidP="00CF00D1">
      <w:pPr>
        <w:jc w:val="both"/>
        <w:rPr>
          <w:b/>
          <w:sz w:val="22"/>
          <w:szCs w:val="22"/>
        </w:rPr>
      </w:pPr>
    </w:p>
    <w:p w14:paraId="1B9DCA29" w14:textId="04737CF3" w:rsidR="00CF00D1" w:rsidRPr="00CF00D1" w:rsidRDefault="00CF00D1" w:rsidP="00A17EC4">
      <w:pPr>
        <w:numPr>
          <w:ilvl w:val="0"/>
          <w:numId w:val="20"/>
        </w:numPr>
        <w:jc w:val="both"/>
        <w:rPr>
          <w:b/>
          <w:sz w:val="22"/>
          <w:szCs w:val="22"/>
        </w:rPr>
      </w:pPr>
      <w:r>
        <w:rPr>
          <w:b/>
          <w:sz w:val="22"/>
          <w:szCs w:val="22"/>
        </w:rPr>
        <w:t xml:space="preserve">PERFORMANCE BOND </w:t>
      </w:r>
    </w:p>
    <w:p w14:paraId="0F6135BA" w14:textId="77777777" w:rsidR="00CF00D1" w:rsidRPr="00D05DF8" w:rsidRDefault="00CF00D1" w:rsidP="00CF00D1">
      <w:pPr>
        <w:ind w:left="1440"/>
        <w:jc w:val="both"/>
        <w:rPr>
          <w:b/>
          <w:sz w:val="22"/>
          <w:szCs w:val="22"/>
        </w:rPr>
      </w:pPr>
    </w:p>
    <w:p w14:paraId="641361F2" w14:textId="77777777" w:rsidR="00D05DF8" w:rsidRPr="00D05DF8" w:rsidRDefault="00D05DF8" w:rsidP="007330A0">
      <w:pPr>
        <w:ind w:left="1440"/>
        <w:jc w:val="both"/>
        <w:rPr>
          <w:b/>
          <w:sz w:val="22"/>
          <w:szCs w:val="22"/>
        </w:rPr>
      </w:pPr>
      <w:r w:rsidRPr="00D05DF8">
        <w:rPr>
          <w:b/>
          <w:sz w:val="22"/>
          <w:szCs w:val="22"/>
        </w:rPr>
        <w:t>The</w:t>
      </w:r>
      <w:r>
        <w:rPr>
          <w:b/>
          <w:sz w:val="22"/>
          <w:szCs w:val="22"/>
        </w:rPr>
        <w:t>re is no</w:t>
      </w:r>
      <w:r w:rsidRPr="00D05DF8">
        <w:rPr>
          <w:b/>
          <w:sz w:val="22"/>
          <w:szCs w:val="22"/>
        </w:rPr>
        <w:t xml:space="preserve"> Performance Bond requirement.</w:t>
      </w:r>
    </w:p>
    <w:p w14:paraId="56A166F7" w14:textId="77777777" w:rsidR="00D05DF8" w:rsidRDefault="00D05DF8" w:rsidP="007330A0">
      <w:pPr>
        <w:ind w:left="1440"/>
        <w:jc w:val="both"/>
        <w:rPr>
          <w:b/>
          <w:sz w:val="22"/>
          <w:szCs w:val="22"/>
        </w:rPr>
      </w:pPr>
    </w:p>
    <w:p w14:paraId="08F7FAB5" w14:textId="77777777" w:rsidR="00425454" w:rsidRPr="00A30F3E" w:rsidRDefault="00425454" w:rsidP="00A17EC4">
      <w:pPr>
        <w:numPr>
          <w:ilvl w:val="0"/>
          <w:numId w:val="20"/>
        </w:numPr>
        <w:jc w:val="both"/>
        <w:rPr>
          <w:b/>
          <w:sz w:val="22"/>
          <w:szCs w:val="22"/>
        </w:rPr>
      </w:pPr>
      <w:r w:rsidRPr="00A30F3E">
        <w:rPr>
          <w:b/>
          <w:sz w:val="22"/>
          <w:szCs w:val="22"/>
        </w:rPr>
        <w:t>Vendor Emergency Response Point of Contact</w:t>
      </w:r>
    </w:p>
    <w:p w14:paraId="2C59B797" w14:textId="77777777" w:rsidR="00425454" w:rsidRPr="00425454" w:rsidRDefault="00425454" w:rsidP="007330A0">
      <w:pPr>
        <w:ind w:left="1440"/>
        <w:jc w:val="both"/>
        <w:rPr>
          <w:sz w:val="22"/>
          <w:szCs w:val="22"/>
        </w:rPr>
      </w:pPr>
      <w:r w:rsidRPr="00425454">
        <w:rPr>
          <w:sz w:val="22"/>
          <w:szCs w:val="22"/>
        </w:rPr>
        <w:t xml:space="preserve">The awarded vendor(s) shall provide the name(s), telephone, or cell phone number(s) of those individuals who can be contacted twenty four (24) hours a day, seven (7) days a week where there is a critical need for commodities or services when the Governor of the State of Delaware declares a state of emergency under the Delaware Emergency Operations Plan or in the event of a local emergency or disaster where a </w:t>
      </w:r>
      <w:r w:rsidR="000261C7">
        <w:rPr>
          <w:sz w:val="22"/>
          <w:szCs w:val="22"/>
        </w:rPr>
        <w:t xml:space="preserve">state </w:t>
      </w:r>
      <w:r w:rsidRPr="00425454">
        <w:rPr>
          <w:sz w:val="22"/>
          <w:szCs w:val="22"/>
        </w:rPr>
        <w:t>governmental entity requires the services of the vendor.  Failure to provide this information could render the proposal as non-responsive.</w:t>
      </w:r>
    </w:p>
    <w:p w14:paraId="08E4DA6D" w14:textId="77777777" w:rsidR="00425454" w:rsidRPr="00425454" w:rsidRDefault="00425454" w:rsidP="007330A0">
      <w:pPr>
        <w:ind w:left="1440"/>
        <w:jc w:val="both"/>
        <w:rPr>
          <w:sz w:val="22"/>
          <w:szCs w:val="22"/>
        </w:rPr>
      </w:pPr>
    </w:p>
    <w:p w14:paraId="4E9C2E69" w14:textId="77777777" w:rsidR="00425454" w:rsidRPr="00425454" w:rsidRDefault="00425454" w:rsidP="007330A0">
      <w:pPr>
        <w:ind w:left="1440"/>
        <w:jc w:val="both"/>
        <w:rPr>
          <w:sz w:val="22"/>
          <w:szCs w:val="22"/>
        </w:rPr>
      </w:pPr>
      <w:r w:rsidRPr="00425454">
        <w:rPr>
          <w:sz w:val="22"/>
          <w:szCs w:val="22"/>
        </w:rPr>
        <w:t>In the event of a serious emergency, pandemic or disaster outside the control of the State, the State may negotiate, as may be authorized by law, emergency performance from the Contractor to address the immediate needs of the State, even if not contemplated under the original Contract or procurement.  Payments are subject to appropriation and other payment terms.</w:t>
      </w:r>
    </w:p>
    <w:p w14:paraId="145FD7BE" w14:textId="77777777" w:rsidR="001E6BB1" w:rsidRPr="00A30F3E" w:rsidRDefault="001E6BB1" w:rsidP="007330A0">
      <w:pPr>
        <w:ind w:left="1440"/>
        <w:jc w:val="both"/>
        <w:rPr>
          <w:sz w:val="22"/>
          <w:szCs w:val="22"/>
        </w:rPr>
      </w:pPr>
    </w:p>
    <w:p w14:paraId="0BCD0E46" w14:textId="77777777" w:rsidR="00061AAD" w:rsidRPr="00061AAD" w:rsidRDefault="00061AAD" w:rsidP="00A17EC4">
      <w:pPr>
        <w:numPr>
          <w:ilvl w:val="0"/>
          <w:numId w:val="20"/>
        </w:numPr>
        <w:jc w:val="both"/>
        <w:rPr>
          <w:sz w:val="22"/>
          <w:szCs w:val="22"/>
        </w:rPr>
      </w:pPr>
      <w:r>
        <w:rPr>
          <w:b/>
          <w:sz w:val="22"/>
          <w:szCs w:val="22"/>
        </w:rPr>
        <w:t>Warranty</w:t>
      </w:r>
    </w:p>
    <w:p w14:paraId="54A948B4" w14:textId="77777777" w:rsidR="00061AAD" w:rsidRPr="00061AAD" w:rsidRDefault="00061AAD" w:rsidP="007330A0">
      <w:pPr>
        <w:ind w:left="1440"/>
        <w:jc w:val="both"/>
        <w:rPr>
          <w:sz w:val="22"/>
          <w:szCs w:val="22"/>
        </w:rPr>
      </w:pPr>
      <w:r w:rsidRPr="00061AAD">
        <w:rPr>
          <w:sz w:val="22"/>
          <w:szCs w:val="22"/>
        </w:rPr>
        <w:t>The Vendor will provide a warranty that the deliverables provided pursuant to the contract will function as designed for a period of no less than one (1) year from the date of system acceptance.  The warranty shall require the Vendor correct, at its own expense, the setup, configuration, customizations or modifications so that it functions according to the State’s requirements.</w:t>
      </w:r>
    </w:p>
    <w:p w14:paraId="7D5700D9" w14:textId="77777777" w:rsidR="00061AAD" w:rsidRPr="00061AAD" w:rsidRDefault="00061AAD" w:rsidP="007330A0">
      <w:pPr>
        <w:ind w:left="1440"/>
        <w:jc w:val="both"/>
        <w:rPr>
          <w:sz w:val="22"/>
          <w:szCs w:val="22"/>
        </w:rPr>
      </w:pPr>
    </w:p>
    <w:p w14:paraId="0DC86E69" w14:textId="77777777" w:rsidR="00061AAD" w:rsidRPr="00061AAD" w:rsidRDefault="00061AAD" w:rsidP="00A17EC4">
      <w:pPr>
        <w:numPr>
          <w:ilvl w:val="0"/>
          <w:numId w:val="20"/>
        </w:numPr>
        <w:jc w:val="both"/>
        <w:rPr>
          <w:sz w:val="22"/>
          <w:szCs w:val="22"/>
        </w:rPr>
      </w:pPr>
      <w:r w:rsidRPr="00061AAD">
        <w:rPr>
          <w:b/>
          <w:sz w:val="22"/>
          <w:szCs w:val="22"/>
        </w:rPr>
        <w:t>Costs and Payment Schedules</w:t>
      </w:r>
    </w:p>
    <w:p w14:paraId="5D406312" w14:textId="77777777" w:rsidR="00061AAD" w:rsidRPr="00061AAD" w:rsidRDefault="00061AAD" w:rsidP="007330A0">
      <w:pPr>
        <w:ind w:left="1440"/>
        <w:jc w:val="both"/>
        <w:rPr>
          <w:sz w:val="22"/>
          <w:szCs w:val="22"/>
        </w:rPr>
      </w:pPr>
      <w:r w:rsidRPr="00061AAD">
        <w:rPr>
          <w:sz w:val="22"/>
          <w:szCs w:val="22"/>
        </w:rPr>
        <w:t xml:space="preserve">All contract costs must </w:t>
      </w:r>
      <w:proofErr w:type="gramStart"/>
      <w:r w:rsidRPr="00061AAD">
        <w:rPr>
          <w:sz w:val="22"/>
          <w:szCs w:val="22"/>
        </w:rPr>
        <w:t>be as</w:t>
      </w:r>
      <w:proofErr w:type="gramEnd"/>
      <w:r w:rsidRPr="00061AAD">
        <w:rPr>
          <w:sz w:val="22"/>
          <w:szCs w:val="22"/>
        </w:rPr>
        <w:t xml:space="preserve"> detailed specifically in the Vendor’s cost proposal.    No charges other than as specified in the proposal shall be allowed without written consent of the State of Delaware.  The proposal costs shall include full compensation for all taxes that the selected vendor is required to pay.</w:t>
      </w:r>
    </w:p>
    <w:p w14:paraId="0A259AD6" w14:textId="77777777" w:rsidR="00061AAD" w:rsidRPr="00061AAD" w:rsidRDefault="00061AAD" w:rsidP="007330A0">
      <w:pPr>
        <w:ind w:left="1440"/>
        <w:jc w:val="both"/>
        <w:rPr>
          <w:sz w:val="22"/>
          <w:szCs w:val="22"/>
        </w:rPr>
      </w:pPr>
    </w:p>
    <w:p w14:paraId="5FB1A96E" w14:textId="77777777" w:rsidR="00061AAD" w:rsidRDefault="00061AAD" w:rsidP="007330A0">
      <w:pPr>
        <w:ind w:left="1440"/>
        <w:jc w:val="both"/>
        <w:rPr>
          <w:sz w:val="22"/>
          <w:szCs w:val="22"/>
        </w:rPr>
      </w:pPr>
      <w:r w:rsidRPr="00061AAD">
        <w:rPr>
          <w:sz w:val="22"/>
          <w:szCs w:val="22"/>
        </w:rPr>
        <w:t>The State of Delaware will require a payment schedule based on defined and measurable milestones.  Payments for services will not be made in advance of work performed.  The State of Delaware may require holdback of contract monies until acceptable performance is demonstrated (as much as 25%).</w:t>
      </w:r>
    </w:p>
    <w:p w14:paraId="3DBDC8D0" w14:textId="77777777" w:rsidR="00061AAD" w:rsidRPr="00061AAD" w:rsidRDefault="00061AAD" w:rsidP="007330A0">
      <w:pPr>
        <w:ind w:left="1440"/>
        <w:jc w:val="both"/>
        <w:rPr>
          <w:sz w:val="22"/>
          <w:szCs w:val="22"/>
        </w:rPr>
      </w:pPr>
    </w:p>
    <w:p w14:paraId="34CDA3F6" w14:textId="77777777" w:rsidR="00061AAD" w:rsidRPr="00061AAD" w:rsidRDefault="008B3CAB" w:rsidP="00A17EC4">
      <w:pPr>
        <w:numPr>
          <w:ilvl w:val="0"/>
          <w:numId w:val="20"/>
        </w:numPr>
        <w:jc w:val="both"/>
        <w:rPr>
          <w:sz w:val="22"/>
          <w:szCs w:val="22"/>
        </w:rPr>
      </w:pPr>
      <w:r>
        <w:rPr>
          <w:b/>
          <w:sz w:val="22"/>
          <w:szCs w:val="22"/>
        </w:rPr>
        <w:t>Liquidated Damages</w:t>
      </w:r>
    </w:p>
    <w:p w14:paraId="5017EA62" w14:textId="77777777" w:rsidR="00061AAD" w:rsidRDefault="00061AAD" w:rsidP="007330A0">
      <w:pPr>
        <w:ind w:left="1440"/>
        <w:jc w:val="both"/>
        <w:rPr>
          <w:sz w:val="22"/>
          <w:szCs w:val="22"/>
        </w:rPr>
      </w:pPr>
      <w:r w:rsidRPr="00061AAD">
        <w:rPr>
          <w:sz w:val="22"/>
          <w:szCs w:val="22"/>
        </w:rPr>
        <w:t xml:space="preserve">The State of Delaware may include in the final contract </w:t>
      </w:r>
      <w:r w:rsidR="008B3CAB">
        <w:rPr>
          <w:sz w:val="22"/>
          <w:szCs w:val="22"/>
        </w:rPr>
        <w:t xml:space="preserve">liquidated damages </w:t>
      </w:r>
      <w:r w:rsidRPr="00061AAD">
        <w:rPr>
          <w:sz w:val="22"/>
          <w:szCs w:val="22"/>
        </w:rPr>
        <w:t>provisions for non-</w:t>
      </w:r>
      <w:r w:rsidR="008B3CAB">
        <w:rPr>
          <w:sz w:val="22"/>
          <w:szCs w:val="22"/>
        </w:rPr>
        <w:t>performance.</w:t>
      </w:r>
    </w:p>
    <w:p w14:paraId="40879F86" w14:textId="77777777" w:rsidR="00012273" w:rsidRDefault="00012273" w:rsidP="007330A0">
      <w:pPr>
        <w:ind w:left="1440"/>
        <w:jc w:val="both"/>
        <w:rPr>
          <w:sz w:val="22"/>
          <w:szCs w:val="22"/>
        </w:rPr>
      </w:pPr>
    </w:p>
    <w:p w14:paraId="2DFF9D11" w14:textId="77777777" w:rsidR="00012273" w:rsidRPr="00012273" w:rsidRDefault="00012273" w:rsidP="00A17EC4">
      <w:pPr>
        <w:numPr>
          <w:ilvl w:val="0"/>
          <w:numId w:val="20"/>
        </w:numPr>
        <w:jc w:val="both"/>
        <w:rPr>
          <w:b/>
          <w:sz w:val="22"/>
          <w:szCs w:val="22"/>
        </w:rPr>
      </w:pPr>
      <w:r>
        <w:rPr>
          <w:b/>
          <w:sz w:val="22"/>
          <w:szCs w:val="22"/>
        </w:rPr>
        <w:t>Dispute Resolution</w:t>
      </w:r>
    </w:p>
    <w:p w14:paraId="4239504B" w14:textId="77777777" w:rsidR="00720938" w:rsidRDefault="00720938" w:rsidP="00720938">
      <w:pPr>
        <w:pStyle w:val="ListParagraph"/>
        <w:ind w:left="1440"/>
        <w:jc w:val="both"/>
        <w:rPr>
          <w:rFonts w:ascii="Arial" w:hAnsi="Arial" w:cs="Arial"/>
          <w:sz w:val="22"/>
          <w:szCs w:val="22"/>
        </w:rPr>
      </w:pPr>
      <w:bookmarkStart w:id="7" w:name="_Hlk23230659"/>
      <w:r w:rsidRPr="00F7421E">
        <w:rPr>
          <w:rFonts w:ascii="Arial" w:hAnsi="Arial" w:cs="Arial"/>
          <w:sz w:val="22"/>
          <w:szCs w:val="22"/>
        </w:rPr>
        <w:t>At the option of the parties, they shall attempt in good faith to resolve any dispute arising out of or relating to this Agreement promptly by negotiation between executives who have authority to settle the controversy and who are at a higher level of management than the persons with direct responsibility for administration of this Agreement.  All offers, promises, conduct and statements, whether oral or written, made in the course of the negotiation by any of the parties, their agents, employees, experts and attorneys are confidential, privileged and inadmissible for any purpose, including impeachment, in arbitration or other proceeding involving the parties, provided evidence that is otherwise admissible or discoverable shall not be rendered inadmissible.</w:t>
      </w:r>
    </w:p>
    <w:p w14:paraId="2BCA3326" w14:textId="77777777" w:rsidR="00720938" w:rsidRPr="00F7421E" w:rsidRDefault="00720938" w:rsidP="00720938">
      <w:pPr>
        <w:pStyle w:val="ListParagraph"/>
        <w:ind w:left="1440"/>
        <w:jc w:val="both"/>
        <w:rPr>
          <w:rFonts w:ascii="Arial" w:hAnsi="Arial" w:cs="Arial"/>
          <w:sz w:val="22"/>
          <w:szCs w:val="22"/>
        </w:rPr>
      </w:pPr>
    </w:p>
    <w:p w14:paraId="34E2AE75" w14:textId="77777777" w:rsidR="008B10F2" w:rsidRDefault="008B10F2" w:rsidP="008B10F2">
      <w:pPr>
        <w:ind w:left="1440"/>
        <w:jc w:val="both"/>
        <w:rPr>
          <w:sz w:val="20"/>
          <w:szCs w:val="18"/>
        </w:rPr>
      </w:pPr>
      <w:bookmarkStart w:id="8" w:name="_Hlk23230707"/>
      <w:bookmarkEnd w:id="7"/>
      <w:r>
        <w:rPr>
          <w:sz w:val="22"/>
          <w:szCs w:val="18"/>
        </w:rPr>
        <w:t>If the matter is not resolved by negotiation, as outlined above, or, alternatively, the parties elect to proceed directly to mediation, then the matter will proceed to mediation as set forth below. Any disputes, claims or controversies arising out of or relating to this Agreement shall be submitted to a mediator selected by the parties. If the matter is not resolved through mediation, it may be submitted for arbitration or litigation.  The Agency reserves the right to proceed directly to arbitration or litigation without negotiation or mediation. Any such proceedings held pursuant to this provision shall be governed by State of Delaware law, and jurisdiction and venue shall be in the State of Delaware.  Each party shall bear its own costs of mediation, arbitration, or litigation, including attorneys’ fees.</w:t>
      </w:r>
      <w:bookmarkEnd w:id="8"/>
    </w:p>
    <w:p w14:paraId="681B138B" w14:textId="77777777" w:rsidR="00720938" w:rsidRDefault="00720938" w:rsidP="00720938">
      <w:pPr>
        <w:ind w:left="720"/>
        <w:jc w:val="both"/>
        <w:rPr>
          <w:sz w:val="22"/>
          <w:szCs w:val="22"/>
        </w:rPr>
      </w:pPr>
    </w:p>
    <w:p w14:paraId="71C99FAC" w14:textId="77777777" w:rsidR="00720938" w:rsidRDefault="00720938" w:rsidP="00A17EC4">
      <w:pPr>
        <w:numPr>
          <w:ilvl w:val="0"/>
          <w:numId w:val="20"/>
        </w:numPr>
        <w:jc w:val="both"/>
        <w:rPr>
          <w:rFonts w:cs="Times New Roman"/>
          <w:b/>
          <w:spacing w:val="-3"/>
          <w:sz w:val="22"/>
          <w:szCs w:val="20"/>
        </w:rPr>
      </w:pPr>
      <w:r>
        <w:rPr>
          <w:rFonts w:cs="Times New Roman"/>
          <w:b/>
          <w:spacing w:val="-3"/>
          <w:sz w:val="22"/>
          <w:szCs w:val="20"/>
        </w:rPr>
        <w:t>Remedies</w:t>
      </w:r>
    </w:p>
    <w:p w14:paraId="5EFF8411" w14:textId="47ED57F6" w:rsidR="00720938" w:rsidRPr="00CF01F0" w:rsidRDefault="00720938" w:rsidP="00720938">
      <w:pPr>
        <w:ind w:left="1440"/>
        <w:jc w:val="both"/>
        <w:rPr>
          <w:sz w:val="22"/>
          <w:szCs w:val="22"/>
        </w:rPr>
      </w:pPr>
      <w:bookmarkStart w:id="9" w:name="_Hlk23230411"/>
      <w:r w:rsidRPr="00CF01F0">
        <w:rPr>
          <w:sz w:val="22"/>
          <w:szCs w:val="22"/>
        </w:rPr>
        <w:t xml:space="preserve">Except as otherwise provided in this </w:t>
      </w:r>
      <w:r>
        <w:rPr>
          <w:sz w:val="22"/>
          <w:szCs w:val="22"/>
        </w:rPr>
        <w:t>solicitation</w:t>
      </w:r>
      <w:r w:rsidRPr="00CF01F0">
        <w:rPr>
          <w:sz w:val="22"/>
          <w:szCs w:val="22"/>
        </w:rPr>
        <w:t xml:space="preserve">, including but not limited to Section </w:t>
      </w:r>
      <w:r>
        <w:rPr>
          <w:sz w:val="22"/>
          <w:szCs w:val="22"/>
        </w:rPr>
        <w:t>8.</w:t>
      </w:r>
      <w:r w:rsidR="003B1565">
        <w:rPr>
          <w:sz w:val="22"/>
          <w:szCs w:val="22"/>
        </w:rPr>
        <w:t>n</w:t>
      </w:r>
      <w:r w:rsidRPr="00CF01F0">
        <w:rPr>
          <w:sz w:val="22"/>
          <w:szCs w:val="22"/>
        </w:rPr>
        <w:t xml:space="preserve"> above, all claims, counterclaims, disputes, and other matters in question between the State of Delaware and the Contractor arising out of, or relating to, this </w:t>
      </w:r>
      <w:r w:rsidR="00DA6C42">
        <w:rPr>
          <w:sz w:val="22"/>
          <w:szCs w:val="22"/>
        </w:rPr>
        <w:t>solicitation</w:t>
      </w:r>
      <w:r w:rsidRPr="00CF01F0">
        <w:rPr>
          <w:sz w:val="22"/>
          <w:szCs w:val="22"/>
        </w:rPr>
        <w:t>, or a breach of it may be decided by arbitration if the parties mutually agree, or in a court of competent jurisdiction within the State of Delaware.</w:t>
      </w:r>
    </w:p>
    <w:bookmarkEnd w:id="9"/>
    <w:p w14:paraId="0B7A6050" w14:textId="77777777" w:rsidR="00061AAD" w:rsidRDefault="00061AAD" w:rsidP="007330A0">
      <w:pPr>
        <w:ind w:left="1440"/>
        <w:jc w:val="both"/>
        <w:rPr>
          <w:sz w:val="22"/>
          <w:szCs w:val="22"/>
        </w:rPr>
      </w:pPr>
    </w:p>
    <w:p w14:paraId="70CD9242" w14:textId="77777777" w:rsidR="004557F4" w:rsidRPr="006E096F" w:rsidRDefault="006E096F" w:rsidP="00A17EC4">
      <w:pPr>
        <w:numPr>
          <w:ilvl w:val="0"/>
          <w:numId w:val="20"/>
        </w:numPr>
        <w:jc w:val="both"/>
        <w:rPr>
          <w:rFonts w:cs="Times New Roman"/>
          <w:b/>
          <w:spacing w:val="-3"/>
          <w:sz w:val="22"/>
          <w:szCs w:val="20"/>
        </w:rPr>
      </w:pPr>
      <w:r w:rsidRPr="006E096F">
        <w:rPr>
          <w:rFonts w:cs="Times New Roman"/>
          <w:b/>
          <w:spacing w:val="-3"/>
          <w:sz w:val="22"/>
          <w:szCs w:val="20"/>
        </w:rPr>
        <w:t>Termination of Contract</w:t>
      </w:r>
    </w:p>
    <w:p w14:paraId="1970ECD5" w14:textId="5B19D661" w:rsidR="004557F4" w:rsidRPr="004557F4" w:rsidRDefault="006E096F" w:rsidP="007330A0">
      <w:pPr>
        <w:widowControl w:val="0"/>
        <w:tabs>
          <w:tab w:val="left" w:pos="0"/>
        </w:tabs>
        <w:suppressAutoHyphens/>
        <w:ind w:left="1440"/>
        <w:jc w:val="both"/>
        <w:rPr>
          <w:rFonts w:cs="Times New Roman"/>
          <w:spacing w:val="-3"/>
          <w:sz w:val="22"/>
          <w:szCs w:val="20"/>
        </w:rPr>
      </w:pPr>
      <w:r>
        <w:rPr>
          <w:rFonts w:cs="Times New Roman"/>
          <w:spacing w:val="-3"/>
          <w:sz w:val="22"/>
          <w:szCs w:val="20"/>
        </w:rPr>
        <w:t>T</w:t>
      </w:r>
      <w:r w:rsidR="004557F4" w:rsidRPr="004557F4">
        <w:rPr>
          <w:rFonts w:cs="Times New Roman"/>
          <w:spacing w:val="-3"/>
          <w:sz w:val="22"/>
          <w:szCs w:val="20"/>
        </w:rPr>
        <w:t xml:space="preserve">he contract resulting from this RFP may be terminated as follows by </w:t>
      </w:r>
      <w:r w:rsidR="00BD2986">
        <w:rPr>
          <w:rFonts w:cs="Times New Roman"/>
          <w:spacing w:val="-3"/>
          <w:sz w:val="22"/>
          <w:szCs w:val="20"/>
        </w:rPr>
        <w:t>Department of Finance Office of Unclaimed Property</w:t>
      </w:r>
      <w:r w:rsidR="004557F4" w:rsidRPr="004557F4">
        <w:rPr>
          <w:rFonts w:cs="Times New Roman"/>
          <w:spacing w:val="-3"/>
          <w:sz w:val="22"/>
          <w:szCs w:val="20"/>
        </w:rPr>
        <w:t>.</w:t>
      </w:r>
    </w:p>
    <w:p w14:paraId="1C3A6ECA" w14:textId="77777777" w:rsidR="00854F24" w:rsidRPr="00854F24" w:rsidRDefault="004557F4" w:rsidP="00A17EC4">
      <w:pPr>
        <w:numPr>
          <w:ilvl w:val="0"/>
          <w:numId w:val="30"/>
        </w:numPr>
        <w:suppressAutoHyphens/>
        <w:overflowPunct w:val="0"/>
        <w:autoSpaceDE w:val="0"/>
        <w:autoSpaceDN w:val="0"/>
        <w:adjustRightInd w:val="0"/>
        <w:ind w:left="1800"/>
        <w:jc w:val="both"/>
        <w:textAlignment w:val="baseline"/>
        <w:rPr>
          <w:rFonts w:cs="Times New Roman"/>
          <w:spacing w:val="-3"/>
          <w:sz w:val="22"/>
          <w:szCs w:val="20"/>
        </w:rPr>
      </w:pPr>
      <w:r w:rsidRPr="00854F24">
        <w:rPr>
          <w:rFonts w:cs="Times New Roman"/>
          <w:b/>
          <w:spacing w:val="-3"/>
          <w:sz w:val="22"/>
          <w:szCs w:val="20"/>
        </w:rPr>
        <w:t>Termination for Cause</w:t>
      </w:r>
    </w:p>
    <w:p w14:paraId="08B8F2D5" w14:textId="77777777" w:rsidR="004557F4" w:rsidRPr="004557F4" w:rsidRDefault="004557F4" w:rsidP="00854F24">
      <w:pPr>
        <w:suppressAutoHyphens/>
        <w:overflowPunct w:val="0"/>
        <w:autoSpaceDE w:val="0"/>
        <w:autoSpaceDN w:val="0"/>
        <w:adjustRightInd w:val="0"/>
        <w:ind w:left="1800"/>
        <w:jc w:val="both"/>
        <w:textAlignment w:val="baseline"/>
        <w:rPr>
          <w:rFonts w:cs="Times New Roman"/>
          <w:spacing w:val="-3"/>
          <w:sz w:val="22"/>
          <w:szCs w:val="20"/>
        </w:rPr>
      </w:pPr>
      <w:r w:rsidRPr="004557F4">
        <w:rPr>
          <w:rFonts w:cs="Times New Roman"/>
          <w:spacing w:val="-3"/>
          <w:sz w:val="22"/>
          <w:szCs w:val="20"/>
        </w:rPr>
        <w:t xml:space="preserve">If, for any reasons, or through any cause, the Vendor fails to fulfill in timely and proper manner its obligations under this Contract, or if the Vendor violates any of the covenants, agreements, or stipulations of this Contract, the State shall thereupon have the right to terminate this contract by giving written notice to the Vendor of such termination and specifying the effective date thereof, at least </w:t>
      </w:r>
      <w:r w:rsidR="001707CD">
        <w:rPr>
          <w:rFonts w:cs="Times New Roman"/>
          <w:spacing w:val="-3"/>
          <w:sz w:val="22"/>
          <w:szCs w:val="20"/>
        </w:rPr>
        <w:t>twenty (2</w:t>
      </w:r>
      <w:r w:rsidRPr="004557F4">
        <w:rPr>
          <w:rFonts w:cs="Times New Roman"/>
          <w:spacing w:val="-3"/>
          <w:sz w:val="22"/>
          <w:szCs w:val="20"/>
        </w:rPr>
        <w:t>0</w:t>
      </w:r>
      <w:r w:rsidR="001707CD">
        <w:rPr>
          <w:rFonts w:cs="Times New Roman"/>
          <w:spacing w:val="-3"/>
          <w:sz w:val="22"/>
          <w:szCs w:val="20"/>
        </w:rPr>
        <w:t>)</w:t>
      </w:r>
      <w:r w:rsidRPr="004557F4">
        <w:rPr>
          <w:rFonts w:cs="Times New Roman"/>
          <w:spacing w:val="-3"/>
          <w:sz w:val="22"/>
          <w:szCs w:val="20"/>
        </w:rPr>
        <w:t xml:space="preserve"> days before the effective date of such termination.  In that event, all finished or unfinished documents, data, studies, surveys, drawings, maps, models, photographs, and reports or other material prepared by the Vendor under this Contract shall, at the option of the State, become its property, and the Vendor shall be entitled to receive just and equitable compensation for any satisfactory work completed on such documents and other materials which is usable to the State.</w:t>
      </w:r>
    </w:p>
    <w:p w14:paraId="3A4898BD" w14:textId="77777777" w:rsidR="004557F4" w:rsidRPr="004557F4" w:rsidRDefault="004557F4" w:rsidP="007330A0">
      <w:pPr>
        <w:suppressAutoHyphens/>
        <w:overflowPunct w:val="0"/>
        <w:autoSpaceDE w:val="0"/>
        <w:autoSpaceDN w:val="0"/>
        <w:adjustRightInd w:val="0"/>
        <w:ind w:left="1440"/>
        <w:jc w:val="both"/>
        <w:textAlignment w:val="baseline"/>
        <w:rPr>
          <w:rFonts w:cs="Times New Roman"/>
          <w:spacing w:val="-3"/>
          <w:sz w:val="22"/>
          <w:szCs w:val="20"/>
        </w:rPr>
      </w:pPr>
    </w:p>
    <w:p w14:paraId="0E186FD1" w14:textId="4D3A8642" w:rsidR="004557F4" w:rsidRDefault="004557F4" w:rsidP="007330A0">
      <w:pPr>
        <w:suppressAutoHyphens/>
        <w:overflowPunct w:val="0"/>
        <w:autoSpaceDE w:val="0"/>
        <w:autoSpaceDN w:val="0"/>
        <w:adjustRightInd w:val="0"/>
        <w:ind w:left="1800"/>
        <w:jc w:val="both"/>
        <w:textAlignment w:val="baseline"/>
        <w:rPr>
          <w:rFonts w:cs="Times New Roman"/>
          <w:spacing w:val="-3"/>
          <w:sz w:val="22"/>
          <w:szCs w:val="20"/>
        </w:rPr>
      </w:pPr>
      <w:r w:rsidRPr="004557F4">
        <w:rPr>
          <w:rFonts w:cs="Times New Roman"/>
          <w:spacing w:val="-3"/>
          <w:sz w:val="22"/>
          <w:szCs w:val="20"/>
        </w:rPr>
        <w:t xml:space="preserve">On receipt of the contract cancellation notice from the State, the Vendor shall have </w:t>
      </w:r>
      <w:r w:rsidR="001707CD">
        <w:rPr>
          <w:rFonts w:cs="Times New Roman"/>
          <w:spacing w:val="-3"/>
          <w:sz w:val="22"/>
          <w:szCs w:val="20"/>
        </w:rPr>
        <w:t xml:space="preserve">no less than </w:t>
      </w:r>
      <w:r w:rsidRPr="004557F4">
        <w:rPr>
          <w:rFonts w:cs="Times New Roman"/>
          <w:spacing w:val="-3"/>
          <w:sz w:val="22"/>
          <w:szCs w:val="20"/>
        </w:rPr>
        <w:t>five (5) days to provide a written response and may identify a method(s) to resolve the violation(s).  A vendor response shall not effect or prevent the contract cancellation unless the State provides a written acceptance of the vendor response.  If the State does accept the Vendor’s method and/or action plan to correct the identified deficiencies, the State will define the time by which the Vendor must fulfill its corrective obligations. Final retraction of the State’s termination for cause will only occur after the Vendor successfully rectifies the original violation(s). At its discretion the State may reject in writing the Vendor’s proposed action plan and proceed with the original contract cancellation timeline.</w:t>
      </w:r>
    </w:p>
    <w:p w14:paraId="593D6D3D" w14:textId="6AD4EC59" w:rsidR="00515728" w:rsidRDefault="00515728" w:rsidP="007330A0">
      <w:pPr>
        <w:suppressAutoHyphens/>
        <w:overflowPunct w:val="0"/>
        <w:autoSpaceDE w:val="0"/>
        <w:autoSpaceDN w:val="0"/>
        <w:adjustRightInd w:val="0"/>
        <w:ind w:left="1800"/>
        <w:jc w:val="both"/>
        <w:textAlignment w:val="baseline"/>
        <w:rPr>
          <w:rFonts w:cs="Times New Roman"/>
          <w:spacing w:val="-3"/>
          <w:sz w:val="22"/>
          <w:szCs w:val="20"/>
        </w:rPr>
      </w:pPr>
    </w:p>
    <w:p w14:paraId="057C1430" w14:textId="77777777" w:rsidR="00515728" w:rsidRDefault="00515728" w:rsidP="007330A0">
      <w:pPr>
        <w:suppressAutoHyphens/>
        <w:overflowPunct w:val="0"/>
        <w:autoSpaceDE w:val="0"/>
        <w:autoSpaceDN w:val="0"/>
        <w:adjustRightInd w:val="0"/>
        <w:ind w:left="1800"/>
        <w:jc w:val="both"/>
        <w:textAlignment w:val="baseline"/>
        <w:rPr>
          <w:rFonts w:cs="Times New Roman"/>
          <w:spacing w:val="-3"/>
          <w:sz w:val="22"/>
          <w:szCs w:val="20"/>
        </w:rPr>
      </w:pPr>
    </w:p>
    <w:p w14:paraId="5A8660A4" w14:textId="77777777" w:rsidR="00854F24" w:rsidRPr="00854F24" w:rsidRDefault="004557F4" w:rsidP="00A17EC4">
      <w:pPr>
        <w:numPr>
          <w:ilvl w:val="0"/>
          <w:numId w:val="30"/>
        </w:numPr>
        <w:tabs>
          <w:tab w:val="left" w:pos="0"/>
          <w:tab w:val="left" w:pos="720"/>
          <w:tab w:val="left" w:pos="1800"/>
        </w:tabs>
        <w:suppressAutoHyphens/>
        <w:overflowPunct w:val="0"/>
        <w:autoSpaceDE w:val="0"/>
        <w:autoSpaceDN w:val="0"/>
        <w:adjustRightInd w:val="0"/>
        <w:ind w:left="1800"/>
        <w:jc w:val="both"/>
        <w:textAlignment w:val="baseline"/>
        <w:rPr>
          <w:rFonts w:cs="Times New Roman"/>
          <w:spacing w:val="-3"/>
          <w:sz w:val="22"/>
          <w:szCs w:val="20"/>
        </w:rPr>
      </w:pPr>
      <w:r w:rsidRPr="00854F24">
        <w:rPr>
          <w:rFonts w:cs="Times New Roman"/>
          <w:b/>
          <w:spacing w:val="-3"/>
          <w:sz w:val="22"/>
          <w:szCs w:val="20"/>
        </w:rPr>
        <w:t>Termination for Convenience</w:t>
      </w:r>
    </w:p>
    <w:p w14:paraId="70366ADD" w14:textId="77777777" w:rsidR="004557F4" w:rsidRDefault="004557F4" w:rsidP="00854F24">
      <w:pPr>
        <w:tabs>
          <w:tab w:val="left" w:pos="0"/>
          <w:tab w:val="left" w:pos="720"/>
          <w:tab w:val="left" w:pos="1800"/>
        </w:tabs>
        <w:suppressAutoHyphens/>
        <w:overflowPunct w:val="0"/>
        <w:autoSpaceDE w:val="0"/>
        <w:autoSpaceDN w:val="0"/>
        <w:adjustRightInd w:val="0"/>
        <w:ind w:left="1800"/>
        <w:jc w:val="both"/>
        <w:textAlignment w:val="baseline"/>
        <w:rPr>
          <w:rFonts w:cs="Times New Roman"/>
          <w:spacing w:val="-3"/>
          <w:sz w:val="22"/>
          <w:szCs w:val="20"/>
        </w:rPr>
      </w:pPr>
      <w:r w:rsidRPr="004557F4">
        <w:rPr>
          <w:rFonts w:cs="Times New Roman"/>
          <w:spacing w:val="-3"/>
          <w:sz w:val="22"/>
          <w:szCs w:val="20"/>
        </w:rPr>
        <w:t xml:space="preserve">The State may terminate this Contract at any time by giving written notice of such termination and specifying the effective date thereof, at least </w:t>
      </w:r>
      <w:r w:rsidR="008838DA">
        <w:rPr>
          <w:rFonts w:cs="Times New Roman"/>
          <w:spacing w:val="-3"/>
          <w:sz w:val="22"/>
          <w:szCs w:val="20"/>
        </w:rPr>
        <w:t>twenty</w:t>
      </w:r>
      <w:r w:rsidRPr="004557F4">
        <w:rPr>
          <w:rFonts w:cs="Times New Roman"/>
          <w:spacing w:val="-3"/>
          <w:sz w:val="22"/>
          <w:szCs w:val="20"/>
        </w:rPr>
        <w:t xml:space="preserve"> (</w:t>
      </w:r>
      <w:r w:rsidR="008838DA">
        <w:rPr>
          <w:rFonts w:cs="Times New Roman"/>
          <w:spacing w:val="-3"/>
          <w:sz w:val="22"/>
          <w:szCs w:val="20"/>
        </w:rPr>
        <w:t>20</w:t>
      </w:r>
      <w:r w:rsidRPr="004557F4">
        <w:rPr>
          <w:rFonts w:cs="Times New Roman"/>
          <w:spacing w:val="-3"/>
          <w:sz w:val="22"/>
          <w:szCs w:val="20"/>
        </w:rPr>
        <w:t xml:space="preserve">) days before the effective date of such termination. In that event, all finished or unfinished documents, data, studies, surveys, drawings, models, photographs, reports, supplies, and other materials shall, at the option of the State, become its property and the Vendor shall be entitled to receive compensation for any satisfactory work completed on such documents and other materials, and which is usable to the State.  </w:t>
      </w:r>
    </w:p>
    <w:p w14:paraId="5DA18306" w14:textId="77777777" w:rsidR="00A17EC4" w:rsidRPr="004557F4" w:rsidRDefault="00A17EC4" w:rsidP="00854F24">
      <w:pPr>
        <w:tabs>
          <w:tab w:val="left" w:pos="0"/>
          <w:tab w:val="left" w:pos="720"/>
          <w:tab w:val="left" w:pos="1800"/>
        </w:tabs>
        <w:suppressAutoHyphens/>
        <w:overflowPunct w:val="0"/>
        <w:autoSpaceDE w:val="0"/>
        <w:autoSpaceDN w:val="0"/>
        <w:adjustRightInd w:val="0"/>
        <w:ind w:left="1800"/>
        <w:jc w:val="both"/>
        <w:textAlignment w:val="baseline"/>
        <w:rPr>
          <w:rFonts w:cs="Times New Roman"/>
          <w:spacing w:val="-3"/>
          <w:sz w:val="22"/>
          <w:szCs w:val="20"/>
        </w:rPr>
      </w:pPr>
    </w:p>
    <w:p w14:paraId="72AE80B7" w14:textId="77777777" w:rsidR="00854F24" w:rsidRPr="00854F24" w:rsidRDefault="004557F4" w:rsidP="00A17EC4">
      <w:pPr>
        <w:numPr>
          <w:ilvl w:val="0"/>
          <w:numId w:val="30"/>
        </w:numPr>
        <w:tabs>
          <w:tab w:val="left" w:pos="0"/>
          <w:tab w:val="left" w:pos="720"/>
          <w:tab w:val="left" w:pos="1800"/>
        </w:tabs>
        <w:suppressAutoHyphens/>
        <w:overflowPunct w:val="0"/>
        <w:autoSpaceDE w:val="0"/>
        <w:autoSpaceDN w:val="0"/>
        <w:adjustRightInd w:val="0"/>
        <w:ind w:left="1800"/>
        <w:jc w:val="both"/>
        <w:textAlignment w:val="baseline"/>
        <w:rPr>
          <w:rFonts w:cs="Times New Roman"/>
          <w:spacing w:val="-3"/>
          <w:sz w:val="22"/>
          <w:szCs w:val="20"/>
        </w:rPr>
      </w:pPr>
      <w:r w:rsidRPr="00854F24">
        <w:rPr>
          <w:rFonts w:cs="Times New Roman"/>
          <w:b/>
          <w:spacing w:val="-3"/>
          <w:sz w:val="22"/>
          <w:szCs w:val="20"/>
        </w:rPr>
        <w:t>Termination for Non-Appropriations</w:t>
      </w:r>
    </w:p>
    <w:p w14:paraId="2B8CE3FE" w14:textId="77777777" w:rsidR="004557F4" w:rsidRPr="004557F4" w:rsidRDefault="004557F4" w:rsidP="00854F24">
      <w:pPr>
        <w:tabs>
          <w:tab w:val="left" w:pos="0"/>
          <w:tab w:val="left" w:pos="720"/>
          <w:tab w:val="left" w:pos="1800"/>
        </w:tabs>
        <w:suppressAutoHyphens/>
        <w:overflowPunct w:val="0"/>
        <w:autoSpaceDE w:val="0"/>
        <w:autoSpaceDN w:val="0"/>
        <w:adjustRightInd w:val="0"/>
        <w:ind w:left="1800"/>
        <w:jc w:val="both"/>
        <w:textAlignment w:val="baseline"/>
        <w:rPr>
          <w:rFonts w:cs="Times New Roman"/>
          <w:spacing w:val="-3"/>
          <w:sz w:val="22"/>
          <w:szCs w:val="20"/>
        </w:rPr>
      </w:pPr>
      <w:r w:rsidRPr="004557F4">
        <w:rPr>
          <w:rFonts w:cs="Times New Roman"/>
          <w:spacing w:val="-3"/>
          <w:sz w:val="22"/>
          <w:szCs w:val="20"/>
        </w:rPr>
        <w:t xml:space="preserve">In the event the General Assembly fails to appropriate the specific funds necessary to enter into or continue the contractual agreement, in whole or part, the agreement shall be terminated as to any obligation of the State requiring the expenditure of money for which no specific appropriation is available at the end of the last fiscal year for which no appropriation is available or upon the exhaustion of funds. This is not a termination for convenience and will not be converted to such. </w:t>
      </w:r>
    </w:p>
    <w:p w14:paraId="610BB218" w14:textId="77777777" w:rsidR="009E5903" w:rsidRPr="00061AAD" w:rsidRDefault="009E5903" w:rsidP="007330A0">
      <w:pPr>
        <w:ind w:left="1440"/>
        <w:jc w:val="both"/>
        <w:rPr>
          <w:sz w:val="22"/>
          <w:szCs w:val="22"/>
        </w:rPr>
      </w:pPr>
    </w:p>
    <w:p w14:paraId="1BE379D5" w14:textId="77777777" w:rsidR="00061AAD" w:rsidRPr="00061AAD" w:rsidRDefault="00061AAD" w:rsidP="00A17EC4">
      <w:pPr>
        <w:numPr>
          <w:ilvl w:val="0"/>
          <w:numId w:val="20"/>
        </w:numPr>
        <w:jc w:val="both"/>
        <w:rPr>
          <w:sz w:val="22"/>
          <w:szCs w:val="22"/>
        </w:rPr>
      </w:pPr>
      <w:r>
        <w:rPr>
          <w:b/>
          <w:sz w:val="22"/>
          <w:szCs w:val="22"/>
        </w:rPr>
        <w:t>Non-discrimination</w:t>
      </w:r>
    </w:p>
    <w:p w14:paraId="00C5A564" w14:textId="77777777" w:rsidR="004B02A4" w:rsidRDefault="004B02A4" w:rsidP="007330A0">
      <w:pPr>
        <w:ind w:left="1440"/>
        <w:jc w:val="both"/>
        <w:rPr>
          <w:sz w:val="22"/>
          <w:szCs w:val="22"/>
        </w:rPr>
      </w:pPr>
      <w:r w:rsidRPr="00474740">
        <w:rPr>
          <w:sz w:val="22"/>
          <w:szCs w:val="22"/>
        </w:rPr>
        <w:t>In performing the services subject to this RFP the vendor</w:t>
      </w:r>
      <w:r>
        <w:rPr>
          <w:sz w:val="22"/>
          <w:szCs w:val="22"/>
        </w:rPr>
        <w:t xml:space="preserve">, </w:t>
      </w:r>
      <w:r w:rsidRPr="00702C2D">
        <w:rPr>
          <w:spacing w:val="-3"/>
          <w:sz w:val="22"/>
          <w:szCs w:val="22"/>
        </w:rPr>
        <w:t xml:space="preserve">as set forth in </w:t>
      </w:r>
      <w:r>
        <w:rPr>
          <w:spacing w:val="-3"/>
          <w:sz w:val="22"/>
          <w:szCs w:val="22"/>
        </w:rPr>
        <w:t xml:space="preserve">Title 19 </w:t>
      </w:r>
      <w:r w:rsidRPr="00702C2D">
        <w:rPr>
          <w:spacing w:val="-3"/>
          <w:sz w:val="22"/>
          <w:szCs w:val="22"/>
        </w:rPr>
        <w:t xml:space="preserve">Delaware Code Chapter 7 section </w:t>
      </w:r>
      <w:hyperlink r:id="rId21" w:history="1">
        <w:r w:rsidRPr="00201D1C">
          <w:rPr>
            <w:rStyle w:val="Hyperlink"/>
            <w:spacing w:val="-3"/>
            <w:sz w:val="22"/>
            <w:szCs w:val="22"/>
          </w:rPr>
          <w:t>711</w:t>
        </w:r>
      </w:hyperlink>
      <w:r>
        <w:rPr>
          <w:spacing w:val="-3"/>
          <w:sz w:val="22"/>
          <w:szCs w:val="22"/>
        </w:rPr>
        <w:t xml:space="preserve">, </w:t>
      </w:r>
      <w:r w:rsidRPr="00474740">
        <w:rPr>
          <w:sz w:val="22"/>
          <w:szCs w:val="22"/>
        </w:rPr>
        <w:t xml:space="preserve">will agree that it will not discriminate against any employee or applicant </w:t>
      </w:r>
      <w:r w:rsidRPr="00702C2D">
        <w:rPr>
          <w:sz w:val="22"/>
          <w:szCs w:val="22"/>
        </w:rPr>
        <w:t>with respect to compensation, terms, conditions or privileges of employment because of such individual's race, marital status, genetic information, color, age, religion, sex, sexual orientation, gender identity, or national origin</w:t>
      </w:r>
      <w:r w:rsidRPr="00474740">
        <w:rPr>
          <w:sz w:val="22"/>
          <w:szCs w:val="22"/>
        </w:rPr>
        <w:t>.  The successful vendor shall comply with all federal and state laws, regulations and policies pertaining to the prevention of discriminatory employment practice.  Failure to perform under this provision constitutes a material breach of contract.</w:t>
      </w:r>
    </w:p>
    <w:p w14:paraId="3966ABF8" w14:textId="77777777" w:rsidR="00061AAD" w:rsidRDefault="00061AAD" w:rsidP="007330A0">
      <w:pPr>
        <w:ind w:left="1440"/>
        <w:jc w:val="both"/>
        <w:rPr>
          <w:sz w:val="22"/>
          <w:szCs w:val="22"/>
        </w:rPr>
      </w:pPr>
    </w:p>
    <w:p w14:paraId="32E01D3E" w14:textId="77777777" w:rsidR="00061AAD" w:rsidRPr="00061AAD" w:rsidRDefault="00061AAD" w:rsidP="00A17EC4">
      <w:pPr>
        <w:numPr>
          <w:ilvl w:val="0"/>
          <w:numId w:val="20"/>
        </w:numPr>
        <w:jc w:val="both"/>
        <w:rPr>
          <w:sz w:val="22"/>
          <w:szCs w:val="22"/>
        </w:rPr>
      </w:pPr>
      <w:r>
        <w:rPr>
          <w:b/>
          <w:sz w:val="22"/>
          <w:szCs w:val="22"/>
        </w:rPr>
        <w:t>Covenant against Contingent Fees</w:t>
      </w:r>
    </w:p>
    <w:p w14:paraId="5ACE91CA" w14:textId="77777777" w:rsidR="00061AAD" w:rsidRPr="00061AAD" w:rsidRDefault="00061AAD" w:rsidP="007330A0">
      <w:pPr>
        <w:ind w:left="1440"/>
        <w:jc w:val="both"/>
        <w:rPr>
          <w:sz w:val="22"/>
          <w:szCs w:val="22"/>
        </w:rPr>
      </w:pPr>
      <w:r w:rsidRPr="00061AAD">
        <w:rPr>
          <w:sz w:val="22"/>
          <w:szCs w:val="22"/>
        </w:rPr>
        <w:t>The successful vendor will warrant that no person or selling agency has been employed or retained to solicit or secure this contract upon an agreement of understanding for a commission or percentage, brokerage or contingent fee excepting bona-fide employees, bona-fide established commercial or selling agencies maintained by the Vendor for the purpose of securing business.  For breach or violation of this warranty the State of Delaware shall have the right to annul the contract without liability or at its discretion to deduct from the contract price or otherwise recover the full amount of such commission, percentage, brokerage or contingent fee</w:t>
      </w:r>
      <w:r>
        <w:rPr>
          <w:sz w:val="22"/>
          <w:szCs w:val="22"/>
        </w:rPr>
        <w:t>.</w:t>
      </w:r>
    </w:p>
    <w:p w14:paraId="41BBCA0D" w14:textId="77777777" w:rsidR="00061AAD" w:rsidRPr="00061AAD" w:rsidRDefault="00061AAD" w:rsidP="007330A0">
      <w:pPr>
        <w:ind w:left="1440"/>
        <w:jc w:val="both"/>
        <w:rPr>
          <w:sz w:val="22"/>
          <w:szCs w:val="22"/>
        </w:rPr>
      </w:pPr>
    </w:p>
    <w:p w14:paraId="5C431C21" w14:textId="77777777" w:rsidR="00061AAD" w:rsidRPr="00061AAD" w:rsidRDefault="00061AAD" w:rsidP="00A17EC4">
      <w:pPr>
        <w:numPr>
          <w:ilvl w:val="0"/>
          <w:numId w:val="20"/>
        </w:numPr>
        <w:jc w:val="both"/>
        <w:rPr>
          <w:sz w:val="22"/>
          <w:szCs w:val="22"/>
        </w:rPr>
      </w:pPr>
      <w:r>
        <w:rPr>
          <w:b/>
          <w:sz w:val="22"/>
          <w:szCs w:val="22"/>
        </w:rPr>
        <w:t>Vendor Activity</w:t>
      </w:r>
    </w:p>
    <w:p w14:paraId="159AFBCD" w14:textId="77777777" w:rsidR="00061AAD" w:rsidRPr="00061AAD" w:rsidRDefault="00061AAD" w:rsidP="007330A0">
      <w:pPr>
        <w:ind w:left="1440"/>
        <w:jc w:val="both"/>
        <w:rPr>
          <w:sz w:val="22"/>
          <w:szCs w:val="22"/>
        </w:rPr>
      </w:pPr>
      <w:r w:rsidRPr="00061AAD">
        <w:rPr>
          <w:sz w:val="22"/>
          <w:szCs w:val="22"/>
        </w:rPr>
        <w:t xml:space="preserve">No activity is to be executed in an off shore facility, either by a subcontracted firm or a foreign office or division of the vendor.  The vendor must attest to the fact that no activity will take place outside of the </w:t>
      </w:r>
      <w:smartTag w:uri="urn:schemas-microsoft-com:office:smarttags" w:element="country-region">
        <w:smartTag w:uri="urn:schemas-microsoft-com:office:smarttags" w:element="place">
          <w:r w:rsidRPr="00061AAD">
            <w:rPr>
              <w:sz w:val="22"/>
              <w:szCs w:val="22"/>
            </w:rPr>
            <w:t>United States</w:t>
          </w:r>
        </w:smartTag>
      </w:smartTag>
      <w:r w:rsidRPr="00061AAD">
        <w:rPr>
          <w:sz w:val="22"/>
          <w:szCs w:val="22"/>
        </w:rPr>
        <w:t xml:space="preserve"> in its transmittal letter.  Failure to adhere to this requirement is cause for elimination from future consideration</w:t>
      </w:r>
      <w:r>
        <w:rPr>
          <w:sz w:val="22"/>
          <w:szCs w:val="22"/>
        </w:rPr>
        <w:t>.</w:t>
      </w:r>
    </w:p>
    <w:p w14:paraId="75BAAAD5" w14:textId="77777777" w:rsidR="00061AAD" w:rsidRPr="00061AAD" w:rsidRDefault="00061AAD" w:rsidP="007330A0">
      <w:pPr>
        <w:ind w:left="1440"/>
        <w:jc w:val="both"/>
        <w:rPr>
          <w:sz w:val="22"/>
          <w:szCs w:val="22"/>
        </w:rPr>
      </w:pPr>
    </w:p>
    <w:p w14:paraId="15389289" w14:textId="77777777" w:rsidR="006E096F" w:rsidRPr="006E096F" w:rsidRDefault="006E096F" w:rsidP="00A17EC4">
      <w:pPr>
        <w:numPr>
          <w:ilvl w:val="0"/>
          <w:numId w:val="20"/>
        </w:numPr>
        <w:jc w:val="both"/>
        <w:rPr>
          <w:b/>
          <w:sz w:val="22"/>
          <w:szCs w:val="22"/>
        </w:rPr>
      </w:pPr>
      <w:r w:rsidRPr="006E096F">
        <w:rPr>
          <w:b/>
          <w:sz w:val="22"/>
          <w:szCs w:val="22"/>
        </w:rPr>
        <w:t>Vendor Responsibility</w:t>
      </w:r>
    </w:p>
    <w:p w14:paraId="365A4DA3" w14:textId="660BB688" w:rsidR="006E096F" w:rsidRDefault="00AD3D35" w:rsidP="007330A0">
      <w:pPr>
        <w:ind w:left="1440"/>
        <w:jc w:val="both"/>
        <w:rPr>
          <w:sz w:val="22"/>
          <w:szCs w:val="22"/>
        </w:rPr>
      </w:pPr>
      <w:r w:rsidRPr="00AD3D35">
        <w:rPr>
          <w:sz w:val="22"/>
          <w:szCs w:val="22"/>
        </w:rPr>
        <w:t>The State will enter into a contract with the successful Vendor(s).  The successful Vendor(s) shall be responsible for all products and</w:t>
      </w:r>
      <w:r w:rsidR="004F3FD8">
        <w:rPr>
          <w:sz w:val="22"/>
          <w:szCs w:val="22"/>
        </w:rPr>
        <w:t xml:space="preserve"> services as required by this RFP</w:t>
      </w:r>
      <w:r w:rsidRPr="00AD3D35">
        <w:rPr>
          <w:sz w:val="22"/>
          <w:szCs w:val="22"/>
        </w:rPr>
        <w:t xml:space="preserve"> whether or not the Vendor or its subcontractor provided final fulfillment of the order.  Subcontractors, if any, shall be clearly identified in the Vendor’s proposal by completing Attachment </w:t>
      </w:r>
      <w:r>
        <w:rPr>
          <w:sz w:val="22"/>
          <w:szCs w:val="22"/>
        </w:rPr>
        <w:t>6</w:t>
      </w:r>
      <w:r w:rsidRPr="00AD3D35">
        <w:rPr>
          <w:sz w:val="22"/>
          <w:szCs w:val="22"/>
        </w:rPr>
        <w:t xml:space="preserve">, and are </w:t>
      </w:r>
      <w:proofErr w:type="gramStart"/>
      <w:r w:rsidRPr="00AD3D35">
        <w:rPr>
          <w:sz w:val="22"/>
          <w:szCs w:val="22"/>
        </w:rPr>
        <w:t>subject</w:t>
      </w:r>
      <w:proofErr w:type="gramEnd"/>
      <w:r w:rsidRPr="00AD3D35">
        <w:rPr>
          <w:sz w:val="22"/>
          <w:szCs w:val="22"/>
        </w:rPr>
        <w:t xml:space="preserve"> the approval and acceptance of </w:t>
      </w:r>
      <w:r w:rsidR="00BD2986">
        <w:rPr>
          <w:sz w:val="22"/>
          <w:szCs w:val="22"/>
        </w:rPr>
        <w:t>Department of Finance Office of Unclaimed Property</w:t>
      </w:r>
      <w:r w:rsidRPr="00AD3D35">
        <w:rPr>
          <w:sz w:val="22"/>
          <w:szCs w:val="22"/>
        </w:rPr>
        <w:t>.</w:t>
      </w:r>
    </w:p>
    <w:p w14:paraId="4BA3C218" w14:textId="77777777" w:rsidR="00C7112F" w:rsidRPr="006E096F" w:rsidRDefault="00C7112F" w:rsidP="007330A0">
      <w:pPr>
        <w:ind w:left="1440"/>
        <w:jc w:val="both"/>
        <w:rPr>
          <w:sz w:val="22"/>
          <w:szCs w:val="22"/>
        </w:rPr>
      </w:pPr>
    </w:p>
    <w:p w14:paraId="6459E48A" w14:textId="77777777" w:rsidR="006E096F" w:rsidRPr="006E096F" w:rsidRDefault="006E096F" w:rsidP="00A17EC4">
      <w:pPr>
        <w:numPr>
          <w:ilvl w:val="0"/>
          <w:numId w:val="20"/>
        </w:numPr>
        <w:jc w:val="both"/>
        <w:rPr>
          <w:b/>
          <w:sz w:val="22"/>
          <w:szCs w:val="22"/>
        </w:rPr>
      </w:pPr>
      <w:r w:rsidRPr="006E096F">
        <w:rPr>
          <w:b/>
          <w:sz w:val="22"/>
          <w:szCs w:val="22"/>
        </w:rPr>
        <w:t>Personnel, Equipment and Services</w:t>
      </w:r>
    </w:p>
    <w:p w14:paraId="67A16975" w14:textId="77777777" w:rsidR="006E096F" w:rsidRPr="006E096F" w:rsidRDefault="006E096F" w:rsidP="00A17EC4">
      <w:pPr>
        <w:numPr>
          <w:ilvl w:val="0"/>
          <w:numId w:val="31"/>
        </w:numPr>
        <w:ind w:left="1800"/>
        <w:jc w:val="both"/>
        <w:rPr>
          <w:sz w:val="22"/>
          <w:szCs w:val="22"/>
        </w:rPr>
      </w:pPr>
      <w:r w:rsidRPr="006E096F">
        <w:rPr>
          <w:sz w:val="22"/>
          <w:szCs w:val="22"/>
        </w:rPr>
        <w:t>The Vendor represents that it has, or will secure at its own expense, all personnel required to perform the services required under this contract.</w:t>
      </w:r>
    </w:p>
    <w:p w14:paraId="365799DA" w14:textId="77777777" w:rsidR="006E096F" w:rsidRPr="006E096F" w:rsidRDefault="006E096F" w:rsidP="00A17EC4">
      <w:pPr>
        <w:numPr>
          <w:ilvl w:val="0"/>
          <w:numId w:val="31"/>
        </w:numPr>
        <w:ind w:left="1800"/>
        <w:jc w:val="both"/>
        <w:rPr>
          <w:sz w:val="22"/>
          <w:szCs w:val="22"/>
        </w:rPr>
      </w:pPr>
      <w:r w:rsidRPr="006E096F">
        <w:rPr>
          <w:sz w:val="22"/>
          <w:szCs w:val="22"/>
        </w:rPr>
        <w:t>All of the equipment and services required hereunder shall be provided by or performed by the Vendor or under its direct supervision, and all personnel, including subcontractors, engaged in the work shall be fully qualified and shall be authorized under State and local law to perform such services.</w:t>
      </w:r>
    </w:p>
    <w:p w14:paraId="59B60CB2" w14:textId="77777777" w:rsidR="006E096F" w:rsidRPr="006E096F" w:rsidRDefault="006E096F" w:rsidP="00A17EC4">
      <w:pPr>
        <w:numPr>
          <w:ilvl w:val="0"/>
          <w:numId w:val="31"/>
        </w:numPr>
        <w:ind w:left="1800"/>
        <w:jc w:val="both"/>
        <w:rPr>
          <w:sz w:val="22"/>
          <w:szCs w:val="22"/>
        </w:rPr>
      </w:pPr>
      <w:r w:rsidRPr="006E096F">
        <w:rPr>
          <w:sz w:val="22"/>
          <w:szCs w:val="22"/>
        </w:rPr>
        <w:t xml:space="preserve">None of the equipment and/or services covered by this contract shall be subcontracted without the prior written approval of the State. Only those </w:t>
      </w:r>
      <w:r w:rsidR="00AD3D35">
        <w:rPr>
          <w:sz w:val="22"/>
          <w:szCs w:val="22"/>
        </w:rPr>
        <w:t xml:space="preserve">subcontractors </w:t>
      </w:r>
      <w:r w:rsidRPr="006E096F">
        <w:rPr>
          <w:sz w:val="22"/>
          <w:szCs w:val="22"/>
        </w:rPr>
        <w:t xml:space="preserve">identified in Attachment </w:t>
      </w:r>
      <w:r>
        <w:rPr>
          <w:sz w:val="22"/>
          <w:szCs w:val="22"/>
        </w:rPr>
        <w:t>6</w:t>
      </w:r>
      <w:r w:rsidRPr="006E096F">
        <w:rPr>
          <w:sz w:val="22"/>
          <w:szCs w:val="22"/>
        </w:rPr>
        <w:t xml:space="preserve"> are considered approved upon award. Changes to those subcontractor(s) listed in Attachment </w:t>
      </w:r>
      <w:r>
        <w:rPr>
          <w:sz w:val="22"/>
          <w:szCs w:val="22"/>
        </w:rPr>
        <w:t>6</w:t>
      </w:r>
      <w:r w:rsidRPr="006E096F">
        <w:rPr>
          <w:sz w:val="22"/>
          <w:szCs w:val="22"/>
        </w:rPr>
        <w:t xml:space="preserve"> must be approved in writing by the State.</w:t>
      </w:r>
    </w:p>
    <w:p w14:paraId="3811F3F6" w14:textId="05EDB11D" w:rsidR="006E096F" w:rsidRDefault="006E096F" w:rsidP="007330A0">
      <w:pPr>
        <w:ind w:left="1440"/>
        <w:jc w:val="both"/>
        <w:rPr>
          <w:sz w:val="22"/>
          <w:szCs w:val="22"/>
        </w:rPr>
      </w:pPr>
    </w:p>
    <w:p w14:paraId="23C90267" w14:textId="77777777" w:rsidR="006E096F" w:rsidRPr="006E096F" w:rsidRDefault="006E096F" w:rsidP="00A17EC4">
      <w:pPr>
        <w:numPr>
          <w:ilvl w:val="0"/>
          <w:numId w:val="20"/>
        </w:numPr>
        <w:jc w:val="both"/>
        <w:rPr>
          <w:b/>
          <w:sz w:val="22"/>
          <w:szCs w:val="22"/>
        </w:rPr>
      </w:pPr>
      <w:r w:rsidRPr="006E096F">
        <w:rPr>
          <w:b/>
          <w:sz w:val="22"/>
          <w:szCs w:val="22"/>
        </w:rPr>
        <w:t>Fair Background Check Practices</w:t>
      </w:r>
    </w:p>
    <w:p w14:paraId="716E01AE" w14:textId="02FB1C19" w:rsidR="00ED4EF8" w:rsidRDefault="00ED4EF8" w:rsidP="007330A0">
      <w:pPr>
        <w:tabs>
          <w:tab w:val="left" w:pos="0"/>
        </w:tabs>
        <w:suppressAutoHyphens/>
        <w:ind w:left="1440"/>
        <w:jc w:val="both"/>
        <w:rPr>
          <w:spacing w:val="-3"/>
          <w:sz w:val="22"/>
        </w:rPr>
      </w:pPr>
      <w:r>
        <w:rPr>
          <w:spacing w:val="-3"/>
          <w:sz w:val="22"/>
        </w:rPr>
        <w:t xml:space="preserve">Pursuant to </w:t>
      </w:r>
      <w:r w:rsidRPr="00851CA8">
        <w:rPr>
          <w:spacing w:val="-3"/>
          <w:sz w:val="22"/>
        </w:rPr>
        <w:t xml:space="preserve">29 Del. C. </w:t>
      </w:r>
      <w:hyperlink r:id="rId22" w:history="1">
        <w:r w:rsidRPr="00851CA8">
          <w:rPr>
            <w:rStyle w:val="Hyperlink"/>
            <w:spacing w:val="-3"/>
            <w:sz w:val="22"/>
          </w:rPr>
          <w:t>§</w:t>
        </w:r>
        <w:r w:rsidR="00CD2822">
          <w:rPr>
            <w:rStyle w:val="Hyperlink"/>
            <w:spacing w:val="-3"/>
            <w:sz w:val="22"/>
          </w:rPr>
          <w:t xml:space="preserve"> </w:t>
        </w:r>
        <w:r w:rsidRPr="00851CA8">
          <w:rPr>
            <w:rStyle w:val="Hyperlink"/>
            <w:spacing w:val="-3"/>
            <w:sz w:val="22"/>
          </w:rPr>
          <w:t>6909B</w:t>
        </w:r>
      </w:hyperlink>
      <w:r w:rsidR="00CA6EB2">
        <w:rPr>
          <w:spacing w:val="-3"/>
          <w:sz w:val="22"/>
        </w:rPr>
        <w:t xml:space="preserve">, </w:t>
      </w:r>
      <w:r>
        <w:rPr>
          <w:spacing w:val="-3"/>
          <w:sz w:val="22"/>
        </w:rPr>
        <w:t xml:space="preserve">the State does not consider the criminal record, criminal history, credit history or credit score of an applicant for state employment during the initial application process unless otherwise required by state and/or federal law.  Vendors doing business with the State are encouraged to adopt fair background check practices. Vendors can refer to 19 Del. C. </w:t>
      </w:r>
      <w:hyperlink r:id="rId23" w:history="1">
        <w:r w:rsidRPr="00D7224C">
          <w:rPr>
            <w:rStyle w:val="Hyperlink"/>
            <w:spacing w:val="-3"/>
            <w:sz w:val="22"/>
          </w:rPr>
          <w:t>§</w:t>
        </w:r>
        <w:r w:rsidR="00CD2822">
          <w:rPr>
            <w:rStyle w:val="Hyperlink"/>
            <w:spacing w:val="-3"/>
            <w:sz w:val="22"/>
          </w:rPr>
          <w:t xml:space="preserve"> </w:t>
        </w:r>
        <w:r w:rsidRPr="00D7224C">
          <w:rPr>
            <w:rStyle w:val="Hyperlink"/>
            <w:spacing w:val="-3"/>
            <w:sz w:val="22"/>
          </w:rPr>
          <w:t>711(g)</w:t>
        </w:r>
      </w:hyperlink>
      <w:r>
        <w:rPr>
          <w:spacing w:val="-3"/>
          <w:sz w:val="22"/>
        </w:rPr>
        <w:t xml:space="preserve"> for applicable established provisions.</w:t>
      </w:r>
    </w:p>
    <w:p w14:paraId="24436F5E" w14:textId="77777777" w:rsidR="006E096F" w:rsidRPr="006E096F" w:rsidRDefault="006E096F" w:rsidP="007330A0">
      <w:pPr>
        <w:ind w:left="1440"/>
        <w:jc w:val="both"/>
        <w:rPr>
          <w:sz w:val="22"/>
          <w:szCs w:val="22"/>
        </w:rPr>
      </w:pPr>
    </w:p>
    <w:p w14:paraId="4A142611" w14:textId="77777777" w:rsidR="00F12A56" w:rsidRPr="0089239D" w:rsidRDefault="00F12A56" w:rsidP="00A17EC4">
      <w:pPr>
        <w:numPr>
          <w:ilvl w:val="0"/>
          <w:numId w:val="20"/>
        </w:numPr>
        <w:jc w:val="both"/>
        <w:rPr>
          <w:b/>
          <w:sz w:val="22"/>
          <w:szCs w:val="22"/>
        </w:rPr>
      </w:pPr>
      <w:r w:rsidRPr="0089239D">
        <w:rPr>
          <w:b/>
          <w:sz w:val="22"/>
          <w:szCs w:val="22"/>
        </w:rPr>
        <w:t>Vendor Background Check Requirements</w:t>
      </w:r>
    </w:p>
    <w:p w14:paraId="02052782" w14:textId="77777777" w:rsidR="00F12A56" w:rsidRPr="0089239D" w:rsidRDefault="00F12A56" w:rsidP="007330A0">
      <w:pPr>
        <w:ind w:left="1440"/>
        <w:jc w:val="both"/>
        <w:rPr>
          <w:sz w:val="22"/>
          <w:szCs w:val="22"/>
        </w:rPr>
      </w:pPr>
      <w:r w:rsidRPr="0089239D">
        <w:rPr>
          <w:sz w:val="22"/>
          <w:szCs w:val="22"/>
        </w:rPr>
        <w:t>Vendor(s) selected for an award that access state property or come in contact with vulnerable populations, including children and youth, shall be required to complete background checks on employees serving the State’s on premises contracts.  Unless otherwise directed, at a minimum, this shall include a check of the following registry:</w:t>
      </w:r>
    </w:p>
    <w:p w14:paraId="1AC944BA" w14:textId="77777777" w:rsidR="00F12A56" w:rsidRPr="0089239D" w:rsidRDefault="00F12A56" w:rsidP="007330A0">
      <w:pPr>
        <w:ind w:left="1440"/>
        <w:jc w:val="both"/>
        <w:rPr>
          <w:sz w:val="22"/>
          <w:szCs w:val="22"/>
        </w:rPr>
      </w:pPr>
      <w:r w:rsidRPr="0089239D">
        <w:rPr>
          <w:sz w:val="22"/>
          <w:szCs w:val="22"/>
        </w:rPr>
        <w:t>•</w:t>
      </w:r>
      <w:r w:rsidRPr="0089239D">
        <w:rPr>
          <w:sz w:val="22"/>
          <w:szCs w:val="22"/>
        </w:rPr>
        <w:tab/>
        <w:t xml:space="preserve">Delaware Sex Offender Central Registry at: </w:t>
      </w:r>
    </w:p>
    <w:p w14:paraId="365E4447" w14:textId="77777777" w:rsidR="00F12A56" w:rsidRPr="0089239D" w:rsidRDefault="00F12A56" w:rsidP="007330A0">
      <w:pPr>
        <w:ind w:left="1440"/>
        <w:jc w:val="both"/>
        <w:rPr>
          <w:sz w:val="22"/>
          <w:szCs w:val="22"/>
        </w:rPr>
      </w:pPr>
      <w:r w:rsidRPr="0089239D">
        <w:rPr>
          <w:sz w:val="22"/>
          <w:szCs w:val="22"/>
        </w:rPr>
        <w:tab/>
      </w:r>
      <w:hyperlink r:id="rId24" w:history="1">
        <w:r w:rsidR="002D30ED" w:rsidRPr="009D76E2">
          <w:rPr>
            <w:rStyle w:val="Hyperlink"/>
            <w:sz w:val="22"/>
            <w:szCs w:val="22"/>
          </w:rPr>
          <w:t>https://sexoffender.dsp.delaware.gov/</w:t>
        </w:r>
      </w:hyperlink>
      <w:r w:rsidR="002D30ED">
        <w:rPr>
          <w:sz w:val="22"/>
          <w:szCs w:val="22"/>
        </w:rPr>
        <w:t xml:space="preserve"> </w:t>
      </w:r>
      <w:r w:rsidR="002D30ED" w:rsidRPr="002D30ED">
        <w:rPr>
          <w:sz w:val="22"/>
          <w:szCs w:val="22"/>
        </w:rPr>
        <w:t xml:space="preserve">   </w:t>
      </w:r>
      <w:r w:rsidRPr="0089239D">
        <w:rPr>
          <w:sz w:val="22"/>
          <w:szCs w:val="22"/>
        </w:rPr>
        <w:t xml:space="preserve"> </w:t>
      </w:r>
    </w:p>
    <w:p w14:paraId="596E24D1" w14:textId="77777777" w:rsidR="00F12A56" w:rsidRPr="0089239D" w:rsidRDefault="00F12A56" w:rsidP="007330A0">
      <w:pPr>
        <w:ind w:left="1440"/>
        <w:jc w:val="both"/>
        <w:rPr>
          <w:sz w:val="22"/>
          <w:szCs w:val="22"/>
        </w:rPr>
      </w:pPr>
    </w:p>
    <w:p w14:paraId="71875BA3" w14:textId="77777777" w:rsidR="00F12A56" w:rsidRPr="0089239D" w:rsidRDefault="00F12A56" w:rsidP="007330A0">
      <w:pPr>
        <w:ind w:left="1440"/>
        <w:jc w:val="both"/>
        <w:rPr>
          <w:sz w:val="22"/>
          <w:szCs w:val="22"/>
        </w:rPr>
      </w:pPr>
      <w:r w:rsidRPr="0089239D">
        <w:rPr>
          <w:sz w:val="22"/>
          <w:szCs w:val="22"/>
        </w:rPr>
        <w:t xml:space="preserve">Individuals that are listed in the registry shall be prevented from direct contact in the service of an awarded state contract, but may provide support or off-site premises service for contract vendors. Should an individual be identified and the Vendor(s) believes their employee’s service does not represent a conflict with this requirement, may apply for a waiver to the primary agency listed in the solicitation. The Agency’s decision to allow or deny access to any individual identified on a registry database is final and at the Agency’s sole discretion. </w:t>
      </w:r>
    </w:p>
    <w:p w14:paraId="70D363C3" w14:textId="77777777" w:rsidR="00F12A56" w:rsidRPr="0089239D" w:rsidRDefault="00F12A56" w:rsidP="007330A0">
      <w:pPr>
        <w:ind w:left="1440"/>
        <w:jc w:val="both"/>
        <w:rPr>
          <w:sz w:val="22"/>
          <w:szCs w:val="22"/>
        </w:rPr>
      </w:pPr>
    </w:p>
    <w:p w14:paraId="78A7313D" w14:textId="77777777" w:rsidR="00F12A56" w:rsidRPr="0089239D" w:rsidRDefault="00F12A56" w:rsidP="007330A0">
      <w:pPr>
        <w:ind w:left="1440"/>
        <w:jc w:val="both"/>
        <w:rPr>
          <w:sz w:val="22"/>
          <w:szCs w:val="22"/>
        </w:rPr>
      </w:pPr>
      <w:r w:rsidRPr="0089239D">
        <w:rPr>
          <w:sz w:val="22"/>
          <w:szCs w:val="22"/>
        </w:rPr>
        <w:t xml:space="preserve">By Agency request, the Vendor(s) shall provide a list of all employees serving an awarded contract, and certify adherence to the background check requirement.  Individual(s) found in the central registry in violation of the terms stated, shall be immediately prevented from a return to state property in service of a contract award.  A violation of this condition represents a violation of the contract terms and conditions, and may subject the Vendor to penalty, including contract cancellation for cause. </w:t>
      </w:r>
    </w:p>
    <w:p w14:paraId="4118E5AD" w14:textId="77777777" w:rsidR="00F12A56" w:rsidRPr="0089239D" w:rsidRDefault="00F12A56" w:rsidP="007330A0">
      <w:pPr>
        <w:ind w:left="1440"/>
        <w:jc w:val="both"/>
        <w:rPr>
          <w:sz w:val="22"/>
          <w:szCs w:val="22"/>
        </w:rPr>
      </w:pPr>
    </w:p>
    <w:p w14:paraId="732FE2B4" w14:textId="77777777" w:rsidR="00F12A56" w:rsidRDefault="00F12A56" w:rsidP="007330A0">
      <w:pPr>
        <w:ind w:left="1440"/>
        <w:jc w:val="both"/>
        <w:rPr>
          <w:sz w:val="22"/>
          <w:szCs w:val="22"/>
        </w:rPr>
      </w:pPr>
      <w:r w:rsidRPr="0089239D">
        <w:rPr>
          <w:sz w:val="22"/>
          <w:szCs w:val="22"/>
        </w:rPr>
        <w:t>Individual contracts may require additional background checks and/or security clearance(s), depending on the nature of the services to be provided or locations accessed, but any other requirements shall be stated in the contract scope of work or be a matter of common law.  The Vendor(s) shall be responsible for the background check requirements of any authorized Subcontractor providing service to the Agency’s contract.</w:t>
      </w:r>
    </w:p>
    <w:p w14:paraId="4FA724D3" w14:textId="77777777" w:rsidR="00F12A56" w:rsidRPr="00F12A56" w:rsidRDefault="00F12A56" w:rsidP="007330A0">
      <w:pPr>
        <w:ind w:left="1440"/>
        <w:jc w:val="both"/>
        <w:rPr>
          <w:sz w:val="22"/>
          <w:szCs w:val="22"/>
        </w:rPr>
      </w:pPr>
    </w:p>
    <w:p w14:paraId="61C699D9" w14:textId="30D6F0D4" w:rsidR="00AF26EE" w:rsidRDefault="003B1565" w:rsidP="00A17EC4">
      <w:pPr>
        <w:numPr>
          <w:ilvl w:val="0"/>
          <w:numId w:val="20"/>
        </w:numPr>
        <w:jc w:val="both"/>
        <w:rPr>
          <w:spacing w:val="-3"/>
          <w:sz w:val="22"/>
        </w:rPr>
      </w:pPr>
      <w:r>
        <w:rPr>
          <w:b/>
          <w:sz w:val="22"/>
          <w:szCs w:val="22"/>
        </w:rPr>
        <w:t>Reserved</w:t>
      </w:r>
    </w:p>
    <w:p w14:paraId="1B08F58C" w14:textId="77777777" w:rsidR="00FF0F78" w:rsidRDefault="00FF0F78" w:rsidP="007330A0">
      <w:pPr>
        <w:tabs>
          <w:tab w:val="left" w:pos="0"/>
        </w:tabs>
        <w:suppressAutoHyphens/>
        <w:ind w:left="1440"/>
        <w:jc w:val="both"/>
        <w:rPr>
          <w:spacing w:val="-3"/>
          <w:sz w:val="22"/>
        </w:rPr>
      </w:pPr>
    </w:p>
    <w:p w14:paraId="5DE27A58" w14:textId="77777777" w:rsidR="00061AAD" w:rsidRPr="002A7BB9" w:rsidRDefault="00061AAD" w:rsidP="00A17EC4">
      <w:pPr>
        <w:numPr>
          <w:ilvl w:val="0"/>
          <w:numId w:val="20"/>
        </w:numPr>
        <w:jc w:val="both"/>
        <w:rPr>
          <w:sz w:val="22"/>
          <w:szCs w:val="22"/>
        </w:rPr>
      </w:pPr>
      <w:r>
        <w:rPr>
          <w:b/>
          <w:sz w:val="22"/>
          <w:szCs w:val="22"/>
        </w:rPr>
        <w:t>Work Product</w:t>
      </w:r>
    </w:p>
    <w:p w14:paraId="547C63E6" w14:textId="77777777" w:rsidR="002A7BB9" w:rsidRPr="002A7BB9" w:rsidRDefault="002A7BB9" w:rsidP="007330A0">
      <w:pPr>
        <w:ind w:left="1440"/>
        <w:jc w:val="both"/>
        <w:rPr>
          <w:sz w:val="22"/>
          <w:szCs w:val="22"/>
        </w:rPr>
      </w:pPr>
      <w:r w:rsidRPr="002A7BB9">
        <w:rPr>
          <w:sz w:val="22"/>
          <w:szCs w:val="22"/>
        </w:rPr>
        <w:t xml:space="preserve">All materials and products developed under the </w:t>
      </w:r>
      <w:proofErr w:type="gramStart"/>
      <w:r w:rsidRPr="002A7BB9">
        <w:rPr>
          <w:sz w:val="22"/>
          <w:szCs w:val="22"/>
        </w:rPr>
        <w:t>executed contract</w:t>
      </w:r>
      <w:proofErr w:type="gramEnd"/>
      <w:r w:rsidRPr="002A7BB9">
        <w:rPr>
          <w:sz w:val="22"/>
          <w:szCs w:val="22"/>
        </w:rPr>
        <w:t xml:space="preserve"> by the vendor are the sole and exclusive property of the State.  The vendor will seek written permission to use any product created under the contract</w:t>
      </w:r>
      <w:r>
        <w:rPr>
          <w:sz w:val="22"/>
          <w:szCs w:val="22"/>
        </w:rPr>
        <w:t>.</w:t>
      </w:r>
    </w:p>
    <w:p w14:paraId="431157E7" w14:textId="11919F17" w:rsidR="002A7BB9" w:rsidRDefault="002A7BB9" w:rsidP="007330A0">
      <w:pPr>
        <w:ind w:left="1440"/>
        <w:jc w:val="both"/>
        <w:rPr>
          <w:sz w:val="22"/>
          <w:szCs w:val="22"/>
        </w:rPr>
      </w:pPr>
    </w:p>
    <w:p w14:paraId="0B662199" w14:textId="77777777" w:rsidR="00061AAD" w:rsidRPr="002A7BB9" w:rsidRDefault="00061AAD" w:rsidP="00A17EC4">
      <w:pPr>
        <w:numPr>
          <w:ilvl w:val="0"/>
          <w:numId w:val="20"/>
        </w:numPr>
        <w:jc w:val="both"/>
        <w:rPr>
          <w:sz w:val="22"/>
          <w:szCs w:val="22"/>
        </w:rPr>
      </w:pPr>
      <w:r>
        <w:rPr>
          <w:b/>
          <w:sz w:val="22"/>
          <w:szCs w:val="22"/>
        </w:rPr>
        <w:t>Contract Documents</w:t>
      </w:r>
    </w:p>
    <w:p w14:paraId="6823948A" w14:textId="77777777" w:rsidR="002A7BB9" w:rsidRPr="002A7BB9" w:rsidRDefault="002A7BB9" w:rsidP="007330A0">
      <w:pPr>
        <w:ind w:left="1440"/>
        <w:jc w:val="both"/>
        <w:rPr>
          <w:sz w:val="22"/>
          <w:szCs w:val="22"/>
        </w:rPr>
      </w:pPr>
      <w:r w:rsidRPr="002A7BB9">
        <w:rPr>
          <w:sz w:val="22"/>
          <w:szCs w:val="22"/>
        </w:rPr>
        <w:t xml:space="preserve">The RFP, the purchase order, the executed contract and any supplemental documents between the State of Delaware and the successful vendor shall constitute the contract between the State of Delaware and the vendor.  In the event there is any discrepancy between any of these contract documents, the following order of documents governs so that the former prevails over the latter: contract, State of </w:t>
      </w:r>
      <w:smartTag w:uri="urn:schemas-microsoft-com:office:smarttags" w:element="State">
        <w:smartTag w:uri="urn:schemas-microsoft-com:office:smarttags" w:element="place">
          <w:r w:rsidRPr="002A7BB9">
            <w:rPr>
              <w:sz w:val="22"/>
              <w:szCs w:val="22"/>
            </w:rPr>
            <w:t>Delaware</w:t>
          </w:r>
        </w:smartTag>
      </w:smartTag>
      <w:r w:rsidRPr="002A7BB9">
        <w:rPr>
          <w:sz w:val="22"/>
          <w:szCs w:val="22"/>
        </w:rPr>
        <w:t>’s RFP, Vendor’s response to the RFP and purchase order.  No other documents shall be considered.  These documents will constitute the entire agreement between the State of Delaware and the vendor</w:t>
      </w:r>
      <w:r>
        <w:rPr>
          <w:sz w:val="22"/>
          <w:szCs w:val="22"/>
        </w:rPr>
        <w:t>.</w:t>
      </w:r>
    </w:p>
    <w:p w14:paraId="3806678C" w14:textId="77777777" w:rsidR="002A7BB9" w:rsidRPr="002A7BB9" w:rsidRDefault="002A7BB9" w:rsidP="007330A0">
      <w:pPr>
        <w:ind w:left="1440"/>
        <w:jc w:val="both"/>
        <w:rPr>
          <w:sz w:val="22"/>
          <w:szCs w:val="22"/>
        </w:rPr>
      </w:pPr>
    </w:p>
    <w:p w14:paraId="68BF3189" w14:textId="77777777" w:rsidR="002A7BB9" w:rsidRPr="002A7BB9" w:rsidRDefault="002A7BB9" w:rsidP="00A17EC4">
      <w:pPr>
        <w:numPr>
          <w:ilvl w:val="0"/>
          <w:numId w:val="20"/>
        </w:numPr>
        <w:jc w:val="both"/>
        <w:rPr>
          <w:sz w:val="22"/>
          <w:szCs w:val="22"/>
        </w:rPr>
      </w:pPr>
      <w:r>
        <w:rPr>
          <w:b/>
          <w:sz w:val="22"/>
          <w:szCs w:val="22"/>
        </w:rPr>
        <w:t>Applicable Law</w:t>
      </w:r>
    </w:p>
    <w:p w14:paraId="09DC4025" w14:textId="77777777" w:rsidR="002A7BB9" w:rsidRDefault="002A7BB9" w:rsidP="007330A0">
      <w:pPr>
        <w:ind w:left="1440"/>
        <w:jc w:val="both"/>
        <w:rPr>
          <w:sz w:val="22"/>
          <w:szCs w:val="22"/>
        </w:rPr>
      </w:pPr>
      <w:r w:rsidRPr="002A7BB9">
        <w:rPr>
          <w:sz w:val="22"/>
          <w:szCs w:val="22"/>
        </w:rPr>
        <w:t>The laws of the State of Delaware shall apply, except where Federal Law has precedence.  The successful vendor consents to jurisdiction and venue in the State of Delaware</w:t>
      </w:r>
      <w:r>
        <w:rPr>
          <w:sz w:val="22"/>
          <w:szCs w:val="22"/>
        </w:rPr>
        <w:t>.</w:t>
      </w:r>
    </w:p>
    <w:p w14:paraId="61958A14" w14:textId="77777777" w:rsidR="002A7BB9" w:rsidRDefault="002A7BB9" w:rsidP="007330A0">
      <w:pPr>
        <w:ind w:left="1440"/>
        <w:jc w:val="both"/>
        <w:rPr>
          <w:sz w:val="22"/>
          <w:szCs w:val="22"/>
        </w:rPr>
      </w:pPr>
    </w:p>
    <w:p w14:paraId="40DF1BC6" w14:textId="77777777" w:rsidR="002A7BB9" w:rsidRDefault="002A7BB9" w:rsidP="007330A0">
      <w:pPr>
        <w:ind w:left="1440"/>
        <w:jc w:val="both"/>
        <w:rPr>
          <w:sz w:val="22"/>
          <w:szCs w:val="22"/>
        </w:rPr>
      </w:pPr>
      <w:r w:rsidRPr="002A7BB9">
        <w:rPr>
          <w:sz w:val="22"/>
          <w:szCs w:val="22"/>
        </w:rPr>
        <w:t xml:space="preserve">In submitting a proposal, Vendors certify that they comply with all federal, state and local laws applicable to </w:t>
      </w:r>
      <w:proofErr w:type="gramStart"/>
      <w:r w:rsidRPr="002A7BB9">
        <w:rPr>
          <w:sz w:val="22"/>
          <w:szCs w:val="22"/>
        </w:rPr>
        <w:t>its</w:t>
      </w:r>
      <w:proofErr w:type="gramEnd"/>
      <w:r w:rsidRPr="002A7BB9">
        <w:rPr>
          <w:sz w:val="22"/>
          <w:szCs w:val="22"/>
        </w:rPr>
        <w:t xml:space="preserve"> activities and obligations including</w:t>
      </w:r>
      <w:r>
        <w:rPr>
          <w:sz w:val="22"/>
          <w:szCs w:val="22"/>
        </w:rPr>
        <w:t>:</w:t>
      </w:r>
    </w:p>
    <w:p w14:paraId="4A395418" w14:textId="77777777" w:rsidR="002A7BB9" w:rsidRDefault="002A7BB9" w:rsidP="007330A0">
      <w:pPr>
        <w:ind w:left="1440"/>
        <w:jc w:val="both"/>
        <w:rPr>
          <w:sz w:val="22"/>
          <w:szCs w:val="22"/>
        </w:rPr>
      </w:pPr>
    </w:p>
    <w:p w14:paraId="145BFC68" w14:textId="77777777" w:rsidR="002A7BB9" w:rsidRDefault="002A7BB9" w:rsidP="00A17EC4">
      <w:pPr>
        <w:numPr>
          <w:ilvl w:val="0"/>
          <w:numId w:val="24"/>
        </w:numPr>
        <w:jc w:val="both"/>
        <w:rPr>
          <w:sz w:val="22"/>
          <w:szCs w:val="22"/>
        </w:rPr>
      </w:pPr>
      <w:r w:rsidRPr="002A7BB9">
        <w:rPr>
          <w:sz w:val="22"/>
          <w:szCs w:val="22"/>
        </w:rPr>
        <w:t>the laws of the State of Delaware</w:t>
      </w:r>
      <w:r>
        <w:rPr>
          <w:sz w:val="22"/>
          <w:szCs w:val="22"/>
        </w:rPr>
        <w:t>;</w:t>
      </w:r>
    </w:p>
    <w:p w14:paraId="27EED389" w14:textId="77777777" w:rsidR="002A7BB9" w:rsidRDefault="002A7BB9" w:rsidP="00A17EC4">
      <w:pPr>
        <w:numPr>
          <w:ilvl w:val="0"/>
          <w:numId w:val="24"/>
        </w:numPr>
        <w:jc w:val="both"/>
        <w:rPr>
          <w:sz w:val="22"/>
          <w:szCs w:val="22"/>
        </w:rPr>
      </w:pPr>
      <w:r w:rsidRPr="002A7BB9">
        <w:rPr>
          <w:sz w:val="22"/>
          <w:szCs w:val="22"/>
        </w:rPr>
        <w:t>the applicable portion of the Federal Civil Rights Act of 1964</w:t>
      </w:r>
      <w:r>
        <w:rPr>
          <w:sz w:val="22"/>
          <w:szCs w:val="22"/>
        </w:rPr>
        <w:t>;</w:t>
      </w:r>
    </w:p>
    <w:p w14:paraId="1035F9A0" w14:textId="77777777" w:rsidR="002A7BB9" w:rsidRDefault="002A7BB9" w:rsidP="00A17EC4">
      <w:pPr>
        <w:numPr>
          <w:ilvl w:val="0"/>
          <w:numId w:val="24"/>
        </w:numPr>
        <w:jc w:val="both"/>
        <w:rPr>
          <w:sz w:val="22"/>
          <w:szCs w:val="22"/>
        </w:rPr>
      </w:pPr>
      <w:r w:rsidRPr="002A7BB9">
        <w:rPr>
          <w:sz w:val="22"/>
          <w:szCs w:val="22"/>
        </w:rPr>
        <w:t xml:space="preserve">the Equal Employment Opportunity Act and the regulations issued </w:t>
      </w:r>
      <w:proofErr w:type="gramStart"/>
      <w:r w:rsidRPr="002A7BB9">
        <w:rPr>
          <w:sz w:val="22"/>
          <w:szCs w:val="22"/>
        </w:rPr>
        <w:t>there under</w:t>
      </w:r>
      <w:proofErr w:type="gramEnd"/>
      <w:r w:rsidRPr="002A7BB9">
        <w:rPr>
          <w:sz w:val="22"/>
          <w:szCs w:val="22"/>
        </w:rPr>
        <w:t xml:space="preserve"> by the federal government</w:t>
      </w:r>
      <w:r>
        <w:rPr>
          <w:sz w:val="22"/>
          <w:szCs w:val="22"/>
        </w:rPr>
        <w:t>;</w:t>
      </w:r>
    </w:p>
    <w:p w14:paraId="01B63437" w14:textId="77777777" w:rsidR="002A7BB9" w:rsidRDefault="00792D35" w:rsidP="00A17EC4">
      <w:pPr>
        <w:numPr>
          <w:ilvl w:val="0"/>
          <w:numId w:val="24"/>
        </w:numPr>
        <w:jc w:val="both"/>
        <w:rPr>
          <w:sz w:val="22"/>
          <w:szCs w:val="22"/>
        </w:rPr>
      </w:pPr>
      <w:r w:rsidRPr="00792D35">
        <w:rPr>
          <w:sz w:val="22"/>
          <w:szCs w:val="22"/>
        </w:rPr>
        <w:t>a condition that the proposal submitted was independently arrived at, without collusion, under penalty of perjury; and</w:t>
      </w:r>
    </w:p>
    <w:p w14:paraId="45FDC13A" w14:textId="77777777" w:rsidR="00792D35" w:rsidRDefault="00792D35" w:rsidP="00A17EC4">
      <w:pPr>
        <w:numPr>
          <w:ilvl w:val="0"/>
          <w:numId w:val="24"/>
        </w:numPr>
        <w:jc w:val="both"/>
        <w:rPr>
          <w:sz w:val="22"/>
          <w:szCs w:val="22"/>
        </w:rPr>
      </w:pPr>
      <w:r w:rsidRPr="00792D35">
        <w:rPr>
          <w:sz w:val="22"/>
          <w:szCs w:val="22"/>
        </w:rPr>
        <w:t>that programs, services, and activities provided to the general public under resulting contract conform with the Americans with Disabilities Act of 1990, and the regulations issued there under by the federal government</w:t>
      </w:r>
      <w:r>
        <w:rPr>
          <w:sz w:val="22"/>
          <w:szCs w:val="22"/>
        </w:rPr>
        <w:t>.</w:t>
      </w:r>
    </w:p>
    <w:p w14:paraId="32EA9E19" w14:textId="77777777" w:rsidR="002A7BB9" w:rsidRDefault="002A7BB9" w:rsidP="007330A0">
      <w:pPr>
        <w:ind w:left="1440"/>
        <w:jc w:val="both"/>
        <w:rPr>
          <w:sz w:val="22"/>
          <w:szCs w:val="22"/>
        </w:rPr>
      </w:pPr>
    </w:p>
    <w:p w14:paraId="6DBFEF42" w14:textId="77777777" w:rsidR="002A7BB9" w:rsidRDefault="002A7BB9" w:rsidP="007330A0">
      <w:pPr>
        <w:ind w:left="1440"/>
        <w:jc w:val="both"/>
        <w:rPr>
          <w:sz w:val="22"/>
          <w:szCs w:val="22"/>
        </w:rPr>
      </w:pPr>
      <w:r w:rsidRPr="002A7BB9">
        <w:rPr>
          <w:sz w:val="22"/>
          <w:szCs w:val="22"/>
        </w:rPr>
        <w:t>If any vendor fails to comply with (1) through (5) of this paragraph, the State of Delaware reserves the right to disregard the proposal, terminate the contract, or consider the vendor in default</w:t>
      </w:r>
      <w:r>
        <w:rPr>
          <w:sz w:val="22"/>
          <w:szCs w:val="22"/>
        </w:rPr>
        <w:t>.</w:t>
      </w:r>
    </w:p>
    <w:p w14:paraId="774AB06F" w14:textId="77777777" w:rsidR="002A7BB9" w:rsidRDefault="002A7BB9" w:rsidP="007330A0">
      <w:pPr>
        <w:ind w:left="1440"/>
        <w:jc w:val="both"/>
        <w:rPr>
          <w:sz w:val="22"/>
          <w:szCs w:val="22"/>
        </w:rPr>
      </w:pPr>
    </w:p>
    <w:p w14:paraId="075F7D1A" w14:textId="77777777" w:rsidR="002A7BB9" w:rsidRPr="002A7BB9" w:rsidRDefault="002A7BB9" w:rsidP="007330A0">
      <w:pPr>
        <w:ind w:left="1440"/>
        <w:jc w:val="both"/>
        <w:rPr>
          <w:sz w:val="22"/>
          <w:szCs w:val="22"/>
        </w:rPr>
      </w:pPr>
      <w:r w:rsidRPr="002A7BB9">
        <w:rPr>
          <w:sz w:val="22"/>
          <w:szCs w:val="22"/>
        </w:rPr>
        <w:t>The selected vendor shall keep itself fully informed of and shall observe and comply with all applicable existing Federal and State laws, and County and local ordinances, regulations and codes, and those laws, ordinances, regulations, and codes adopted during its performance of the work</w:t>
      </w:r>
      <w:r>
        <w:rPr>
          <w:sz w:val="22"/>
          <w:szCs w:val="22"/>
        </w:rPr>
        <w:t>.</w:t>
      </w:r>
    </w:p>
    <w:p w14:paraId="754EFBC6" w14:textId="77777777" w:rsidR="002A7BB9" w:rsidRPr="002A7BB9" w:rsidRDefault="002A7BB9" w:rsidP="007330A0">
      <w:pPr>
        <w:ind w:left="1440"/>
        <w:jc w:val="both"/>
        <w:rPr>
          <w:sz w:val="22"/>
          <w:szCs w:val="22"/>
        </w:rPr>
      </w:pPr>
    </w:p>
    <w:p w14:paraId="721DD702" w14:textId="77777777" w:rsidR="002A7BB9" w:rsidRPr="00792D35" w:rsidRDefault="002A7BB9" w:rsidP="00A17EC4">
      <w:pPr>
        <w:numPr>
          <w:ilvl w:val="0"/>
          <w:numId w:val="20"/>
        </w:numPr>
        <w:jc w:val="both"/>
        <w:rPr>
          <w:sz w:val="22"/>
          <w:szCs w:val="22"/>
        </w:rPr>
      </w:pPr>
      <w:r>
        <w:rPr>
          <w:b/>
          <w:sz w:val="22"/>
          <w:szCs w:val="22"/>
        </w:rPr>
        <w:t>Severability</w:t>
      </w:r>
    </w:p>
    <w:p w14:paraId="7DCE6022" w14:textId="77777777" w:rsidR="00792D35" w:rsidRDefault="00792D35" w:rsidP="007330A0">
      <w:pPr>
        <w:ind w:left="1440"/>
        <w:jc w:val="both"/>
        <w:rPr>
          <w:sz w:val="22"/>
          <w:szCs w:val="22"/>
        </w:rPr>
      </w:pPr>
      <w:r w:rsidRPr="00792D35">
        <w:rPr>
          <w:sz w:val="22"/>
          <w:szCs w:val="22"/>
        </w:rPr>
        <w:t>If any term or provision of this Agreement is found by a court of competent jurisdiction to be invalid, illegal or otherwise unenforceable, the same shall not affect the other terms or provisions hereof or the whole of this Agreement, but such term or provision shall be deemed modified to the extent necessary in the court's opinion to render such term or provision enforceable, and the rights and obligations of the parties shall be construed and enforced accordingly, preserving to the fullest permissible extent the intent and agreements of the parties herein set forth</w:t>
      </w:r>
      <w:r>
        <w:rPr>
          <w:sz w:val="22"/>
          <w:szCs w:val="22"/>
        </w:rPr>
        <w:t>.</w:t>
      </w:r>
    </w:p>
    <w:p w14:paraId="714AF4A8" w14:textId="761B26DA" w:rsidR="002C3146" w:rsidRDefault="002C3146" w:rsidP="007330A0">
      <w:pPr>
        <w:ind w:left="1440"/>
        <w:jc w:val="both"/>
        <w:rPr>
          <w:sz w:val="22"/>
          <w:szCs w:val="22"/>
        </w:rPr>
      </w:pPr>
    </w:p>
    <w:p w14:paraId="6398B80E" w14:textId="77777777" w:rsidR="002C3146" w:rsidRPr="002C3146" w:rsidRDefault="002C3146" w:rsidP="00A17EC4">
      <w:pPr>
        <w:numPr>
          <w:ilvl w:val="0"/>
          <w:numId w:val="20"/>
        </w:numPr>
        <w:jc w:val="both"/>
        <w:rPr>
          <w:b/>
          <w:sz w:val="22"/>
          <w:szCs w:val="22"/>
        </w:rPr>
      </w:pPr>
      <w:r w:rsidRPr="002C3146">
        <w:rPr>
          <w:b/>
          <w:sz w:val="22"/>
          <w:szCs w:val="22"/>
        </w:rPr>
        <w:t>Assignment Of Antitrust Claims</w:t>
      </w:r>
    </w:p>
    <w:p w14:paraId="74D9E7FF" w14:textId="77777777" w:rsidR="002C3146" w:rsidRPr="00792D35" w:rsidRDefault="002C3146" w:rsidP="007330A0">
      <w:pPr>
        <w:ind w:left="1440"/>
        <w:jc w:val="both"/>
        <w:rPr>
          <w:sz w:val="22"/>
          <w:szCs w:val="22"/>
        </w:rPr>
      </w:pPr>
      <w:r w:rsidRPr="002C3146">
        <w:rPr>
          <w:sz w:val="22"/>
          <w:szCs w:val="22"/>
        </w:rPr>
        <w:t>As consideration for the award and execution of this contract by the State, the Vendor hereby grants, conveys, sells, assigns, and transfers to the State of Delaware all of its right, title and interest in and to all known or unknown causes of action it presently has or may now or hereafter acquire under the antitrust laws of the United States and the State of Delaware, regarding the specific goods or services purchased or acquired for the State pursuant to this contract.  Upon either the State’s or the Vendor notice of the filing of or reasonable likelihood of filing of an action under the antitrust laws of the United States or the State of Delaware, the State and Vendor shall meet and confer about coordination of representation in such action.</w:t>
      </w:r>
    </w:p>
    <w:p w14:paraId="66A60597" w14:textId="77777777" w:rsidR="00792D35" w:rsidRPr="00792D35" w:rsidRDefault="00792D35" w:rsidP="007330A0">
      <w:pPr>
        <w:ind w:left="1440"/>
        <w:jc w:val="both"/>
        <w:rPr>
          <w:sz w:val="22"/>
          <w:szCs w:val="22"/>
        </w:rPr>
      </w:pPr>
    </w:p>
    <w:p w14:paraId="0A3157B0" w14:textId="77777777" w:rsidR="00792D35" w:rsidRPr="00792D35" w:rsidRDefault="00792D35" w:rsidP="00A17EC4">
      <w:pPr>
        <w:numPr>
          <w:ilvl w:val="0"/>
          <w:numId w:val="20"/>
        </w:numPr>
        <w:jc w:val="both"/>
        <w:rPr>
          <w:sz w:val="22"/>
          <w:szCs w:val="22"/>
        </w:rPr>
      </w:pPr>
      <w:r>
        <w:rPr>
          <w:b/>
          <w:sz w:val="22"/>
          <w:szCs w:val="22"/>
        </w:rPr>
        <w:t>Scope of Agreement</w:t>
      </w:r>
    </w:p>
    <w:p w14:paraId="21FDA8A5" w14:textId="77777777" w:rsidR="00792D35" w:rsidRPr="00792D35" w:rsidRDefault="00792D35" w:rsidP="007330A0">
      <w:pPr>
        <w:ind w:left="1440"/>
        <w:jc w:val="both"/>
        <w:rPr>
          <w:sz w:val="22"/>
          <w:szCs w:val="22"/>
        </w:rPr>
      </w:pPr>
      <w:r w:rsidRPr="00792D35">
        <w:rPr>
          <w:sz w:val="22"/>
          <w:szCs w:val="22"/>
        </w:rPr>
        <w:t>If the scope of any provision of the contract is determined to be too broad in any respect whatsoever to permit enforcement to its full extent, then such provision shall be enforced to the maximum extent permitted by law, and the parties hereto consent and agree that such scope may be judicially modified accordingly and that the whole of such provisions of the contract shall not thereby fail, but the scope of such provisions shall be curtailed only to the extent necessary to conform to the law</w:t>
      </w:r>
      <w:r>
        <w:rPr>
          <w:sz w:val="22"/>
          <w:szCs w:val="22"/>
        </w:rPr>
        <w:t>.</w:t>
      </w:r>
    </w:p>
    <w:p w14:paraId="1B3B9424" w14:textId="77777777" w:rsidR="00792D35" w:rsidRPr="00792D35" w:rsidRDefault="00792D35" w:rsidP="007330A0">
      <w:pPr>
        <w:ind w:left="1440"/>
        <w:jc w:val="both"/>
        <w:rPr>
          <w:sz w:val="22"/>
          <w:szCs w:val="22"/>
        </w:rPr>
      </w:pPr>
    </w:p>
    <w:p w14:paraId="57AEE685" w14:textId="77777777" w:rsidR="00581CC1" w:rsidRPr="00581CC1" w:rsidRDefault="00581CC1" w:rsidP="00A17EC4">
      <w:pPr>
        <w:numPr>
          <w:ilvl w:val="0"/>
          <w:numId w:val="20"/>
        </w:numPr>
        <w:jc w:val="both"/>
        <w:rPr>
          <w:sz w:val="22"/>
          <w:szCs w:val="22"/>
        </w:rPr>
      </w:pPr>
      <w:r>
        <w:rPr>
          <w:b/>
          <w:sz w:val="22"/>
          <w:szCs w:val="22"/>
        </w:rPr>
        <w:t>Affirmation</w:t>
      </w:r>
    </w:p>
    <w:p w14:paraId="6BCE540E" w14:textId="32AD7B62" w:rsidR="00581CC1" w:rsidRDefault="00581CC1" w:rsidP="007330A0">
      <w:pPr>
        <w:ind w:left="1440"/>
        <w:jc w:val="both"/>
        <w:rPr>
          <w:sz w:val="22"/>
          <w:szCs w:val="22"/>
        </w:rPr>
      </w:pPr>
      <w:r w:rsidRPr="00581CC1">
        <w:rPr>
          <w:sz w:val="22"/>
          <w:szCs w:val="22"/>
        </w:rPr>
        <w:t>The Vendor must affirm that within the past five (5) years the firm or any officer, controlling stockholder, partner, principal, or other person substantially involved in the contracting activities of the business is not currently suspended or debarred and is not a successor, subsidiary, or affiliate of a suspended or debarred business.</w:t>
      </w:r>
    </w:p>
    <w:p w14:paraId="657B91D3" w14:textId="77777777" w:rsidR="00581CC1" w:rsidRPr="00581CC1" w:rsidRDefault="00581CC1" w:rsidP="007330A0">
      <w:pPr>
        <w:ind w:left="1440"/>
        <w:jc w:val="both"/>
        <w:rPr>
          <w:sz w:val="22"/>
          <w:szCs w:val="22"/>
        </w:rPr>
      </w:pPr>
    </w:p>
    <w:p w14:paraId="5096257E" w14:textId="77777777" w:rsidR="00581CC1" w:rsidRDefault="00581CC1" w:rsidP="00A17EC4">
      <w:pPr>
        <w:numPr>
          <w:ilvl w:val="0"/>
          <w:numId w:val="20"/>
        </w:numPr>
        <w:jc w:val="both"/>
        <w:rPr>
          <w:b/>
          <w:sz w:val="22"/>
          <w:szCs w:val="22"/>
        </w:rPr>
      </w:pPr>
      <w:r w:rsidRPr="00A30F3E">
        <w:rPr>
          <w:b/>
          <w:sz w:val="22"/>
          <w:szCs w:val="22"/>
        </w:rPr>
        <w:t>Audit Access to Records</w:t>
      </w:r>
    </w:p>
    <w:p w14:paraId="2B292472" w14:textId="77777777" w:rsidR="00581CC1" w:rsidRDefault="00581CC1" w:rsidP="007330A0">
      <w:pPr>
        <w:ind w:left="1440"/>
        <w:jc w:val="both"/>
        <w:rPr>
          <w:sz w:val="22"/>
          <w:szCs w:val="22"/>
        </w:rPr>
      </w:pPr>
      <w:r w:rsidRPr="00A30F3E">
        <w:rPr>
          <w:sz w:val="22"/>
          <w:szCs w:val="22"/>
        </w:rPr>
        <w:t xml:space="preserve">The Vendor shall maintain books, records, documents, and other evidence pertaining to this Contract to the extent and in such detail as shall adequately reflect performance hereunder.  The Vendor agrees to preserve and make available to the State, upon request, such records for a period of five (5) years from the date services were rendered by the Vendor.  Records involving matters in litigation shall be retained for one (1) year following the termination of such litigation.  The Vendor agrees to make such records available for inspection, audit, or reproduction to any official State representative in the performance of their duties under the Contract.  Upon notice given to the Vendor, representatives of the State or other duly authorized State or Federal agency may inspect, monitor, and/or evaluate the cost and billing records or other material </w:t>
      </w:r>
      <w:proofErr w:type="gramStart"/>
      <w:r w:rsidRPr="00A30F3E">
        <w:rPr>
          <w:sz w:val="22"/>
          <w:szCs w:val="22"/>
        </w:rPr>
        <w:t>relative</w:t>
      </w:r>
      <w:proofErr w:type="gramEnd"/>
      <w:r w:rsidRPr="00A30F3E">
        <w:rPr>
          <w:sz w:val="22"/>
          <w:szCs w:val="22"/>
        </w:rPr>
        <w:t xml:space="preserve"> to this Contract.  The cost of any Contract audit disallowances resulting from the examination of the Vendor's financial records will be borne by the Vendor.  Reimbursement to the State for disallowances shall be drawn from the Vendor's own resources and not charged to Contract cost or cost pools indirectly charging Contract costs.</w:t>
      </w:r>
    </w:p>
    <w:p w14:paraId="6A8FAF53" w14:textId="7A975F12" w:rsidR="00080FFB" w:rsidRDefault="00080FFB" w:rsidP="007330A0">
      <w:pPr>
        <w:ind w:left="1440"/>
        <w:jc w:val="both"/>
        <w:rPr>
          <w:sz w:val="22"/>
          <w:szCs w:val="22"/>
        </w:rPr>
      </w:pPr>
    </w:p>
    <w:p w14:paraId="05406711" w14:textId="77777777" w:rsidR="00F210ED" w:rsidRPr="00F210ED" w:rsidRDefault="00F210ED" w:rsidP="00A17EC4">
      <w:pPr>
        <w:pStyle w:val="ListParagraph"/>
        <w:numPr>
          <w:ilvl w:val="0"/>
          <w:numId w:val="20"/>
        </w:numPr>
        <w:rPr>
          <w:rFonts w:ascii="Arial" w:hAnsi="Arial" w:cs="Arial"/>
          <w:b/>
          <w:bCs/>
          <w:sz w:val="22"/>
          <w:szCs w:val="22"/>
        </w:rPr>
      </w:pPr>
      <w:r w:rsidRPr="00F210ED">
        <w:rPr>
          <w:rFonts w:ascii="Arial" w:hAnsi="Arial" w:cs="Arial"/>
          <w:b/>
          <w:bCs/>
          <w:sz w:val="22"/>
          <w:szCs w:val="22"/>
        </w:rPr>
        <w:t xml:space="preserve">IRS 1075 Publication (If Applicable) </w:t>
      </w:r>
    </w:p>
    <w:p w14:paraId="12BE9C91" w14:textId="77777777" w:rsidR="00F210ED" w:rsidRDefault="00F210ED" w:rsidP="00F210ED">
      <w:pPr>
        <w:rPr>
          <w:b/>
          <w:bCs/>
          <w:sz w:val="22"/>
          <w:szCs w:val="22"/>
        </w:rPr>
      </w:pPr>
      <w:r>
        <w:rPr>
          <w:b/>
          <w:bCs/>
          <w:sz w:val="22"/>
          <w:szCs w:val="22"/>
        </w:rPr>
        <w:t xml:space="preserve">      </w:t>
      </w:r>
    </w:p>
    <w:p w14:paraId="358932A7" w14:textId="77777777" w:rsidR="00F210ED" w:rsidRDefault="00A10062" w:rsidP="00A10062">
      <w:pPr>
        <w:pStyle w:val="Title"/>
        <w:ind w:left="1440"/>
        <w:jc w:val="both"/>
        <w:rPr>
          <w:rFonts w:ascii="Arial" w:hAnsi="Arial" w:cs="Arial"/>
          <w:b/>
          <w:sz w:val="22"/>
          <w:szCs w:val="22"/>
          <w:u w:val="none"/>
        </w:rPr>
      </w:pPr>
      <w:r>
        <w:rPr>
          <w:rFonts w:ascii="Arial" w:hAnsi="Arial" w:cs="Arial"/>
          <w:b/>
          <w:sz w:val="22"/>
          <w:szCs w:val="22"/>
          <w:u w:val="none"/>
        </w:rPr>
        <w:t xml:space="preserve">1. </w:t>
      </w:r>
      <w:r w:rsidR="00F210ED">
        <w:rPr>
          <w:rFonts w:ascii="Arial" w:hAnsi="Arial" w:cs="Arial"/>
          <w:b/>
          <w:sz w:val="22"/>
          <w:szCs w:val="22"/>
          <w:u w:val="none"/>
        </w:rPr>
        <w:t xml:space="preserve">Performance </w:t>
      </w:r>
    </w:p>
    <w:p w14:paraId="6B69118C" w14:textId="77777777" w:rsidR="00F210ED" w:rsidRDefault="00F210ED" w:rsidP="00F210ED">
      <w:pPr>
        <w:pStyle w:val="Title"/>
        <w:jc w:val="both"/>
        <w:rPr>
          <w:rFonts w:ascii="Arial" w:hAnsi="Arial" w:cs="Arial"/>
          <w:sz w:val="22"/>
          <w:szCs w:val="22"/>
          <w:u w:val="none"/>
        </w:rPr>
      </w:pPr>
    </w:p>
    <w:p w14:paraId="38D322BE" w14:textId="77777777" w:rsidR="00F210ED" w:rsidRDefault="00F210ED" w:rsidP="00F210ED">
      <w:pPr>
        <w:pStyle w:val="Title"/>
        <w:ind w:left="1440"/>
        <w:jc w:val="both"/>
        <w:rPr>
          <w:rFonts w:ascii="Arial" w:hAnsi="Arial" w:cs="Arial"/>
          <w:sz w:val="22"/>
          <w:szCs w:val="22"/>
          <w:u w:val="none"/>
        </w:rPr>
      </w:pPr>
      <w:r>
        <w:rPr>
          <w:rFonts w:ascii="Arial" w:hAnsi="Arial" w:cs="Arial"/>
          <w:sz w:val="22"/>
          <w:szCs w:val="22"/>
          <w:u w:val="none"/>
        </w:rPr>
        <w:t xml:space="preserve">In performance of this contract, the Contractor agrees to comply with and assume responsibility for compliance by his or her employees with the following requirements: </w:t>
      </w:r>
    </w:p>
    <w:p w14:paraId="16E8A8AB" w14:textId="77777777" w:rsidR="00F210ED" w:rsidRDefault="00F210ED" w:rsidP="00F210ED">
      <w:pPr>
        <w:pStyle w:val="Title"/>
        <w:ind w:left="1440"/>
        <w:jc w:val="both"/>
        <w:rPr>
          <w:rFonts w:ascii="Arial" w:hAnsi="Arial" w:cs="Arial"/>
          <w:sz w:val="22"/>
          <w:szCs w:val="22"/>
          <w:u w:val="none"/>
        </w:rPr>
      </w:pPr>
    </w:p>
    <w:p w14:paraId="769B7332" w14:textId="77777777" w:rsidR="00F210ED" w:rsidRDefault="00F210ED" w:rsidP="00F210ED">
      <w:pPr>
        <w:pStyle w:val="Title"/>
        <w:ind w:left="1440"/>
        <w:jc w:val="both"/>
        <w:rPr>
          <w:rFonts w:ascii="Arial" w:hAnsi="Arial" w:cs="Arial"/>
          <w:sz w:val="22"/>
          <w:szCs w:val="22"/>
          <w:u w:val="none"/>
        </w:rPr>
      </w:pPr>
      <w:r>
        <w:rPr>
          <w:rFonts w:ascii="Arial" w:hAnsi="Arial" w:cs="Arial"/>
          <w:sz w:val="22"/>
          <w:szCs w:val="22"/>
          <w:u w:val="none"/>
        </w:rPr>
        <w:t xml:space="preserve">All work will be performed under the supervision of the contractor or the contractor's </w:t>
      </w:r>
      <w:proofErr w:type="gramStart"/>
      <w:r>
        <w:rPr>
          <w:rFonts w:ascii="Arial" w:hAnsi="Arial" w:cs="Arial"/>
          <w:sz w:val="22"/>
          <w:szCs w:val="22"/>
          <w:u w:val="none"/>
        </w:rPr>
        <w:t>responsible employees</w:t>
      </w:r>
      <w:proofErr w:type="gramEnd"/>
      <w:r>
        <w:rPr>
          <w:rFonts w:ascii="Arial" w:hAnsi="Arial" w:cs="Arial"/>
          <w:sz w:val="22"/>
          <w:szCs w:val="22"/>
          <w:u w:val="none"/>
        </w:rPr>
        <w:t xml:space="preserve">. </w:t>
      </w:r>
    </w:p>
    <w:p w14:paraId="449F4584" w14:textId="77777777" w:rsidR="00F210ED" w:rsidRDefault="00F210ED" w:rsidP="00F210ED">
      <w:pPr>
        <w:pStyle w:val="Title"/>
        <w:ind w:left="1440"/>
        <w:jc w:val="both"/>
        <w:rPr>
          <w:rFonts w:ascii="Arial" w:hAnsi="Arial" w:cs="Arial"/>
          <w:sz w:val="22"/>
          <w:szCs w:val="22"/>
          <w:u w:val="none"/>
        </w:rPr>
      </w:pPr>
    </w:p>
    <w:p w14:paraId="2D3AB8A3" w14:textId="77777777" w:rsidR="00F210ED" w:rsidRDefault="00F210ED" w:rsidP="00F210ED">
      <w:pPr>
        <w:pStyle w:val="Title"/>
        <w:ind w:left="1440"/>
        <w:jc w:val="both"/>
        <w:rPr>
          <w:rFonts w:ascii="Arial" w:hAnsi="Arial" w:cs="Arial"/>
          <w:sz w:val="22"/>
          <w:szCs w:val="22"/>
          <w:u w:val="none"/>
        </w:rPr>
      </w:pPr>
      <w:r>
        <w:rPr>
          <w:rFonts w:ascii="Arial" w:hAnsi="Arial" w:cs="Arial"/>
          <w:sz w:val="22"/>
          <w:szCs w:val="22"/>
          <w:u w:val="none"/>
        </w:rPr>
        <w:t xml:space="preserve">The contractor and the contractor’s employees with access to or who use FTI must meet the background check requirements defined in IRS Publication 1075. </w:t>
      </w:r>
    </w:p>
    <w:p w14:paraId="40CA1D55" w14:textId="77777777" w:rsidR="00F210ED" w:rsidRDefault="00F210ED" w:rsidP="00F210ED">
      <w:pPr>
        <w:pStyle w:val="ListParagraph"/>
        <w:ind w:left="1440"/>
        <w:jc w:val="both"/>
        <w:rPr>
          <w:rFonts w:ascii="Arial" w:hAnsi="Arial" w:cs="Arial"/>
          <w:sz w:val="22"/>
          <w:szCs w:val="22"/>
        </w:rPr>
      </w:pPr>
    </w:p>
    <w:p w14:paraId="24D410BC" w14:textId="77777777" w:rsidR="00F210ED" w:rsidRDefault="00F210ED" w:rsidP="00F210ED">
      <w:pPr>
        <w:pStyle w:val="Title"/>
        <w:ind w:left="1440"/>
        <w:jc w:val="both"/>
        <w:rPr>
          <w:rFonts w:ascii="Arial" w:hAnsi="Arial" w:cs="Arial"/>
          <w:sz w:val="22"/>
          <w:szCs w:val="22"/>
          <w:u w:val="none"/>
        </w:rPr>
      </w:pPr>
      <w:r>
        <w:rPr>
          <w:rFonts w:ascii="Arial" w:hAnsi="Arial" w:cs="Arial"/>
          <w:sz w:val="22"/>
          <w:szCs w:val="22"/>
          <w:u w:val="none"/>
        </w:rPr>
        <w:t xml:space="preserve">Any Federal tax returns or Federal tax return information (hereafter referred to as returns or return information) made available shall be used only for the purpose of carrying out the provisions of this contract. Information contained in such material shall be treated as confidential and shall not be divulged or made known in any manner to any person except as may be necessary in the performance of this contract. Inspection by or disclosure to anyone other than an officer or employee of the contractor is prohibited. </w:t>
      </w:r>
    </w:p>
    <w:p w14:paraId="7692C161" w14:textId="77777777" w:rsidR="00F210ED" w:rsidRDefault="00F210ED" w:rsidP="00F210ED">
      <w:pPr>
        <w:pStyle w:val="Title"/>
        <w:ind w:left="1440"/>
        <w:jc w:val="both"/>
        <w:rPr>
          <w:rFonts w:ascii="Arial" w:hAnsi="Arial" w:cs="Arial"/>
          <w:sz w:val="22"/>
          <w:szCs w:val="22"/>
          <w:u w:val="none"/>
        </w:rPr>
      </w:pPr>
    </w:p>
    <w:p w14:paraId="77119235" w14:textId="77777777" w:rsidR="00F210ED" w:rsidRDefault="00F210ED" w:rsidP="00F210ED">
      <w:pPr>
        <w:pStyle w:val="Title"/>
        <w:ind w:left="1440"/>
        <w:jc w:val="both"/>
        <w:rPr>
          <w:rFonts w:ascii="Arial" w:hAnsi="Arial" w:cs="Arial"/>
          <w:sz w:val="22"/>
          <w:szCs w:val="22"/>
          <w:u w:val="none"/>
        </w:rPr>
      </w:pPr>
      <w:r>
        <w:rPr>
          <w:rFonts w:ascii="Arial" w:hAnsi="Arial" w:cs="Arial"/>
          <w:sz w:val="22"/>
          <w:szCs w:val="22"/>
          <w:u w:val="none"/>
        </w:rPr>
        <w:t xml:space="preserve">All returns and return information will be accounted for upon receipt and properly stored before, during, and after processing. In addition, all related output and products will be given the same level of protection as required for the source material. </w:t>
      </w:r>
    </w:p>
    <w:p w14:paraId="7822F1B6" w14:textId="77777777" w:rsidR="00F210ED" w:rsidRDefault="00F210ED" w:rsidP="00F210ED">
      <w:pPr>
        <w:pStyle w:val="Title"/>
        <w:ind w:left="1440"/>
        <w:jc w:val="both"/>
        <w:rPr>
          <w:rFonts w:ascii="Arial" w:hAnsi="Arial" w:cs="Arial"/>
          <w:sz w:val="22"/>
          <w:szCs w:val="22"/>
          <w:u w:val="none"/>
        </w:rPr>
      </w:pPr>
    </w:p>
    <w:p w14:paraId="6F9FDA0F" w14:textId="77777777" w:rsidR="00F210ED" w:rsidRDefault="00F210ED" w:rsidP="00F210ED">
      <w:pPr>
        <w:pStyle w:val="Title"/>
        <w:ind w:left="1440"/>
        <w:jc w:val="both"/>
        <w:rPr>
          <w:rFonts w:ascii="Arial" w:hAnsi="Arial" w:cs="Arial"/>
          <w:sz w:val="22"/>
          <w:szCs w:val="22"/>
          <w:u w:val="none"/>
        </w:rPr>
      </w:pPr>
      <w:r>
        <w:rPr>
          <w:rFonts w:ascii="Arial" w:hAnsi="Arial" w:cs="Arial"/>
          <w:sz w:val="22"/>
          <w:szCs w:val="22"/>
          <w:u w:val="none"/>
        </w:rPr>
        <w:t xml:space="preserve">No work involving returns and return information furnished under this contract will be subcontracted without prior written approval of the IRS. </w:t>
      </w:r>
    </w:p>
    <w:p w14:paraId="627D76E5" w14:textId="77777777" w:rsidR="00F210ED" w:rsidRDefault="00F210ED" w:rsidP="00F210ED">
      <w:pPr>
        <w:pStyle w:val="Title"/>
        <w:ind w:left="1440"/>
        <w:jc w:val="both"/>
        <w:rPr>
          <w:rFonts w:ascii="Arial" w:hAnsi="Arial" w:cs="Arial"/>
          <w:sz w:val="22"/>
          <w:szCs w:val="22"/>
          <w:u w:val="none"/>
        </w:rPr>
      </w:pPr>
    </w:p>
    <w:p w14:paraId="02471C5E" w14:textId="77777777" w:rsidR="00F210ED" w:rsidRDefault="00F210ED" w:rsidP="00F210ED">
      <w:pPr>
        <w:pStyle w:val="Title"/>
        <w:ind w:left="1440"/>
        <w:jc w:val="both"/>
        <w:rPr>
          <w:rFonts w:ascii="Arial" w:hAnsi="Arial" w:cs="Arial"/>
          <w:sz w:val="22"/>
          <w:szCs w:val="22"/>
          <w:u w:val="none"/>
        </w:rPr>
      </w:pPr>
      <w:r>
        <w:rPr>
          <w:rFonts w:ascii="Arial" w:hAnsi="Arial" w:cs="Arial"/>
          <w:sz w:val="22"/>
          <w:szCs w:val="22"/>
          <w:u w:val="none"/>
        </w:rPr>
        <w:t xml:space="preserve">The contractor will maintain a list of employees authorized access. Such list will be provided to the agency and, upon request, to the IRS reviewing office. </w:t>
      </w:r>
    </w:p>
    <w:p w14:paraId="7D17E835" w14:textId="77777777" w:rsidR="00F210ED" w:rsidRDefault="00F210ED" w:rsidP="00F210ED">
      <w:pPr>
        <w:pStyle w:val="ListParagraph"/>
        <w:ind w:left="1440"/>
        <w:jc w:val="both"/>
        <w:rPr>
          <w:rFonts w:ascii="Arial" w:hAnsi="Arial" w:cs="Arial"/>
          <w:sz w:val="22"/>
          <w:szCs w:val="22"/>
        </w:rPr>
      </w:pPr>
    </w:p>
    <w:p w14:paraId="193443F4" w14:textId="77777777" w:rsidR="00F210ED" w:rsidRDefault="00F210ED" w:rsidP="00F210ED">
      <w:pPr>
        <w:pStyle w:val="Title"/>
        <w:ind w:left="1440"/>
        <w:jc w:val="both"/>
        <w:rPr>
          <w:rFonts w:ascii="Arial" w:hAnsi="Arial" w:cs="Arial"/>
          <w:sz w:val="22"/>
          <w:szCs w:val="22"/>
          <w:u w:val="none"/>
        </w:rPr>
      </w:pPr>
      <w:r>
        <w:rPr>
          <w:rFonts w:ascii="Arial" w:hAnsi="Arial" w:cs="Arial"/>
          <w:sz w:val="22"/>
          <w:szCs w:val="22"/>
          <w:u w:val="none"/>
        </w:rPr>
        <w:t>The agency will have the right to void the contract if the contractor fails to provide the safeguards described above.</w:t>
      </w:r>
    </w:p>
    <w:p w14:paraId="051F9414" w14:textId="77777777" w:rsidR="00624FFB" w:rsidRDefault="00624FFB" w:rsidP="00F210ED">
      <w:pPr>
        <w:pStyle w:val="Title"/>
        <w:ind w:left="1440"/>
        <w:jc w:val="both"/>
        <w:rPr>
          <w:rFonts w:ascii="Arial" w:hAnsi="Arial" w:cs="Arial"/>
          <w:sz w:val="22"/>
          <w:szCs w:val="22"/>
          <w:u w:val="none"/>
        </w:rPr>
      </w:pPr>
    </w:p>
    <w:p w14:paraId="27806BBB" w14:textId="786806B7" w:rsidR="00624FFB" w:rsidRPr="00624FFB" w:rsidRDefault="00624FFB" w:rsidP="00624FFB">
      <w:pPr>
        <w:pStyle w:val="Title"/>
        <w:tabs>
          <w:tab w:val="left" w:pos="360"/>
        </w:tabs>
        <w:ind w:left="1440"/>
        <w:jc w:val="both"/>
        <w:rPr>
          <w:rFonts w:ascii="Arial" w:hAnsi="Arial" w:cs="Arial"/>
          <w:sz w:val="18"/>
          <w:szCs w:val="22"/>
          <w:u w:val="none"/>
        </w:rPr>
      </w:pPr>
      <w:r w:rsidRPr="00624FFB">
        <w:rPr>
          <w:rFonts w:ascii="Arial" w:hAnsi="Arial" w:cs="Arial"/>
          <w:sz w:val="22"/>
          <w:u w:val="none"/>
        </w:rPr>
        <w:t xml:space="preserve">The contractor shall comply with agency incident response policies and procedures for reporting unauthorized disclosures of agency data. </w:t>
      </w:r>
    </w:p>
    <w:p w14:paraId="5A3BEF81" w14:textId="77777777" w:rsidR="00C7112F" w:rsidRDefault="00C7112F" w:rsidP="00F210ED">
      <w:pPr>
        <w:pStyle w:val="Title"/>
        <w:ind w:left="1440"/>
        <w:jc w:val="both"/>
        <w:rPr>
          <w:rFonts w:ascii="Arial" w:hAnsi="Arial" w:cs="Arial"/>
          <w:sz w:val="22"/>
          <w:szCs w:val="22"/>
          <w:u w:val="none"/>
        </w:rPr>
      </w:pPr>
    </w:p>
    <w:p w14:paraId="48600693" w14:textId="77777777" w:rsidR="00F210ED" w:rsidRDefault="00A10062" w:rsidP="00F210ED">
      <w:pPr>
        <w:pStyle w:val="Title"/>
        <w:ind w:left="1440"/>
        <w:jc w:val="both"/>
        <w:rPr>
          <w:rFonts w:ascii="Arial" w:hAnsi="Arial" w:cs="Arial"/>
          <w:b/>
          <w:sz w:val="22"/>
          <w:szCs w:val="22"/>
          <w:u w:val="none"/>
        </w:rPr>
      </w:pPr>
      <w:r>
        <w:rPr>
          <w:rFonts w:ascii="Arial" w:hAnsi="Arial" w:cs="Arial"/>
          <w:b/>
          <w:sz w:val="22"/>
          <w:szCs w:val="22"/>
          <w:u w:val="none"/>
        </w:rPr>
        <w:t xml:space="preserve">2. </w:t>
      </w:r>
      <w:r w:rsidR="00F210ED">
        <w:rPr>
          <w:rFonts w:ascii="Arial" w:hAnsi="Arial" w:cs="Arial"/>
          <w:b/>
          <w:sz w:val="22"/>
          <w:szCs w:val="22"/>
          <w:u w:val="none"/>
        </w:rPr>
        <w:t xml:space="preserve">Criminal/Civil Sanctions </w:t>
      </w:r>
    </w:p>
    <w:p w14:paraId="26E8FFA8" w14:textId="77777777" w:rsidR="00F210ED" w:rsidRDefault="00F210ED" w:rsidP="00F210ED">
      <w:pPr>
        <w:pStyle w:val="Title"/>
        <w:ind w:left="1440"/>
        <w:jc w:val="both"/>
        <w:rPr>
          <w:rFonts w:ascii="Arial" w:hAnsi="Arial" w:cs="Arial"/>
          <w:b/>
          <w:sz w:val="22"/>
          <w:szCs w:val="22"/>
          <w:u w:val="none"/>
        </w:rPr>
      </w:pPr>
    </w:p>
    <w:p w14:paraId="53A4AA18" w14:textId="77777777" w:rsidR="00F210ED" w:rsidRDefault="00F210ED" w:rsidP="00F210ED">
      <w:pPr>
        <w:pStyle w:val="Title"/>
        <w:ind w:left="1440"/>
        <w:jc w:val="both"/>
        <w:rPr>
          <w:rFonts w:ascii="Arial" w:hAnsi="Arial" w:cs="Arial"/>
          <w:sz w:val="22"/>
          <w:szCs w:val="22"/>
          <w:u w:val="none"/>
        </w:rPr>
      </w:pPr>
      <w:r>
        <w:rPr>
          <w:rFonts w:ascii="Arial" w:hAnsi="Arial" w:cs="Arial"/>
          <w:sz w:val="22"/>
          <w:szCs w:val="22"/>
          <w:u w:val="none"/>
        </w:rPr>
        <w:t xml:space="preserve">Each officer or employee of any person to whom returns or return information is or may be disclosed shall be notified in writing by such person that returns or return information disclosed to such officer or employee can be used only for a purpose and to the extent authorized herein, and that further disclosure of any such returns or return information for a purpose or to an extent unauthorized herein constitutes a felony punishable upon conviction by a fine of as much as $5,000 or imprisonment for as long as five years, or both, together with the costs of prosecution. Such person </w:t>
      </w:r>
      <w:proofErr w:type="gramStart"/>
      <w:r>
        <w:rPr>
          <w:rFonts w:ascii="Arial" w:hAnsi="Arial" w:cs="Arial"/>
          <w:sz w:val="22"/>
          <w:szCs w:val="22"/>
          <w:u w:val="none"/>
        </w:rPr>
        <w:t>shall</w:t>
      </w:r>
      <w:proofErr w:type="gramEnd"/>
      <w:r>
        <w:rPr>
          <w:rFonts w:ascii="Arial" w:hAnsi="Arial" w:cs="Arial"/>
          <w:sz w:val="22"/>
          <w:szCs w:val="22"/>
          <w:u w:val="none"/>
        </w:rPr>
        <w:t xml:space="preserve"> also notify each such officer and employee that any such unauthorized future disclosure of returns or return information may also result in an award of civil damages against the officer or employee in an amount not less than $1,000 with respect to each instance of unauthorized disclosure. These penalties are prescribed by IRCs 7213 and 7431 and set forth at 26 CFR 301.6103(n)-1. </w:t>
      </w:r>
    </w:p>
    <w:p w14:paraId="6F1E414B" w14:textId="77777777" w:rsidR="00F210ED" w:rsidRDefault="00F210ED" w:rsidP="00F210ED">
      <w:pPr>
        <w:pStyle w:val="Title"/>
        <w:ind w:left="1440"/>
        <w:jc w:val="both"/>
        <w:rPr>
          <w:rFonts w:ascii="Arial" w:hAnsi="Arial" w:cs="Arial"/>
          <w:sz w:val="22"/>
          <w:szCs w:val="22"/>
          <w:u w:val="none"/>
        </w:rPr>
      </w:pPr>
    </w:p>
    <w:p w14:paraId="76BBCDA2" w14:textId="77777777" w:rsidR="00F210ED" w:rsidRDefault="00F210ED" w:rsidP="00F210ED">
      <w:pPr>
        <w:pStyle w:val="Title"/>
        <w:ind w:left="1440"/>
        <w:jc w:val="both"/>
        <w:rPr>
          <w:rFonts w:ascii="Arial" w:hAnsi="Arial" w:cs="Arial"/>
          <w:sz w:val="22"/>
          <w:szCs w:val="22"/>
          <w:u w:val="none"/>
        </w:rPr>
      </w:pPr>
      <w:r>
        <w:rPr>
          <w:rFonts w:ascii="Arial" w:hAnsi="Arial" w:cs="Arial"/>
          <w:sz w:val="22"/>
          <w:szCs w:val="22"/>
          <w:u w:val="none"/>
        </w:rPr>
        <w:t xml:space="preserve">Each officer or employee of any person to whom returns or return information is or may be disclosed shall be notified in writing by such person that any return or return information made available in any format shall be used only for the purpose of carrying out the provisions of this contract. Information contained in such material shall be treated as confidential and shall not be divulged or made known in any manner to any person except as may be necessary in the performance of this contract. Inspection by or disclosure to anyone without an official need-to-know constitutes a criminal misdemeanor punishable upon conviction by a fine of as much as $1,000.00 or imprisonment for as long as 1 year, or both, together with the costs of prosecution. Such person shall also notify each such officer and employee that any such unauthorized inspection or disclosure of returns or return information may also result in an award of civil damages against the officer or employee [United States for Federal employees] in an amount equal to the sum of the greater of $1,000.00 for each act of unauthorized inspection or disclosure with respect to which such defendant is found liable or the sum of the actual damages sustained by the plaintiff as a result of such unauthorized inspection or disclosure plus in the case of a willful inspection or disclosure which is the result of gross negligence, punitive damages, plus the costs of the action. The penalties are prescribed by IRCs 7213A and 7431 and set forth at 26 CFR 301.6103(n)-1. </w:t>
      </w:r>
    </w:p>
    <w:p w14:paraId="1DCCB591" w14:textId="77777777" w:rsidR="00F210ED" w:rsidRDefault="00F210ED" w:rsidP="00F210ED">
      <w:pPr>
        <w:pStyle w:val="Title"/>
        <w:ind w:left="1440"/>
        <w:jc w:val="both"/>
        <w:rPr>
          <w:rFonts w:ascii="Arial" w:hAnsi="Arial" w:cs="Arial"/>
          <w:sz w:val="22"/>
          <w:szCs w:val="22"/>
          <w:u w:val="none"/>
        </w:rPr>
      </w:pPr>
    </w:p>
    <w:p w14:paraId="515E3CF0" w14:textId="77777777" w:rsidR="00F210ED" w:rsidRDefault="00F210ED" w:rsidP="00F210ED">
      <w:pPr>
        <w:pStyle w:val="Title"/>
        <w:ind w:left="1440"/>
        <w:jc w:val="both"/>
        <w:rPr>
          <w:rFonts w:ascii="Arial" w:hAnsi="Arial" w:cs="Arial"/>
          <w:sz w:val="22"/>
          <w:szCs w:val="22"/>
          <w:u w:val="none"/>
        </w:rPr>
      </w:pPr>
      <w:r>
        <w:rPr>
          <w:rFonts w:ascii="Arial" w:hAnsi="Arial" w:cs="Arial"/>
          <w:sz w:val="22"/>
          <w:szCs w:val="22"/>
          <w:u w:val="none"/>
        </w:rPr>
        <w:t xml:space="preserve">Additionally, it is incumbent upon the contractor to inform its officers and employees of the penalties for improper disclosure imposed by the Privacy Act of 1974, 5 U.S.C. 552a. Specifically, 5 U.S.C. 552a(i)(1), which is made applicable to contractors by 5 U.S.C. 552a(m)(1), provides that any officer or employee of a contractor, who by virtue of his/her employment or official position, has possession of or access to agency records which contain individually identifiable information, the disclosure of which is prohibited by the Privacy Act or regulations established thereunder, and who knowing that disclosure of the specific material is so prohibited, willfully discloses the material in any manner to any person or agency not entitled to receive it, shall be guilty of a misdemeanor and fined not more than $5,000. </w:t>
      </w:r>
    </w:p>
    <w:p w14:paraId="2754A50C" w14:textId="77777777" w:rsidR="00F210ED" w:rsidRDefault="00F210ED" w:rsidP="00F210ED">
      <w:pPr>
        <w:pStyle w:val="ListParagraph"/>
        <w:ind w:left="1440"/>
        <w:jc w:val="both"/>
        <w:rPr>
          <w:rFonts w:ascii="Arial" w:hAnsi="Arial" w:cs="Arial"/>
          <w:sz w:val="22"/>
          <w:szCs w:val="22"/>
        </w:rPr>
      </w:pPr>
    </w:p>
    <w:p w14:paraId="754C7960" w14:textId="77777777" w:rsidR="00F210ED" w:rsidRDefault="00F210ED" w:rsidP="00F210ED">
      <w:pPr>
        <w:pStyle w:val="Title"/>
        <w:ind w:left="1440"/>
        <w:jc w:val="both"/>
        <w:rPr>
          <w:rFonts w:ascii="Arial" w:hAnsi="Arial" w:cs="Arial"/>
          <w:sz w:val="22"/>
          <w:szCs w:val="22"/>
          <w:u w:val="none"/>
        </w:rPr>
      </w:pPr>
      <w:r>
        <w:rPr>
          <w:rFonts w:ascii="Arial" w:hAnsi="Arial" w:cs="Arial"/>
          <w:sz w:val="22"/>
          <w:szCs w:val="22"/>
          <w:u w:val="none"/>
        </w:rPr>
        <w:t>Granting a contractor access to FTI must be preceded by certifying that each individual understands the agency’s security policy and procedures for safeguarding IRS information. Contractors must maintain their authorization to access FTI through annual recertification. The initial certification and recertification must be documented and placed in the agency's files for review. As part of the certification and at least annually afterwards, contractors must be advised of the provisions of IRCs 7431, 7213, and 7213A (see Exhibit 4, Sanctions for Unauthorized Disclosure, and Exhibit 5, Civil Damages for Unauthorized Disclosure). The training provided before the initial certification and annually thereafter must also cover the incident response policy and procedure for reporting unauthorized disclosures and data breaches. (See Section 10 ) For both the initial certification and the annual certification, the contractor must sign, either with ink or electronic signature, a confidentiality statement certifying their understanding of the security requirements.</w:t>
      </w:r>
    </w:p>
    <w:p w14:paraId="11D944AD" w14:textId="77777777" w:rsidR="00F210ED" w:rsidRDefault="00F210ED" w:rsidP="00F210ED">
      <w:pPr>
        <w:pStyle w:val="Title"/>
        <w:ind w:left="1440"/>
        <w:jc w:val="both"/>
        <w:rPr>
          <w:rFonts w:ascii="Arial" w:hAnsi="Arial" w:cs="Arial"/>
          <w:sz w:val="22"/>
          <w:szCs w:val="22"/>
        </w:rPr>
      </w:pPr>
    </w:p>
    <w:p w14:paraId="572C4A6F" w14:textId="77777777" w:rsidR="00F210ED" w:rsidRDefault="00A10062" w:rsidP="00F210ED">
      <w:pPr>
        <w:pStyle w:val="Title"/>
        <w:ind w:left="1440"/>
        <w:jc w:val="both"/>
        <w:rPr>
          <w:rFonts w:ascii="Arial" w:hAnsi="Arial" w:cs="Arial"/>
          <w:b/>
          <w:sz w:val="22"/>
          <w:szCs w:val="22"/>
          <w:u w:val="none"/>
        </w:rPr>
      </w:pPr>
      <w:r>
        <w:rPr>
          <w:rFonts w:ascii="Arial" w:hAnsi="Arial" w:cs="Arial"/>
          <w:b/>
          <w:sz w:val="22"/>
          <w:szCs w:val="22"/>
          <w:u w:val="none"/>
        </w:rPr>
        <w:t xml:space="preserve">3. </w:t>
      </w:r>
      <w:r w:rsidR="00F210ED">
        <w:rPr>
          <w:rFonts w:ascii="Arial" w:hAnsi="Arial" w:cs="Arial"/>
          <w:b/>
          <w:sz w:val="22"/>
          <w:szCs w:val="22"/>
          <w:u w:val="none"/>
        </w:rPr>
        <w:t xml:space="preserve">Inspection </w:t>
      </w:r>
    </w:p>
    <w:p w14:paraId="593056E5" w14:textId="77777777" w:rsidR="00F210ED" w:rsidRDefault="00F210ED" w:rsidP="00F210ED">
      <w:pPr>
        <w:pStyle w:val="Title"/>
        <w:ind w:left="1440"/>
        <w:jc w:val="both"/>
        <w:rPr>
          <w:rFonts w:ascii="Arial" w:hAnsi="Arial" w:cs="Arial"/>
          <w:sz w:val="22"/>
          <w:szCs w:val="22"/>
          <w:u w:val="none"/>
        </w:rPr>
      </w:pPr>
    </w:p>
    <w:p w14:paraId="2E826F7A" w14:textId="77777777" w:rsidR="00F210ED" w:rsidRDefault="00F210ED" w:rsidP="00F210ED">
      <w:pPr>
        <w:pStyle w:val="Title"/>
        <w:ind w:left="1440"/>
        <w:jc w:val="both"/>
        <w:rPr>
          <w:rFonts w:ascii="Arial" w:hAnsi="Arial" w:cs="Arial"/>
          <w:sz w:val="22"/>
          <w:szCs w:val="22"/>
          <w:u w:val="none"/>
        </w:rPr>
      </w:pPr>
      <w:r>
        <w:rPr>
          <w:rFonts w:ascii="Arial" w:hAnsi="Arial" w:cs="Arial"/>
          <w:sz w:val="22"/>
          <w:szCs w:val="22"/>
          <w:u w:val="none"/>
        </w:rPr>
        <w:t>The IRS and the Agency, with 24 hour notice, shall have the right to send its inspectors into the offices and plants of the contractor to inspect facilities and operations performing any work with FTI under this contract for compliance with requirements defined in IRS Publication 1075. The IRS’ right of inspection shall include the use of manual and/or automated scanning tools to perform compliance and vulnerability assessments of information technology (IT) assets that access, store, process or transmit FTI. On the basis of such inspection, corrective actions may be required in cases where the contractor is found to be noncompliant with contract safeguards.</w:t>
      </w:r>
    </w:p>
    <w:p w14:paraId="5CFB5E74" w14:textId="77777777" w:rsidR="00F210ED" w:rsidRDefault="00F210ED" w:rsidP="007330A0">
      <w:pPr>
        <w:ind w:left="1440"/>
        <w:jc w:val="both"/>
        <w:rPr>
          <w:sz w:val="22"/>
          <w:szCs w:val="22"/>
        </w:rPr>
      </w:pPr>
    </w:p>
    <w:p w14:paraId="29D06E3F" w14:textId="77777777" w:rsidR="00A17EC4" w:rsidRDefault="00A17EC4" w:rsidP="007330A0">
      <w:pPr>
        <w:ind w:left="1440"/>
        <w:jc w:val="both"/>
        <w:rPr>
          <w:sz w:val="22"/>
          <w:szCs w:val="22"/>
        </w:rPr>
      </w:pPr>
    </w:p>
    <w:p w14:paraId="2E0466A4" w14:textId="77777777" w:rsidR="00A17EC4" w:rsidRPr="00581CC1" w:rsidRDefault="00A17EC4" w:rsidP="007330A0">
      <w:pPr>
        <w:ind w:left="1440"/>
        <w:jc w:val="both"/>
        <w:rPr>
          <w:sz w:val="22"/>
          <w:szCs w:val="22"/>
        </w:rPr>
      </w:pPr>
    </w:p>
    <w:p w14:paraId="2E027A32" w14:textId="77777777" w:rsidR="00792D35" w:rsidRPr="00792D35" w:rsidRDefault="00792D35" w:rsidP="00A17EC4">
      <w:pPr>
        <w:numPr>
          <w:ilvl w:val="0"/>
          <w:numId w:val="20"/>
        </w:numPr>
        <w:jc w:val="both"/>
        <w:rPr>
          <w:sz w:val="22"/>
          <w:szCs w:val="22"/>
        </w:rPr>
      </w:pPr>
      <w:r>
        <w:rPr>
          <w:b/>
          <w:sz w:val="22"/>
          <w:szCs w:val="22"/>
        </w:rPr>
        <w:t>Other General Conditions</w:t>
      </w:r>
    </w:p>
    <w:p w14:paraId="30169FF7" w14:textId="77777777" w:rsidR="00792D35" w:rsidRDefault="00792D35" w:rsidP="00A17EC4">
      <w:pPr>
        <w:numPr>
          <w:ilvl w:val="0"/>
          <w:numId w:val="25"/>
        </w:numPr>
        <w:jc w:val="both"/>
        <w:rPr>
          <w:sz w:val="22"/>
          <w:szCs w:val="22"/>
        </w:rPr>
      </w:pPr>
      <w:r w:rsidRPr="00792D35">
        <w:rPr>
          <w:b/>
          <w:sz w:val="22"/>
          <w:szCs w:val="22"/>
        </w:rPr>
        <w:t>Current Version</w:t>
      </w:r>
      <w:r w:rsidRPr="00792D35">
        <w:rPr>
          <w:sz w:val="22"/>
          <w:szCs w:val="22"/>
        </w:rPr>
        <w:t xml:space="preserve"> – “Packaged” application and system software shall be the most current version generally available as of the date of the physical installation of the software</w:t>
      </w:r>
      <w:r>
        <w:rPr>
          <w:sz w:val="22"/>
          <w:szCs w:val="22"/>
        </w:rPr>
        <w:t>.</w:t>
      </w:r>
    </w:p>
    <w:p w14:paraId="6F038B5D" w14:textId="77777777" w:rsidR="00792D35" w:rsidRDefault="00792D35" w:rsidP="00A17EC4">
      <w:pPr>
        <w:numPr>
          <w:ilvl w:val="0"/>
          <w:numId w:val="25"/>
        </w:numPr>
        <w:jc w:val="both"/>
        <w:rPr>
          <w:sz w:val="22"/>
          <w:szCs w:val="22"/>
        </w:rPr>
      </w:pPr>
      <w:r w:rsidRPr="00792D35">
        <w:rPr>
          <w:b/>
          <w:sz w:val="22"/>
          <w:szCs w:val="22"/>
        </w:rPr>
        <w:t>Current Manufacture</w:t>
      </w:r>
      <w:r w:rsidRPr="00792D35">
        <w:rPr>
          <w:sz w:val="22"/>
          <w:szCs w:val="22"/>
        </w:rPr>
        <w:t xml:space="preserve"> – Equipment specified and/or furnished under this specification shall be standard products of manufacturers regularly engaged in the production of such equipment and shall be the manufacturer’s latest design.  All material and equipment offered shall be new and unused</w:t>
      </w:r>
      <w:r>
        <w:rPr>
          <w:sz w:val="22"/>
          <w:szCs w:val="22"/>
        </w:rPr>
        <w:t>.</w:t>
      </w:r>
    </w:p>
    <w:p w14:paraId="7606574F" w14:textId="77777777" w:rsidR="00792D35" w:rsidRDefault="00792D35" w:rsidP="00A17EC4">
      <w:pPr>
        <w:numPr>
          <w:ilvl w:val="0"/>
          <w:numId w:val="25"/>
        </w:numPr>
        <w:jc w:val="both"/>
        <w:rPr>
          <w:sz w:val="22"/>
          <w:szCs w:val="22"/>
        </w:rPr>
      </w:pPr>
      <w:r w:rsidRPr="00792D35">
        <w:rPr>
          <w:b/>
          <w:sz w:val="22"/>
          <w:szCs w:val="22"/>
        </w:rPr>
        <w:t>Volumes and Quantities</w:t>
      </w:r>
      <w:r w:rsidRPr="00792D35">
        <w:rPr>
          <w:sz w:val="22"/>
          <w:szCs w:val="22"/>
        </w:rPr>
        <w:t xml:space="preserve"> – Activity volume estimates and other quantities have been reviewed for accuracy; however, they may be subject to change prior or subsequent to award of the contract.</w:t>
      </w:r>
    </w:p>
    <w:p w14:paraId="6C505A86" w14:textId="77777777" w:rsidR="00792D35" w:rsidRPr="00792D35" w:rsidRDefault="00792D35" w:rsidP="00A17EC4">
      <w:pPr>
        <w:numPr>
          <w:ilvl w:val="0"/>
          <w:numId w:val="25"/>
        </w:numPr>
        <w:jc w:val="both"/>
        <w:rPr>
          <w:sz w:val="22"/>
          <w:szCs w:val="22"/>
        </w:rPr>
      </w:pPr>
      <w:r w:rsidRPr="00792D35">
        <w:rPr>
          <w:b/>
          <w:sz w:val="22"/>
          <w:szCs w:val="22"/>
        </w:rPr>
        <w:t>Prior Use</w:t>
      </w:r>
      <w:r w:rsidRPr="00792D35">
        <w:rPr>
          <w:sz w:val="22"/>
          <w:szCs w:val="22"/>
        </w:rPr>
        <w:t xml:space="preserve"> – The State of Delaware reserves the right to use equipment and material furnished under this proposal prior to final acceptance.  Such use shall not constitute acceptance of the work or any part thereof by the State of Delaware.</w:t>
      </w:r>
    </w:p>
    <w:p w14:paraId="61ADA503" w14:textId="77777777" w:rsidR="00792D35" w:rsidRPr="00792D35" w:rsidRDefault="00792D35" w:rsidP="00A17EC4">
      <w:pPr>
        <w:numPr>
          <w:ilvl w:val="0"/>
          <w:numId w:val="25"/>
        </w:numPr>
        <w:jc w:val="both"/>
        <w:rPr>
          <w:sz w:val="22"/>
          <w:szCs w:val="22"/>
        </w:rPr>
      </w:pPr>
      <w:r w:rsidRPr="00792D35">
        <w:rPr>
          <w:b/>
          <w:sz w:val="22"/>
          <w:szCs w:val="22"/>
        </w:rPr>
        <w:t>Status Reporting</w:t>
      </w:r>
      <w:r w:rsidRPr="00792D35">
        <w:rPr>
          <w:sz w:val="22"/>
          <w:szCs w:val="22"/>
        </w:rPr>
        <w:t xml:space="preserve"> – The selected vendor will be required to lead and/or participate in status meetings and submit status reports covering such items as progress of work being performed, milestones attained, resources expended, problems encountered and corrective action taken, until final system acceptance</w:t>
      </w:r>
      <w:r>
        <w:rPr>
          <w:sz w:val="22"/>
          <w:szCs w:val="22"/>
        </w:rPr>
        <w:t>.</w:t>
      </w:r>
    </w:p>
    <w:p w14:paraId="5DA0584D" w14:textId="77777777" w:rsidR="00792D35" w:rsidRDefault="00792D35" w:rsidP="00A17EC4">
      <w:pPr>
        <w:numPr>
          <w:ilvl w:val="0"/>
          <w:numId w:val="25"/>
        </w:numPr>
        <w:jc w:val="both"/>
        <w:rPr>
          <w:sz w:val="22"/>
          <w:szCs w:val="22"/>
        </w:rPr>
      </w:pPr>
      <w:r w:rsidRPr="00792D35">
        <w:rPr>
          <w:b/>
          <w:sz w:val="22"/>
          <w:szCs w:val="22"/>
        </w:rPr>
        <w:t>Regulations</w:t>
      </w:r>
      <w:r w:rsidRPr="00792D35">
        <w:rPr>
          <w:sz w:val="22"/>
          <w:szCs w:val="22"/>
        </w:rPr>
        <w:t xml:space="preserve"> – All equipment, software and services must meet all applicable local, State and Federal regulations in effect on the date of the contract.</w:t>
      </w:r>
    </w:p>
    <w:p w14:paraId="6B68779C" w14:textId="77777777" w:rsidR="009B4187" w:rsidRPr="009B4187" w:rsidRDefault="009B4187" w:rsidP="00A17EC4">
      <w:pPr>
        <w:numPr>
          <w:ilvl w:val="0"/>
          <w:numId w:val="25"/>
        </w:numPr>
        <w:jc w:val="both"/>
        <w:rPr>
          <w:sz w:val="22"/>
          <w:szCs w:val="22"/>
        </w:rPr>
      </w:pPr>
      <w:r w:rsidRPr="009B4187">
        <w:rPr>
          <w:b/>
          <w:sz w:val="22"/>
          <w:szCs w:val="22"/>
        </w:rPr>
        <w:t xml:space="preserve">Assignment </w:t>
      </w:r>
      <w:r w:rsidRPr="009B4187">
        <w:rPr>
          <w:sz w:val="22"/>
          <w:szCs w:val="22"/>
        </w:rPr>
        <w:t>– Any resulting contract shall not be assigned except by express prior written consent from the Agency.</w:t>
      </w:r>
    </w:p>
    <w:p w14:paraId="21C17C42" w14:textId="77777777" w:rsidR="00792D35" w:rsidRDefault="00792D35" w:rsidP="00A17EC4">
      <w:pPr>
        <w:numPr>
          <w:ilvl w:val="0"/>
          <w:numId w:val="25"/>
        </w:numPr>
        <w:jc w:val="both"/>
        <w:rPr>
          <w:sz w:val="22"/>
          <w:szCs w:val="22"/>
        </w:rPr>
      </w:pPr>
      <w:r w:rsidRPr="00792D35">
        <w:rPr>
          <w:b/>
          <w:sz w:val="22"/>
          <w:szCs w:val="22"/>
        </w:rPr>
        <w:t>Changes</w:t>
      </w:r>
      <w:r w:rsidRPr="00792D35">
        <w:rPr>
          <w:sz w:val="22"/>
          <w:szCs w:val="22"/>
        </w:rPr>
        <w:t xml:space="preserve"> – No alterations in any terms, conditions, delivery, price, quality, or specifications of items ordered will be effective without the written consent of the State of Delaware.</w:t>
      </w:r>
    </w:p>
    <w:p w14:paraId="16C8A8B3" w14:textId="77777777" w:rsidR="00FD23AF" w:rsidRPr="00326288" w:rsidRDefault="00FD23AF" w:rsidP="00A17EC4">
      <w:pPr>
        <w:numPr>
          <w:ilvl w:val="0"/>
          <w:numId w:val="25"/>
        </w:numPr>
        <w:jc w:val="both"/>
        <w:rPr>
          <w:sz w:val="22"/>
          <w:szCs w:val="22"/>
        </w:rPr>
      </w:pPr>
      <w:r w:rsidRPr="00326288">
        <w:rPr>
          <w:b/>
          <w:sz w:val="22"/>
          <w:szCs w:val="22"/>
        </w:rPr>
        <w:t xml:space="preserve">Billing </w:t>
      </w:r>
      <w:r w:rsidR="0058795A" w:rsidRPr="009B4187">
        <w:rPr>
          <w:sz w:val="22"/>
          <w:szCs w:val="22"/>
        </w:rPr>
        <w:t>–</w:t>
      </w:r>
      <w:r w:rsidR="0058795A">
        <w:rPr>
          <w:sz w:val="22"/>
          <w:szCs w:val="22"/>
        </w:rPr>
        <w:t xml:space="preserve"> </w:t>
      </w:r>
      <w:r w:rsidRPr="00326288">
        <w:rPr>
          <w:sz w:val="22"/>
          <w:szCs w:val="22"/>
        </w:rPr>
        <w:t xml:space="preserve">The successful vendor is required to "Bill as Shipped" to the respective ordering agency(s).  Ordering agencies shall provide contract number, </w:t>
      </w:r>
      <w:proofErr w:type="gramStart"/>
      <w:r w:rsidRPr="00326288">
        <w:rPr>
          <w:sz w:val="22"/>
          <w:szCs w:val="22"/>
        </w:rPr>
        <w:t>ship</w:t>
      </w:r>
      <w:proofErr w:type="gramEnd"/>
      <w:r w:rsidRPr="00326288">
        <w:rPr>
          <w:sz w:val="22"/>
          <w:szCs w:val="22"/>
        </w:rPr>
        <w:t xml:space="preserve"> to and bill to address, contact name and phone number.</w:t>
      </w:r>
    </w:p>
    <w:p w14:paraId="2AFCA1C3" w14:textId="77777777" w:rsidR="00FD23AF" w:rsidRPr="00BA62EA" w:rsidRDefault="00FD23AF" w:rsidP="00A17EC4">
      <w:pPr>
        <w:numPr>
          <w:ilvl w:val="0"/>
          <w:numId w:val="25"/>
        </w:numPr>
        <w:jc w:val="both"/>
        <w:rPr>
          <w:sz w:val="22"/>
          <w:szCs w:val="22"/>
        </w:rPr>
      </w:pPr>
      <w:r w:rsidRPr="00326288">
        <w:rPr>
          <w:b/>
          <w:sz w:val="22"/>
          <w:szCs w:val="22"/>
        </w:rPr>
        <w:t xml:space="preserve">Payment </w:t>
      </w:r>
      <w:r w:rsidR="0058795A" w:rsidRPr="009B4187">
        <w:rPr>
          <w:sz w:val="22"/>
          <w:szCs w:val="22"/>
        </w:rPr>
        <w:t>–</w:t>
      </w:r>
      <w:r w:rsidRPr="00326288">
        <w:rPr>
          <w:sz w:val="22"/>
          <w:szCs w:val="22"/>
        </w:rPr>
        <w:t xml:space="preserve"> The State reserves the right to pay by </w:t>
      </w:r>
      <w:r>
        <w:rPr>
          <w:sz w:val="22"/>
          <w:szCs w:val="22"/>
        </w:rPr>
        <w:t>Automated Clearing House (</w:t>
      </w:r>
      <w:r w:rsidRPr="00326288">
        <w:rPr>
          <w:sz w:val="22"/>
          <w:szCs w:val="22"/>
        </w:rPr>
        <w:t>ACH</w:t>
      </w:r>
      <w:r>
        <w:rPr>
          <w:sz w:val="22"/>
          <w:szCs w:val="22"/>
        </w:rPr>
        <w:t>), Purchase Card (P-Card),</w:t>
      </w:r>
      <w:r w:rsidRPr="00326288">
        <w:rPr>
          <w:sz w:val="22"/>
          <w:szCs w:val="22"/>
        </w:rPr>
        <w:t xml:space="preserve"> or check.</w:t>
      </w:r>
      <w:r>
        <w:rPr>
          <w:sz w:val="22"/>
          <w:szCs w:val="22"/>
        </w:rPr>
        <w:t xml:space="preserve">  </w:t>
      </w:r>
      <w:r w:rsidRPr="00326288">
        <w:rPr>
          <w:spacing w:val="-3"/>
          <w:sz w:val="22"/>
          <w:szCs w:val="22"/>
        </w:rPr>
        <w:t>The agencies will authorize and process for payment of each invoice within thirty (30) days after the date of receipt of a correct invoice.</w:t>
      </w:r>
      <w:r>
        <w:rPr>
          <w:spacing w:val="-3"/>
          <w:sz w:val="22"/>
          <w:szCs w:val="22"/>
        </w:rPr>
        <w:t xml:space="preserve">  </w:t>
      </w:r>
      <w:r w:rsidRPr="00657EAA">
        <w:rPr>
          <w:spacing w:val="-3"/>
          <w:sz w:val="22"/>
        </w:rPr>
        <w:t>Vendors are invited to offer in their proposal value added discounts (i.e. speed to pay discounts for specific payment terms).  Cash or separate discounts should be</w:t>
      </w:r>
      <w:r>
        <w:rPr>
          <w:spacing w:val="-3"/>
          <w:sz w:val="22"/>
        </w:rPr>
        <w:t xml:space="preserve"> computed and incorporated as invoiced.</w:t>
      </w:r>
    </w:p>
    <w:p w14:paraId="38D67B4D" w14:textId="77777777" w:rsidR="00D90078" w:rsidRPr="00D90078" w:rsidRDefault="00D90078" w:rsidP="00A17EC4">
      <w:pPr>
        <w:numPr>
          <w:ilvl w:val="0"/>
          <w:numId w:val="25"/>
        </w:numPr>
        <w:jc w:val="both"/>
        <w:rPr>
          <w:sz w:val="22"/>
          <w:szCs w:val="22"/>
        </w:rPr>
      </w:pPr>
      <w:bookmarkStart w:id="10" w:name="_Hlk523677797"/>
      <w:r>
        <w:rPr>
          <w:b/>
          <w:sz w:val="22"/>
          <w:szCs w:val="22"/>
        </w:rPr>
        <w:t>W-9</w:t>
      </w:r>
      <w:r>
        <w:rPr>
          <w:sz w:val="22"/>
          <w:szCs w:val="22"/>
        </w:rPr>
        <w:t xml:space="preserve"> - </w:t>
      </w:r>
      <w:r w:rsidRPr="00A80ECA">
        <w:rPr>
          <w:spacing w:val="-3"/>
          <w:sz w:val="22"/>
        </w:rPr>
        <w:t xml:space="preserve">The State of Delaware requires completion of </w:t>
      </w:r>
      <w:r>
        <w:rPr>
          <w:spacing w:val="-3"/>
          <w:sz w:val="22"/>
        </w:rPr>
        <w:t xml:space="preserve">the </w:t>
      </w:r>
      <w:hyperlink r:id="rId25" w:history="1">
        <w:r w:rsidRPr="00A80ECA">
          <w:rPr>
            <w:rStyle w:val="Hyperlink"/>
            <w:spacing w:val="-3"/>
            <w:sz w:val="22"/>
          </w:rPr>
          <w:t>Delaware Substitute Form W-9</w:t>
        </w:r>
      </w:hyperlink>
      <w:r>
        <w:rPr>
          <w:spacing w:val="-3"/>
          <w:sz w:val="22"/>
        </w:rPr>
        <w:t xml:space="preserve"> through the Supplier Public Portal at </w:t>
      </w:r>
      <w:r w:rsidRPr="00F37473">
        <w:t xml:space="preserve"> </w:t>
      </w:r>
      <w:hyperlink r:id="rId26" w:history="1">
        <w:r w:rsidRPr="009E0B77">
          <w:rPr>
            <w:rStyle w:val="Hyperlink"/>
            <w:spacing w:val="-3"/>
            <w:sz w:val="22"/>
          </w:rPr>
          <w:t>https://esupplier.erp.delaware.gov</w:t>
        </w:r>
      </w:hyperlink>
      <w:r>
        <w:rPr>
          <w:spacing w:val="-3"/>
          <w:sz w:val="22"/>
        </w:rPr>
        <w:t xml:space="preserve"> </w:t>
      </w:r>
      <w:r w:rsidRPr="00A80ECA">
        <w:rPr>
          <w:spacing w:val="-3"/>
          <w:sz w:val="22"/>
        </w:rPr>
        <w:t xml:space="preserve">to make payments to vendors. </w:t>
      </w:r>
      <w:r>
        <w:rPr>
          <w:spacing w:val="-3"/>
          <w:sz w:val="22"/>
        </w:rPr>
        <w:t xml:space="preserve"> </w:t>
      </w:r>
      <w:r w:rsidRPr="00A80ECA">
        <w:rPr>
          <w:spacing w:val="-3"/>
          <w:sz w:val="22"/>
        </w:rPr>
        <w:t xml:space="preserve">Successful completion of this form enables the creation of a State of Delaware vendor record. </w:t>
      </w:r>
    </w:p>
    <w:bookmarkEnd w:id="10"/>
    <w:p w14:paraId="1744FB10" w14:textId="46242645" w:rsidR="00FD23AF" w:rsidRPr="00326288" w:rsidRDefault="00FD23AF" w:rsidP="00A17EC4">
      <w:pPr>
        <w:numPr>
          <w:ilvl w:val="0"/>
          <w:numId w:val="25"/>
        </w:numPr>
        <w:jc w:val="both"/>
        <w:rPr>
          <w:sz w:val="22"/>
          <w:szCs w:val="22"/>
        </w:rPr>
      </w:pPr>
      <w:r w:rsidRPr="00326288">
        <w:rPr>
          <w:b/>
          <w:sz w:val="22"/>
          <w:szCs w:val="22"/>
        </w:rPr>
        <w:t xml:space="preserve">Purchase Orders </w:t>
      </w:r>
      <w:r w:rsidRPr="00326288">
        <w:rPr>
          <w:sz w:val="22"/>
          <w:szCs w:val="22"/>
        </w:rPr>
        <w:t>–</w:t>
      </w:r>
      <w:r>
        <w:rPr>
          <w:sz w:val="22"/>
          <w:szCs w:val="22"/>
        </w:rPr>
        <w:t xml:space="preserve">  </w:t>
      </w:r>
      <w:r w:rsidRPr="00326288">
        <w:rPr>
          <w:sz w:val="22"/>
          <w:szCs w:val="22"/>
        </w:rPr>
        <w:t xml:space="preserve">Agencies that are part of the First State Financial (FSF) system are required to identify the contract number </w:t>
      </w:r>
      <w:r w:rsidR="0062325E">
        <w:rPr>
          <w:b/>
          <w:sz w:val="22"/>
          <w:szCs w:val="22"/>
        </w:rPr>
        <w:t>FIN</w:t>
      </w:r>
      <w:r w:rsidR="00E45B73">
        <w:rPr>
          <w:b/>
          <w:sz w:val="22"/>
          <w:szCs w:val="22"/>
        </w:rPr>
        <w:t>2</w:t>
      </w:r>
      <w:r w:rsidR="00DD3E4C">
        <w:rPr>
          <w:b/>
          <w:sz w:val="22"/>
          <w:szCs w:val="22"/>
        </w:rPr>
        <w:t>6</w:t>
      </w:r>
      <w:r w:rsidR="00E45B73">
        <w:rPr>
          <w:b/>
          <w:sz w:val="22"/>
          <w:szCs w:val="22"/>
        </w:rPr>
        <w:t>0</w:t>
      </w:r>
      <w:r w:rsidR="00DD3E4C">
        <w:rPr>
          <w:b/>
          <w:sz w:val="22"/>
          <w:szCs w:val="22"/>
        </w:rPr>
        <w:t>304</w:t>
      </w:r>
      <w:r w:rsidR="0062325E">
        <w:rPr>
          <w:b/>
          <w:sz w:val="22"/>
          <w:szCs w:val="22"/>
        </w:rPr>
        <w:t>-PROF_SERV</w:t>
      </w:r>
      <w:r w:rsidR="0062325E" w:rsidRPr="00326288">
        <w:rPr>
          <w:sz w:val="22"/>
          <w:szCs w:val="22"/>
        </w:rPr>
        <w:t xml:space="preserve"> </w:t>
      </w:r>
      <w:r w:rsidRPr="00326288">
        <w:rPr>
          <w:sz w:val="22"/>
          <w:szCs w:val="22"/>
        </w:rPr>
        <w:t>on all Purchase Orders (P.O.) and shall complete the same when entering P.O. information in the state’s financial reporting system.</w:t>
      </w:r>
    </w:p>
    <w:p w14:paraId="4C60503B" w14:textId="77777777" w:rsidR="00FD23AF" w:rsidRPr="00326288" w:rsidRDefault="00FD23AF" w:rsidP="00A17EC4">
      <w:pPr>
        <w:pStyle w:val="ListParagraph"/>
        <w:numPr>
          <w:ilvl w:val="0"/>
          <w:numId w:val="25"/>
        </w:numPr>
        <w:tabs>
          <w:tab w:val="left" w:pos="0"/>
          <w:tab w:val="left" w:pos="720"/>
          <w:tab w:val="left" w:pos="1440"/>
        </w:tabs>
        <w:suppressAutoHyphens/>
        <w:jc w:val="both"/>
        <w:rPr>
          <w:rFonts w:ascii="Arial" w:hAnsi="Arial" w:cs="Arial"/>
          <w:sz w:val="22"/>
          <w:szCs w:val="22"/>
        </w:rPr>
      </w:pPr>
      <w:r w:rsidRPr="00326288">
        <w:rPr>
          <w:rFonts w:ascii="Arial" w:hAnsi="Arial" w:cs="Arial"/>
          <w:b/>
          <w:sz w:val="22"/>
          <w:szCs w:val="22"/>
        </w:rPr>
        <w:t xml:space="preserve">Purchase Card </w:t>
      </w:r>
      <w:r w:rsidR="0058795A" w:rsidRPr="009B4187">
        <w:rPr>
          <w:sz w:val="22"/>
          <w:szCs w:val="22"/>
        </w:rPr>
        <w:t>–</w:t>
      </w:r>
      <w:r w:rsidRPr="00326288">
        <w:rPr>
          <w:rFonts w:ascii="Arial" w:hAnsi="Arial" w:cs="Arial"/>
          <w:sz w:val="22"/>
          <w:szCs w:val="22"/>
        </w:rPr>
        <w:t xml:space="preserve"> The State of Delaware intends to maximize the use of the P-Card for payment for goods and services provided under contract.  Vendors shall not charge additional fees for acceptance of this payment method and shall incorporate any costs into their proposals.  Additionally there shall be no minimum or maximum limits on any P-Card transaction under the contract.  </w:t>
      </w:r>
    </w:p>
    <w:p w14:paraId="25F2C2D9" w14:textId="77777777" w:rsidR="00FD23AF" w:rsidRDefault="00FD23AF" w:rsidP="00A17EC4">
      <w:pPr>
        <w:numPr>
          <w:ilvl w:val="0"/>
          <w:numId w:val="25"/>
        </w:numPr>
        <w:jc w:val="both"/>
        <w:rPr>
          <w:sz w:val="22"/>
          <w:szCs w:val="22"/>
        </w:rPr>
      </w:pPr>
      <w:r w:rsidRPr="00326288">
        <w:rPr>
          <w:b/>
          <w:sz w:val="22"/>
          <w:szCs w:val="22"/>
        </w:rPr>
        <w:t>Additional Terms and Conditions</w:t>
      </w:r>
      <w:r w:rsidRPr="00326288">
        <w:rPr>
          <w:sz w:val="22"/>
          <w:szCs w:val="22"/>
        </w:rPr>
        <w:t xml:space="preserve"> – The State of Delaware reserves the right to add terms and conditions during the contract negotiations.</w:t>
      </w:r>
    </w:p>
    <w:p w14:paraId="6D29C962" w14:textId="77777777" w:rsidR="00D16E2C" w:rsidRDefault="00D16E2C" w:rsidP="007330A0">
      <w:pPr>
        <w:ind w:left="720"/>
        <w:jc w:val="both"/>
        <w:rPr>
          <w:b/>
          <w:sz w:val="22"/>
          <w:szCs w:val="22"/>
        </w:rPr>
      </w:pPr>
    </w:p>
    <w:p w14:paraId="771FAA89" w14:textId="77777777" w:rsidR="00D16E2C" w:rsidRPr="00A32506" w:rsidRDefault="00D16E2C" w:rsidP="00A32506">
      <w:pPr>
        <w:pStyle w:val="Heading1"/>
        <w:rPr>
          <w:sz w:val="22"/>
        </w:rPr>
      </w:pPr>
      <w:bookmarkStart w:id="11" w:name="_Toc487180807"/>
      <w:r w:rsidRPr="00A32506">
        <w:rPr>
          <w:sz w:val="22"/>
        </w:rPr>
        <w:t>RFP Miscellaneous Information</w:t>
      </w:r>
      <w:bookmarkEnd w:id="11"/>
    </w:p>
    <w:p w14:paraId="14DE4661" w14:textId="77777777" w:rsidR="00E373B9" w:rsidRPr="00792D35" w:rsidRDefault="00E373B9" w:rsidP="007330A0">
      <w:pPr>
        <w:ind w:left="720"/>
        <w:jc w:val="both"/>
        <w:rPr>
          <w:sz w:val="22"/>
          <w:szCs w:val="22"/>
        </w:rPr>
      </w:pPr>
    </w:p>
    <w:p w14:paraId="2E3EAD6A" w14:textId="77777777" w:rsidR="00792D35" w:rsidRPr="007A32A9" w:rsidRDefault="00792D35" w:rsidP="00A17EC4">
      <w:pPr>
        <w:numPr>
          <w:ilvl w:val="0"/>
          <w:numId w:val="26"/>
        </w:numPr>
        <w:jc w:val="both"/>
        <w:rPr>
          <w:sz w:val="22"/>
          <w:szCs w:val="22"/>
        </w:rPr>
      </w:pPr>
      <w:r w:rsidRPr="00792D35">
        <w:rPr>
          <w:b/>
          <w:sz w:val="22"/>
          <w:szCs w:val="22"/>
        </w:rPr>
        <w:t>No Press Releases or Public Disclosure</w:t>
      </w:r>
    </w:p>
    <w:p w14:paraId="358F7B7F" w14:textId="77777777" w:rsidR="009A2190" w:rsidRPr="009A2190" w:rsidRDefault="009A2190" w:rsidP="007330A0">
      <w:pPr>
        <w:ind w:left="1080"/>
        <w:jc w:val="both"/>
        <w:rPr>
          <w:sz w:val="22"/>
          <w:szCs w:val="22"/>
        </w:rPr>
      </w:pPr>
      <w:r w:rsidRPr="009A2190">
        <w:rPr>
          <w:sz w:val="22"/>
          <w:szCs w:val="22"/>
        </w:rPr>
        <w:t>The State of Delaware reserves the right to pre-approve any news or broadcast advertising releases concerning this solicitation, the resulting contract, the work performed, or any reference to the State of Delaware with regard to any project or contract performance.  Any such news or advertising releases pertaining to this solicitation or resulting contract shall require the prior express written permission of the State of Delaware.</w:t>
      </w:r>
    </w:p>
    <w:p w14:paraId="5C81959F" w14:textId="77777777" w:rsidR="009A2190" w:rsidRPr="009A2190" w:rsidRDefault="009A2190" w:rsidP="007330A0">
      <w:pPr>
        <w:ind w:left="1080"/>
        <w:jc w:val="both"/>
        <w:rPr>
          <w:sz w:val="22"/>
          <w:szCs w:val="22"/>
        </w:rPr>
      </w:pPr>
      <w:r w:rsidRPr="009A2190">
        <w:rPr>
          <w:sz w:val="22"/>
          <w:szCs w:val="22"/>
        </w:rPr>
        <w:t xml:space="preserve"> </w:t>
      </w:r>
    </w:p>
    <w:p w14:paraId="7255D079" w14:textId="77777777" w:rsidR="00E373B9" w:rsidRDefault="009A2190" w:rsidP="007330A0">
      <w:pPr>
        <w:ind w:left="1080"/>
        <w:jc w:val="both"/>
        <w:rPr>
          <w:sz w:val="22"/>
          <w:szCs w:val="22"/>
        </w:rPr>
      </w:pPr>
      <w:r w:rsidRPr="009A2190">
        <w:rPr>
          <w:sz w:val="22"/>
          <w:szCs w:val="22"/>
        </w:rPr>
        <w:t>The State will not prohibit or otherwise prevent the awarded vendor(s) from direct marketing to the State of Delaware agencies, departments, municipalities, and/or any other political subdivisions, however, the Vendor shall not use the State’s seal or imply preference for the solution or goods provided.</w:t>
      </w:r>
    </w:p>
    <w:p w14:paraId="6081CD21" w14:textId="77777777" w:rsidR="00C7112F" w:rsidRPr="007A32A9" w:rsidRDefault="00C7112F" w:rsidP="007330A0">
      <w:pPr>
        <w:ind w:left="1080"/>
        <w:jc w:val="both"/>
        <w:rPr>
          <w:sz w:val="22"/>
          <w:szCs w:val="22"/>
        </w:rPr>
      </w:pPr>
    </w:p>
    <w:p w14:paraId="6EA7498C" w14:textId="77777777" w:rsidR="007A32A9" w:rsidRPr="007A32A9" w:rsidRDefault="007A32A9" w:rsidP="00A17EC4">
      <w:pPr>
        <w:numPr>
          <w:ilvl w:val="0"/>
          <w:numId w:val="26"/>
        </w:numPr>
        <w:jc w:val="both"/>
        <w:rPr>
          <w:sz w:val="22"/>
          <w:szCs w:val="22"/>
        </w:rPr>
      </w:pPr>
      <w:r w:rsidRPr="007A32A9">
        <w:rPr>
          <w:b/>
          <w:sz w:val="22"/>
          <w:szCs w:val="22"/>
        </w:rPr>
        <w:t>Definitions of Requirements</w:t>
      </w:r>
    </w:p>
    <w:p w14:paraId="22BD628B" w14:textId="77777777" w:rsidR="007A32A9" w:rsidRDefault="007A32A9" w:rsidP="007330A0">
      <w:pPr>
        <w:ind w:left="1080"/>
        <w:jc w:val="both"/>
        <w:rPr>
          <w:sz w:val="22"/>
          <w:szCs w:val="22"/>
        </w:rPr>
      </w:pPr>
      <w:r w:rsidRPr="007A32A9">
        <w:rPr>
          <w:sz w:val="22"/>
          <w:szCs w:val="22"/>
        </w:rPr>
        <w:t xml:space="preserve">To prevent any confusion about identifying requirements in this RFP, the following definition is offered:  The words </w:t>
      </w:r>
      <w:r w:rsidRPr="007A32A9">
        <w:rPr>
          <w:i/>
          <w:sz w:val="22"/>
          <w:szCs w:val="22"/>
        </w:rPr>
        <w:t>shall</w:t>
      </w:r>
      <w:r w:rsidRPr="007A32A9">
        <w:rPr>
          <w:sz w:val="22"/>
          <w:szCs w:val="22"/>
        </w:rPr>
        <w:t xml:space="preserve">, will and/or </w:t>
      </w:r>
      <w:r w:rsidRPr="007A32A9">
        <w:rPr>
          <w:i/>
          <w:sz w:val="22"/>
          <w:szCs w:val="22"/>
        </w:rPr>
        <w:t>must</w:t>
      </w:r>
      <w:r w:rsidRPr="007A32A9">
        <w:rPr>
          <w:sz w:val="22"/>
          <w:szCs w:val="22"/>
        </w:rPr>
        <w:t xml:space="preserve"> are used to designate a mandatory requirement.  Vendors must respond to all mandatory requirements presented in the RFP.  Failure to respond to a mandatory requirement may cause the disqualification of your proposal</w:t>
      </w:r>
      <w:r>
        <w:rPr>
          <w:sz w:val="22"/>
          <w:szCs w:val="22"/>
        </w:rPr>
        <w:t>.</w:t>
      </w:r>
    </w:p>
    <w:p w14:paraId="567A2A83" w14:textId="77777777" w:rsidR="00E373B9" w:rsidRPr="007A32A9" w:rsidRDefault="00E373B9" w:rsidP="007330A0">
      <w:pPr>
        <w:ind w:left="1080"/>
        <w:jc w:val="both"/>
        <w:rPr>
          <w:sz w:val="22"/>
          <w:szCs w:val="22"/>
        </w:rPr>
      </w:pPr>
    </w:p>
    <w:p w14:paraId="27BDD063" w14:textId="77777777" w:rsidR="00E373B9" w:rsidRPr="00E373B9" w:rsidRDefault="007A32A9" w:rsidP="00A17EC4">
      <w:pPr>
        <w:numPr>
          <w:ilvl w:val="0"/>
          <w:numId w:val="26"/>
        </w:numPr>
        <w:jc w:val="both"/>
        <w:rPr>
          <w:sz w:val="22"/>
          <w:szCs w:val="22"/>
        </w:rPr>
      </w:pPr>
      <w:r w:rsidRPr="007A32A9">
        <w:rPr>
          <w:b/>
          <w:sz w:val="22"/>
          <w:szCs w:val="22"/>
        </w:rPr>
        <w:t>Production Environment Requirements</w:t>
      </w:r>
    </w:p>
    <w:p w14:paraId="37F035EA" w14:textId="77777777" w:rsidR="007A32A9" w:rsidRPr="007A32A9" w:rsidRDefault="007A32A9" w:rsidP="007330A0">
      <w:pPr>
        <w:ind w:left="1080"/>
        <w:jc w:val="both"/>
        <w:rPr>
          <w:sz w:val="22"/>
          <w:szCs w:val="22"/>
        </w:rPr>
      </w:pPr>
      <w:r w:rsidRPr="007A32A9">
        <w:rPr>
          <w:sz w:val="22"/>
          <w:szCs w:val="22"/>
        </w:rPr>
        <w:t xml:space="preserve">The State of Delaware requires that all hardware, system software products, and application software products included in proposals be currently in use in a production environment by </w:t>
      </w:r>
      <w:proofErr w:type="gramStart"/>
      <w:r w:rsidRPr="007A32A9">
        <w:rPr>
          <w:sz w:val="22"/>
          <w:szCs w:val="22"/>
        </w:rPr>
        <w:t>a least</w:t>
      </w:r>
      <w:proofErr w:type="gramEnd"/>
      <w:r w:rsidRPr="007A32A9">
        <w:rPr>
          <w:sz w:val="22"/>
          <w:szCs w:val="22"/>
        </w:rPr>
        <w:t xml:space="preserve"> three other customers, have been in use for at least six months, and have been generally available from the manufacturers for a period of six months.  Unreleased or beta test hardware, system software, or application software will not be acceptable</w:t>
      </w:r>
      <w:r>
        <w:rPr>
          <w:sz w:val="22"/>
          <w:szCs w:val="22"/>
        </w:rPr>
        <w:t>.</w:t>
      </w:r>
    </w:p>
    <w:p w14:paraId="15512495" w14:textId="2B98DB56" w:rsidR="00792D35" w:rsidRDefault="00792D35" w:rsidP="007330A0">
      <w:pPr>
        <w:ind w:left="720"/>
        <w:jc w:val="both"/>
        <w:rPr>
          <w:sz w:val="22"/>
          <w:szCs w:val="22"/>
        </w:rPr>
      </w:pPr>
    </w:p>
    <w:p w14:paraId="64F5220C" w14:textId="77777777" w:rsidR="00792D35" w:rsidRPr="00A32506" w:rsidRDefault="00792D35" w:rsidP="00A32506">
      <w:pPr>
        <w:pStyle w:val="Heading1"/>
        <w:rPr>
          <w:sz w:val="22"/>
        </w:rPr>
      </w:pPr>
      <w:bookmarkStart w:id="12" w:name="_Toc487180808"/>
      <w:r w:rsidRPr="00A32506">
        <w:rPr>
          <w:sz w:val="22"/>
        </w:rPr>
        <w:t>Attachments</w:t>
      </w:r>
      <w:bookmarkEnd w:id="12"/>
    </w:p>
    <w:p w14:paraId="2B280FDC" w14:textId="77777777" w:rsidR="00170D45" w:rsidRDefault="00170D45" w:rsidP="007330A0">
      <w:pPr>
        <w:ind w:left="720"/>
        <w:jc w:val="both"/>
        <w:rPr>
          <w:b/>
          <w:sz w:val="22"/>
          <w:szCs w:val="22"/>
        </w:rPr>
      </w:pPr>
    </w:p>
    <w:p w14:paraId="3AF53B2C" w14:textId="4560D052" w:rsidR="007A32A9" w:rsidRDefault="007A32A9" w:rsidP="007330A0">
      <w:pPr>
        <w:ind w:left="720"/>
        <w:jc w:val="both"/>
        <w:rPr>
          <w:sz w:val="22"/>
          <w:szCs w:val="22"/>
        </w:rPr>
      </w:pPr>
      <w:r w:rsidRPr="007A32A9">
        <w:rPr>
          <w:sz w:val="22"/>
          <w:szCs w:val="22"/>
        </w:rPr>
        <w:t>The following attachments and appendi</w:t>
      </w:r>
      <w:r w:rsidR="0054342D">
        <w:rPr>
          <w:sz w:val="22"/>
          <w:szCs w:val="22"/>
        </w:rPr>
        <w:t>c</w:t>
      </w:r>
      <w:r w:rsidRPr="007A32A9">
        <w:rPr>
          <w:sz w:val="22"/>
          <w:szCs w:val="22"/>
        </w:rPr>
        <w:t>es shall be considered part of the solicitation</w:t>
      </w:r>
      <w:r>
        <w:rPr>
          <w:sz w:val="22"/>
          <w:szCs w:val="22"/>
        </w:rPr>
        <w:t>:</w:t>
      </w:r>
    </w:p>
    <w:p w14:paraId="6CEBCF10" w14:textId="77777777" w:rsidR="007A32A9" w:rsidRPr="007A32A9" w:rsidRDefault="007A32A9" w:rsidP="007330A0">
      <w:pPr>
        <w:ind w:left="720"/>
        <w:jc w:val="both"/>
        <w:rPr>
          <w:sz w:val="22"/>
          <w:szCs w:val="22"/>
        </w:rPr>
      </w:pPr>
    </w:p>
    <w:p w14:paraId="2D738EFA" w14:textId="77777777" w:rsidR="007A32A9" w:rsidRPr="007A32A9" w:rsidRDefault="007A32A9" w:rsidP="00A17EC4">
      <w:pPr>
        <w:numPr>
          <w:ilvl w:val="0"/>
          <w:numId w:val="4"/>
        </w:numPr>
        <w:jc w:val="both"/>
        <w:rPr>
          <w:sz w:val="22"/>
          <w:szCs w:val="22"/>
        </w:rPr>
      </w:pPr>
      <w:r w:rsidRPr="007A32A9">
        <w:rPr>
          <w:sz w:val="22"/>
          <w:szCs w:val="22"/>
        </w:rPr>
        <w:t>Attachment 1 – No Proposal Reply Form</w:t>
      </w:r>
    </w:p>
    <w:p w14:paraId="4540D188" w14:textId="77777777" w:rsidR="007A32A9" w:rsidRPr="007A32A9" w:rsidRDefault="007A32A9" w:rsidP="00A17EC4">
      <w:pPr>
        <w:numPr>
          <w:ilvl w:val="0"/>
          <w:numId w:val="4"/>
        </w:numPr>
        <w:jc w:val="both"/>
        <w:rPr>
          <w:sz w:val="22"/>
          <w:szCs w:val="22"/>
        </w:rPr>
      </w:pPr>
      <w:r w:rsidRPr="007A32A9">
        <w:rPr>
          <w:sz w:val="22"/>
          <w:szCs w:val="22"/>
        </w:rPr>
        <w:t>Attachment 2 – Non-Collusion Statement</w:t>
      </w:r>
    </w:p>
    <w:p w14:paraId="62B31789" w14:textId="77777777" w:rsidR="007A32A9" w:rsidRPr="007A32A9" w:rsidRDefault="007A32A9" w:rsidP="00A17EC4">
      <w:pPr>
        <w:numPr>
          <w:ilvl w:val="0"/>
          <w:numId w:val="4"/>
        </w:numPr>
        <w:jc w:val="both"/>
        <w:rPr>
          <w:sz w:val="22"/>
          <w:szCs w:val="22"/>
        </w:rPr>
      </w:pPr>
      <w:r w:rsidRPr="007A32A9">
        <w:rPr>
          <w:sz w:val="22"/>
          <w:szCs w:val="22"/>
        </w:rPr>
        <w:t>Attachment 3 – Exceptions</w:t>
      </w:r>
    </w:p>
    <w:p w14:paraId="0B9AC767" w14:textId="77777777" w:rsidR="007A32A9" w:rsidRPr="007A32A9" w:rsidRDefault="007A32A9" w:rsidP="00A17EC4">
      <w:pPr>
        <w:numPr>
          <w:ilvl w:val="0"/>
          <w:numId w:val="4"/>
        </w:numPr>
        <w:jc w:val="both"/>
        <w:rPr>
          <w:sz w:val="22"/>
          <w:szCs w:val="22"/>
        </w:rPr>
      </w:pPr>
      <w:r w:rsidRPr="007A32A9">
        <w:rPr>
          <w:sz w:val="22"/>
          <w:szCs w:val="22"/>
        </w:rPr>
        <w:t xml:space="preserve">Attachment 4 – Confidentiality and Proprietary Information </w:t>
      </w:r>
    </w:p>
    <w:p w14:paraId="4BE06BB8" w14:textId="77777777" w:rsidR="007A32A9" w:rsidRPr="007A32A9" w:rsidRDefault="007A32A9" w:rsidP="00A17EC4">
      <w:pPr>
        <w:numPr>
          <w:ilvl w:val="0"/>
          <w:numId w:val="4"/>
        </w:numPr>
        <w:jc w:val="both"/>
        <w:rPr>
          <w:sz w:val="22"/>
          <w:szCs w:val="22"/>
        </w:rPr>
      </w:pPr>
      <w:r w:rsidRPr="007A32A9">
        <w:rPr>
          <w:sz w:val="22"/>
          <w:szCs w:val="22"/>
        </w:rPr>
        <w:t>Attachment 5 – Business References</w:t>
      </w:r>
    </w:p>
    <w:p w14:paraId="7B915F9C" w14:textId="77777777" w:rsidR="007A32A9" w:rsidRPr="007A32A9" w:rsidRDefault="007A32A9" w:rsidP="00A17EC4">
      <w:pPr>
        <w:numPr>
          <w:ilvl w:val="0"/>
          <w:numId w:val="4"/>
        </w:numPr>
        <w:jc w:val="both"/>
        <w:rPr>
          <w:sz w:val="22"/>
          <w:szCs w:val="22"/>
        </w:rPr>
      </w:pPr>
      <w:r w:rsidRPr="007A32A9">
        <w:rPr>
          <w:sz w:val="22"/>
          <w:szCs w:val="22"/>
        </w:rPr>
        <w:t>Attachment 6 – Subcontractor Information Form</w:t>
      </w:r>
    </w:p>
    <w:p w14:paraId="130DE7D9" w14:textId="77777777" w:rsidR="007A32A9" w:rsidRPr="007A32A9" w:rsidRDefault="007A32A9" w:rsidP="00A17EC4">
      <w:pPr>
        <w:numPr>
          <w:ilvl w:val="0"/>
          <w:numId w:val="4"/>
        </w:numPr>
        <w:jc w:val="both"/>
        <w:rPr>
          <w:sz w:val="22"/>
          <w:szCs w:val="22"/>
        </w:rPr>
      </w:pPr>
      <w:r w:rsidRPr="007A32A9">
        <w:rPr>
          <w:sz w:val="22"/>
          <w:szCs w:val="22"/>
        </w:rPr>
        <w:t>Attachment 7 – Monthly Usage Report</w:t>
      </w:r>
    </w:p>
    <w:p w14:paraId="17843332" w14:textId="77777777" w:rsidR="007A32A9" w:rsidRDefault="007A32A9" w:rsidP="00A17EC4">
      <w:pPr>
        <w:numPr>
          <w:ilvl w:val="0"/>
          <w:numId w:val="4"/>
        </w:numPr>
        <w:jc w:val="both"/>
        <w:rPr>
          <w:sz w:val="22"/>
          <w:szCs w:val="22"/>
        </w:rPr>
      </w:pPr>
      <w:r w:rsidRPr="007A32A9">
        <w:rPr>
          <w:sz w:val="22"/>
          <w:szCs w:val="22"/>
        </w:rPr>
        <w:t>Attachment 8 – Subcontracting (2</w:t>
      </w:r>
      <w:r w:rsidRPr="007A32A9">
        <w:rPr>
          <w:sz w:val="22"/>
          <w:szCs w:val="22"/>
          <w:vertAlign w:val="superscript"/>
        </w:rPr>
        <w:t>nd</w:t>
      </w:r>
      <w:r w:rsidRPr="007A32A9">
        <w:rPr>
          <w:sz w:val="22"/>
          <w:szCs w:val="22"/>
        </w:rPr>
        <w:t xml:space="preserve"> Tier Spend) Report</w:t>
      </w:r>
    </w:p>
    <w:p w14:paraId="45ACC3F4" w14:textId="77777777" w:rsidR="007A32A9" w:rsidRDefault="007A32A9" w:rsidP="00A17EC4">
      <w:pPr>
        <w:numPr>
          <w:ilvl w:val="0"/>
          <w:numId w:val="4"/>
        </w:numPr>
        <w:jc w:val="both"/>
        <w:rPr>
          <w:sz w:val="22"/>
          <w:szCs w:val="22"/>
        </w:rPr>
      </w:pPr>
      <w:r w:rsidRPr="007A32A9">
        <w:rPr>
          <w:sz w:val="22"/>
          <w:szCs w:val="22"/>
        </w:rPr>
        <w:t xml:space="preserve">Attachment </w:t>
      </w:r>
      <w:r w:rsidR="000E5CC3">
        <w:rPr>
          <w:sz w:val="22"/>
          <w:szCs w:val="22"/>
        </w:rPr>
        <w:t>9</w:t>
      </w:r>
      <w:r w:rsidRPr="007A32A9">
        <w:rPr>
          <w:sz w:val="22"/>
          <w:szCs w:val="22"/>
        </w:rPr>
        <w:t xml:space="preserve"> – Office of Supplier Diversity Application</w:t>
      </w:r>
    </w:p>
    <w:p w14:paraId="73FC456B" w14:textId="77777777" w:rsidR="007A32A9" w:rsidRDefault="007A32A9" w:rsidP="00A17EC4">
      <w:pPr>
        <w:numPr>
          <w:ilvl w:val="0"/>
          <w:numId w:val="4"/>
        </w:numPr>
        <w:jc w:val="both"/>
        <w:rPr>
          <w:sz w:val="22"/>
          <w:szCs w:val="22"/>
        </w:rPr>
      </w:pPr>
      <w:r w:rsidRPr="007A32A9">
        <w:rPr>
          <w:sz w:val="22"/>
          <w:szCs w:val="22"/>
        </w:rPr>
        <w:t>Appendix A – Minimum Response Requiremen</w:t>
      </w:r>
      <w:r>
        <w:rPr>
          <w:sz w:val="22"/>
          <w:szCs w:val="22"/>
        </w:rPr>
        <w:t>t</w:t>
      </w:r>
      <w:r w:rsidR="00170D45">
        <w:rPr>
          <w:sz w:val="22"/>
          <w:szCs w:val="22"/>
        </w:rPr>
        <w:t>s</w:t>
      </w:r>
    </w:p>
    <w:p w14:paraId="3000114F" w14:textId="77777777" w:rsidR="00CA23AF" w:rsidRDefault="00CA23AF" w:rsidP="00A17EC4">
      <w:pPr>
        <w:numPr>
          <w:ilvl w:val="0"/>
          <w:numId w:val="4"/>
        </w:numPr>
        <w:jc w:val="both"/>
        <w:rPr>
          <w:sz w:val="22"/>
          <w:szCs w:val="22"/>
        </w:rPr>
      </w:pPr>
      <w:r>
        <w:rPr>
          <w:sz w:val="22"/>
          <w:szCs w:val="22"/>
        </w:rPr>
        <w:t>Appendix B – Scope of Work / Technical Requirements</w:t>
      </w:r>
    </w:p>
    <w:p w14:paraId="0DA4CBDC" w14:textId="77777777" w:rsidR="00731FAD" w:rsidRDefault="00731FAD" w:rsidP="007330A0">
      <w:pPr>
        <w:tabs>
          <w:tab w:val="left" w:pos="-720"/>
        </w:tabs>
        <w:suppressAutoHyphens/>
        <w:ind w:left="360"/>
        <w:jc w:val="both"/>
        <w:rPr>
          <w:spacing w:val="-3"/>
          <w:sz w:val="22"/>
        </w:rPr>
      </w:pPr>
    </w:p>
    <w:p w14:paraId="062D6754" w14:textId="77777777" w:rsidR="00731FAD" w:rsidRDefault="00731FAD" w:rsidP="007330A0">
      <w:pPr>
        <w:tabs>
          <w:tab w:val="left" w:pos="-720"/>
        </w:tabs>
        <w:suppressAutoHyphens/>
        <w:ind w:left="360"/>
        <w:jc w:val="both"/>
        <w:rPr>
          <w:spacing w:val="-3"/>
          <w:sz w:val="22"/>
        </w:rPr>
      </w:pPr>
    </w:p>
    <w:p w14:paraId="16E1C208" w14:textId="77777777" w:rsidR="00E373B9" w:rsidRDefault="00E373B9" w:rsidP="007330A0">
      <w:pPr>
        <w:tabs>
          <w:tab w:val="left" w:pos="-720"/>
        </w:tabs>
        <w:suppressAutoHyphens/>
        <w:ind w:left="360"/>
        <w:jc w:val="both"/>
        <w:rPr>
          <w:spacing w:val="-3"/>
          <w:sz w:val="22"/>
        </w:rPr>
      </w:pPr>
    </w:p>
    <w:p w14:paraId="6DDD6F71" w14:textId="77777777" w:rsidR="00E373B9" w:rsidRDefault="00E373B9" w:rsidP="007330A0">
      <w:pPr>
        <w:tabs>
          <w:tab w:val="left" w:pos="-720"/>
        </w:tabs>
        <w:suppressAutoHyphens/>
        <w:ind w:left="360"/>
        <w:jc w:val="both"/>
        <w:rPr>
          <w:spacing w:val="-3"/>
          <w:sz w:val="22"/>
        </w:rPr>
      </w:pPr>
    </w:p>
    <w:p w14:paraId="63092747" w14:textId="77777777" w:rsidR="00E373B9" w:rsidRDefault="00E373B9" w:rsidP="007330A0">
      <w:pPr>
        <w:tabs>
          <w:tab w:val="left" w:pos="-720"/>
        </w:tabs>
        <w:suppressAutoHyphens/>
        <w:ind w:left="360"/>
        <w:jc w:val="both"/>
        <w:rPr>
          <w:spacing w:val="-3"/>
          <w:sz w:val="22"/>
        </w:rPr>
      </w:pPr>
    </w:p>
    <w:p w14:paraId="7134B7EA" w14:textId="77777777" w:rsidR="00E373B9" w:rsidRDefault="00E373B9" w:rsidP="007330A0">
      <w:pPr>
        <w:tabs>
          <w:tab w:val="left" w:pos="-720"/>
        </w:tabs>
        <w:suppressAutoHyphens/>
        <w:ind w:left="360"/>
        <w:jc w:val="both"/>
        <w:rPr>
          <w:spacing w:val="-3"/>
          <w:sz w:val="22"/>
        </w:rPr>
      </w:pPr>
    </w:p>
    <w:p w14:paraId="0E808625" w14:textId="77777777" w:rsidR="00E373B9" w:rsidRDefault="00E373B9" w:rsidP="007330A0">
      <w:pPr>
        <w:tabs>
          <w:tab w:val="left" w:pos="-720"/>
        </w:tabs>
        <w:suppressAutoHyphens/>
        <w:ind w:left="360"/>
        <w:jc w:val="both"/>
        <w:rPr>
          <w:spacing w:val="-3"/>
          <w:sz w:val="22"/>
        </w:rPr>
      </w:pPr>
    </w:p>
    <w:p w14:paraId="73A6EFE9" w14:textId="77777777" w:rsidR="00E373B9" w:rsidRDefault="00E373B9" w:rsidP="007330A0">
      <w:pPr>
        <w:tabs>
          <w:tab w:val="left" w:pos="-720"/>
        </w:tabs>
        <w:suppressAutoHyphens/>
        <w:ind w:left="360"/>
        <w:jc w:val="both"/>
        <w:rPr>
          <w:spacing w:val="-3"/>
          <w:sz w:val="22"/>
        </w:rPr>
      </w:pPr>
    </w:p>
    <w:p w14:paraId="664EBFDE" w14:textId="77777777" w:rsidR="00E373B9" w:rsidRDefault="00E373B9" w:rsidP="007330A0">
      <w:pPr>
        <w:tabs>
          <w:tab w:val="left" w:pos="-720"/>
        </w:tabs>
        <w:suppressAutoHyphens/>
        <w:ind w:left="360"/>
        <w:jc w:val="both"/>
        <w:rPr>
          <w:spacing w:val="-3"/>
          <w:sz w:val="22"/>
        </w:rPr>
      </w:pPr>
    </w:p>
    <w:p w14:paraId="76239C29" w14:textId="77777777" w:rsidR="00E373B9" w:rsidRDefault="00E373B9" w:rsidP="007330A0">
      <w:pPr>
        <w:tabs>
          <w:tab w:val="left" w:pos="-720"/>
        </w:tabs>
        <w:suppressAutoHyphens/>
        <w:ind w:left="360"/>
        <w:jc w:val="both"/>
        <w:rPr>
          <w:spacing w:val="-3"/>
          <w:sz w:val="22"/>
        </w:rPr>
      </w:pPr>
    </w:p>
    <w:p w14:paraId="4F2ABC0B" w14:textId="77777777" w:rsidR="00E373B9" w:rsidRDefault="00E373B9" w:rsidP="007330A0">
      <w:pPr>
        <w:tabs>
          <w:tab w:val="left" w:pos="-720"/>
        </w:tabs>
        <w:suppressAutoHyphens/>
        <w:ind w:left="360"/>
        <w:jc w:val="both"/>
        <w:rPr>
          <w:spacing w:val="-3"/>
          <w:sz w:val="22"/>
        </w:rPr>
      </w:pPr>
    </w:p>
    <w:p w14:paraId="357CC23F" w14:textId="77777777" w:rsidR="00E373B9" w:rsidRDefault="00E373B9" w:rsidP="007330A0">
      <w:pPr>
        <w:tabs>
          <w:tab w:val="left" w:pos="-720"/>
        </w:tabs>
        <w:suppressAutoHyphens/>
        <w:ind w:left="360"/>
        <w:jc w:val="both"/>
        <w:rPr>
          <w:spacing w:val="-3"/>
          <w:sz w:val="22"/>
        </w:rPr>
      </w:pPr>
    </w:p>
    <w:p w14:paraId="0E34B2F9" w14:textId="77777777" w:rsidR="00E373B9" w:rsidRDefault="00E373B9" w:rsidP="007330A0">
      <w:pPr>
        <w:tabs>
          <w:tab w:val="left" w:pos="-720"/>
        </w:tabs>
        <w:suppressAutoHyphens/>
        <w:ind w:left="360"/>
        <w:jc w:val="both"/>
        <w:rPr>
          <w:spacing w:val="-3"/>
          <w:sz w:val="22"/>
        </w:rPr>
      </w:pPr>
    </w:p>
    <w:p w14:paraId="16C2A3E5" w14:textId="77777777" w:rsidR="00E373B9" w:rsidRDefault="00E373B9" w:rsidP="007330A0">
      <w:pPr>
        <w:tabs>
          <w:tab w:val="left" w:pos="-720"/>
        </w:tabs>
        <w:suppressAutoHyphens/>
        <w:ind w:left="360"/>
        <w:jc w:val="both"/>
        <w:rPr>
          <w:spacing w:val="-3"/>
          <w:sz w:val="22"/>
        </w:rPr>
      </w:pPr>
    </w:p>
    <w:p w14:paraId="44164CD3" w14:textId="77777777" w:rsidR="00531DAB" w:rsidRPr="009810E5" w:rsidRDefault="00731FAD" w:rsidP="00FD23AF">
      <w:pPr>
        <w:tabs>
          <w:tab w:val="left" w:pos="-720"/>
        </w:tabs>
        <w:suppressAutoHyphens/>
        <w:ind w:left="360"/>
        <w:jc w:val="center"/>
        <w:rPr>
          <w:b/>
          <w:spacing w:val="-3"/>
          <w:sz w:val="28"/>
          <w:szCs w:val="28"/>
          <w:u w:val="single"/>
        </w:rPr>
      </w:pPr>
      <w:r w:rsidRPr="00731FAD">
        <w:rPr>
          <w:i/>
          <w:spacing w:val="-3"/>
          <w:sz w:val="22"/>
        </w:rPr>
        <w:t>[balance of page is intenti</w:t>
      </w:r>
      <w:r w:rsidR="00FD23AF">
        <w:rPr>
          <w:i/>
          <w:spacing w:val="-3"/>
          <w:sz w:val="22"/>
        </w:rPr>
        <w:t>on</w:t>
      </w:r>
      <w:r w:rsidRPr="00731FAD">
        <w:rPr>
          <w:i/>
          <w:spacing w:val="-3"/>
          <w:sz w:val="22"/>
        </w:rPr>
        <w:t>ally left blank]</w:t>
      </w:r>
      <w:r w:rsidR="007A32A9" w:rsidRPr="00731FAD">
        <w:rPr>
          <w:i/>
          <w:spacing w:val="-3"/>
          <w:sz w:val="22"/>
        </w:rPr>
        <w:br w:type="page"/>
      </w:r>
      <w:r w:rsidR="00E373B9">
        <w:rPr>
          <w:b/>
          <w:spacing w:val="-3"/>
          <w:sz w:val="28"/>
          <w:szCs w:val="28"/>
          <w:u w:val="single"/>
        </w:rPr>
        <w:t>IMPORTANT – PLEASE NOTE</w:t>
      </w:r>
    </w:p>
    <w:p w14:paraId="268E232E" w14:textId="77777777" w:rsidR="00531DAB" w:rsidRDefault="00531DAB" w:rsidP="007330A0">
      <w:pPr>
        <w:jc w:val="both"/>
      </w:pPr>
    </w:p>
    <w:p w14:paraId="35E85E19" w14:textId="77777777" w:rsidR="00531DAB" w:rsidRPr="004335D0" w:rsidRDefault="00531DAB" w:rsidP="007330A0">
      <w:pPr>
        <w:numPr>
          <w:ilvl w:val="0"/>
          <w:numId w:val="3"/>
        </w:numPr>
        <w:overflowPunct w:val="0"/>
        <w:autoSpaceDE w:val="0"/>
        <w:autoSpaceDN w:val="0"/>
        <w:adjustRightInd w:val="0"/>
        <w:jc w:val="both"/>
        <w:textAlignment w:val="baseline"/>
        <w:rPr>
          <w:b/>
          <w:sz w:val="22"/>
          <w:szCs w:val="22"/>
        </w:rPr>
      </w:pPr>
      <w:r>
        <w:rPr>
          <w:b/>
          <w:sz w:val="22"/>
          <w:szCs w:val="22"/>
        </w:rPr>
        <w:t xml:space="preserve">Attachments 2, 3, 4, </w:t>
      </w:r>
      <w:r w:rsidR="000E5CC3">
        <w:rPr>
          <w:b/>
          <w:sz w:val="22"/>
          <w:szCs w:val="22"/>
        </w:rPr>
        <w:t>a</w:t>
      </w:r>
      <w:r w:rsidR="00A56D16">
        <w:rPr>
          <w:b/>
          <w:sz w:val="22"/>
          <w:szCs w:val="22"/>
        </w:rPr>
        <w:t xml:space="preserve">nd </w:t>
      </w:r>
      <w:r w:rsidR="000E5CC3">
        <w:rPr>
          <w:b/>
          <w:sz w:val="22"/>
          <w:szCs w:val="22"/>
        </w:rPr>
        <w:t>5</w:t>
      </w:r>
      <w:r w:rsidRPr="004335D0">
        <w:rPr>
          <w:b/>
          <w:sz w:val="22"/>
          <w:szCs w:val="22"/>
        </w:rPr>
        <w:t xml:space="preserve"> </w:t>
      </w:r>
      <w:r w:rsidRPr="009810E5">
        <w:rPr>
          <w:b/>
          <w:sz w:val="22"/>
          <w:szCs w:val="22"/>
          <w:u w:val="single"/>
        </w:rPr>
        <w:t>must</w:t>
      </w:r>
      <w:r w:rsidRPr="004335D0">
        <w:rPr>
          <w:b/>
          <w:sz w:val="22"/>
          <w:szCs w:val="22"/>
        </w:rPr>
        <w:t xml:space="preserve"> be included in your proposal</w:t>
      </w:r>
    </w:p>
    <w:p w14:paraId="2E6EBC60" w14:textId="77777777" w:rsidR="00531DAB" w:rsidRPr="005E13A6" w:rsidRDefault="00531DAB" w:rsidP="007330A0">
      <w:pPr>
        <w:ind w:left="720"/>
        <w:jc w:val="both"/>
        <w:rPr>
          <w:sz w:val="22"/>
          <w:szCs w:val="22"/>
        </w:rPr>
      </w:pPr>
    </w:p>
    <w:p w14:paraId="693D79CD" w14:textId="77777777" w:rsidR="00531DAB" w:rsidRPr="004335D0" w:rsidRDefault="00531DAB" w:rsidP="007330A0">
      <w:pPr>
        <w:numPr>
          <w:ilvl w:val="0"/>
          <w:numId w:val="3"/>
        </w:numPr>
        <w:overflowPunct w:val="0"/>
        <w:autoSpaceDE w:val="0"/>
        <w:autoSpaceDN w:val="0"/>
        <w:adjustRightInd w:val="0"/>
        <w:jc w:val="both"/>
        <w:textAlignment w:val="baseline"/>
        <w:rPr>
          <w:b/>
          <w:sz w:val="22"/>
          <w:szCs w:val="22"/>
        </w:rPr>
      </w:pPr>
      <w:r>
        <w:rPr>
          <w:sz w:val="22"/>
          <w:szCs w:val="22"/>
        </w:rPr>
        <w:t>Attachment 6</w:t>
      </w:r>
      <w:r w:rsidRPr="009810E5">
        <w:rPr>
          <w:sz w:val="22"/>
          <w:szCs w:val="22"/>
        </w:rPr>
        <w:t xml:space="preserve"> must be included in your proposal</w:t>
      </w:r>
      <w:r w:rsidRPr="004335D0">
        <w:rPr>
          <w:b/>
          <w:sz w:val="22"/>
          <w:szCs w:val="22"/>
        </w:rPr>
        <w:t xml:space="preserve"> </w:t>
      </w:r>
      <w:r w:rsidRPr="009810E5">
        <w:rPr>
          <w:sz w:val="22"/>
          <w:szCs w:val="22"/>
          <w:u w:val="single"/>
        </w:rPr>
        <w:t>if subcontractors will be involved</w:t>
      </w:r>
    </w:p>
    <w:p w14:paraId="76769FE3" w14:textId="77777777" w:rsidR="00531DAB" w:rsidRDefault="00531DAB" w:rsidP="007330A0">
      <w:pPr>
        <w:pStyle w:val="ListParagraph"/>
        <w:jc w:val="both"/>
        <w:rPr>
          <w:rFonts w:ascii="Arial" w:hAnsi="Arial" w:cs="Arial"/>
          <w:sz w:val="22"/>
          <w:szCs w:val="22"/>
        </w:rPr>
      </w:pPr>
    </w:p>
    <w:p w14:paraId="3FE0AF51" w14:textId="77777777" w:rsidR="00531DAB" w:rsidRPr="00BB361A" w:rsidRDefault="00531DAB" w:rsidP="007330A0">
      <w:pPr>
        <w:numPr>
          <w:ilvl w:val="0"/>
          <w:numId w:val="3"/>
        </w:numPr>
        <w:overflowPunct w:val="0"/>
        <w:autoSpaceDE w:val="0"/>
        <w:autoSpaceDN w:val="0"/>
        <w:adjustRightInd w:val="0"/>
        <w:jc w:val="both"/>
        <w:textAlignment w:val="baseline"/>
      </w:pPr>
      <w:r>
        <w:rPr>
          <w:sz w:val="22"/>
          <w:szCs w:val="22"/>
        </w:rPr>
        <w:t>Attachments 7 and 8</w:t>
      </w:r>
      <w:r w:rsidRPr="00CD2E0B">
        <w:rPr>
          <w:sz w:val="22"/>
          <w:szCs w:val="22"/>
        </w:rPr>
        <w:t xml:space="preserve"> represent required reporting on the part of awarded vendors. Those bidders receiving an award will be provided with active spreadsheets for reporting.</w:t>
      </w:r>
    </w:p>
    <w:p w14:paraId="29B286FA" w14:textId="77777777" w:rsidR="00531DAB" w:rsidRDefault="00531DAB" w:rsidP="007330A0">
      <w:pPr>
        <w:pStyle w:val="ListParagraph"/>
        <w:jc w:val="both"/>
      </w:pPr>
    </w:p>
    <w:p w14:paraId="40F0E269" w14:textId="77777777" w:rsidR="00531DAB" w:rsidRPr="00FC2D19" w:rsidRDefault="00531DAB" w:rsidP="007330A0">
      <w:pPr>
        <w:tabs>
          <w:tab w:val="left" w:pos="0"/>
        </w:tabs>
        <w:suppressAutoHyphens/>
        <w:spacing w:line="240" w:lineRule="atLeast"/>
        <w:ind w:left="360"/>
        <w:jc w:val="both"/>
        <w:rPr>
          <w:b/>
          <w:spacing w:val="-3"/>
          <w:sz w:val="22"/>
          <w:szCs w:val="22"/>
          <w:u w:val="single"/>
        </w:rPr>
      </w:pPr>
      <w:r>
        <w:rPr>
          <w:b/>
          <w:spacing w:val="-3"/>
          <w:sz w:val="22"/>
          <w:szCs w:val="22"/>
          <w:u w:val="single"/>
        </w:rPr>
        <w:t>REQUIRED</w:t>
      </w:r>
      <w:r w:rsidRPr="00FC2D19">
        <w:rPr>
          <w:b/>
          <w:spacing w:val="-3"/>
          <w:sz w:val="22"/>
          <w:szCs w:val="22"/>
          <w:u w:val="single"/>
        </w:rPr>
        <w:t xml:space="preserve"> REPORT</w:t>
      </w:r>
      <w:r>
        <w:rPr>
          <w:b/>
          <w:spacing w:val="-3"/>
          <w:sz w:val="22"/>
          <w:szCs w:val="22"/>
          <w:u w:val="single"/>
        </w:rPr>
        <w:t>ING</w:t>
      </w:r>
    </w:p>
    <w:p w14:paraId="742ABBD2" w14:textId="77777777" w:rsidR="00531DAB" w:rsidRDefault="00531DAB" w:rsidP="007330A0">
      <w:pPr>
        <w:tabs>
          <w:tab w:val="left" w:pos="-720"/>
        </w:tabs>
        <w:suppressAutoHyphens/>
        <w:jc w:val="both"/>
        <w:rPr>
          <w:spacing w:val="-3"/>
          <w:sz w:val="22"/>
        </w:rPr>
      </w:pPr>
    </w:p>
    <w:p w14:paraId="267453CA" w14:textId="77777777" w:rsidR="00531DAB" w:rsidRDefault="00531DAB" w:rsidP="007330A0">
      <w:pPr>
        <w:tabs>
          <w:tab w:val="left" w:pos="-720"/>
          <w:tab w:val="left" w:pos="0"/>
        </w:tabs>
        <w:suppressAutoHyphens/>
        <w:ind w:left="360"/>
        <w:jc w:val="both"/>
        <w:rPr>
          <w:spacing w:val="-3"/>
          <w:sz w:val="22"/>
        </w:rPr>
      </w:pPr>
      <w:r>
        <w:rPr>
          <w:spacing w:val="-3"/>
          <w:sz w:val="22"/>
        </w:rPr>
        <w:t>One of the primary goals in administering this contract is to keep accurate records regarding its actual value/usage.  This information is essential in order to update the contents of the contract and to establish proper bonding levels if they are required.  The integrity of future contracts revolves around our ability to convey accurate and realistic</w:t>
      </w:r>
      <w:r w:rsidR="00CA23AF">
        <w:rPr>
          <w:spacing w:val="-3"/>
          <w:sz w:val="22"/>
        </w:rPr>
        <w:t xml:space="preserve"> information to all interested parties</w:t>
      </w:r>
      <w:r>
        <w:rPr>
          <w:spacing w:val="-3"/>
          <w:sz w:val="22"/>
        </w:rPr>
        <w:t>.</w:t>
      </w:r>
    </w:p>
    <w:p w14:paraId="57BF2075" w14:textId="77777777" w:rsidR="00531DAB" w:rsidRDefault="00531DAB" w:rsidP="007330A0">
      <w:pPr>
        <w:tabs>
          <w:tab w:val="left" w:pos="-720"/>
        </w:tabs>
        <w:suppressAutoHyphens/>
        <w:ind w:left="360"/>
        <w:jc w:val="both"/>
        <w:rPr>
          <w:spacing w:val="-3"/>
          <w:sz w:val="22"/>
        </w:rPr>
      </w:pPr>
    </w:p>
    <w:p w14:paraId="5A4D0B8F" w14:textId="63E561C8" w:rsidR="00233E6F" w:rsidRPr="00233E6F" w:rsidRDefault="00233E6F" w:rsidP="00233E6F">
      <w:pPr>
        <w:pStyle w:val="NoSpacing"/>
        <w:ind w:left="360"/>
        <w:jc w:val="both"/>
        <w:rPr>
          <w:sz w:val="22"/>
          <w:szCs w:val="22"/>
        </w:rPr>
      </w:pPr>
      <w:r w:rsidRPr="00233E6F">
        <w:rPr>
          <w:sz w:val="22"/>
          <w:szCs w:val="22"/>
        </w:rPr>
        <w:t>A complete and acc</w:t>
      </w:r>
      <w:r w:rsidR="005E3380">
        <w:rPr>
          <w:sz w:val="22"/>
          <w:szCs w:val="22"/>
        </w:rPr>
        <w:t>urate Usage Report (Attachment 7</w:t>
      </w:r>
      <w:r w:rsidRPr="00233E6F">
        <w:rPr>
          <w:sz w:val="22"/>
          <w:szCs w:val="22"/>
        </w:rPr>
        <w:t xml:space="preserve">) shall be furnished in an Excel format and submitted electronically, no later than the 15th (or next business day after the 15th day) of each month, detailing the purchasing of all items and/or services on this contract. The reports shall be completed in Excel format, using the template provided, and submitted as an attachment to </w:t>
      </w:r>
      <w:r w:rsidR="00BD2986">
        <w:rPr>
          <w:sz w:val="22"/>
          <w:szCs w:val="22"/>
        </w:rPr>
        <w:t>Brian Wishnow – Assistant Director Enforcement</w:t>
      </w:r>
      <w:r w:rsidRPr="00233E6F">
        <w:rPr>
          <w:sz w:val="22"/>
          <w:szCs w:val="22"/>
        </w:rPr>
        <w:t>, with a copy going to the contract officer identified as your point of contact. Submitted reports shall cover the full month (Report due by January 15</w:t>
      </w:r>
      <w:r w:rsidRPr="00233E6F">
        <w:rPr>
          <w:sz w:val="22"/>
          <w:szCs w:val="22"/>
          <w:vertAlign w:val="superscript"/>
        </w:rPr>
        <w:t>th</w:t>
      </w:r>
      <w:r w:rsidRPr="00233E6F">
        <w:rPr>
          <w:sz w:val="22"/>
          <w:szCs w:val="22"/>
        </w:rPr>
        <w:t xml:space="preserve"> will cover the period of December 1 – 31.), contain accurate descriptions of the products, goods or services procured, purchasing agency information, quantities procured and prices paid. Reports are required monthly, including those with “no spend”. Any exception to this mandatory requirement or failure to submit complete reports, or in the format required, may result in corrective action, up to and including the possible cancellation of the award. Failure to provide the report with the minimum required information may also negate any contract extension clauses. Additionally, Vendors who are determined to be in default of this mandatory report requirement may have such conduct considered against them, in assessment of responsibility, in the evaluation of future proposals. </w:t>
      </w:r>
    </w:p>
    <w:p w14:paraId="58C14BBB" w14:textId="77777777" w:rsidR="00233E6F" w:rsidRDefault="00233E6F" w:rsidP="00233E6F">
      <w:pPr>
        <w:pStyle w:val="NoSpacing"/>
        <w:ind w:left="360"/>
        <w:jc w:val="both"/>
      </w:pPr>
    </w:p>
    <w:p w14:paraId="0A833C86" w14:textId="77777777" w:rsidR="00CA23AF" w:rsidRPr="00CA23AF" w:rsidRDefault="00CA23AF" w:rsidP="00233E6F">
      <w:pPr>
        <w:pStyle w:val="NoSpacing"/>
        <w:ind w:left="360"/>
        <w:jc w:val="both"/>
        <w:rPr>
          <w:rFonts w:cs="Times New Roman"/>
          <w:spacing w:val="-3"/>
          <w:sz w:val="22"/>
          <w:szCs w:val="20"/>
        </w:rPr>
      </w:pPr>
      <w:r w:rsidRPr="00CA23AF">
        <w:rPr>
          <w:rFonts w:cs="Times New Roman"/>
          <w:color w:val="FF0000"/>
          <w:spacing w:val="-3"/>
          <w:sz w:val="22"/>
          <w:szCs w:val="20"/>
        </w:rPr>
        <w:t>AGENCIES MAY NOT REMOVE SUBCONTRACTING 2</w:t>
      </w:r>
      <w:r w:rsidRPr="00CA23AF">
        <w:rPr>
          <w:rFonts w:cs="Times New Roman"/>
          <w:color w:val="FF0000"/>
          <w:spacing w:val="-3"/>
          <w:sz w:val="22"/>
          <w:szCs w:val="20"/>
          <w:vertAlign w:val="superscript"/>
        </w:rPr>
        <w:t>ND</w:t>
      </w:r>
      <w:r w:rsidRPr="00CA23AF">
        <w:rPr>
          <w:rFonts w:cs="Times New Roman"/>
          <w:color w:val="FF0000"/>
          <w:spacing w:val="-3"/>
          <w:sz w:val="22"/>
          <w:szCs w:val="20"/>
        </w:rPr>
        <w:t xml:space="preserve"> TIER REPORTS</w:t>
      </w:r>
      <w:r w:rsidRPr="00CA23AF">
        <w:rPr>
          <w:rFonts w:cs="Times New Roman"/>
          <w:spacing w:val="-3"/>
          <w:sz w:val="22"/>
          <w:szCs w:val="20"/>
        </w:rPr>
        <w:t xml:space="preserve"> – Reporting is required by Executive Order.</w:t>
      </w:r>
    </w:p>
    <w:p w14:paraId="67B59042" w14:textId="77777777" w:rsidR="00531DAB" w:rsidRDefault="00531DAB" w:rsidP="007330A0">
      <w:pPr>
        <w:tabs>
          <w:tab w:val="left" w:pos="-720"/>
          <w:tab w:val="left" w:pos="0"/>
        </w:tabs>
        <w:suppressAutoHyphens/>
        <w:ind w:left="360"/>
        <w:jc w:val="both"/>
        <w:rPr>
          <w:spacing w:val="-3"/>
          <w:sz w:val="22"/>
        </w:rPr>
      </w:pPr>
    </w:p>
    <w:p w14:paraId="3B6C1AEE" w14:textId="77777777" w:rsidR="00531DAB" w:rsidRDefault="00A30F3E" w:rsidP="007330A0">
      <w:pPr>
        <w:suppressAutoHyphens/>
        <w:ind w:left="360"/>
        <w:jc w:val="both"/>
        <w:rPr>
          <w:sz w:val="22"/>
          <w:szCs w:val="22"/>
        </w:rPr>
      </w:pPr>
      <w:r w:rsidRPr="00A30F3E">
        <w:rPr>
          <w:spacing w:val="-3"/>
          <w:sz w:val="22"/>
        </w:rPr>
        <w:t xml:space="preserve">In accordance with Executive Order 44, the State of Delaware is committed to supporting its diverse business industry and population.  The successful Vendor will be required to accurately report on the participation by Diversity Suppliers which </w:t>
      </w:r>
      <w:proofErr w:type="gramStart"/>
      <w:r w:rsidRPr="00A30F3E">
        <w:rPr>
          <w:spacing w:val="-3"/>
          <w:sz w:val="22"/>
        </w:rPr>
        <w:t>includes:</w:t>
      </w:r>
      <w:proofErr w:type="gramEnd"/>
      <w:r w:rsidRPr="00A30F3E">
        <w:rPr>
          <w:spacing w:val="-3"/>
          <w:sz w:val="22"/>
        </w:rPr>
        <w:t xml:space="preserve"> minority (MBE), woman (WBE), veteran owned business (VOBE), or service disabled veteran owned business (SDVOBE) under this awarded contract.  The reported data elements shall include but not be limited to; name of state contract/project, the name of the Diversity Supplier, Diversity Supplier contact information (phone, email), type of product or service provided by the Diversity Supplier and any minority, women, veteran, or service disabled veteran certifications for the subcontractor (State OSD certification, Minority Supplier Development Council, Women’s Business Enterprise Council, VetBiz.gov).  </w:t>
      </w:r>
      <w:r w:rsidR="003E5BEF">
        <w:rPr>
          <w:spacing w:val="-3"/>
          <w:sz w:val="22"/>
        </w:rPr>
        <w:t>The format used for Subcontracting 2</w:t>
      </w:r>
      <w:r w:rsidR="003E5BEF">
        <w:rPr>
          <w:spacing w:val="-3"/>
          <w:sz w:val="22"/>
          <w:vertAlign w:val="superscript"/>
        </w:rPr>
        <w:t>nd</w:t>
      </w:r>
      <w:r w:rsidR="003E5BEF">
        <w:rPr>
          <w:spacing w:val="-3"/>
          <w:sz w:val="22"/>
        </w:rPr>
        <w:t xml:space="preserve"> Tier report is </w:t>
      </w:r>
      <w:r w:rsidR="00CB2BEC">
        <w:rPr>
          <w:spacing w:val="-3"/>
          <w:sz w:val="22"/>
        </w:rPr>
        <w:t>shown as</w:t>
      </w:r>
      <w:r w:rsidR="003E5BEF">
        <w:rPr>
          <w:spacing w:val="-3"/>
          <w:sz w:val="22"/>
        </w:rPr>
        <w:t xml:space="preserve"> in Attachment 8.</w:t>
      </w:r>
    </w:p>
    <w:p w14:paraId="3D51E5F7" w14:textId="77777777" w:rsidR="00531DAB" w:rsidRDefault="00531DAB" w:rsidP="007330A0">
      <w:pPr>
        <w:ind w:left="360"/>
        <w:jc w:val="both"/>
        <w:rPr>
          <w:sz w:val="22"/>
          <w:szCs w:val="22"/>
        </w:rPr>
      </w:pPr>
    </w:p>
    <w:p w14:paraId="1EF5E381" w14:textId="77777777" w:rsidR="002C37CB" w:rsidRDefault="002C37CB" w:rsidP="002C37CB">
      <w:pPr>
        <w:ind w:left="360"/>
        <w:jc w:val="both"/>
        <w:rPr>
          <w:szCs w:val="20"/>
        </w:rPr>
      </w:pPr>
      <w:r>
        <w:rPr>
          <w:spacing w:val="-3"/>
          <w:sz w:val="22"/>
        </w:rPr>
        <w:t xml:space="preserve">Accurate 2nd Tier reports shall be submitted to the contracting Agency’s contract manager on the 15th (or next business day) of the month following each quarterly period.  For consistency quarters shall be considered to end the last day of March, June, September and December of each calendar year.  Contract </w:t>
      </w:r>
      <w:proofErr w:type="gramStart"/>
      <w:r>
        <w:rPr>
          <w:spacing w:val="-3"/>
          <w:sz w:val="22"/>
        </w:rPr>
        <w:t>spend</w:t>
      </w:r>
      <w:proofErr w:type="gramEnd"/>
      <w:r>
        <w:rPr>
          <w:spacing w:val="-3"/>
          <w:sz w:val="22"/>
        </w:rPr>
        <w:t xml:space="preserve"> during the covered periods shall result in a report even if the contract has expired by the report due date.</w:t>
      </w:r>
    </w:p>
    <w:p w14:paraId="5A829C2A" w14:textId="77777777" w:rsidR="00776575" w:rsidRDefault="00776575" w:rsidP="007330A0">
      <w:pPr>
        <w:suppressAutoHyphens/>
        <w:jc w:val="both"/>
        <w:rPr>
          <w:b/>
          <w:spacing w:val="-3"/>
          <w:sz w:val="22"/>
        </w:rPr>
        <w:sectPr w:rsidR="00776575" w:rsidSect="00CB6BBA">
          <w:headerReference w:type="default" r:id="rId27"/>
          <w:footerReference w:type="even" r:id="rId28"/>
          <w:footerReference w:type="default" r:id="rId29"/>
          <w:footerReference w:type="first" r:id="rId30"/>
          <w:pgSz w:w="12240" w:h="15840"/>
          <w:pgMar w:top="1440" w:right="1440" w:bottom="1440" w:left="1440" w:header="720" w:footer="720" w:gutter="0"/>
          <w:cols w:space="720"/>
          <w:titlePg/>
          <w:docGrid w:linePitch="360"/>
        </w:sectPr>
      </w:pPr>
    </w:p>
    <w:p w14:paraId="5FADE6E6" w14:textId="77777777" w:rsidR="00531DAB" w:rsidRPr="001859BC" w:rsidRDefault="00531DAB" w:rsidP="00FD23AF">
      <w:pPr>
        <w:suppressAutoHyphens/>
        <w:jc w:val="right"/>
        <w:rPr>
          <w:b/>
          <w:spacing w:val="-3"/>
          <w:sz w:val="22"/>
        </w:rPr>
      </w:pPr>
      <w:r w:rsidRPr="001859BC">
        <w:rPr>
          <w:b/>
          <w:spacing w:val="-3"/>
          <w:sz w:val="22"/>
        </w:rPr>
        <w:t>A</w:t>
      </w:r>
      <w:r w:rsidR="001859BC">
        <w:rPr>
          <w:b/>
          <w:spacing w:val="-3"/>
          <w:sz w:val="22"/>
        </w:rPr>
        <w:t>ttachment</w:t>
      </w:r>
      <w:r w:rsidRPr="001859BC">
        <w:rPr>
          <w:b/>
          <w:spacing w:val="-3"/>
          <w:sz w:val="22"/>
        </w:rPr>
        <w:t xml:space="preserve"> 1</w:t>
      </w:r>
    </w:p>
    <w:p w14:paraId="2D7FF81F" w14:textId="77777777" w:rsidR="00531DAB" w:rsidRPr="00CB2BEC" w:rsidRDefault="00531DAB" w:rsidP="007330A0">
      <w:pPr>
        <w:suppressAutoHyphens/>
        <w:jc w:val="both"/>
        <w:rPr>
          <w:b/>
          <w:spacing w:val="-3"/>
          <w:sz w:val="22"/>
        </w:rPr>
      </w:pPr>
      <w:r w:rsidRPr="00CB2BEC">
        <w:rPr>
          <w:b/>
          <w:spacing w:val="-3"/>
          <w:sz w:val="22"/>
        </w:rPr>
        <w:t>NO PROPOSAL REPLY FORM</w:t>
      </w:r>
    </w:p>
    <w:p w14:paraId="215E8CB0" w14:textId="77777777" w:rsidR="00531DAB" w:rsidRPr="00AF4BE4" w:rsidRDefault="00531DAB" w:rsidP="007330A0">
      <w:pPr>
        <w:suppressAutoHyphens/>
        <w:jc w:val="both"/>
        <w:rPr>
          <w:spacing w:val="-3"/>
          <w:sz w:val="22"/>
        </w:rPr>
      </w:pPr>
    </w:p>
    <w:p w14:paraId="43480418" w14:textId="4D75FE8B" w:rsidR="00531DAB" w:rsidRPr="00C84D80" w:rsidRDefault="00531DAB" w:rsidP="007330A0">
      <w:pPr>
        <w:suppressAutoHyphens/>
        <w:ind w:left="5040" w:hanging="4320"/>
        <w:jc w:val="both"/>
        <w:rPr>
          <w:spacing w:val="-3"/>
          <w:sz w:val="22"/>
        </w:rPr>
      </w:pPr>
      <w:r w:rsidRPr="00C84D80">
        <w:rPr>
          <w:spacing w:val="-3"/>
          <w:sz w:val="22"/>
        </w:rPr>
        <w:t>C</w:t>
      </w:r>
      <w:r w:rsidR="00C84D80">
        <w:rPr>
          <w:spacing w:val="-3"/>
          <w:sz w:val="22"/>
        </w:rPr>
        <w:t>ontract No.</w:t>
      </w:r>
      <w:r w:rsidR="00E52176" w:rsidRPr="00C84D80">
        <w:rPr>
          <w:spacing w:val="-3"/>
          <w:sz w:val="22"/>
        </w:rPr>
        <w:t xml:space="preserve"> </w:t>
      </w:r>
      <w:r w:rsidR="0062325E">
        <w:rPr>
          <w:b/>
          <w:sz w:val="22"/>
          <w:szCs w:val="22"/>
        </w:rPr>
        <w:t>FIN</w:t>
      </w:r>
      <w:r w:rsidR="00E45B73">
        <w:rPr>
          <w:b/>
          <w:sz w:val="22"/>
          <w:szCs w:val="22"/>
        </w:rPr>
        <w:t>2</w:t>
      </w:r>
      <w:r w:rsidR="00DD3E4C">
        <w:rPr>
          <w:b/>
          <w:sz w:val="22"/>
          <w:szCs w:val="22"/>
        </w:rPr>
        <w:t>6</w:t>
      </w:r>
      <w:r w:rsidR="00E45B73">
        <w:rPr>
          <w:b/>
          <w:sz w:val="22"/>
          <w:szCs w:val="22"/>
        </w:rPr>
        <w:t>0</w:t>
      </w:r>
      <w:r w:rsidR="00DD3E4C">
        <w:rPr>
          <w:b/>
          <w:sz w:val="22"/>
          <w:szCs w:val="22"/>
        </w:rPr>
        <w:t>304</w:t>
      </w:r>
      <w:r w:rsidR="0062325E">
        <w:rPr>
          <w:b/>
          <w:sz w:val="22"/>
          <w:szCs w:val="22"/>
        </w:rPr>
        <w:t>-PROF_SERV</w:t>
      </w:r>
      <w:r w:rsidR="0062325E" w:rsidRPr="00C84D80">
        <w:rPr>
          <w:spacing w:val="-3"/>
          <w:sz w:val="22"/>
        </w:rPr>
        <w:t xml:space="preserve"> </w:t>
      </w:r>
      <w:r w:rsidR="00A568F6" w:rsidRPr="00C84D80">
        <w:rPr>
          <w:spacing w:val="-3"/>
          <w:sz w:val="22"/>
        </w:rPr>
        <w:fldChar w:fldCharType="begin"/>
      </w:r>
      <w:r w:rsidRPr="00C84D80">
        <w:rPr>
          <w:spacing w:val="-3"/>
          <w:sz w:val="22"/>
        </w:rPr>
        <w:instrText xml:space="preserve"> FILLIN "Insert the contract number" </w:instrText>
      </w:r>
      <w:r w:rsidR="00A568F6" w:rsidRPr="00C84D80">
        <w:rPr>
          <w:spacing w:val="-3"/>
          <w:sz w:val="22"/>
        </w:rPr>
        <w:fldChar w:fldCharType="end"/>
      </w:r>
      <w:r w:rsidR="00C84D80">
        <w:rPr>
          <w:spacing w:val="-3"/>
          <w:sz w:val="22"/>
        </w:rPr>
        <w:tab/>
        <w:t>Contract Title</w:t>
      </w:r>
      <w:r w:rsidRPr="00C84D80">
        <w:rPr>
          <w:spacing w:val="-3"/>
          <w:sz w:val="22"/>
        </w:rPr>
        <w:t>:</w:t>
      </w:r>
      <w:r w:rsidRPr="00C84D80">
        <w:rPr>
          <w:spacing w:val="-3"/>
          <w:sz w:val="22"/>
        </w:rPr>
        <w:tab/>
      </w:r>
      <w:r w:rsidR="00D26721">
        <w:rPr>
          <w:spacing w:val="-3"/>
          <w:sz w:val="22"/>
        </w:rPr>
        <w:t>Vendor for Enforcement’s 1170 Program</w:t>
      </w:r>
    </w:p>
    <w:p w14:paraId="3CD1E37C" w14:textId="77777777" w:rsidR="00531DAB" w:rsidRDefault="00531DAB" w:rsidP="007330A0">
      <w:pPr>
        <w:suppressAutoHyphens/>
        <w:jc w:val="both"/>
        <w:rPr>
          <w:spacing w:val="-3"/>
          <w:sz w:val="22"/>
        </w:rPr>
      </w:pPr>
    </w:p>
    <w:p w14:paraId="5B10F2EC" w14:textId="77777777" w:rsidR="00531DAB" w:rsidRDefault="00531DAB" w:rsidP="007330A0">
      <w:pPr>
        <w:suppressAutoHyphens/>
        <w:jc w:val="both"/>
        <w:rPr>
          <w:spacing w:val="-3"/>
          <w:sz w:val="22"/>
        </w:rPr>
      </w:pPr>
      <w:r>
        <w:rPr>
          <w:spacing w:val="-3"/>
          <w:sz w:val="22"/>
        </w:rPr>
        <w:t>To assist us in obtaining good competition on our Request for Proposals, we ask that each firm that has received a proposal, but does not wish to bid, state their reason(s) below and return in a clearly marked envelope displaying the contract number.  This information will not preclude receipt of future invitations unless you request removal from the Vendor's List by so indicating below, or do not return this form or bona fide proposal.</w:t>
      </w:r>
    </w:p>
    <w:p w14:paraId="344430A3" w14:textId="77777777" w:rsidR="00531DAB" w:rsidRDefault="00531DAB" w:rsidP="007330A0">
      <w:pPr>
        <w:suppressAutoHyphens/>
        <w:jc w:val="both"/>
        <w:rPr>
          <w:spacing w:val="-3"/>
          <w:sz w:val="22"/>
        </w:rPr>
      </w:pPr>
    </w:p>
    <w:p w14:paraId="370A9C15" w14:textId="77777777" w:rsidR="00531DAB" w:rsidRDefault="00531DAB" w:rsidP="007330A0">
      <w:pPr>
        <w:suppressAutoHyphens/>
        <w:jc w:val="both"/>
        <w:rPr>
          <w:spacing w:val="-3"/>
          <w:sz w:val="22"/>
        </w:rPr>
      </w:pPr>
      <w:r>
        <w:rPr>
          <w:spacing w:val="-3"/>
          <w:sz w:val="22"/>
        </w:rPr>
        <w:t>Unfortunately, we must offer a "No Proposal" at this time because:</w:t>
      </w:r>
    </w:p>
    <w:p w14:paraId="2D129451" w14:textId="77777777" w:rsidR="00531DAB" w:rsidRDefault="00531DAB" w:rsidP="007330A0">
      <w:pPr>
        <w:suppressAutoHyphens/>
        <w:jc w:val="both"/>
        <w:rPr>
          <w:spacing w:val="-3"/>
          <w:sz w:val="22"/>
        </w:rPr>
      </w:pPr>
    </w:p>
    <w:tbl>
      <w:tblPr>
        <w:tblW w:w="0" w:type="auto"/>
        <w:jc w:val="center"/>
        <w:tblLayout w:type="fixed"/>
        <w:tblLook w:val="0000" w:firstRow="0" w:lastRow="0" w:firstColumn="0" w:lastColumn="0" w:noHBand="0" w:noVBand="0"/>
      </w:tblPr>
      <w:tblGrid>
        <w:gridCol w:w="828"/>
        <w:gridCol w:w="720"/>
        <w:gridCol w:w="270"/>
        <w:gridCol w:w="8882"/>
      </w:tblGrid>
      <w:tr w:rsidR="00531DAB" w14:paraId="6DB21101" w14:textId="77777777" w:rsidTr="004046C6">
        <w:trPr>
          <w:jc w:val="center"/>
        </w:trPr>
        <w:tc>
          <w:tcPr>
            <w:tcW w:w="828" w:type="dxa"/>
            <w:tcBorders>
              <w:bottom w:val="single" w:sz="4" w:space="0" w:color="auto"/>
            </w:tcBorders>
          </w:tcPr>
          <w:p w14:paraId="3CD0B43A" w14:textId="77777777" w:rsidR="00531DAB" w:rsidRDefault="00531DAB" w:rsidP="007330A0">
            <w:pPr>
              <w:suppressAutoHyphens/>
              <w:jc w:val="both"/>
              <w:rPr>
                <w:spacing w:val="-3"/>
                <w:sz w:val="22"/>
              </w:rPr>
            </w:pPr>
          </w:p>
        </w:tc>
        <w:tc>
          <w:tcPr>
            <w:tcW w:w="720" w:type="dxa"/>
          </w:tcPr>
          <w:p w14:paraId="2D9EF5E1" w14:textId="77777777" w:rsidR="00531DAB" w:rsidRDefault="00531DAB" w:rsidP="007330A0">
            <w:pPr>
              <w:suppressAutoHyphens/>
              <w:jc w:val="both"/>
              <w:rPr>
                <w:spacing w:val="-3"/>
                <w:sz w:val="22"/>
              </w:rPr>
            </w:pPr>
            <w:r>
              <w:rPr>
                <w:spacing w:val="-3"/>
                <w:sz w:val="22"/>
              </w:rPr>
              <w:t>1.</w:t>
            </w:r>
          </w:p>
        </w:tc>
        <w:tc>
          <w:tcPr>
            <w:tcW w:w="270" w:type="dxa"/>
          </w:tcPr>
          <w:p w14:paraId="464B864A" w14:textId="77777777" w:rsidR="00531DAB" w:rsidRDefault="00531DAB" w:rsidP="007330A0">
            <w:pPr>
              <w:suppressAutoHyphens/>
              <w:jc w:val="both"/>
              <w:rPr>
                <w:spacing w:val="-3"/>
                <w:sz w:val="22"/>
              </w:rPr>
            </w:pPr>
          </w:p>
        </w:tc>
        <w:tc>
          <w:tcPr>
            <w:tcW w:w="8882" w:type="dxa"/>
          </w:tcPr>
          <w:p w14:paraId="5A6B9EA5" w14:textId="77777777" w:rsidR="00531DAB" w:rsidRPr="004A39F9" w:rsidRDefault="00531DAB" w:rsidP="007330A0">
            <w:pPr>
              <w:pStyle w:val="EndnoteText"/>
              <w:jc w:val="both"/>
              <w:rPr>
                <w:rFonts w:ascii="Arial" w:hAnsi="Arial"/>
                <w:spacing w:val="-3"/>
                <w:sz w:val="22"/>
              </w:rPr>
            </w:pPr>
            <w:r w:rsidRPr="004A39F9">
              <w:rPr>
                <w:rFonts w:ascii="Arial" w:hAnsi="Arial"/>
                <w:spacing w:val="-3"/>
                <w:sz w:val="22"/>
              </w:rPr>
              <w:t>We do not wish to participate in the proposal process.</w:t>
            </w:r>
          </w:p>
        </w:tc>
      </w:tr>
      <w:tr w:rsidR="00531DAB" w14:paraId="58541828" w14:textId="77777777" w:rsidTr="004046C6">
        <w:trPr>
          <w:jc w:val="center"/>
        </w:trPr>
        <w:tc>
          <w:tcPr>
            <w:tcW w:w="828" w:type="dxa"/>
          </w:tcPr>
          <w:p w14:paraId="6343573C" w14:textId="77777777" w:rsidR="00531DAB" w:rsidRDefault="00531DAB" w:rsidP="007330A0">
            <w:pPr>
              <w:suppressAutoHyphens/>
              <w:jc w:val="both"/>
              <w:rPr>
                <w:spacing w:val="-3"/>
                <w:sz w:val="22"/>
              </w:rPr>
            </w:pPr>
          </w:p>
        </w:tc>
        <w:tc>
          <w:tcPr>
            <w:tcW w:w="720" w:type="dxa"/>
          </w:tcPr>
          <w:p w14:paraId="29768D03" w14:textId="77777777" w:rsidR="00531DAB" w:rsidRDefault="00531DAB" w:rsidP="007330A0">
            <w:pPr>
              <w:suppressAutoHyphens/>
              <w:jc w:val="both"/>
              <w:rPr>
                <w:spacing w:val="-3"/>
                <w:sz w:val="22"/>
              </w:rPr>
            </w:pPr>
          </w:p>
        </w:tc>
        <w:tc>
          <w:tcPr>
            <w:tcW w:w="270" w:type="dxa"/>
          </w:tcPr>
          <w:p w14:paraId="440C7B5D" w14:textId="77777777" w:rsidR="00531DAB" w:rsidRDefault="00531DAB" w:rsidP="007330A0">
            <w:pPr>
              <w:suppressAutoHyphens/>
              <w:jc w:val="both"/>
              <w:rPr>
                <w:spacing w:val="-3"/>
                <w:sz w:val="22"/>
              </w:rPr>
            </w:pPr>
          </w:p>
        </w:tc>
        <w:tc>
          <w:tcPr>
            <w:tcW w:w="8882" w:type="dxa"/>
          </w:tcPr>
          <w:p w14:paraId="2DE57F5F" w14:textId="77777777" w:rsidR="00531DAB" w:rsidRDefault="00531DAB" w:rsidP="007330A0">
            <w:pPr>
              <w:suppressAutoHyphens/>
              <w:jc w:val="both"/>
              <w:rPr>
                <w:spacing w:val="-3"/>
                <w:sz w:val="22"/>
              </w:rPr>
            </w:pPr>
          </w:p>
        </w:tc>
      </w:tr>
      <w:tr w:rsidR="00531DAB" w14:paraId="09A95DC6" w14:textId="77777777" w:rsidTr="004046C6">
        <w:trPr>
          <w:jc w:val="center"/>
        </w:trPr>
        <w:tc>
          <w:tcPr>
            <w:tcW w:w="828" w:type="dxa"/>
            <w:tcBorders>
              <w:bottom w:val="single" w:sz="4" w:space="0" w:color="auto"/>
            </w:tcBorders>
          </w:tcPr>
          <w:p w14:paraId="2D2F9CA9" w14:textId="77777777" w:rsidR="00531DAB" w:rsidRDefault="00531DAB" w:rsidP="007330A0">
            <w:pPr>
              <w:suppressAutoHyphens/>
              <w:jc w:val="both"/>
              <w:rPr>
                <w:spacing w:val="-3"/>
                <w:sz w:val="22"/>
              </w:rPr>
            </w:pPr>
          </w:p>
        </w:tc>
        <w:tc>
          <w:tcPr>
            <w:tcW w:w="720" w:type="dxa"/>
          </w:tcPr>
          <w:p w14:paraId="1699C8FA" w14:textId="77777777" w:rsidR="00531DAB" w:rsidRDefault="00531DAB" w:rsidP="007330A0">
            <w:pPr>
              <w:suppressAutoHyphens/>
              <w:jc w:val="both"/>
              <w:rPr>
                <w:spacing w:val="-3"/>
                <w:sz w:val="22"/>
              </w:rPr>
            </w:pPr>
            <w:r>
              <w:rPr>
                <w:spacing w:val="-3"/>
                <w:sz w:val="22"/>
              </w:rPr>
              <w:t>2.</w:t>
            </w:r>
          </w:p>
        </w:tc>
        <w:tc>
          <w:tcPr>
            <w:tcW w:w="270" w:type="dxa"/>
          </w:tcPr>
          <w:p w14:paraId="24BFE089" w14:textId="77777777" w:rsidR="00531DAB" w:rsidRDefault="00531DAB" w:rsidP="007330A0">
            <w:pPr>
              <w:suppressAutoHyphens/>
              <w:jc w:val="both"/>
              <w:rPr>
                <w:spacing w:val="-3"/>
                <w:sz w:val="22"/>
              </w:rPr>
            </w:pPr>
          </w:p>
        </w:tc>
        <w:tc>
          <w:tcPr>
            <w:tcW w:w="8882" w:type="dxa"/>
          </w:tcPr>
          <w:p w14:paraId="7015A6B5" w14:textId="77777777" w:rsidR="00531DAB" w:rsidRDefault="00531DAB" w:rsidP="007330A0">
            <w:pPr>
              <w:suppressAutoHyphens/>
              <w:jc w:val="both"/>
              <w:rPr>
                <w:spacing w:val="-3"/>
                <w:sz w:val="22"/>
              </w:rPr>
            </w:pPr>
            <w:r>
              <w:rPr>
                <w:spacing w:val="-3"/>
                <w:sz w:val="22"/>
              </w:rPr>
              <w:t>We do not wish to bid under the terms and conditions of the Request for Proposal document.  Our objections are:</w:t>
            </w:r>
          </w:p>
        </w:tc>
      </w:tr>
      <w:tr w:rsidR="00531DAB" w14:paraId="1DD51067" w14:textId="77777777" w:rsidTr="004046C6">
        <w:trPr>
          <w:trHeight w:hRule="exact" w:val="400"/>
          <w:jc w:val="center"/>
        </w:trPr>
        <w:tc>
          <w:tcPr>
            <w:tcW w:w="828" w:type="dxa"/>
          </w:tcPr>
          <w:p w14:paraId="417F3DAF" w14:textId="77777777" w:rsidR="00531DAB" w:rsidRDefault="00531DAB" w:rsidP="007330A0">
            <w:pPr>
              <w:suppressAutoHyphens/>
              <w:jc w:val="both"/>
              <w:rPr>
                <w:spacing w:val="-3"/>
                <w:sz w:val="22"/>
              </w:rPr>
            </w:pPr>
          </w:p>
        </w:tc>
        <w:tc>
          <w:tcPr>
            <w:tcW w:w="720" w:type="dxa"/>
          </w:tcPr>
          <w:p w14:paraId="496E4AB9" w14:textId="77777777" w:rsidR="00531DAB" w:rsidRDefault="00531DAB" w:rsidP="007330A0">
            <w:pPr>
              <w:suppressAutoHyphens/>
              <w:jc w:val="both"/>
              <w:rPr>
                <w:spacing w:val="-3"/>
                <w:sz w:val="22"/>
              </w:rPr>
            </w:pPr>
          </w:p>
        </w:tc>
        <w:tc>
          <w:tcPr>
            <w:tcW w:w="270" w:type="dxa"/>
          </w:tcPr>
          <w:p w14:paraId="2735877B" w14:textId="77777777" w:rsidR="00531DAB" w:rsidRDefault="00531DAB" w:rsidP="007330A0">
            <w:pPr>
              <w:suppressAutoHyphens/>
              <w:jc w:val="both"/>
              <w:rPr>
                <w:spacing w:val="-3"/>
                <w:sz w:val="22"/>
              </w:rPr>
            </w:pPr>
          </w:p>
        </w:tc>
        <w:tc>
          <w:tcPr>
            <w:tcW w:w="8882" w:type="dxa"/>
          </w:tcPr>
          <w:p w14:paraId="4B9B3F37" w14:textId="77777777" w:rsidR="00531DAB" w:rsidRDefault="00531DAB" w:rsidP="007330A0">
            <w:pPr>
              <w:suppressAutoHyphens/>
              <w:jc w:val="both"/>
              <w:rPr>
                <w:spacing w:val="-3"/>
                <w:sz w:val="22"/>
              </w:rPr>
            </w:pPr>
          </w:p>
        </w:tc>
      </w:tr>
      <w:tr w:rsidR="00531DAB" w14:paraId="2381A67A" w14:textId="77777777" w:rsidTr="004046C6">
        <w:trPr>
          <w:trHeight w:hRule="exact" w:val="400"/>
          <w:jc w:val="center"/>
        </w:trPr>
        <w:tc>
          <w:tcPr>
            <w:tcW w:w="828" w:type="dxa"/>
          </w:tcPr>
          <w:p w14:paraId="11E2F6B8" w14:textId="77777777" w:rsidR="00531DAB" w:rsidRDefault="00531DAB" w:rsidP="007330A0">
            <w:pPr>
              <w:suppressAutoHyphens/>
              <w:jc w:val="both"/>
              <w:rPr>
                <w:spacing w:val="-3"/>
                <w:sz w:val="22"/>
              </w:rPr>
            </w:pPr>
          </w:p>
        </w:tc>
        <w:tc>
          <w:tcPr>
            <w:tcW w:w="720" w:type="dxa"/>
          </w:tcPr>
          <w:p w14:paraId="4B1FA644" w14:textId="77777777" w:rsidR="00531DAB" w:rsidRDefault="00531DAB" w:rsidP="007330A0">
            <w:pPr>
              <w:suppressAutoHyphens/>
              <w:jc w:val="both"/>
              <w:rPr>
                <w:spacing w:val="-3"/>
                <w:sz w:val="22"/>
              </w:rPr>
            </w:pPr>
          </w:p>
        </w:tc>
        <w:tc>
          <w:tcPr>
            <w:tcW w:w="270" w:type="dxa"/>
          </w:tcPr>
          <w:p w14:paraId="183A6C1A" w14:textId="77777777" w:rsidR="00531DAB" w:rsidRDefault="00531DAB" w:rsidP="007330A0">
            <w:pPr>
              <w:suppressAutoHyphens/>
              <w:jc w:val="both"/>
              <w:rPr>
                <w:spacing w:val="-3"/>
                <w:sz w:val="22"/>
              </w:rPr>
            </w:pPr>
          </w:p>
        </w:tc>
        <w:tc>
          <w:tcPr>
            <w:tcW w:w="8882" w:type="dxa"/>
            <w:tcBorders>
              <w:top w:val="single" w:sz="4" w:space="0" w:color="auto"/>
              <w:bottom w:val="single" w:sz="4" w:space="0" w:color="auto"/>
            </w:tcBorders>
          </w:tcPr>
          <w:p w14:paraId="1451DC6B" w14:textId="77777777" w:rsidR="00531DAB" w:rsidRDefault="00531DAB" w:rsidP="007330A0">
            <w:pPr>
              <w:suppressAutoHyphens/>
              <w:jc w:val="both"/>
              <w:rPr>
                <w:spacing w:val="-3"/>
                <w:sz w:val="22"/>
              </w:rPr>
            </w:pPr>
          </w:p>
        </w:tc>
      </w:tr>
      <w:tr w:rsidR="00531DAB" w14:paraId="6787B9D0" w14:textId="77777777" w:rsidTr="004046C6">
        <w:trPr>
          <w:jc w:val="center"/>
        </w:trPr>
        <w:tc>
          <w:tcPr>
            <w:tcW w:w="828" w:type="dxa"/>
          </w:tcPr>
          <w:p w14:paraId="3FDC533D" w14:textId="77777777" w:rsidR="00531DAB" w:rsidRDefault="00531DAB" w:rsidP="007330A0">
            <w:pPr>
              <w:suppressAutoHyphens/>
              <w:jc w:val="both"/>
              <w:rPr>
                <w:spacing w:val="-3"/>
                <w:sz w:val="22"/>
              </w:rPr>
            </w:pPr>
          </w:p>
        </w:tc>
        <w:tc>
          <w:tcPr>
            <w:tcW w:w="720" w:type="dxa"/>
          </w:tcPr>
          <w:p w14:paraId="0272187E" w14:textId="77777777" w:rsidR="00531DAB" w:rsidRDefault="00531DAB" w:rsidP="007330A0">
            <w:pPr>
              <w:suppressAutoHyphens/>
              <w:jc w:val="both"/>
              <w:rPr>
                <w:spacing w:val="-3"/>
                <w:sz w:val="22"/>
              </w:rPr>
            </w:pPr>
          </w:p>
        </w:tc>
        <w:tc>
          <w:tcPr>
            <w:tcW w:w="270" w:type="dxa"/>
          </w:tcPr>
          <w:p w14:paraId="6E223844" w14:textId="77777777" w:rsidR="00531DAB" w:rsidRDefault="00531DAB" w:rsidP="007330A0">
            <w:pPr>
              <w:suppressAutoHyphens/>
              <w:jc w:val="both"/>
              <w:rPr>
                <w:spacing w:val="-3"/>
                <w:sz w:val="22"/>
              </w:rPr>
            </w:pPr>
          </w:p>
        </w:tc>
        <w:tc>
          <w:tcPr>
            <w:tcW w:w="8882" w:type="dxa"/>
          </w:tcPr>
          <w:p w14:paraId="31D58623" w14:textId="77777777" w:rsidR="00531DAB" w:rsidRDefault="00531DAB" w:rsidP="007330A0">
            <w:pPr>
              <w:suppressAutoHyphens/>
              <w:jc w:val="both"/>
              <w:rPr>
                <w:spacing w:val="-3"/>
                <w:sz w:val="22"/>
              </w:rPr>
            </w:pPr>
          </w:p>
        </w:tc>
      </w:tr>
      <w:tr w:rsidR="00531DAB" w14:paraId="5A7AA05F" w14:textId="77777777" w:rsidTr="004046C6">
        <w:trPr>
          <w:jc w:val="center"/>
        </w:trPr>
        <w:tc>
          <w:tcPr>
            <w:tcW w:w="828" w:type="dxa"/>
            <w:tcBorders>
              <w:bottom w:val="single" w:sz="4" w:space="0" w:color="auto"/>
            </w:tcBorders>
          </w:tcPr>
          <w:p w14:paraId="5CF05D3E" w14:textId="77777777" w:rsidR="00531DAB" w:rsidRDefault="00531DAB" w:rsidP="007330A0">
            <w:pPr>
              <w:suppressAutoHyphens/>
              <w:jc w:val="both"/>
              <w:rPr>
                <w:spacing w:val="-3"/>
                <w:sz w:val="22"/>
              </w:rPr>
            </w:pPr>
          </w:p>
        </w:tc>
        <w:tc>
          <w:tcPr>
            <w:tcW w:w="720" w:type="dxa"/>
          </w:tcPr>
          <w:p w14:paraId="0C35F6F5" w14:textId="77777777" w:rsidR="00531DAB" w:rsidRDefault="00531DAB" w:rsidP="007330A0">
            <w:pPr>
              <w:suppressAutoHyphens/>
              <w:jc w:val="both"/>
              <w:rPr>
                <w:spacing w:val="-3"/>
                <w:sz w:val="22"/>
              </w:rPr>
            </w:pPr>
            <w:r>
              <w:rPr>
                <w:spacing w:val="-3"/>
                <w:sz w:val="22"/>
              </w:rPr>
              <w:t>3.</w:t>
            </w:r>
          </w:p>
        </w:tc>
        <w:tc>
          <w:tcPr>
            <w:tcW w:w="270" w:type="dxa"/>
          </w:tcPr>
          <w:p w14:paraId="0D4FC9E8" w14:textId="77777777" w:rsidR="00531DAB" w:rsidRDefault="00531DAB" w:rsidP="007330A0">
            <w:pPr>
              <w:suppressAutoHyphens/>
              <w:jc w:val="both"/>
              <w:rPr>
                <w:spacing w:val="-3"/>
                <w:sz w:val="22"/>
              </w:rPr>
            </w:pPr>
          </w:p>
        </w:tc>
        <w:tc>
          <w:tcPr>
            <w:tcW w:w="8882" w:type="dxa"/>
          </w:tcPr>
          <w:p w14:paraId="490185E6" w14:textId="77777777" w:rsidR="00531DAB" w:rsidRDefault="00531DAB" w:rsidP="007330A0">
            <w:pPr>
              <w:suppressAutoHyphens/>
              <w:jc w:val="both"/>
              <w:rPr>
                <w:spacing w:val="-3"/>
                <w:sz w:val="22"/>
              </w:rPr>
            </w:pPr>
            <w:r>
              <w:rPr>
                <w:spacing w:val="-3"/>
                <w:sz w:val="22"/>
              </w:rPr>
              <w:t>We do not feel we can be competitive.</w:t>
            </w:r>
          </w:p>
        </w:tc>
      </w:tr>
      <w:tr w:rsidR="00531DAB" w14:paraId="130649E9" w14:textId="77777777" w:rsidTr="004046C6">
        <w:trPr>
          <w:jc w:val="center"/>
        </w:trPr>
        <w:tc>
          <w:tcPr>
            <w:tcW w:w="828" w:type="dxa"/>
          </w:tcPr>
          <w:p w14:paraId="2D6731DB" w14:textId="77777777" w:rsidR="00531DAB" w:rsidRDefault="00531DAB" w:rsidP="007330A0">
            <w:pPr>
              <w:suppressAutoHyphens/>
              <w:jc w:val="both"/>
              <w:rPr>
                <w:spacing w:val="-3"/>
                <w:sz w:val="22"/>
              </w:rPr>
            </w:pPr>
          </w:p>
        </w:tc>
        <w:tc>
          <w:tcPr>
            <w:tcW w:w="720" w:type="dxa"/>
          </w:tcPr>
          <w:p w14:paraId="6AF07420" w14:textId="77777777" w:rsidR="00531DAB" w:rsidRDefault="00531DAB" w:rsidP="007330A0">
            <w:pPr>
              <w:suppressAutoHyphens/>
              <w:jc w:val="both"/>
              <w:rPr>
                <w:spacing w:val="-3"/>
                <w:sz w:val="22"/>
              </w:rPr>
            </w:pPr>
          </w:p>
        </w:tc>
        <w:tc>
          <w:tcPr>
            <w:tcW w:w="270" w:type="dxa"/>
          </w:tcPr>
          <w:p w14:paraId="25A3DA1A" w14:textId="77777777" w:rsidR="00531DAB" w:rsidRDefault="00531DAB" w:rsidP="007330A0">
            <w:pPr>
              <w:suppressAutoHyphens/>
              <w:jc w:val="both"/>
              <w:rPr>
                <w:spacing w:val="-3"/>
                <w:sz w:val="22"/>
              </w:rPr>
            </w:pPr>
          </w:p>
        </w:tc>
        <w:tc>
          <w:tcPr>
            <w:tcW w:w="8882" w:type="dxa"/>
          </w:tcPr>
          <w:p w14:paraId="19F2CF45" w14:textId="77777777" w:rsidR="00531DAB" w:rsidRDefault="00531DAB" w:rsidP="007330A0">
            <w:pPr>
              <w:suppressAutoHyphens/>
              <w:jc w:val="both"/>
              <w:rPr>
                <w:spacing w:val="-3"/>
                <w:sz w:val="22"/>
              </w:rPr>
            </w:pPr>
          </w:p>
        </w:tc>
      </w:tr>
      <w:tr w:rsidR="00531DAB" w14:paraId="3544F62F" w14:textId="77777777" w:rsidTr="004046C6">
        <w:trPr>
          <w:jc w:val="center"/>
        </w:trPr>
        <w:tc>
          <w:tcPr>
            <w:tcW w:w="828" w:type="dxa"/>
            <w:tcBorders>
              <w:bottom w:val="single" w:sz="4" w:space="0" w:color="auto"/>
            </w:tcBorders>
          </w:tcPr>
          <w:p w14:paraId="734E19D4" w14:textId="77777777" w:rsidR="00531DAB" w:rsidRDefault="00531DAB" w:rsidP="007330A0">
            <w:pPr>
              <w:suppressAutoHyphens/>
              <w:jc w:val="both"/>
              <w:rPr>
                <w:spacing w:val="-3"/>
                <w:sz w:val="22"/>
              </w:rPr>
            </w:pPr>
          </w:p>
        </w:tc>
        <w:tc>
          <w:tcPr>
            <w:tcW w:w="720" w:type="dxa"/>
          </w:tcPr>
          <w:p w14:paraId="1641BDF9" w14:textId="77777777" w:rsidR="00531DAB" w:rsidRDefault="00531DAB" w:rsidP="007330A0">
            <w:pPr>
              <w:suppressAutoHyphens/>
              <w:jc w:val="both"/>
              <w:rPr>
                <w:spacing w:val="-3"/>
                <w:sz w:val="22"/>
              </w:rPr>
            </w:pPr>
            <w:r>
              <w:rPr>
                <w:spacing w:val="-3"/>
                <w:sz w:val="22"/>
              </w:rPr>
              <w:t>4.</w:t>
            </w:r>
          </w:p>
        </w:tc>
        <w:tc>
          <w:tcPr>
            <w:tcW w:w="270" w:type="dxa"/>
          </w:tcPr>
          <w:p w14:paraId="7321B8EB" w14:textId="77777777" w:rsidR="00531DAB" w:rsidRDefault="00531DAB" w:rsidP="007330A0">
            <w:pPr>
              <w:suppressAutoHyphens/>
              <w:jc w:val="both"/>
              <w:rPr>
                <w:spacing w:val="-3"/>
                <w:sz w:val="22"/>
              </w:rPr>
            </w:pPr>
          </w:p>
        </w:tc>
        <w:tc>
          <w:tcPr>
            <w:tcW w:w="8882" w:type="dxa"/>
          </w:tcPr>
          <w:p w14:paraId="6FC009CD" w14:textId="77777777" w:rsidR="00531DAB" w:rsidRDefault="00531DAB" w:rsidP="007330A0">
            <w:pPr>
              <w:suppressAutoHyphens/>
              <w:jc w:val="both"/>
              <w:rPr>
                <w:spacing w:val="-3"/>
                <w:sz w:val="22"/>
              </w:rPr>
            </w:pPr>
            <w:r>
              <w:rPr>
                <w:spacing w:val="-3"/>
                <w:sz w:val="22"/>
              </w:rPr>
              <w:t>We cannot submit a Proposal because of the marketing or franchising policies of the manufacturing company.</w:t>
            </w:r>
          </w:p>
        </w:tc>
      </w:tr>
      <w:tr w:rsidR="00531DAB" w14:paraId="6FCA8EE3" w14:textId="77777777" w:rsidTr="004046C6">
        <w:trPr>
          <w:jc w:val="center"/>
        </w:trPr>
        <w:tc>
          <w:tcPr>
            <w:tcW w:w="828" w:type="dxa"/>
          </w:tcPr>
          <w:p w14:paraId="31A53487" w14:textId="77777777" w:rsidR="00531DAB" w:rsidRDefault="00531DAB" w:rsidP="007330A0">
            <w:pPr>
              <w:suppressAutoHyphens/>
              <w:jc w:val="both"/>
              <w:rPr>
                <w:spacing w:val="-3"/>
                <w:sz w:val="22"/>
              </w:rPr>
            </w:pPr>
          </w:p>
        </w:tc>
        <w:tc>
          <w:tcPr>
            <w:tcW w:w="720" w:type="dxa"/>
          </w:tcPr>
          <w:p w14:paraId="29DCF583" w14:textId="77777777" w:rsidR="00531DAB" w:rsidRDefault="00531DAB" w:rsidP="007330A0">
            <w:pPr>
              <w:suppressAutoHyphens/>
              <w:jc w:val="both"/>
              <w:rPr>
                <w:spacing w:val="-3"/>
                <w:sz w:val="22"/>
              </w:rPr>
            </w:pPr>
          </w:p>
        </w:tc>
        <w:tc>
          <w:tcPr>
            <w:tcW w:w="270" w:type="dxa"/>
          </w:tcPr>
          <w:p w14:paraId="1CC36D98" w14:textId="77777777" w:rsidR="00531DAB" w:rsidRDefault="00531DAB" w:rsidP="007330A0">
            <w:pPr>
              <w:suppressAutoHyphens/>
              <w:jc w:val="both"/>
              <w:rPr>
                <w:spacing w:val="-3"/>
                <w:sz w:val="22"/>
              </w:rPr>
            </w:pPr>
          </w:p>
        </w:tc>
        <w:tc>
          <w:tcPr>
            <w:tcW w:w="8882" w:type="dxa"/>
          </w:tcPr>
          <w:p w14:paraId="1050333E" w14:textId="77777777" w:rsidR="00531DAB" w:rsidRDefault="00531DAB" w:rsidP="007330A0">
            <w:pPr>
              <w:suppressAutoHyphens/>
              <w:jc w:val="both"/>
              <w:rPr>
                <w:spacing w:val="-3"/>
                <w:sz w:val="22"/>
              </w:rPr>
            </w:pPr>
          </w:p>
        </w:tc>
      </w:tr>
      <w:tr w:rsidR="00531DAB" w14:paraId="56D8360F" w14:textId="77777777" w:rsidTr="004046C6">
        <w:trPr>
          <w:jc w:val="center"/>
        </w:trPr>
        <w:tc>
          <w:tcPr>
            <w:tcW w:w="828" w:type="dxa"/>
            <w:tcBorders>
              <w:bottom w:val="single" w:sz="4" w:space="0" w:color="auto"/>
            </w:tcBorders>
          </w:tcPr>
          <w:p w14:paraId="48D8919A" w14:textId="77777777" w:rsidR="00531DAB" w:rsidRDefault="00531DAB" w:rsidP="007330A0">
            <w:pPr>
              <w:suppressAutoHyphens/>
              <w:jc w:val="both"/>
              <w:rPr>
                <w:spacing w:val="-3"/>
                <w:sz w:val="22"/>
              </w:rPr>
            </w:pPr>
          </w:p>
        </w:tc>
        <w:tc>
          <w:tcPr>
            <w:tcW w:w="720" w:type="dxa"/>
          </w:tcPr>
          <w:p w14:paraId="37569398" w14:textId="77777777" w:rsidR="00531DAB" w:rsidRDefault="00531DAB" w:rsidP="007330A0">
            <w:pPr>
              <w:suppressAutoHyphens/>
              <w:jc w:val="both"/>
              <w:rPr>
                <w:spacing w:val="-3"/>
                <w:sz w:val="22"/>
              </w:rPr>
            </w:pPr>
            <w:r>
              <w:rPr>
                <w:spacing w:val="-3"/>
                <w:sz w:val="22"/>
              </w:rPr>
              <w:t>5.</w:t>
            </w:r>
          </w:p>
        </w:tc>
        <w:tc>
          <w:tcPr>
            <w:tcW w:w="270" w:type="dxa"/>
          </w:tcPr>
          <w:p w14:paraId="0F68EF1C" w14:textId="77777777" w:rsidR="00531DAB" w:rsidRDefault="00531DAB" w:rsidP="007330A0">
            <w:pPr>
              <w:suppressAutoHyphens/>
              <w:jc w:val="both"/>
              <w:rPr>
                <w:spacing w:val="-3"/>
                <w:sz w:val="22"/>
              </w:rPr>
            </w:pPr>
          </w:p>
        </w:tc>
        <w:tc>
          <w:tcPr>
            <w:tcW w:w="8882" w:type="dxa"/>
          </w:tcPr>
          <w:p w14:paraId="47A9C430" w14:textId="77777777" w:rsidR="00531DAB" w:rsidRDefault="00531DAB" w:rsidP="007330A0">
            <w:pPr>
              <w:suppressAutoHyphens/>
              <w:jc w:val="both"/>
              <w:rPr>
                <w:spacing w:val="-3"/>
                <w:sz w:val="22"/>
              </w:rPr>
            </w:pPr>
            <w:r>
              <w:rPr>
                <w:spacing w:val="-3"/>
                <w:sz w:val="22"/>
              </w:rPr>
              <w:t>We do not wish to sell to the State.  Our objections are:</w:t>
            </w:r>
          </w:p>
        </w:tc>
      </w:tr>
      <w:tr w:rsidR="00531DAB" w14:paraId="5226883E" w14:textId="77777777" w:rsidTr="004046C6">
        <w:trPr>
          <w:trHeight w:hRule="exact" w:val="400"/>
          <w:jc w:val="center"/>
        </w:trPr>
        <w:tc>
          <w:tcPr>
            <w:tcW w:w="828" w:type="dxa"/>
          </w:tcPr>
          <w:p w14:paraId="3F9EC85F" w14:textId="77777777" w:rsidR="00531DAB" w:rsidRDefault="00531DAB" w:rsidP="007330A0">
            <w:pPr>
              <w:suppressAutoHyphens/>
              <w:jc w:val="both"/>
              <w:rPr>
                <w:spacing w:val="-3"/>
                <w:sz w:val="22"/>
              </w:rPr>
            </w:pPr>
          </w:p>
        </w:tc>
        <w:tc>
          <w:tcPr>
            <w:tcW w:w="720" w:type="dxa"/>
          </w:tcPr>
          <w:p w14:paraId="4979C611" w14:textId="77777777" w:rsidR="00531DAB" w:rsidRDefault="00531DAB" w:rsidP="007330A0">
            <w:pPr>
              <w:suppressAutoHyphens/>
              <w:jc w:val="both"/>
              <w:rPr>
                <w:spacing w:val="-3"/>
                <w:sz w:val="22"/>
              </w:rPr>
            </w:pPr>
          </w:p>
        </w:tc>
        <w:tc>
          <w:tcPr>
            <w:tcW w:w="270" w:type="dxa"/>
          </w:tcPr>
          <w:p w14:paraId="5FB0670C" w14:textId="77777777" w:rsidR="00531DAB" w:rsidRDefault="00531DAB" w:rsidP="007330A0">
            <w:pPr>
              <w:suppressAutoHyphens/>
              <w:jc w:val="both"/>
              <w:rPr>
                <w:spacing w:val="-3"/>
                <w:sz w:val="22"/>
              </w:rPr>
            </w:pPr>
          </w:p>
        </w:tc>
        <w:tc>
          <w:tcPr>
            <w:tcW w:w="8882" w:type="dxa"/>
          </w:tcPr>
          <w:p w14:paraId="0D6E0E48" w14:textId="77777777" w:rsidR="00531DAB" w:rsidRDefault="00531DAB" w:rsidP="007330A0">
            <w:pPr>
              <w:suppressAutoHyphens/>
              <w:jc w:val="both"/>
              <w:rPr>
                <w:spacing w:val="-3"/>
                <w:sz w:val="22"/>
              </w:rPr>
            </w:pPr>
          </w:p>
        </w:tc>
      </w:tr>
      <w:tr w:rsidR="00531DAB" w14:paraId="3CE1E034" w14:textId="77777777" w:rsidTr="004046C6">
        <w:trPr>
          <w:trHeight w:hRule="exact" w:val="400"/>
          <w:jc w:val="center"/>
        </w:trPr>
        <w:tc>
          <w:tcPr>
            <w:tcW w:w="828" w:type="dxa"/>
          </w:tcPr>
          <w:p w14:paraId="2B45932F" w14:textId="77777777" w:rsidR="00531DAB" w:rsidRDefault="00531DAB" w:rsidP="007330A0">
            <w:pPr>
              <w:suppressAutoHyphens/>
              <w:jc w:val="both"/>
              <w:rPr>
                <w:spacing w:val="-3"/>
                <w:sz w:val="22"/>
              </w:rPr>
            </w:pPr>
          </w:p>
        </w:tc>
        <w:tc>
          <w:tcPr>
            <w:tcW w:w="720" w:type="dxa"/>
          </w:tcPr>
          <w:p w14:paraId="272C31B1" w14:textId="77777777" w:rsidR="00531DAB" w:rsidRDefault="00531DAB" w:rsidP="007330A0">
            <w:pPr>
              <w:suppressAutoHyphens/>
              <w:jc w:val="both"/>
              <w:rPr>
                <w:spacing w:val="-3"/>
                <w:sz w:val="22"/>
              </w:rPr>
            </w:pPr>
          </w:p>
        </w:tc>
        <w:tc>
          <w:tcPr>
            <w:tcW w:w="270" w:type="dxa"/>
          </w:tcPr>
          <w:p w14:paraId="657B0EF1" w14:textId="77777777" w:rsidR="00531DAB" w:rsidRDefault="00531DAB" w:rsidP="007330A0">
            <w:pPr>
              <w:suppressAutoHyphens/>
              <w:jc w:val="both"/>
              <w:rPr>
                <w:spacing w:val="-3"/>
                <w:sz w:val="22"/>
              </w:rPr>
            </w:pPr>
          </w:p>
        </w:tc>
        <w:tc>
          <w:tcPr>
            <w:tcW w:w="8882" w:type="dxa"/>
            <w:tcBorders>
              <w:top w:val="single" w:sz="4" w:space="0" w:color="auto"/>
              <w:bottom w:val="single" w:sz="4" w:space="0" w:color="auto"/>
            </w:tcBorders>
          </w:tcPr>
          <w:p w14:paraId="3CF923DE" w14:textId="77777777" w:rsidR="00531DAB" w:rsidRDefault="00531DAB" w:rsidP="007330A0">
            <w:pPr>
              <w:suppressAutoHyphens/>
              <w:jc w:val="both"/>
              <w:rPr>
                <w:spacing w:val="-3"/>
                <w:sz w:val="22"/>
              </w:rPr>
            </w:pPr>
          </w:p>
        </w:tc>
      </w:tr>
      <w:tr w:rsidR="00531DAB" w14:paraId="5C4BC559" w14:textId="77777777" w:rsidTr="004046C6">
        <w:trPr>
          <w:jc w:val="center"/>
        </w:trPr>
        <w:tc>
          <w:tcPr>
            <w:tcW w:w="828" w:type="dxa"/>
          </w:tcPr>
          <w:p w14:paraId="4062FB97" w14:textId="77777777" w:rsidR="00531DAB" w:rsidRDefault="00531DAB" w:rsidP="007330A0">
            <w:pPr>
              <w:suppressAutoHyphens/>
              <w:jc w:val="both"/>
              <w:rPr>
                <w:spacing w:val="-3"/>
                <w:sz w:val="22"/>
              </w:rPr>
            </w:pPr>
          </w:p>
        </w:tc>
        <w:tc>
          <w:tcPr>
            <w:tcW w:w="720" w:type="dxa"/>
          </w:tcPr>
          <w:p w14:paraId="305A9B62" w14:textId="77777777" w:rsidR="00531DAB" w:rsidRDefault="00531DAB" w:rsidP="007330A0">
            <w:pPr>
              <w:suppressAutoHyphens/>
              <w:jc w:val="both"/>
              <w:rPr>
                <w:spacing w:val="-3"/>
                <w:sz w:val="22"/>
              </w:rPr>
            </w:pPr>
          </w:p>
        </w:tc>
        <w:tc>
          <w:tcPr>
            <w:tcW w:w="270" w:type="dxa"/>
          </w:tcPr>
          <w:p w14:paraId="1F07DC0A" w14:textId="77777777" w:rsidR="00531DAB" w:rsidRDefault="00531DAB" w:rsidP="007330A0">
            <w:pPr>
              <w:suppressAutoHyphens/>
              <w:jc w:val="both"/>
              <w:rPr>
                <w:spacing w:val="-3"/>
                <w:sz w:val="22"/>
              </w:rPr>
            </w:pPr>
          </w:p>
        </w:tc>
        <w:tc>
          <w:tcPr>
            <w:tcW w:w="8882" w:type="dxa"/>
          </w:tcPr>
          <w:p w14:paraId="0B913285" w14:textId="77777777" w:rsidR="00531DAB" w:rsidRDefault="00531DAB" w:rsidP="007330A0">
            <w:pPr>
              <w:suppressAutoHyphens/>
              <w:jc w:val="both"/>
              <w:rPr>
                <w:spacing w:val="-3"/>
                <w:sz w:val="22"/>
              </w:rPr>
            </w:pPr>
          </w:p>
        </w:tc>
      </w:tr>
      <w:tr w:rsidR="00531DAB" w14:paraId="35D039FC" w14:textId="77777777" w:rsidTr="004046C6">
        <w:trPr>
          <w:jc w:val="center"/>
        </w:trPr>
        <w:tc>
          <w:tcPr>
            <w:tcW w:w="828" w:type="dxa"/>
            <w:tcBorders>
              <w:bottom w:val="single" w:sz="4" w:space="0" w:color="auto"/>
            </w:tcBorders>
          </w:tcPr>
          <w:p w14:paraId="61DEC78A" w14:textId="77777777" w:rsidR="00531DAB" w:rsidRDefault="00531DAB" w:rsidP="007330A0">
            <w:pPr>
              <w:suppressAutoHyphens/>
              <w:jc w:val="both"/>
              <w:rPr>
                <w:spacing w:val="-3"/>
                <w:sz w:val="22"/>
              </w:rPr>
            </w:pPr>
          </w:p>
        </w:tc>
        <w:tc>
          <w:tcPr>
            <w:tcW w:w="720" w:type="dxa"/>
          </w:tcPr>
          <w:p w14:paraId="3A99DBAA" w14:textId="77777777" w:rsidR="00531DAB" w:rsidRDefault="00531DAB" w:rsidP="007330A0">
            <w:pPr>
              <w:suppressAutoHyphens/>
              <w:jc w:val="both"/>
              <w:rPr>
                <w:spacing w:val="-3"/>
                <w:sz w:val="22"/>
              </w:rPr>
            </w:pPr>
            <w:r>
              <w:rPr>
                <w:spacing w:val="-3"/>
                <w:sz w:val="22"/>
              </w:rPr>
              <w:t>6.</w:t>
            </w:r>
          </w:p>
        </w:tc>
        <w:tc>
          <w:tcPr>
            <w:tcW w:w="270" w:type="dxa"/>
          </w:tcPr>
          <w:p w14:paraId="3B8CDD21" w14:textId="77777777" w:rsidR="00531DAB" w:rsidRDefault="00531DAB" w:rsidP="007330A0">
            <w:pPr>
              <w:suppressAutoHyphens/>
              <w:jc w:val="both"/>
              <w:rPr>
                <w:spacing w:val="-3"/>
                <w:sz w:val="22"/>
              </w:rPr>
            </w:pPr>
          </w:p>
        </w:tc>
        <w:tc>
          <w:tcPr>
            <w:tcW w:w="8882" w:type="dxa"/>
          </w:tcPr>
          <w:p w14:paraId="260C02B2" w14:textId="77777777" w:rsidR="00531DAB" w:rsidRDefault="00531DAB" w:rsidP="007330A0">
            <w:pPr>
              <w:suppressAutoHyphens/>
              <w:jc w:val="both"/>
              <w:rPr>
                <w:spacing w:val="-3"/>
                <w:sz w:val="22"/>
              </w:rPr>
            </w:pPr>
            <w:r>
              <w:rPr>
                <w:spacing w:val="-3"/>
                <w:sz w:val="22"/>
              </w:rPr>
              <w:t>We do not sell the items/services on which Proposals are requested.</w:t>
            </w:r>
          </w:p>
        </w:tc>
      </w:tr>
      <w:tr w:rsidR="00531DAB" w14:paraId="1C73B713" w14:textId="77777777" w:rsidTr="004046C6">
        <w:trPr>
          <w:jc w:val="center"/>
        </w:trPr>
        <w:tc>
          <w:tcPr>
            <w:tcW w:w="828" w:type="dxa"/>
          </w:tcPr>
          <w:p w14:paraId="104D51CA" w14:textId="77777777" w:rsidR="00531DAB" w:rsidRDefault="00531DAB" w:rsidP="007330A0">
            <w:pPr>
              <w:suppressAutoHyphens/>
              <w:jc w:val="both"/>
              <w:rPr>
                <w:spacing w:val="-3"/>
                <w:sz w:val="22"/>
              </w:rPr>
            </w:pPr>
          </w:p>
        </w:tc>
        <w:tc>
          <w:tcPr>
            <w:tcW w:w="720" w:type="dxa"/>
          </w:tcPr>
          <w:p w14:paraId="014772AD" w14:textId="77777777" w:rsidR="00531DAB" w:rsidRDefault="00531DAB" w:rsidP="007330A0">
            <w:pPr>
              <w:suppressAutoHyphens/>
              <w:jc w:val="both"/>
              <w:rPr>
                <w:spacing w:val="-3"/>
                <w:sz w:val="22"/>
              </w:rPr>
            </w:pPr>
          </w:p>
        </w:tc>
        <w:tc>
          <w:tcPr>
            <w:tcW w:w="270" w:type="dxa"/>
          </w:tcPr>
          <w:p w14:paraId="2D07047B" w14:textId="77777777" w:rsidR="00531DAB" w:rsidRDefault="00531DAB" w:rsidP="007330A0">
            <w:pPr>
              <w:suppressAutoHyphens/>
              <w:jc w:val="both"/>
              <w:rPr>
                <w:spacing w:val="-3"/>
                <w:sz w:val="22"/>
              </w:rPr>
            </w:pPr>
          </w:p>
        </w:tc>
        <w:tc>
          <w:tcPr>
            <w:tcW w:w="8882" w:type="dxa"/>
          </w:tcPr>
          <w:p w14:paraId="0143ADEB" w14:textId="77777777" w:rsidR="00531DAB" w:rsidRDefault="00531DAB" w:rsidP="007330A0">
            <w:pPr>
              <w:suppressAutoHyphens/>
              <w:jc w:val="both"/>
              <w:rPr>
                <w:spacing w:val="-3"/>
                <w:sz w:val="22"/>
              </w:rPr>
            </w:pPr>
          </w:p>
        </w:tc>
      </w:tr>
      <w:tr w:rsidR="00531DAB" w14:paraId="7100289F" w14:textId="77777777" w:rsidTr="004046C6">
        <w:trPr>
          <w:jc w:val="center"/>
        </w:trPr>
        <w:tc>
          <w:tcPr>
            <w:tcW w:w="828" w:type="dxa"/>
            <w:tcBorders>
              <w:bottom w:val="single" w:sz="4" w:space="0" w:color="auto"/>
            </w:tcBorders>
          </w:tcPr>
          <w:p w14:paraId="1E43138F" w14:textId="77777777" w:rsidR="00531DAB" w:rsidRDefault="00531DAB" w:rsidP="007330A0">
            <w:pPr>
              <w:suppressAutoHyphens/>
              <w:jc w:val="both"/>
              <w:rPr>
                <w:spacing w:val="-3"/>
                <w:sz w:val="22"/>
              </w:rPr>
            </w:pPr>
          </w:p>
        </w:tc>
        <w:tc>
          <w:tcPr>
            <w:tcW w:w="720" w:type="dxa"/>
          </w:tcPr>
          <w:p w14:paraId="0E520C66" w14:textId="77777777" w:rsidR="00531DAB" w:rsidRDefault="00531DAB" w:rsidP="007330A0">
            <w:pPr>
              <w:suppressAutoHyphens/>
              <w:jc w:val="both"/>
              <w:rPr>
                <w:spacing w:val="-3"/>
                <w:sz w:val="22"/>
              </w:rPr>
            </w:pPr>
            <w:r>
              <w:rPr>
                <w:spacing w:val="-3"/>
                <w:sz w:val="22"/>
              </w:rPr>
              <w:t>7.</w:t>
            </w:r>
          </w:p>
        </w:tc>
        <w:tc>
          <w:tcPr>
            <w:tcW w:w="270" w:type="dxa"/>
          </w:tcPr>
          <w:p w14:paraId="7CB26869" w14:textId="77777777" w:rsidR="00531DAB" w:rsidRDefault="00531DAB" w:rsidP="007330A0">
            <w:pPr>
              <w:suppressAutoHyphens/>
              <w:jc w:val="both"/>
              <w:rPr>
                <w:spacing w:val="-3"/>
                <w:sz w:val="22"/>
              </w:rPr>
            </w:pPr>
          </w:p>
        </w:tc>
        <w:tc>
          <w:tcPr>
            <w:tcW w:w="8882" w:type="dxa"/>
          </w:tcPr>
          <w:p w14:paraId="635C8FA9" w14:textId="77777777" w:rsidR="00531DAB" w:rsidRDefault="00531DAB" w:rsidP="007330A0">
            <w:pPr>
              <w:suppressAutoHyphens/>
              <w:jc w:val="both"/>
              <w:rPr>
                <w:spacing w:val="-3"/>
                <w:sz w:val="22"/>
              </w:rPr>
            </w:pPr>
            <w:r>
              <w:rPr>
                <w:spacing w:val="-3"/>
                <w:sz w:val="22"/>
              </w:rPr>
              <w:t>Other:___________________________________________________________________</w:t>
            </w:r>
          </w:p>
        </w:tc>
      </w:tr>
      <w:tr w:rsidR="00531DAB" w14:paraId="6A43C28D" w14:textId="77777777" w:rsidTr="004046C6">
        <w:trPr>
          <w:trHeight w:hRule="exact" w:val="400"/>
          <w:jc w:val="center"/>
        </w:trPr>
        <w:tc>
          <w:tcPr>
            <w:tcW w:w="828" w:type="dxa"/>
          </w:tcPr>
          <w:p w14:paraId="2E2360FC" w14:textId="77777777" w:rsidR="00531DAB" w:rsidRDefault="00531DAB" w:rsidP="007330A0">
            <w:pPr>
              <w:suppressAutoHyphens/>
              <w:jc w:val="both"/>
              <w:rPr>
                <w:spacing w:val="-3"/>
                <w:sz w:val="22"/>
              </w:rPr>
            </w:pPr>
          </w:p>
        </w:tc>
        <w:tc>
          <w:tcPr>
            <w:tcW w:w="720" w:type="dxa"/>
          </w:tcPr>
          <w:p w14:paraId="1E4C7BE4" w14:textId="77777777" w:rsidR="00531DAB" w:rsidRDefault="00531DAB" w:rsidP="007330A0">
            <w:pPr>
              <w:suppressAutoHyphens/>
              <w:jc w:val="both"/>
              <w:rPr>
                <w:spacing w:val="-3"/>
                <w:sz w:val="22"/>
              </w:rPr>
            </w:pPr>
          </w:p>
        </w:tc>
        <w:tc>
          <w:tcPr>
            <w:tcW w:w="270" w:type="dxa"/>
          </w:tcPr>
          <w:p w14:paraId="77399338" w14:textId="77777777" w:rsidR="00531DAB" w:rsidRDefault="00531DAB" w:rsidP="007330A0">
            <w:pPr>
              <w:suppressAutoHyphens/>
              <w:jc w:val="both"/>
              <w:rPr>
                <w:spacing w:val="-3"/>
                <w:sz w:val="22"/>
              </w:rPr>
            </w:pPr>
          </w:p>
        </w:tc>
        <w:tc>
          <w:tcPr>
            <w:tcW w:w="8882" w:type="dxa"/>
            <w:tcBorders>
              <w:bottom w:val="single" w:sz="4" w:space="0" w:color="auto"/>
            </w:tcBorders>
          </w:tcPr>
          <w:p w14:paraId="76D1D0CA" w14:textId="77777777" w:rsidR="00531DAB" w:rsidRDefault="00531DAB" w:rsidP="007330A0">
            <w:pPr>
              <w:suppressAutoHyphens/>
              <w:jc w:val="both"/>
              <w:rPr>
                <w:spacing w:val="-3"/>
                <w:sz w:val="22"/>
              </w:rPr>
            </w:pPr>
          </w:p>
        </w:tc>
      </w:tr>
    </w:tbl>
    <w:p w14:paraId="448B8E16" w14:textId="77777777" w:rsidR="00531DAB" w:rsidRDefault="00531DAB" w:rsidP="007330A0">
      <w:pPr>
        <w:suppressAutoHyphens/>
        <w:jc w:val="both"/>
        <w:rPr>
          <w:spacing w:val="-3"/>
          <w:sz w:val="22"/>
        </w:rPr>
      </w:pPr>
      <w:r>
        <w:rPr>
          <w:spacing w:val="-3"/>
          <w:sz w:val="22"/>
        </w:rPr>
        <w:t xml:space="preserve"> </w:t>
      </w:r>
    </w:p>
    <w:p w14:paraId="38D6CD4A" w14:textId="77777777" w:rsidR="00531DAB" w:rsidRDefault="00531DAB" w:rsidP="007330A0">
      <w:pPr>
        <w:suppressAutoHyphens/>
        <w:jc w:val="both"/>
        <w:rPr>
          <w:spacing w:val="-3"/>
          <w:sz w:val="22"/>
        </w:rPr>
      </w:pPr>
    </w:p>
    <w:p w14:paraId="238E6DEB" w14:textId="77777777" w:rsidR="00531DAB" w:rsidRDefault="00531DAB" w:rsidP="007330A0">
      <w:pPr>
        <w:suppressAutoHyphens/>
        <w:jc w:val="both"/>
        <w:rPr>
          <w:spacing w:val="-3"/>
          <w:sz w:val="22"/>
          <w:u w:val="single"/>
        </w:rPr>
      </w:pPr>
    </w:p>
    <w:tbl>
      <w:tblPr>
        <w:tblW w:w="0" w:type="auto"/>
        <w:tblLayout w:type="fixed"/>
        <w:tblLook w:val="0000" w:firstRow="0" w:lastRow="0" w:firstColumn="0" w:lastColumn="0" w:noHBand="0" w:noVBand="0"/>
      </w:tblPr>
      <w:tblGrid>
        <w:gridCol w:w="4973"/>
        <w:gridCol w:w="1070"/>
        <w:gridCol w:w="4802"/>
      </w:tblGrid>
      <w:tr w:rsidR="00531DAB" w14:paraId="52F12A66" w14:textId="77777777" w:rsidTr="004046C6">
        <w:tc>
          <w:tcPr>
            <w:tcW w:w="4973" w:type="dxa"/>
            <w:tcBorders>
              <w:bottom w:val="single" w:sz="4" w:space="0" w:color="auto"/>
            </w:tcBorders>
          </w:tcPr>
          <w:p w14:paraId="2A1BA8A3" w14:textId="77777777" w:rsidR="00531DAB" w:rsidRDefault="00531DAB" w:rsidP="007330A0">
            <w:pPr>
              <w:suppressAutoHyphens/>
              <w:jc w:val="both"/>
              <w:rPr>
                <w:spacing w:val="-3"/>
                <w:sz w:val="22"/>
                <w:u w:val="single"/>
              </w:rPr>
            </w:pPr>
          </w:p>
        </w:tc>
        <w:tc>
          <w:tcPr>
            <w:tcW w:w="1070" w:type="dxa"/>
          </w:tcPr>
          <w:p w14:paraId="02214E02" w14:textId="77777777" w:rsidR="00531DAB" w:rsidRDefault="00531DAB" w:rsidP="007330A0">
            <w:pPr>
              <w:suppressAutoHyphens/>
              <w:jc w:val="both"/>
              <w:rPr>
                <w:spacing w:val="-3"/>
                <w:sz w:val="22"/>
                <w:u w:val="single"/>
              </w:rPr>
            </w:pPr>
          </w:p>
        </w:tc>
        <w:tc>
          <w:tcPr>
            <w:tcW w:w="4802" w:type="dxa"/>
            <w:tcBorders>
              <w:bottom w:val="single" w:sz="4" w:space="0" w:color="auto"/>
            </w:tcBorders>
          </w:tcPr>
          <w:p w14:paraId="52BA5F91" w14:textId="77777777" w:rsidR="00531DAB" w:rsidRDefault="00531DAB" w:rsidP="007330A0">
            <w:pPr>
              <w:suppressAutoHyphens/>
              <w:jc w:val="both"/>
              <w:rPr>
                <w:spacing w:val="-3"/>
                <w:sz w:val="22"/>
                <w:u w:val="single"/>
              </w:rPr>
            </w:pPr>
          </w:p>
        </w:tc>
      </w:tr>
      <w:tr w:rsidR="00531DAB" w14:paraId="64F6CCB3" w14:textId="77777777" w:rsidTr="004046C6">
        <w:tc>
          <w:tcPr>
            <w:tcW w:w="4973" w:type="dxa"/>
          </w:tcPr>
          <w:p w14:paraId="08F46B0B" w14:textId="77777777" w:rsidR="00531DAB" w:rsidRDefault="00531DAB" w:rsidP="007330A0">
            <w:pPr>
              <w:suppressAutoHyphens/>
              <w:jc w:val="both"/>
              <w:rPr>
                <w:spacing w:val="-3"/>
                <w:sz w:val="22"/>
              </w:rPr>
            </w:pPr>
            <w:r>
              <w:rPr>
                <w:spacing w:val="-3"/>
                <w:sz w:val="22"/>
              </w:rPr>
              <w:t>FIRM NAME</w:t>
            </w:r>
          </w:p>
        </w:tc>
        <w:tc>
          <w:tcPr>
            <w:tcW w:w="1070" w:type="dxa"/>
          </w:tcPr>
          <w:p w14:paraId="23BB2C43" w14:textId="77777777" w:rsidR="00531DAB" w:rsidRDefault="00531DAB" w:rsidP="007330A0">
            <w:pPr>
              <w:suppressAutoHyphens/>
              <w:jc w:val="both"/>
              <w:rPr>
                <w:spacing w:val="-3"/>
                <w:sz w:val="22"/>
                <w:u w:val="single"/>
              </w:rPr>
            </w:pPr>
          </w:p>
        </w:tc>
        <w:tc>
          <w:tcPr>
            <w:tcW w:w="4802" w:type="dxa"/>
          </w:tcPr>
          <w:p w14:paraId="5E9DC0B5" w14:textId="77777777" w:rsidR="00531DAB" w:rsidRDefault="00531DAB" w:rsidP="007330A0">
            <w:pPr>
              <w:suppressAutoHyphens/>
              <w:jc w:val="both"/>
              <w:rPr>
                <w:spacing w:val="-3"/>
                <w:sz w:val="22"/>
              </w:rPr>
            </w:pPr>
            <w:r>
              <w:rPr>
                <w:spacing w:val="-3"/>
                <w:sz w:val="22"/>
              </w:rPr>
              <w:t>SIGNATURE</w:t>
            </w:r>
          </w:p>
        </w:tc>
      </w:tr>
    </w:tbl>
    <w:p w14:paraId="6B17CCE9" w14:textId="77777777" w:rsidR="00531DAB" w:rsidRDefault="00531DAB" w:rsidP="007330A0">
      <w:pPr>
        <w:suppressAutoHyphens/>
        <w:jc w:val="both"/>
        <w:rPr>
          <w:spacing w:val="-3"/>
          <w:sz w:val="22"/>
          <w:u w:val="single"/>
        </w:rPr>
      </w:pPr>
    </w:p>
    <w:tbl>
      <w:tblPr>
        <w:tblW w:w="0" w:type="auto"/>
        <w:tblLayout w:type="fixed"/>
        <w:tblLook w:val="0000" w:firstRow="0" w:lastRow="0" w:firstColumn="0" w:lastColumn="0" w:noHBand="0" w:noVBand="0"/>
      </w:tblPr>
      <w:tblGrid>
        <w:gridCol w:w="824"/>
        <w:gridCol w:w="360"/>
        <w:gridCol w:w="9661"/>
      </w:tblGrid>
      <w:tr w:rsidR="00531DAB" w14:paraId="613E0C04" w14:textId="77777777" w:rsidTr="004046C6">
        <w:tc>
          <w:tcPr>
            <w:tcW w:w="824" w:type="dxa"/>
            <w:tcBorders>
              <w:bottom w:val="single" w:sz="4" w:space="0" w:color="auto"/>
            </w:tcBorders>
          </w:tcPr>
          <w:p w14:paraId="0B1CF757" w14:textId="77777777" w:rsidR="00531DAB" w:rsidRDefault="00531DAB" w:rsidP="007330A0">
            <w:pPr>
              <w:suppressAutoHyphens/>
              <w:jc w:val="both"/>
              <w:rPr>
                <w:spacing w:val="-3"/>
                <w:sz w:val="22"/>
              </w:rPr>
            </w:pPr>
          </w:p>
        </w:tc>
        <w:tc>
          <w:tcPr>
            <w:tcW w:w="360" w:type="dxa"/>
          </w:tcPr>
          <w:p w14:paraId="71497F46" w14:textId="77777777" w:rsidR="00531DAB" w:rsidRDefault="00531DAB" w:rsidP="007330A0">
            <w:pPr>
              <w:suppressAutoHyphens/>
              <w:jc w:val="both"/>
              <w:rPr>
                <w:spacing w:val="-3"/>
                <w:sz w:val="22"/>
              </w:rPr>
            </w:pPr>
          </w:p>
        </w:tc>
        <w:tc>
          <w:tcPr>
            <w:tcW w:w="9661" w:type="dxa"/>
          </w:tcPr>
          <w:p w14:paraId="2BA482E3" w14:textId="77777777" w:rsidR="00531DAB" w:rsidRDefault="00531DAB" w:rsidP="007330A0">
            <w:pPr>
              <w:suppressAutoHyphens/>
              <w:jc w:val="both"/>
              <w:rPr>
                <w:spacing w:val="-3"/>
                <w:sz w:val="22"/>
              </w:rPr>
            </w:pPr>
            <w:r>
              <w:rPr>
                <w:spacing w:val="-3"/>
                <w:sz w:val="22"/>
              </w:rPr>
              <w:t xml:space="preserve">We wish to remain on the Vendor's List </w:t>
            </w:r>
            <w:r>
              <w:rPr>
                <w:b/>
                <w:spacing w:val="-3"/>
                <w:sz w:val="22"/>
              </w:rPr>
              <w:t>for these goods or services</w:t>
            </w:r>
            <w:r>
              <w:rPr>
                <w:spacing w:val="-3"/>
                <w:sz w:val="22"/>
              </w:rPr>
              <w:t>.</w:t>
            </w:r>
          </w:p>
        </w:tc>
      </w:tr>
      <w:tr w:rsidR="00531DAB" w14:paraId="41838FDD" w14:textId="77777777" w:rsidTr="004046C6">
        <w:tc>
          <w:tcPr>
            <w:tcW w:w="824" w:type="dxa"/>
          </w:tcPr>
          <w:p w14:paraId="245FCF38" w14:textId="77777777" w:rsidR="00531DAB" w:rsidRDefault="00531DAB" w:rsidP="007330A0">
            <w:pPr>
              <w:suppressAutoHyphens/>
              <w:jc w:val="both"/>
              <w:rPr>
                <w:spacing w:val="-3"/>
                <w:sz w:val="22"/>
              </w:rPr>
            </w:pPr>
          </w:p>
        </w:tc>
        <w:tc>
          <w:tcPr>
            <w:tcW w:w="360" w:type="dxa"/>
          </w:tcPr>
          <w:p w14:paraId="0A9D620D" w14:textId="77777777" w:rsidR="00531DAB" w:rsidRDefault="00531DAB" w:rsidP="007330A0">
            <w:pPr>
              <w:suppressAutoHyphens/>
              <w:jc w:val="both"/>
              <w:rPr>
                <w:spacing w:val="-3"/>
                <w:sz w:val="22"/>
              </w:rPr>
            </w:pPr>
          </w:p>
        </w:tc>
        <w:tc>
          <w:tcPr>
            <w:tcW w:w="9661" w:type="dxa"/>
          </w:tcPr>
          <w:p w14:paraId="52C743DE" w14:textId="77777777" w:rsidR="00531DAB" w:rsidRDefault="00531DAB" w:rsidP="007330A0">
            <w:pPr>
              <w:suppressAutoHyphens/>
              <w:jc w:val="both"/>
              <w:rPr>
                <w:spacing w:val="-3"/>
                <w:sz w:val="22"/>
              </w:rPr>
            </w:pPr>
          </w:p>
        </w:tc>
      </w:tr>
      <w:tr w:rsidR="00531DAB" w14:paraId="44378681" w14:textId="77777777" w:rsidTr="004046C6">
        <w:tc>
          <w:tcPr>
            <w:tcW w:w="824" w:type="dxa"/>
            <w:tcBorders>
              <w:bottom w:val="single" w:sz="4" w:space="0" w:color="auto"/>
            </w:tcBorders>
          </w:tcPr>
          <w:p w14:paraId="6F32E08F" w14:textId="77777777" w:rsidR="00531DAB" w:rsidRDefault="00531DAB" w:rsidP="007330A0">
            <w:pPr>
              <w:suppressAutoHyphens/>
              <w:jc w:val="both"/>
              <w:rPr>
                <w:spacing w:val="-3"/>
                <w:sz w:val="22"/>
              </w:rPr>
            </w:pPr>
          </w:p>
        </w:tc>
        <w:tc>
          <w:tcPr>
            <w:tcW w:w="360" w:type="dxa"/>
          </w:tcPr>
          <w:p w14:paraId="0DDDAE89" w14:textId="77777777" w:rsidR="00531DAB" w:rsidRDefault="00531DAB" w:rsidP="007330A0">
            <w:pPr>
              <w:suppressAutoHyphens/>
              <w:jc w:val="both"/>
              <w:rPr>
                <w:spacing w:val="-3"/>
                <w:sz w:val="22"/>
              </w:rPr>
            </w:pPr>
          </w:p>
        </w:tc>
        <w:tc>
          <w:tcPr>
            <w:tcW w:w="9661" w:type="dxa"/>
          </w:tcPr>
          <w:p w14:paraId="0C7D767E" w14:textId="77777777" w:rsidR="00531DAB" w:rsidRDefault="00531DAB" w:rsidP="007330A0">
            <w:pPr>
              <w:suppressAutoHyphens/>
              <w:jc w:val="both"/>
              <w:rPr>
                <w:spacing w:val="-3"/>
                <w:sz w:val="22"/>
              </w:rPr>
            </w:pPr>
            <w:r>
              <w:rPr>
                <w:spacing w:val="-3"/>
                <w:sz w:val="22"/>
              </w:rPr>
              <w:t xml:space="preserve">We wish to be deleted from the Vendor's List </w:t>
            </w:r>
            <w:r>
              <w:rPr>
                <w:b/>
                <w:spacing w:val="-3"/>
                <w:sz w:val="22"/>
              </w:rPr>
              <w:t>for these goods or services</w:t>
            </w:r>
            <w:r>
              <w:rPr>
                <w:spacing w:val="-3"/>
                <w:sz w:val="22"/>
              </w:rPr>
              <w:t>.</w:t>
            </w:r>
          </w:p>
        </w:tc>
      </w:tr>
    </w:tbl>
    <w:p w14:paraId="212FEEB0" w14:textId="77777777" w:rsidR="009C34EF" w:rsidRDefault="009C34EF" w:rsidP="007330A0">
      <w:pPr>
        <w:suppressAutoHyphens/>
        <w:spacing w:line="220" w:lineRule="exact"/>
        <w:jc w:val="both"/>
        <w:rPr>
          <w:b/>
          <w:sz w:val="20"/>
        </w:rPr>
      </w:pPr>
    </w:p>
    <w:p w14:paraId="46E49806" w14:textId="77777777" w:rsidR="00B61A85" w:rsidRDefault="00B61A85" w:rsidP="007330A0">
      <w:pPr>
        <w:suppressAutoHyphens/>
        <w:spacing w:line="220" w:lineRule="exact"/>
        <w:jc w:val="both"/>
        <w:rPr>
          <w:b/>
          <w:sz w:val="20"/>
        </w:rPr>
      </w:pPr>
    </w:p>
    <w:p w14:paraId="4AA8FFF6" w14:textId="77777777" w:rsidR="00B61A85" w:rsidRDefault="00B61A85" w:rsidP="007330A0">
      <w:pPr>
        <w:suppressAutoHyphens/>
        <w:spacing w:line="220" w:lineRule="exact"/>
        <w:jc w:val="both"/>
        <w:rPr>
          <w:b/>
          <w:sz w:val="20"/>
        </w:rPr>
      </w:pPr>
    </w:p>
    <w:p w14:paraId="50705BC7" w14:textId="77777777" w:rsidR="00B61A85" w:rsidRDefault="00B61A85" w:rsidP="007330A0">
      <w:pPr>
        <w:suppressAutoHyphens/>
        <w:spacing w:line="220" w:lineRule="exact"/>
        <w:jc w:val="both"/>
        <w:rPr>
          <w:b/>
          <w:sz w:val="20"/>
        </w:rPr>
        <w:sectPr w:rsidR="00B61A85" w:rsidSect="005F3FDE">
          <w:pgSz w:w="12240" w:h="15840"/>
          <w:pgMar w:top="1440" w:right="1440" w:bottom="1440" w:left="1440" w:header="720" w:footer="720" w:gutter="0"/>
          <w:cols w:space="720"/>
          <w:docGrid w:linePitch="360"/>
        </w:sectPr>
      </w:pPr>
      <w:r>
        <w:rPr>
          <w:b/>
          <w:sz w:val="20"/>
        </w:rPr>
        <w:t>PLEASE FORWARD NO PROPOSAL REPLY FORM TO THE CONTRACT OFFICER IDENTIFIED.</w:t>
      </w:r>
    </w:p>
    <w:p w14:paraId="017DD237" w14:textId="77777777" w:rsidR="00E52176" w:rsidRDefault="009C34EF" w:rsidP="00FD23AF">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right"/>
        <w:rPr>
          <w:b/>
          <w:sz w:val="20"/>
        </w:rPr>
      </w:pPr>
      <w:r>
        <w:rPr>
          <w:b/>
          <w:sz w:val="20"/>
        </w:rPr>
        <w:tab/>
      </w:r>
      <w:r w:rsidR="00E52176" w:rsidRPr="00E52176">
        <w:rPr>
          <w:b/>
          <w:sz w:val="22"/>
        </w:rPr>
        <w:t>A</w:t>
      </w:r>
      <w:r w:rsidR="001859BC">
        <w:rPr>
          <w:b/>
          <w:sz w:val="22"/>
        </w:rPr>
        <w:t>ttachment</w:t>
      </w:r>
      <w:r w:rsidR="00E52176" w:rsidRPr="00E52176">
        <w:rPr>
          <w:b/>
          <w:sz w:val="22"/>
        </w:rPr>
        <w:t xml:space="preserve"> 2</w:t>
      </w:r>
    </w:p>
    <w:p w14:paraId="52F63131" w14:textId="00230152" w:rsidR="00E52176" w:rsidRDefault="009C34EF" w:rsidP="007330A0">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b/>
          <w:sz w:val="20"/>
        </w:rPr>
      </w:pPr>
      <w:r>
        <w:rPr>
          <w:b/>
          <w:sz w:val="20"/>
        </w:rPr>
        <w:t>CONTRACT NO.:</w:t>
      </w:r>
      <w:r>
        <w:rPr>
          <w:b/>
          <w:sz w:val="20"/>
        </w:rPr>
        <w:tab/>
      </w:r>
      <w:r w:rsidR="0062325E">
        <w:rPr>
          <w:b/>
          <w:sz w:val="22"/>
          <w:szCs w:val="22"/>
        </w:rPr>
        <w:t>FIN</w:t>
      </w:r>
      <w:r w:rsidR="00E45B73">
        <w:rPr>
          <w:b/>
          <w:sz w:val="22"/>
          <w:szCs w:val="22"/>
        </w:rPr>
        <w:t>2</w:t>
      </w:r>
      <w:r w:rsidR="00DD3E4C">
        <w:rPr>
          <w:b/>
          <w:sz w:val="22"/>
          <w:szCs w:val="22"/>
        </w:rPr>
        <w:t>6</w:t>
      </w:r>
      <w:r w:rsidR="00E45B73">
        <w:rPr>
          <w:b/>
          <w:sz w:val="22"/>
          <w:szCs w:val="22"/>
        </w:rPr>
        <w:t>0</w:t>
      </w:r>
      <w:r w:rsidR="00DD3E4C">
        <w:rPr>
          <w:b/>
          <w:sz w:val="22"/>
          <w:szCs w:val="22"/>
        </w:rPr>
        <w:t>304</w:t>
      </w:r>
      <w:r w:rsidR="0062325E">
        <w:rPr>
          <w:b/>
          <w:sz w:val="22"/>
          <w:szCs w:val="22"/>
        </w:rPr>
        <w:t>-PROF_SERV</w:t>
      </w:r>
    </w:p>
    <w:p w14:paraId="49C9FAE5" w14:textId="7D53FAD2" w:rsidR="00E52176" w:rsidRDefault="00C84D80" w:rsidP="007330A0">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b/>
          <w:sz w:val="22"/>
          <w:szCs w:val="22"/>
          <w:u w:val="single"/>
        </w:rPr>
      </w:pPr>
      <w:r>
        <w:rPr>
          <w:b/>
          <w:sz w:val="20"/>
        </w:rPr>
        <w:t xml:space="preserve">CONTRACT </w:t>
      </w:r>
      <w:r w:rsidR="009C34EF">
        <w:rPr>
          <w:b/>
          <w:sz w:val="20"/>
        </w:rPr>
        <w:t>TITLE:</w:t>
      </w:r>
      <w:r w:rsidR="009C34EF">
        <w:rPr>
          <w:b/>
          <w:sz w:val="20"/>
        </w:rPr>
        <w:tab/>
      </w:r>
      <w:r w:rsidR="00D26721">
        <w:rPr>
          <w:b/>
          <w:sz w:val="20"/>
        </w:rPr>
        <w:t>Vendor for Enforcement’s 1170 Program</w:t>
      </w:r>
      <w:r w:rsidR="009C34EF">
        <w:rPr>
          <w:b/>
          <w:sz w:val="20"/>
        </w:rPr>
        <w:t xml:space="preserve">                         </w:t>
      </w:r>
    </w:p>
    <w:p w14:paraId="64AAFD2E" w14:textId="07BDEAAD" w:rsidR="009C34EF" w:rsidRDefault="00A125D8"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b/>
          <w:sz w:val="20"/>
        </w:rPr>
      </w:pPr>
      <w:r>
        <w:rPr>
          <w:b/>
          <w:sz w:val="20"/>
        </w:rPr>
        <w:t>DEADLINE TO RESPOND</w:t>
      </w:r>
      <w:r w:rsidR="009C34EF">
        <w:rPr>
          <w:b/>
          <w:sz w:val="20"/>
        </w:rPr>
        <w:t>:</w:t>
      </w:r>
      <w:r w:rsidR="009C34EF">
        <w:rPr>
          <w:b/>
          <w:sz w:val="20"/>
        </w:rPr>
        <w:tab/>
      </w:r>
      <w:r w:rsidR="00D00B53">
        <w:rPr>
          <w:b/>
          <w:sz w:val="20"/>
        </w:rPr>
        <w:t>February 18, 2026</w:t>
      </w:r>
      <w:r w:rsidR="00E52176">
        <w:rPr>
          <w:b/>
          <w:sz w:val="20"/>
        </w:rPr>
        <w:t xml:space="preserve"> at 1:00 PM (Local Time)</w:t>
      </w:r>
      <w:r w:rsidR="00A568F6">
        <w:rPr>
          <w:b/>
          <w:sz w:val="20"/>
        </w:rPr>
        <w:fldChar w:fldCharType="begin"/>
      </w:r>
      <w:r w:rsidR="009C34EF">
        <w:rPr>
          <w:b/>
          <w:sz w:val="20"/>
        </w:rPr>
        <w:instrText xml:space="preserve"> FILLIN "Enter bid opening date" </w:instrText>
      </w:r>
      <w:r w:rsidR="00A568F6">
        <w:rPr>
          <w:b/>
          <w:sz w:val="20"/>
        </w:rPr>
        <w:fldChar w:fldCharType="end"/>
      </w:r>
    </w:p>
    <w:p w14:paraId="0EBFAD53" w14:textId="77777777" w:rsidR="009C34EF" w:rsidRPr="00CB2BEC" w:rsidRDefault="009C34EF" w:rsidP="007330A0">
      <w:pPr>
        <w:pStyle w:val="Heading9"/>
        <w:numPr>
          <w:ilvl w:val="0"/>
          <w:numId w:val="0"/>
        </w:numPr>
        <w:tabs>
          <w:tab w:val="left" w:pos="-720"/>
        </w:tabs>
        <w:spacing w:before="120" w:line="220" w:lineRule="exact"/>
        <w:jc w:val="both"/>
        <w:rPr>
          <w:b/>
        </w:rPr>
      </w:pPr>
      <w:r w:rsidRPr="00CB2BEC">
        <w:rPr>
          <w:b/>
        </w:rPr>
        <w:t>NON-COLLUSION STATEMENT</w:t>
      </w:r>
    </w:p>
    <w:p w14:paraId="6A68F3EF" w14:textId="0332AE65" w:rsidR="009C34EF" w:rsidRDefault="009C34EF" w:rsidP="007330A0">
      <w:pPr>
        <w:pStyle w:val="BodyText3"/>
        <w:spacing w:line="220" w:lineRule="exact"/>
        <w:jc w:val="both"/>
      </w:pPr>
      <w:r>
        <w:t>This is to certify that the undersigned Vendor has neither directly nor indirectly, entered into any agreement, participated in any collusion or otherwise taken any action in restraint of free competitive bidding in connection with this proposal</w:t>
      </w:r>
      <w:r w:rsidRPr="005335AB">
        <w:rPr>
          <w:b/>
        </w:rPr>
        <w:t xml:space="preserve">, and </w:t>
      </w:r>
      <w:r>
        <w:rPr>
          <w:b/>
        </w:rPr>
        <w:t xml:space="preserve">further certifies that it </w:t>
      </w:r>
      <w:r w:rsidRPr="005335AB">
        <w:rPr>
          <w:b/>
        </w:rPr>
        <w:t xml:space="preserve">is not a sub-contractor to another </w:t>
      </w:r>
      <w:r>
        <w:rPr>
          <w:b/>
        </w:rPr>
        <w:t xml:space="preserve">Vendor who </w:t>
      </w:r>
      <w:r w:rsidRPr="005335AB">
        <w:rPr>
          <w:b/>
        </w:rPr>
        <w:t>also submitted a proposal as a primary Vendor in response to this solicitation</w:t>
      </w:r>
      <w:r>
        <w:t xml:space="preserve"> submitted this date to the State of Delaware, </w:t>
      </w:r>
      <w:r w:rsidR="00023739">
        <w:t xml:space="preserve"> </w:t>
      </w:r>
      <w:r w:rsidR="00D26721">
        <w:t>Department of Finance Office of Unclaimed Property</w:t>
      </w:r>
    </w:p>
    <w:p w14:paraId="57630D29" w14:textId="77777777" w:rsidR="009C34EF"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ind w:right="1080"/>
        <w:jc w:val="both"/>
        <w:rPr>
          <w:sz w:val="16"/>
        </w:rPr>
      </w:pPr>
    </w:p>
    <w:p w14:paraId="0DFCC8F8" w14:textId="77777777" w:rsidR="009C34EF"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r>
        <w:rPr>
          <w:sz w:val="16"/>
        </w:rPr>
        <w:t>It is agreed by the undersigned Vendor that the signed delivery of this bid represents</w:t>
      </w:r>
      <w:r w:rsidR="00A125D8">
        <w:rPr>
          <w:sz w:val="16"/>
        </w:rPr>
        <w:t>, subject to any express exceptions set forth at Attachment 3,</w:t>
      </w:r>
      <w:r>
        <w:rPr>
          <w:sz w:val="16"/>
        </w:rPr>
        <w:t xml:space="preserve"> the Vendor’s acceptance of the terms and </w:t>
      </w:r>
      <w:r w:rsidR="00CA23AF">
        <w:rPr>
          <w:sz w:val="16"/>
        </w:rPr>
        <w:t>c</w:t>
      </w:r>
      <w:r>
        <w:rPr>
          <w:sz w:val="16"/>
        </w:rPr>
        <w:t xml:space="preserve">onditions of this </w:t>
      </w:r>
      <w:r w:rsidR="00086640">
        <w:rPr>
          <w:sz w:val="16"/>
        </w:rPr>
        <w:t>solicitation</w:t>
      </w:r>
      <w:r>
        <w:rPr>
          <w:sz w:val="16"/>
        </w:rPr>
        <w:t xml:space="preserve"> including all specifications and special provisions.</w:t>
      </w:r>
    </w:p>
    <w:p w14:paraId="35B69B3A" w14:textId="77777777" w:rsidR="009C34EF"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ind w:right="1080"/>
        <w:jc w:val="both"/>
        <w:rPr>
          <w:sz w:val="16"/>
        </w:rPr>
      </w:pPr>
    </w:p>
    <w:p w14:paraId="396DBE56" w14:textId="126FE75A" w:rsidR="00023739" w:rsidRPr="004E7E8D" w:rsidRDefault="009C34EF" w:rsidP="007330A0">
      <w:pPr>
        <w:pStyle w:val="BodyText3"/>
        <w:spacing w:line="220" w:lineRule="exact"/>
        <w:jc w:val="both"/>
      </w:pPr>
      <w:r>
        <w:rPr>
          <w:b/>
        </w:rPr>
        <w:t>NOTE:</w:t>
      </w:r>
      <w:r>
        <w:t xml:space="preserve">  Signature of the authorized representative </w:t>
      </w:r>
      <w:r>
        <w:rPr>
          <w:b/>
        </w:rPr>
        <w:t>MUST</w:t>
      </w:r>
      <w:r>
        <w:t xml:space="preserve"> be of an individual who legally may enter his/her organization into a formal contract with the State of Delaware, </w:t>
      </w:r>
      <w:r w:rsidR="00023739">
        <w:t xml:space="preserve"> </w:t>
      </w:r>
      <w:r w:rsidR="00D26721">
        <w:t>Department of Finance Office of Unclaimed Property</w:t>
      </w:r>
      <w:r w:rsidR="004E7E8D">
        <w:t>.</w:t>
      </w:r>
    </w:p>
    <w:tbl>
      <w:tblPr>
        <w:tblpPr w:leftFromText="180" w:rightFromText="180" w:vertAnchor="text" w:horzAnchor="margin" w:tblpXSpec="right" w:tblpY="-7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
        <w:gridCol w:w="1350"/>
      </w:tblGrid>
      <w:tr w:rsidR="00C451BC" w:rsidRPr="00396AC4" w14:paraId="10E83A89" w14:textId="77777777" w:rsidTr="00C451BC">
        <w:tc>
          <w:tcPr>
            <w:tcW w:w="288" w:type="dxa"/>
          </w:tcPr>
          <w:p w14:paraId="422BC0E9" w14:textId="77777777" w:rsidR="00C451BC" w:rsidRPr="00396AC4"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u w:val="single"/>
              </w:rPr>
            </w:pPr>
          </w:p>
        </w:tc>
        <w:tc>
          <w:tcPr>
            <w:tcW w:w="1350" w:type="dxa"/>
          </w:tcPr>
          <w:p w14:paraId="2394720E" w14:textId="77777777" w:rsidR="00C451BC" w:rsidRPr="00396AC4"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rPr>
            </w:pPr>
            <w:r w:rsidRPr="00396AC4">
              <w:rPr>
                <w:sz w:val="16"/>
                <w:szCs w:val="16"/>
              </w:rPr>
              <w:t>Corporation</w:t>
            </w:r>
          </w:p>
        </w:tc>
      </w:tr>
      <w:tr w:rsidR="00C451BC" w:rsidRPr="00396AC4" w14:paraId="7CD36728" w14:textId="77777777" w:rsidTr="00C451BC">
        <w:tc>
          <w:tcPr>
            <w:tcW w:w="288" w:type="dxa"/>
          </w:tcPr>
          <w:p w14:paraId="381A5D22" w14:textId="77777777" w:rsidR="00C451BC" w:rsidRPr="00396AC4"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u w:val="single"/>
              </w:rPr>
            </w:pPr>
          </w:p>
        </w:tc>
        <w:tc>
          <w:tcPr>
            <w:tcW w:w="1350" w:type="dxa"/>
          </w:tcPr>
          <w:p w14:paraId="6673A024" w14:textId="77777777" w:rsidR="00C451BC" w:rsidRPr="00396AC4"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rPr>
            </w:pPr>
            <w:r w:rsidRPr="00396AC4">
              <w:rPr>
                <w:sz w:val="16"/>
                <w:szCs w:val="16"/>
              </w:rPr>
              <w:t>Partnership</w:t>
            </w:r>
          </w:p>
        </w:tc>
      </w:tr>
      <w:tr w:rsidR="00C451BC" w:rsidRPr="00396AC4" w14:paraId="12F1247F" w14:textId="77777777" w:rsidTr="00C451BC">
        <w:tc>
          <w:tcPr>
            <w:tcW w:w="288" w:type="dxa"/>
          </w:tcPr>
          <w:p w14:paraId="552960D1" w14:textId="77777777" w:rsidR="00C451BC" w:rsidRPr="00396AC4"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u w:val="single"/>
              </w:rPr>
            </w:pPr>
          </w:p>
        </w:tc>
        <w:tc>
          <w:tcPr>
            <w:tcW w:w="1350" w:type="dxa"/>
          </w:tcPr>
          <w:p w14:paraId="2F74125C" w14:textId="77777777" w:rsidR="00C451BC" w:rsidRPr="00396AC4"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rPr>
            </w:pPr>
            <w:r w:rsidRPr="00396AC4">
              <w:rPr>
                <w:sz w:val="16"/>
                <w:szCs w:val="16"/>
              </w:rPr>
              <w:t>Individual</w:t>
            </w:r>
          </w:p>
        </w:tc>
      </w:tr>
    </w:tbl>
    <w:p w14:paraId="4811E425" w14:textId="77777777" w:rsidR="009C34EF"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p>
    <w:p w14:paraId="716A2845" w14:textId="77777777" w:rsidR="009C34EF"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u w:val="single"/>
        </w:rPr>
      </w:pPr>
      <w:r>
        <w:rPr>
          <w:sz w:val="16"/>
        </w:rPr>
        <w:t xml:space="preserve"> COMPANY NAME __________________________________________________________________Check one</w:t>
      </w:r>
      <w:r>
        <w:rPr>
          <w:sz w:val="20"/>
        </w:rPr>
        <w:t>)</w:t>
      </w:r>
    </w:p>
    <w:p w14:paraId="1097CE30" w14:textId="77777777" w:rsidR="009C34EF"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u w:val="single"/>
        </w:rPr>
      </w:pPr>
      <w:r>
        <w:rPr>
          <w:sz w:val="20"/>
        </w:rPr>
        <w:t>NAME OF AUTHORIZED REPRESENTATIVE</w:t>
      </w:r>
      <w:r>
        <w:rPr>
          <w:sz w:val="20"/>
        </w:rPr>
        <w:tab/>
      </w:r>
    </w:p>
    <w:p w14:paraId="2ACDC94D" w14:textId="77777777" w:rsidR="009C34EF"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u w:val="single"/>
        </w:rPr>
      </w:pPr>
      <w:r>
        <w:rPr>
          <w:sz w:val="20"/>
        </w:rPr>
        <w:tab/>
      </w:r>
      <w:r>
        <w:rPr>
          <w:sz w:val="20"/>
        </w:rPr>
        <w:tab/>
        <w:t>(Please type or print)</w:t>
      </w:r>
      <w:r>
        <w:rPr>
          <w:sz w:val="20"/>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p>
    <w:p w14:paraId="33B05BDA" w14:textId="77777777" w:rsidR="009C34EF" w:rsidRPr="00113498"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u w:val="single"/>
        </w:rPr>
      </w:pPr>
    </w:p>
    <w:p w14:paraId="0FC07B9C" w14:textId="77777777" w:rsidR="009C34EF"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u w:val="single"/>
        </w:rPr>
      </w:pPr>
      <w:r>
        <w:rPr>
          <w:sz w:val="20"/>
        </w:rPr>
        <w:t>SIGNATURE</w:t>
      </w:r>
      <w:r>
        <w:rPr>
          <w:sz w:val="20"/>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rPr>
        <w:tab/>
        <w:t>TITLE</w:t>
      </w:r>
      <w:r>
        <w:rPr>
          <w:sz w:val="20"/>
        </w:rPr>
        <w:tab/>
      </w:r>
      <w:r>
        <w:rPr>
          <w:sz w:val="20"/>
          <w:u w:val="single"/>
        </w:rPr>
        <w:tab/>
      </w:r>
      <w:r>
        <w:rPr>
          <w:sz w:val="20"/>
          <w:u w:val="single"/>
        </w:rPr>
        <w:tab/>
      </w:r>
      <w:r>
        <w:rPr>
          <w:sz w:val="20"/>
          <w:u w:val="single"/>
        </w:rPr>
        <w:tab/>
      </w:r>
      <w:r>
        <w:rPr>
          <w:sz w:val="20"/>
          <w:u w:val="single"/>
        </w:rPr>
        <w:tab/>
      </w:r>
    </w:p>
    <w:p w14:paraId="6652D919" w14:textId="77777777" w:rsidR="009C34EF" w:rsidRPr="00113498"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rPr>
      </w:pPr>
    </w:p>
    <w:p w14:paraId="135F9496" w14:textId="77777777" w:rsidR="009C34EF"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u w:val="single"/>
        </w:rPr>
      </w:pPr>
      <w:r>
        <w:rPr>
          <w:sz w:val="20"/>
        </w:rPr>
        <w:t>COMPANY ADDRESS</w:t>
      </w:r>
      <w:r>
        <w:rPr>
          <w:sz w:val="20"/>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p>
    <w:p w14:paraId="54D405AC" w14:textId="77777777" w:rsidR="009C34EF" w:rsidRPr="00113498"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rPr>
      </w:pPr>
    </w:p>
    <w:p w14:paraId="64EA86C0" w14:textId="77777777" w:rsidR="009C34EF"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u w:val="single"/>
        </w:rPr>
      </w:pPr>
      <w:r>
        <w:rPr>
          <w:sz w:val="20"/>
        </w:rPr>
        <w:t>PHONE NUMBER</w:t>
      </w:r>
      <w:r>
        <w:rPr>
          <w:sz w:val="20"/>
        </w:rPr>
        <w:tab/>
      </w:r>
      <w:r>
        <w:rPr>
          <w:sz w:val="20"/>
          <w:u w:val="single"/>
        </w:rPr>
        <w:tab/>
      </w:r>
      <w:r>
        <w:rPr>
          <w:sz w:val="20"/>
          <w:u w:val="single"/>
        </w:rPr>
        <w:tab/>
      </w:r>
      <w:r>
        <w:rPr>
          <w:sz w:val="20"/>
          <w:u w:val="single"/>
        </w:rPr>
        <w:tab/>
      </w:r>
      <w:r>
        <w:rPr>
          <w:sz w:val="20"/>
          <w:u w:val="single"/>
        </w:rPr>
        <w:tab/>
      </w:r>
      <w:r>
        <w:rPr>
          <w:sz w:val="20"/>
          <w:u w:val="single"/>
        </w:rPr>
        <w:tab/>
      </w:r>
      <w:r>
        <w:rPr>
          <w:sz w:val="20"/>
        </w:rPr>
        <w:t xml:space="preserve">   FAX NUMBER</w:t>
      </w:r>
      <w:r>
        <w:rPr>
          <w:sz w:val="20"/>
          <w:u w:val="single"/>
        </w:rPr>
        <w:tab/>
      </w:r>
      <w:r>
        <w:rPr>
          <w:sz w:val="20"/>
          <w:u w:val="single"/>
        </w:rPr>
        <w:tab/>
      </w:r>
      <w:r>
        <w:rPr>
          <w:sz w:val="20"/>
          <w:u w:val="single"/>
        </w:rPr>
        <w:tab/>
      </w:r>
      <w:r>
        <w:rPr>
          <w:sz w:val="20"/>
          <w:u w:val="single"/>
        </w:rPr>
        <w:tab/>
      </w:r>
    </w:p>
    <w:p w14:paraId="144069D7" w14:textId="77777777" w:rsidR="009C34EF" w:rsidRPr="00113498"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rPr>
      </w:pPr>
    </w:p>
    <w:p w14:paraId="06291AC6" w14:textId="77777777" w:rsidR="009C34EF"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rPr>
      </w:pPr>
      <w:r>
        <w:rPr>
          <w:sz w:val="20"/>
        </w:rPr>
        <w:t>EMAIL ADDRESS</w:t>
      </w:r>
      <w:r>
        <w:rPr>
          <w:sz w:val="20"/>
        </w:rPr>
        <w:tab/>
        <w:t>______________________________</w:t>
      </w:r>
      <w:r>
        <w:rPr>
          <w:sz w:val="20"/>
        </w:rPr>
        <w:tab/>
      </w:r>
    </w:p>
    <w:p w14:paraId="71F4E436" w14:textId="77777777" w:rsidR="009C34EF"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rPr>
      </w:pPr>
      <w:r>
        <w:rPr>
          <w:sz w:val="20"/>
        </w:rPr>
        <w:tab/>
      </w:r>
      <w:r>
        <w:rPr>
          <w:sz w:val="20"/>
        </w:rPr>
        <w:tab/>
      </w:r>
      <w:r>
        <w:rPr>
          <w:sz w:val="20"/>
        </w:rPr>
        <w:tab/>
      </w:r>
      <w:r>
        <w:rPr>
          <w:sz w:val="20"/>
        </w:rPr>
        <w:tab/>
      </w:r>
      <w:r>
        <w:rPr>
          <w:sz w:val="20"/>
        </w:rPr>
        <w:tab/>
      </w:r>
      <w:r>
        <w:rPr>
          <w:sz w:val="20"/>
        </w:rPr>
        <w:tab/>
      </w:r>
      <w:r>
        <w:rPr>
          <w:sz w:val="20"/>
        </w:rPr>
        <w:tab/>
      </w:r>
      <w:r>
        <w:rPr>
          <w:sz w:val="20"/>
        </w:rPr>
        <w:tab/>
        <w:t xml:space="preserve">STATE OF </w:t>
      </w:r>
      <w:smartTag w:uri="urn:schemas-microsoft-com:office:smarttags" w:element="State">
        <w:smartTag w:uri="urn:schemas-microsoft-com:office:smarttags" w:element="place">
          <w:r>
            <w:rPr>
              <w:sz w:val="20"/>
            </w:rPr>
            <w:t>DELAWARE</w:t>
          </w:r>
        </w:smartTag>
      </w:smartTag>
    </w:p>
    <w:p w14:paraId="5AE3D3FE" w14:textId="77777777" w:rsidR="009C34EF"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r>
        <w:rPr>
          <w:sz w:val="20"/>
        </w:rPr>
        <w:t xml:space="preserve">FEDERAL E.I. NUMBER    </w:t>
      </w:r>
      <w:r>
        <w:rPr>
          <w:sz w:val="20"/>
          <w:u w:val="single"/>
        </w:rPr>
        <w:tab/>
      </w:r>
      <w:r>
        <w:rPr>
          <w:sz w:val="20"/>
          <w:u w:val="single"/>
        </w:rPr>
        <w:tab/>
      </w:r>
      <w:r>
        <w:rPr>
          <w:sz w:val="20"/>
          <w:u w:val="single"/>
        </w:rPr>
        <w:tab/>
      </w:r>
      <w:r>
        <w:rPr>
          <w:sz w:val="20"/>
          <w:u w:val="single"/>
        </w:rPr>
        <w:tab/>
      </w:r>
      <w:r>
        <w:rPr>
          <w:sz w:val="20"/>
        </w:rPr>
        <w:t xml:space="preserve">   </w:t>
      </w:r>
      <w:r>
        <w:rPr>
          <w:sz w:val="20"/>
        </w:rPr>
        <w:tab/>
        <w:t>LICENSE NUMBER</w:t>
      </w:r>
      <w:r>
        <w:rPr>
          <w:sz w:val="16"/>
        </w:rPr>
        <w:t>_____________________________</w:t>
      </w:r>
    </w:p>
    <w:p w14:paraId="71489229" w14:textId="77777777" w:rsidR="00531DAB" w:rsidRDefault="00531DAB" w:rsidP="007330A0">
      <w:pPr>
        <w:jc w:val="both"/>
        <w:rPr>
          <w:sz w:val="22"/>
          <w:szCs w:val="22"/>
        </w:rPr>
      </w:pPr>
    </w:p>
    <w:tbl>
      <w:tblPr>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54"/>
        <w:gridCol w:w="6624"/>
        <w:gridCol w:w="1440"/>
      </w:tblGrid>
      <w:tr w:rsidR="004E7E8D" w:rsidRPr="00692488" w14:paraId="58077CC8" w14:textId="77777777" w:rsidTr="004E7E8D">
        <w:tc>
          <w:tcPr>
            <w:tcW w:w="2754" w:type="dxa"/>
            <w:vMerge w:val="restart"/>
          </w:tcPr>
          <w:p w14:paraId="081C1566" w14:textId="77777777" w:rsidR="004E7E8D" w:rsidRPr="00692488" w:rsidRDefault="0086437C"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16"/>
                <w:szCs w:val="16"/>
              </w:rPr>
              <w:tab/>
            </w:r>
          </w:p>
          <w:p w14:paraId="386DB01D" w14:textId="77777777" w:rsidR="004E7E8D" w:rsidRPr="00692488" w:rsidRDefault="004E7E8D" w:rsidP="007330A0">
            <w:pPr>
              <w:tabs>
                <w:tab w:val="left" w:pos="-720"/>
              </w:tabs>
              <w:suppressAutoHyphens/>
              <w:spacing w:line="220" w:lineRule="exact"/>
              <w:jc w:val="both"/>
              <w:rPr>
                <w:spacing w:val="-3"/>
                <w:sz w:val="20"/>
                <w:szCs w:val="20"/>
              </w:rPr>
            </w:pPr>
            <w:r w:rsidRPr="00692488">
              <w:rPr>
                <w:sz w:val="20"/>
                <w:szCs w:val="20"/>
              </w:rPr>
              <w:t>COMPANY CLASSIFICATIONS:</w:t>
            </w:r>
            <w:r w:rsidRPr="00692488">
              <w:rPr>
                <w:spacing w:val="-3"/>
                <w:sz w:val="20"/>
                <w:szCs w:val="20"/>
              </w:rPr>
              <w:t xml:space="preserve">  </w:t>
            </w:r>
          </w:p>
          <w:p w14:paraId="630A1C01" w14:textId="77777777" w:rsidR="004E7E8D" w:rsidRPr="00692488" w:rsidRDefault="004E7E8D" w:rsidP="007330A0">
            <w:pPr>
              <w:tabs>
                <w:tab w:val="left" w:pos="-720"/>
              </w:tabs>
              <w:suppressAutoHyphens/>
              <w:spacing w:line="220" w:lineRule="exact"/>
              <w:jc w:val="both"/>
              <w:rPr>
                <w:spacing w:val="-3"/>
                <w:sz w:val="20"/>
                <w:szCs w:val="20"/>
              </w:rPr>
            </w:pPr>
          </w:p>
          <w:p w14:paraId="15E1398B" w14:textId="77777777" w:rsidR="004E7E8D" w:rsidRPr="00692488" w:rsidRDefault="004E7E8D" w:rsidP="007330A0">
            <w:pPr>
              <w:tabs>
                <w:tab w:val="left" w:pos="-720"/>
              </w:tabs>
              <w:suppressAutoHyphens/>
              <w:spacing w:line="220" w:lineRule="exact"/>
              <w:jc w:val="both"/>
              <w:rPr>
                <w:sz w:val="20"/>
                <w:szCs w:val="20"/>
              </w:rPr>
            </w:pPr>
            <w:r w:rsidRPr="00692488">
              <w:rPr>
                <w:spacing w:val="-3"/>
                <w:sz w:val="20"/>
                <w:szCs w:val="20"/>
              </w:rPr>
              <w:t>CERT. NO.: __________________</w:t>
            </w:r>
          </w:p>
        </w:tc>
        <w:tc>
          <w:tcPr>
            <w:tcW w:w="6624" w:type="dxa"/>
          </w:tcPr>
          <w:p w14:paraId="7C69418A" w14:textId="77777777" w:rsidR="004E7E8D" w:rsidRPr="00692488"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692488">
              <w:rPr>
                <w:sz w:val="20"/>
                <w:szCs w:val="20"/>
              </w:rPr>
              <w:t>Certification type</w:t>
            </w:r>
            <w:r>
              <w:rPr>
                <w:sz w:val="20"/>
              </w:rPr>
              <w:t>(s)</w:t>
            </w:r>
          </w:p>
        </w:tc>
        <w:tc>
          <w:tcPr>
            <w:tcW w:w="1440" w:type="dxa"/>
          </w:tcPr>
          <w:p w14:paraId="6D04463D" w14:textId="77777777" w:rsidR="004E7E8D" w:rsidRPr="00692488"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Pr>
                <w:sz w:val="20"/>
                <w:szCs w:val="20"/>
              </w:rPr>
              <w:t>Circle all that apply</w:t>
            </w:r>
          </w:p>
        </w:tc>
      </w:tr>
      <w:tr w:rsidR="004E7E8D" w:rsidRPr="00692488" w14:paraId="4AE03D8F" w14:textId="77777777" w:rsidTr="004E7E8D">
        <w:tc>
          <w:tcPr>
            <w:tcW w:w="2754" w:type="dxa"/>
            <w:vMerge/>
          </w:tcPr>
          <w:p w14:paraId="324AF0C7" w14:textId="77777777" w:rsidR="004E7E8D" w:rsidRPr="00692488"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p>
        </w:tc>
        <w:tc>
          <w:tcPr>
            <w:tcW w:w="6624" w:type="dxa"/>
          </w:tcPr>
          <w:p w14:paraId="0003E042" w14:textId="77777777" w:rsidR="004E7E8D" w:rsidRPr="00692488"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692488">
              <w:rPr>
                <w:sz w:val="20"/>
                <w:szCs w:val="20"/>
              </w:rPr>
              <w:t>Minority Business Enterprise (MBE)</w:t>
            </w:r>
          </w:p>
        </w:tc>
        <w:tc>
          <w:tcPr>
            <w:tcW w:w="1440" w:type="dxa"/>
          </w:tcPr>
          <w:p w14:paraId="2FBEEEE9" w14:textId="77777777" w:rsidR="004E7E8D" w:rsidRPr="00692488"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692488">
              <w:rPr>
                <w:sz w:val="20"/>
                <w:szCs w:val="20"/>
              </w:rPr>
              <w:t xml:space="preserve">Yes </w:t>
            </w:r>
            <w:r w:rsidRPr="00692488">
              <w:rPr>
                <w:sz w:val="20"/>
                <w:szCs w:val="20"/>
              </w:rPr>
              <w:tab/>
              <w:t>No</w:t>
            </w:r>
          </w:p>
        </w:tc>
      </w:tr>
      <w:tr w:rsidR="004E7E8D" w:rsidRPr="00692488" w14:paraId="1F8B0887" w14:textId="77777777" w:rsidTr="004E7E8D">
        <w:tc>
          <w:tcPr>
            <w:tcW w:w="2754" w:type="dxa"/>
            <w:vMerge/>
          </w:tcPr>
          <w:p w14:paraId="17A6613E" w14:textId="77777777" w:rsidR="004E7E8D" w:rsidRPr="00692488"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p>
        </w:tc>
        <w:tc>
          <w:tcPr>
            <w:tcW w:w="6624" w:type="dxa"/>
          </w:tcPr>
          <w:p w14:paraId="64ED51DA" w14:textId="77777777" w:rsidR="004E7E8D" w:rsidRPr="00692488"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692488">
              <w:rPr>
                <w:sz w:val="20"/>
                <w:szCs w:val="20"/>
              </w:rPr>
              <w:t>Woman Bus</w:t>
            </w:r>
            <w:r>
              <w:rPr>
                <w:sz w:val="20"/>
              </w:rPr>
              <w:t>i</w:t>
            </w:r>
            <w:r w:rsidRPr="00692488">
              <w:rPr>
                <w:sz w:val="20"/>
                <w:szCs w:val="20"/>
              </w:rPr>
              <w:t>nes</w:t>
            </w:r>
            <w:r>
              <w:rPr>
                <w:sz w:val="20"/>
              </w:rPr>
              <w:t>s</w:t>
            </w:r>
            <w:r w:rsidRPr="00692488">
              <w:rPr>
                <w:sz w:val="20"/>
                <w:szCs w:val="20"/>
              </w:rPr>
              <w:t xml:space="preserve"> Enterprise (WBE)</w:t>
            </w:r>
          </w:p>
        </w:tc>
        <w:tc>
          <w:tcPr>
            <w:tcW w:w="1440" w:type="dxa"/>
          </w:tcPr>
          <w:p w14:paraId="7F69F939" w14:textId="77777777" w:rsidR="004E7E8D" w:rsidRPr="00692488"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692488">
              <w:rPr>
                <w:sz w:val="20"/>
                <w:szCs w:val="20"/>
              </w:rPr>
              <w:t xml:space="preserve">Yes </w:t>
            </w:r>
            <w:r w:rsidRPr="00692488">
              <w:rPr>
                <w:sz w:val="20"/>
                <w:szCs w:val="20"/>
              </w:rPr>
              <w:tab/>
              <w:t>No</w:t>
            </w:r>
          </w:p>
        </w:tc>
      </w:tr>
      <w:tr w:rsidR="004E7E8D" w:rsidRPr="00692488" w14:paraId="183F5AC3" w14:textId="77777777" w:rsidTr="004E7E8D">
        <w:tc>
          <w:tcPr>
            <w:tcW w:w="2754" w:type="dxa"/>
            <w:vMerge/>
          </w:tcPr>
          <w:p w14:paraId="33D2F098" w14:textId="77777777" w:rsidR="004E7E8D" w:rsidRPr="00692488"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p>
        </w:tc>
        <w:tc>
          <w:tcPr>
            <w:tcW w:w="6624" w:type="dxa"/>
          </w:tcPr>
          <w:p w14:paraId="3E64D0FC" w14:textId="77777777" w:rsidR="004E7E8D" w:rsidRPr="00692488"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692488">
              <w:rPr>
                <w:sz w:val="20"/>
                <w:szCs w:val="20"/>
              </w:rPr>
              <w:t>Disadvantaged Business Enterprise (DBE)</w:t>
            </w:r>
          </w:p>
        </w:tc>
        <w:tc>
          <w:tcPr>
            <w:tcW w:w="1440" w:type="dxa"/>
          </w:tcPr>
          <w:p w14:paraId="3CB21E40" w14:textId="77777777" w:rsidR="004E7E8D" w:rsidRPr="00692488"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692488">
              <w:rPr>
                <w:sz w:val="20"/>
                <w:szCs w:val="20"/>
              </w:rPr>
              <w:t xml:space="preserve">Yes </w:t>
            </w:r>
            <w:r w:rsidRPr="00692488">
              <w:rPr>
                <w:sz w:val="20"/>
                <w:szCs w:val="20"/>
              </w:rPr>
              <w:tab/>
              <w:t>No</w:t>
            </w:r>
          </w:p>
        </w:tc>
      </w:tr>
      <w:tr w:rsidR="004E7E8D" w:rsidRPr="00692488" w14:paraId="433DE28E" w14:textId="77777777" w:rsidTr="004E7E8D">
        <w:tc>
          <w:tcPr>
            <w:tcW w:w="2754" w:type="dxa"/>
            <w:vMerge/>
          </w:tcPr>
          <w:p w14:paraId="5189B8B1" w14:textId="77777777" w:rsidR="004E7E8D" w:rsidRPr="00692488"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p>
        </w:tc>
        <w:tc>
          <w:tcPr>
            <w:tcW w:w="6624" w:type="dxa"/>
          </w:tcPr>
          <w:p w14:paraId="2B7F2D94" w14:textId="77777777" w:rsidR="004E7E8D" w:rsidRPr="00692488"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692488">
              <w:rPr>
                <w:sz w:val="20"/>
                <w:szCs w:val="20"/>
              </w:rPr>
              <w:t>Veteran Owned Business Enterprise (VOBE)</w:t>
            </w:r>
          </w:p>
        </w:tc>
        <w:tc>
          <w:tcPr>
            <w:tcW w:w="1440" w:type="dxa"/>
          </w:tcPr>
          <w:p w14:paraId="490440FC" w14:textId="77777777" w:rsidR="004E7E8D" w:rsidRPr="00692488"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692488">
              <w:rPr>
                <w:sz w:val="20"/>
                <w:szCs w:val="20"/>
              </w:rPr>
              <w:t xml:space="preserve">Yes </w:t>
            </w:r>
            <w:r w:rsidRPr="00692488">
              <w:rPr>
                <w:sz w:val="20"/>
                <w:szCs w:val="20"/>
              </w:rPr>
              <w:tab/>
              <w:t>No</w:t>
            </w:r>
          </w:p>
        </w:tc>
      </w:tr>
      <w:tr w:rsidR="004E7E8D" w:rsidRPr="00692488" w14:paraId="5922EDFB" w14:textId="77777777" w:rsidTr="004E7E8D">
        <w:tc>
          <w:tcPr>
            <w:tcW w:w="2754" w:type="dxa"/>
            <w:vMerge/>
          </w:tcPr>
          <w:p w14:paraId="382947B7" w14:textId="77777777" w:rsidR="004E7E8D" w:rsidRPr="00692488"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p>
        </w:tc>
        <w:tc>
          <w:tcPr>
            <w:tcW w:w="6624" w:type="dxa"/>
          </w:tcPr>
          <w:p w14:paraId="22B10110" w14:textId="77777777" w:rsidR="004E7E8D" w:rsidRPr="00692488"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692488">
              <w:rPr>
                <w:sz w:val="20"/>
                <w:szCs w:val="20"/>
              </w:rPr>
              <w:t>Service Disabled Veteran Owned Business Enterprise (SDVOBE)</w:t>
            </w:r>
          </w:p>
        </w:tc>
        <w:tc>
          <w:tcPr>
            <w:tcW w:w="1440" w:type="dxa"/>
          </w:tcPr>
          <w:p w14:paraId="7B828485" w14:textId="77777777" w:rsidR="004E7E8D" w:rsidRPr="00692488"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692488">
              <w:rPr>
                <w:sz w:val="20"/>
                <w:szCs w:val="20"/>
              </w:rPr>
              <w:t xml:space="preserve">Yes </w:t>
            </w:r>
            <w:r w:rsidRPr="00692488">
              <w:rPr>
                <w:sz w:val="20"/>
                <w:szCs w:val="20"/>
              </w:rPr>
              <w:tab/>
              <w:t>No</w:t>
            </w:r>
          </w:p>
        </w:tc>
      </w:tr>
    </w:tbl>
    <w:p w14:paraId="2C10A634" w14:textId="77777777" w:rsidR="00531DAB" w:rsidRDefault="0086437C" w:rsidP="007330A0">
      <w:pPr>
        <w:jc w:val="both"/>
        <w:rPr>
          <w:sz w:val="16"/>
          <w:szCs w:val="16"/>
        </w:rPr>
      </w:pPr>
      <w:r>
        <w:rPr>
          <w:sz w:val="16"/>
          <w:szCs w:val="16"/>
        </w:rPr>
        <w:t>[The above table is for informational and statistical use only.]</w:t>
      </w:r>
    </w:p>
    <w:p w14:paraId="15C4E193" w14:textId="77777777" w:rsidR="0086437C" w:rsidRDefault="0086437C" w:rsidP="007330A0">
      <w:pPr>
        <w:jc w:val="both"/>
        <w:rPr>
          <w:sz w:val="16"/>
          <w:szCs w:val="16"/>
        </w:rPr>
      </w:pPr>
    </w:p>
    <w:p w14:paraId="3D0E7F39" w14:textId="77777777" w:rsidR="008E0FB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r>
        <w:rPr>
          <w:sz w:val="16"/>
        </w:rPr>
        <w:t xml:space="preserve">PURCHASE ORDERS SHOULD BE SENT TO: </w:t>
      </w:r>
    </w:p>
    <w:p w14:paraId="703377BC" w14:textId="77777777" w:rsidR="008E0FB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u w:val="single"/>
        </w:rPr>
      </w:pPr>
      <w:r>
        <w:rPr>
          <w:sz w:val="16"/>
        </w:rPr>
        <w:t xml:space="preserve">             (COMPANY NAME)</w:t>
      </w:r>
      <w:r>
        <w:rPr>
          <w:sz w:val="16"/>
        </w:rPr>
        <w:tab/>
      </w:r>
      <w:r>
        <w:rPr>
          <w:sz w:val="16"/>
        </w:rPr>
        <w:tab/>
      </w:r>
      <w:r>
        <w:rPr>
          <w:sz w:val="16"/>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p>
    <w:p w14:paraId="018552D3" w14:textId="77777777" w:rsidR="008E0FB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p>
    <w:p w14:paraId="72C70EF0" w14:textId="77777777" w:rsidR="008E0FB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r>
        <w:rPr>
          <w:sz w:val="16"/>
        </w:rPr>
        <w:t>ADDRESS</w:t>
      </w:r>
      <w:r>
        <w:rPr>
          <w:sz w:val="16"/>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p>
    <w:p w14:paraId="5995066C" w14:textId="77777777" w:rsidR="008E0FB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p>
    <w:p w14:paraId="45243E91" w14:textId="77777777" w:rsidR="008E0FB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u w:val="single"/>
        </w:rPr>
      </w:pPr>
      <w:r>
        <w:rPr>
          <w:sz w:val="16"/>
        </w:rPr>
        <w:t>CONTACT</w:t>
      </w:r>
      <w:r>
        <w:rPr>
          <w:sz w:val="16"/>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p>
    <w:p w14:paraId="1A8118A5" w14:textId="77777777" w:rsidR="008E0FB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p>
    <w:p w14:paraId="659B2EDB" w14:textId="77777777" w:rsidR="008E0FB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u w:val="single"/>
        </w:rPr>
      </w:pPr>
      <w:r>
        <w:rPr>
          <w:sz w:val="16"/>
        </w:rPr>
        <w:t>PHONE NUMBER</w:t>
      </w:r>
      <w:r>
        <w:rPr>
          <w:sz w:val="16"/>
        </w:rPr>
        <w:tab/>
      </w:r>
      <w:r>
        <w:rPr>
          <w:sz w:val="16"/>
          <w:u w:val="single"/>
        </w:rPr>
        <w:tab/>
      </w:r>
      <w:r>
        <w:rPr>
          <w:sz w:val="16"/>
          <w:u w:val="single"/>
        </w:rPr>
        <w:tab/>
      </w:r>
      <w:r>
        <w:rPr>
          <w:sz w:val="16"/>
          <w:u w:val="single"/>
        </w:rPr>
        <w:tab/>
      </w:r>
      <w:r>
        <w:rPr>
          <w:sz w:val="16"/>
          <w:u w:val="single"/>
        </w:rPr>
        <w:tab/>
      </w:r>
      <w:r>
        <w:rPr>
          <w:sz w:val="16"/>
          <w:u w:val="single"/>
        </w:rPr>
        <w:tab/>
      </w:r>
      <w:r>
        <w:rPr>
          <w:sz w:val="16"/>
        </w:rPr>
        <w:t xml:space="preserve">   </w:t>
      </w:r>
      <w:r>
        <w:rPr>
          <w:sz w:val="16"/>
        </w:rPr>
        <w:tab/>
        <w:t>FAX NUMBER</w:t>
      </w:r>
      <w:r>
        <w:rPr>
          <w:b/>
          <w:sz w:val="16"/>
        </w:rPr>
        <w:t xml:space="preserve">  </w:t>
      </w:r>
      <w:r>
        <w:rPr>
          <w:sz w:val="16"/>
          <w:u w:val="single"/>
        </w:rPr>
        <w:tab/>
      </w:r>
      <w:r>
        <w:rPr>
          <w:sz w:val="16"/>
          <w:u w:val="single"/>
        </w:rPr>
        <w:tab/>
      </w:r>
      <w:r>
        <w:rPr>
          <w:sz w:val="16"/>
          <w:u w:val="single"/>
        </w:rPr>
        <w:tab/>
      </w:r>
      <w:r>
        <w:rPr>
          <w:sz w:val="16"/>
          <w:u w:val="single"/>
        </w:rPr>
        <w:tab/>
      </w:r>
      <w:r>
        <w:rPr>
          <w:sz w:val="16"/>
          <w:u w:val="single"/>
        </w:rPr>
        <w:tab/>
      </w:r>
    </w:p>
    <w:p w14:paraId="0D617B40" w14:textId="77777777" w:rsidR="008E0FB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r>
        <w:rPr>
          <w:sz w:val="16"/>
        </w:rPr>
        <w:tab/>
      </w:r>
    </w:p>
    <w:p w14:paraId="6FC20B1B" w14:textId="77777777" w:rsidR="008E0FB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sz w:val="16"/>
        </w:rPr>
      </w:pPr>
      <w:r>
        <w:rPr>
          <w:sz w:val="16"/>
        </w:rPr>
        <w:t>EMAIL ADDRESS</w:t>
      </w:r>
      <w:r>
        <w:rPr>
          <w:sz w:val="16"/>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p>
    <w:p w14:paraId="0231083E" w14:textId="77777777" w:rsidR="008E0FB7" w:rsidRDefault="008E0FB7" w:rsidP="00472DD4">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sz w:val="20"/>
        </w:rPr>
      </w:pPr>
      <w:r>
        <w:rPr>
          <w:b/>
          <w:bCs/>
          <w:sz w:val="20"/>
        </w:rPr>
        <w:t>AFFIRMATION:</w:t>
      </w:r>
      <w:r>
        <w:rPr>
          <w:sz w:val="20"/>
        </w:rPr>
        <w:t xml:space="preserve">  Within the past five years</w:t>
      </w:r>
      <w:proofErr w:type="gramStart"/>
      <w:r>
        <w:rPr>
          <w:sz w:val="20"/>
        </w:rPr>
        <w:t>, has</w:t>
      </w:r>
      <w:proofErr w:type="gramEnd"/>
      <w:r>
        <w:rPr>
          <w:sz w:val="20"/>
        </w:rPr>
        <w:t xml:space="preserve"> your firm, any affiliate, any predecessor company or entity, owner, </w:t>
      </w:r>
    </w:p>
    <w:p w14:paraId="2E15E8B3" w14:textId="77777777" w:rsidR="008E0FB7" w:rsidRDefault="008E0FB7" w:rsidP="00472DD4">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sz w:val="20"/>
        </w:rPr>
      </w:pPr>
      <w:r>
        <w:rPr>
          <w:sz w:val="20"/>
        </w:rPr>
        <w:t>Director, officer, partner or proprietor been the subject of a Federal, State, Local government suspension or debarment?</w:t>
      </w:r>
    </w:p>
    <w:p w14:paraId="198CDB05" w14:textId="77777777" w:rsidR="008E0FB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sz w:val="20"/>
        </w:rPr>
      </w:pPr>
    </w:p>
    <w:p w14:paraId="4BBB1DF1" w14:textId="77777777" w:rsidR="008E0FB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sz w:val="20"/>
        </w:rPr>
      </w:pPr>
      <w:r>
        <w:rPr>
          <w:sz w:val="20"/>
        </w:rPr>
        <w:t xml:space="preserve">YES </w:t>
      </w:r>
      <w:r>
        <w:rPr>
          <w:sz w:val="20"/>
          <w:u w:val="single"/>
        </w:rPr>
        <w:tab/>
      </w:r>
      <w:r>
        <w:rPr>
          <w:sz w:val="20"/>
          <w:u w:val="single"/>
        </w:rPr>
        <w:tab/>
        <w:t xml:space="preserve"> </w:t>
      </w:r>
      <w:r>
        <w:rPr>
          <w:sz w:val="20"/>
        </w:rPr>
        <w:t xml:space="preserve"> NO </w:t>
      </w:r>
      <w:r>
        <w:rPr>
          <w:sz w:val="20"/>
          <w:u w:val="single"/>
        </w:rPr>
        <w:tab/>
      </w:r>
      <w:r>
        <w:rPr>
          <w:sz w:val="20"/>
          <w:u w:val="single"/>
        </w:rPr>
        <w:tab/>
      </w:r>
      <w:r>
        <w:rPr>
          <w:sz w:val="20"/>
        </w:rPr>
        <w:t xml:space="preserve"> if yes, please explain </w:t>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p>
    <w:p w14:paraId="64787932" w14:textId="77777777" w:rsidR="008E0FB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sz w:val="20"/>
        </w:rPr>
      </w:pPr>
    </w:p>
    <w:p w14:paraId="7CCE5A69" w14:textId="77777777" w:rsidR="008E0FB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rPr>
      </w:pPr>
      <w:r>
        <w:rPr>
          <w:b/>
          <w:sz w:val="20"/>
          <w:u w:val="single"/>
        </w:rPr>
        <w:t xml:space="preserve">THIS </w:t>
      </w:r>
      <w:smartTag w:uri="urn:schemas-microsoft-com:office:smarttags" w:element="stockticker">
        <w:r>
          <w:rPr>
            <w:b/>
            <w:sz w:val="20"/>
            <w:u w:val="single"/>
          </w:rPr>
          <w:t>PAGE</w:t>
        </w:r>
      </w:smartTag>
      <w:r>
        <w:rPr>
          <w:b/>
          <w:sz w:val="20"/>
          <w:u w:val="single"/>
        </w:rPr>
        <w:t xml:space="preserve"> SHALL </w:t>
      </w:r>
      <w:r w:rsidR="004E7E8D">
        <w:rPr>
          <w:b/>
          <w:sz w:val="20"/>
          <w:u w:val="single"/>
        </w:rPr>
        <w:t>HAVE ORIGINAL SIGNATURE</w:t>
      </w:r>
      <w:r>
        <w:rPr>
          <w:b/>
          <w:sz w:val="20"/>
          <w:u w:val="single"/>
        </w:rPr>
        <w:t xml:space="preserve">, </w:t>
      </w:r>
      <w:r w:rsidR="004E7E8D">
        <w:rPr>
          <w:b/>
          <w:sz w:val="20"/>
          <w:u w:val="single"/>
        </w:rPr>
        <w:t xml:space="preserve">BE </w:t>
      </w:r>
      <w:r>
        <w:rPr>
          <w:b/>
          <w:sz w:val="20"/>
          <w:u w:val="single"/>
        </w:rPr>
        <w:t xml:space="preserve">NOTARIZED </w:t>
      </w:r>
      <w:smartTag w:uri="urn:schemas-microsoft-com:office:smarttags" w:element="stockticker">
        <w:r>
          <w:rPr>
            <w:b/>
            <w:sz w:val="20"/>
            <w:u w:val="single"/>
          </w:rPr>
          <w:t>AND</w:t>
        </w:r>
      </w:smartTag>
      <w:r>
        <w:rPr>
          <w:b/>
          <w:sz w:val="20"/>
          <w:u w:val="single"/>
        </w:rPr>
        <w:t xml:space="preserve"> </w:t>
      </w:r>
      <w:r w:rsidR="004E7E8D">
        <w:rPr>
          <w:b/>
          <w:sz w:val="20"/>
          <w:u w:val="single"/>
        </w:rPr>
        <w:t xml:space="preserve">BE </w:t>
      </w:r>
      <w:r>
        <w:rPr>
          <w:b/>
          <w:sz w:val="20"/>
          <w:u w:val="single"/>
        </w:rPr>
        <w:t>RETURNED WITH YOUR PROPOSAL</w:t>
      </w:r>
    </w:p>
    <w:p w14:paraId="136F79E4" w14:textId="77777777" w:rsidR="008E0FB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rPr>
      </w:pPr>
    </w:p>
    <w:p w14:paraId="36A3CA2A" w14:textId="77777777" w:rsidR="008E0FB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sz w:val="20"/>
        </w:rPr>
      </w:pPr>
      <w:r>
        <w:rPr>
          <w:sz w:val="20"/>
        </w:rPr>
        <w:t xml:space="preserve">SWORN TO </w:t>
      </w:r>
      <w:smartTag w:uri="urn:schemas-microsoft-com:office:smarttags" w:element="stockticker">
        <w:r>
          <w:rPr>
            <w:sz w:val="20"/>
          </w:rPr>
          <w:t>AND</w:t>
        </w:r>
      </w:smartTag>
      <w:r>
        <w:rPr>
          <w:sz w:val="20"/>
        </w:rPr>
        <w:t xml:space="preserve"> SUBSCRIBED BEFORE ME this ________ day of </w:t>
      </w:r>
      <w:r>
        <w:rPr>
          <w:sz w:val="20"/>
          <w:u w:val="single"/>
        </w:rPr>
        <w:t xml:space="preserve">                                      </w:t>
      </w:r>
      <w:r>
        <w:rPr>
          <w:sz w:val="20"/>
        </w:rPr>
        <w:t>,    20 __________</w:t>
      </w:r>
    </w:p>
    <w:p w14:paraId="448F78C9" w14:textId="77777777" w:rsidR="008E0FB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rPr>
      </w:pPr>
    </w:p>
    <w:p w14:paraId="4F199474" w14:textId="77777777" w:rsidR="008E0FB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u w:val="single"/>
        </w:rPr>
      </w:pPr>
      <w:r>
        <w:rPr>
          <w:sz w:val="20"/>
        </w:rPr>
        <w:t>Notary Public</w:t>
      </w:r>
      <w:r>
        <w:rPr>
          <w:sz w:val="20"/>
        </w:rPr>
        <w:tab/>
      </w:r>
      <w:r>
        <w:rPr>
          <w:sz w:val="20"/>
          <w:u w:val="single"/>
        </w:rPr>
        <w:tab/>
      </w:r>
      <w:r>
        <w:rPr>
          <w:sz w:val="20"/>
          <w:u w:val="single"/>
        </w:rPr>
        <w:tab/>
      </w:r>
      <w:r>
        <w:rPr>
          <w:sz w:val="20"/>
          <w:u w:val="single"/>
        </w:rPr>
        <w:tab/>
      </w:r>
      <w:r>
        <w:rPr>
          <w:sz w:val="20"/>
          <w:u w:val="single"/>
        </w:rPr>
        <w:tab/>
      </w:r>
      <w:r>
        <w:rPr>
          <w:sz w:val="20"/>
          <w:u w:val="single"/>
        </w:rPr>
        <w:tab/>
      </w:r>
      <w:r>
        <w:rPr>
          <w:sz w:val="20"/>
        </w:rPr>
        <w:tab/>
        <w:t xml:space="preserve">My commission expires </w:t>
      </w:r>
      <w:r>
        <w:rPr>
          <w:sz w:val="20"/>
          <w:u w:val="single"/>
        </w:rPr>
        <w:tab/>
      </w:r>
      <w:r>
        <w:rPr>
          <w:sz w:val="20"/>
          <w:u w:val="single"/>
        </w:rPr>
        <w:tab/>
      </w:r>
      <w:r>
        <w:rPr>
          <w:sz w:val="20"/>
          <w:u w:val="single"/>
        </w:rPr>
        <w:tab/>
      </w:r>
      <w:r>
        <w:rPr>
          <w:sz w:val="20"/>
          <w:u w:val="single"/>
        </w:rPr>
        <w:tab/>
      </w:r>
    </w:p>
    <w:p w14:paraId="23611363" w14:textId="77777777" w:rsidR="008E0FB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rPr>
      </w:pPr>
    </w:p>
    <w:p w14:paraId="5E31905C" w14:textId="77777777" w:rsidR="00110ED6"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u w:val="single"/>
        </w:rPr>
      </w:pPr>
      <w:r>
        <w:rPr>
          <w:sz w:val="20"/>
        </w:rPr>
        <w:t xml:space="preserve">City of </w:t>
      </w:r>
      <w:r>
        <w:rPr>
          <w:sz w:val="20"/>
          <w:u w:val="single"/>
        </w:rPr>
        <w:tab/>
      </w:r>
      <w:r>
        <w:rPr>
          <w:sz w:val="20"/>
          <w:u w:val="single"/>
        </w:rPr>
        <w:tab/>
      </w:r>
      <w:r>
        <w:rPr>
          <w:sz w:val="20"/>
          <w:u w:val="single"/>
        </w:rPr>
        <w:tab/>
      </w:r>
      <w:r>
        <w:rPr>
          <w:sz w:val="20"/>
          <w:u w:val="single"/>
        </w:rPr>
        <w:tab/>
      </w:r>
      <w:r>
        <w:rPr>
          <w:sz w:val="20"/>
        </w:rPr>
        <w:tab/>
        <w:t xml:space="preserve">County of </w:t>
      </w:r>
      <w:r>
        <w:rPr>
          <w:sz w:val="20"/>
          <w:u w:val="single"/>
        </w:rPr>
        <w:tab/>
      </w:r>
      <w:r>
        <w:rPr>
          <w:sz w:val="20"/>
          <w:u w:val="single"/>
        </w:rPr>
        <w:tab/>
      </w:r>
      <w:r>
        <w:rPr>
          <w:sz w:val="20"/>
          <w:u w:val="single"/>
        </w:rPr>
        <w:tab/>
      </w:r>
      <w:r>
        <w:rPr>
          <w:sz w:val="20"/>
          <w:u w:val="single"/>
        </w:rPr>
        <w:tab/>
      </w:r>
      <w:r>
        <w:rPr>
          <w:sz w:val="20"/>
        </w:rPr>
        <w:tab/>
        <w:t xml:space="preserve">State of </w:t>
      </w:r>
      <w:r>
        <w:rPr>
          <w:sz w:val="20"/>
          <w:u w:val="single"/>
        </w:rPr>
        <w:tab/>
      </w:r>
      <w:r>
        <w:rPr>
          <w:sz w:val="20"/>
          <w:u w:val="single"/>
        </w:rPr>
        <w:tab/>
      </w:r>
    </w:p>
    <w:p w14:paraId="2E7BF9A2" w14:textId="77777777" w:rsidR="008E0FB7" w:rsidRPr="00AE64A6"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b/>
          <w:sz w:val="20"/>
        </w:rPr>
        <w:sectPr w:rsidR="008E0FB7" w:rsidRPr="00AE64A6" w:rsidSect="007C5F31">
          <w:headerReference w:type="default" r:id="rId31"/>
          <w:footerReference w:type="default" r:id="rId32"/>
          <w:pgSz w:w="12240" w:h="15840" w:code="1"/>
          <w:pgMar w:top="432" w:right="720" w:bottom="245" w:left="720" w:header="144" w:footer="432" w:gutter="0"/>
          <w:cols w:space="720"/>
          <w:noEndnote/>
        </w:sectPr>
      </w:pPr>
    </w:p>
    <w:p w14:paraId="65247804" w14:textId="77777777" w:rsidR="00F22D81" w:rsidRDefault="00F22D81" w:rsidP="007330A0">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spacing w:val="-3"/>
          <w:sz w:val="22"/>
        </w:rPr>
      </w:pPr>
    </w:p>
    <w:p w14:paraId="431D2C30" w14:textId="77777777" w:rsidR="00F22D81" w:rsidRPr="001859BC" w:rsidRDefault="00F22D81" w:rsidP="00FD23AF">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right"/>
        <w:rPr>
          <w:b/>
          <w:spacing w:val="-3"/>
          <w:sz w:val="22"/>
        </w:rPr>
      </w:pPr>
      <w:r w:rsidRPr="001859BC">
        <w:rPr>
          <w:b/>
          <w:spacing w:val="-3"/>
          <w:sz w:val="22"/>
        </w:rPr>
        <w:t>A</w:t>
      </w:r>
      <w:r w:rsidR="001859BC" w:rsidRPr="001859BC">
        <w:rPr>
          <w:b/>
          <w:spacing w:val="-3"/>
          <w:sz w:val="22"/>
        </w:rPr>
        <w:t xml:space="preserve">ttachment </w:t>
      </w:r>
      <w:r w:rsidRPr="001859BC">
        <w:rPr>
          <w:b/>
          <w:spacing w:val="-3"/>
          <w:sz w:val="22"/>
        </w:rPr>
        <w:t>3</w:t>
      </w:r>
    </w:p>
    <w:p w14:paraId="5134F525" w14:textId="32BEE2EC" w:rsidR="00F22D81" w:rsidRDefault="00F22D81" w:rsidP="00C72281">
      <w:pPr>
        <w:suppressAutoHyphens/>
        <w:jc w:val="center"/>
        <w:rPr>
          <w:spacing w:val="-3"/>
          <w:sz w:val="22"/>
        </w:rPr>
      </w:pPr>
      <w:r>
        <w:rPr>
          <w:spacing w:val="-3"/>
          <w:sz w:val="22"/>
        </w:rPr>
        <w:t>C</w:t>
      </w:r>
      <w:r w:rsidR="001859BC">
        <w:rPr>
          <w:spacing w:val="-3"/>
          <w:sz w:val="22"/>
        </w:rPr>
        <w:t>ontract No.</w:t>
      </w:r>
      <w:r>
        <w:rPr>
          <w:spacing w:val="-3"/>
          <w:sz w:val="22"/>
        </w:rPr>
        <w:t xml:space="preserve"> </w:t>
      </w:r>
      <w:r w:rsidR="0062325E">
        <w:rPr>
          <w:b/>
          <w:sz w:val="22"/>
          <w:szCs w:val="22"/>
        </w:rPr>
        <w:t>FIN</w:t>
      </w:r>
      <w:r w:rsidR="00E45B73">
        <w:rPr>
          <w:b/>
          <w:sz w:val="22"/>
          <w:szCs w:val="22"/>
        </w:rPr>
        <w:t>2</w:t>
      </w:r>
      <w:r w:rsidR="00DD3E4C">
        <w:rPr>
          <w:b/>
          <w:sz w:val="22"/>
          <w:szCs w:val="22"/>
        </w:rPr>
        <w:t>6</w:t>
      </w:r>
      <w:r w:rsidR="00E45B73">
        <w:rPr>
          <w:b/>
          <w:sz w:val="22"/>
          <w:szCs w:val="22"/>
        </w:rPr>
        <w:t>0</w:t>
      </w:r>
      <w:r w:rsidR="00DD3E4C">
        <w:rPr>
          <w:b/>
          <w:sz w:val="22"/>
          <w:szCs w:val="22"/>
        </w:rPr>
        <w:t>304</w:t>
      </w:r>
      <w:r w:rsidR="0062325E">
        <w:rPr>
          <w:b/>
          <w:sz w:val="22"/>
          <w:szCs w:val="22"/>
        </w:rPr>
        <w:t>-PROF_SERV</w:t>
      </w:r>
    </w:p>
    <w:p w14:paraId="77AD5FC2" w14:textId="7A7E07A5" w:rsidR="00F22D81" w:rsidRDefault="00F22D81" w:rsidP="00C72281">
      <w:pPr>
        <w:suppressAutoHyphens/>
        <w:jc w:val="center"/>
        <w:rPr>
          <w:spacing w:val="-3"/>
          <w:sz w:val="22"/>
        </w:rPr>
      </w:pPr>
      <w:r>
        <w:rPr>
          <w:spacing w:val="-3"/>
          <w:sz w:val="22"/>
        </w:rPr>
        <w:t xml:space="preserve">Contract </w:t>
      </w:r>
      <w:r w:rsidR="00C84D80">
        <w:rPr>
          <w:spacing w:val="-3"/>
          <w:sz w:val="22"/>
        </w:rPr>
        <w:t>Title</w:t>
      </w:r>
      <w:r w:rsidR="001859BC">
        <w:rPr>
          <w:spacing w:val="-3"/>
          <w:sz w:val="22"/>
        </w:rPr>
        <w:t xml:space="preserve">: </w:t>
      </w:r>
      <w:r>
        <w:rPr>
          <w:spacing w:val="-3"/>
          <w:sz w:val="22"/>
        </w:rPr>
        <w:t xml:space="preserve"> </w:t>
      </w:r>
      <w:r w:rsidR="00D26721">
        <w:rPr>
          <w:spacing w:val="-3"/>
          <w:sz w:val="22"/>
        </w:rPr>
        <w:t>Vendor for Enforcement’s 1170 Program</w:t>
      </w:r>
    </w:p>
    <w:p w14:paraId="513F9514" w14:textId="77777777" w:rsidR="001859BC" w:rsidRDefault="001859BC" w:rsidP="00C72281">
      <w:pPr>
        <w:suppressAutoHyphens/>
        <w:ind w:left="720"/>
        <w:jc w:val="center"/>
        <w:rPr>
          <w:sz w:val="22"/>
          <w:szCs w:val="22"/>
        </w:rPr>
      </w:pPr>
    </w:p>
    <w:p w14:paraId="0F4706FF" w14:textId="77777777" w:rsidR="00F22D81" w:rsidRDefault="00AF4BE4" w:rsidP="00C72281">
      <w:pPr>
        <w:suppressAutoHyphens/>
        <w:ind w:left="720"/>
        <w:jc w:val="center"/>
        <w:rPr>
          <w:sz w:val="22"/>
          <w:szCs w:val="22"/>
        </w:rPr>
      </w:pPr>
      <w:r>
        <w:rPr>
          <w:sz w:val="22"/>
          <w:szCs w:val="22"/>
        </w:rPr>
        <w:t>EXCEPTION FORM</w:t>
      </w:r>
    </w:p>
    <w:p w14:paraId="32E4193D" w14:textId="77777777" w:rsidR="00F22D81" w:rsidRDefault="00F22D81" w:rsidP="007330A0">
      <w:pPr>
        <w:suppressAutoHyphens/>
        <w:ind w:left="720"/>
        <w:jc w:val="both"/>
        <w:rPr>
          <w:sz w:val="22"/>
          <w:szCs w:val="22"/>
        </w:rPr>
      </w:pPr>
    </w:p>
    <w:p w14:paraId="73A90044" w14:textId="77777777" w:rsidR="00F22D81" w:rsidRDefault="00F22D81" w:rsidP="007330A0">
      <w:pPr>
        <w:suppressAutoHyphens/>
        <w:ind w:left="720"/>
        <w:jc w:val="both"/>
        <w:rPr>
          <w:sz w:val="22"/>
          <w:szCs w:val="22"/>
        </w:rPr>
      </w:pPr>
      <w:r w:rsidRPr="00B31314">
        <w:rPr>
          <w:sz w:val="22"/>
          <w:szCs w:val="22"/>
        </w:rPr>
        <w:t>Proposals must include all exceptions to the specifications</w:t>
      </w:r>
      <w:r>
        <w:rPr>
          <w:sz w:val="22"/>
          <w:szCs w:val="22"/>
        </w:rPr>
        <w:t>, terms or conditions</w:t>
      </w:r>
      <w:r w:rsidRPr="00B31314">
        <w:rPr>
          <w:sz w:val="22"/>
          <w:szCs w:val="22"/>
        </w:rPr>
        <w:t xml:space="preserve"> contained in this RFP.  </w:t>
      </w:r>
      <w:r>
        <w:rPr>
          <w:sz w:val="22"/>
          <w:szCs w:val="22"/>
        </w:rPr>
        <w:t>If the vendor is submitting the proposal without exceptions, please state so below.</w:t>
      </w:r>
    </w:p>
    <w:p w14:paraId="357C1901" w14:textId="77777777" w:rsidR="00F22D81" w:rsidRDefault="00F22D81" w:rsidP="007330A0">
      <w:pPr>
        <w:suppressAutoHyphens/>
        <w:ind w:left="720"/>
        <w:jc w:val="both"/>
        <w:rPr>
          <w:sz w:val="22"/>
          <w:szCs w:val="22"/>
        </w:rPr>
      </w:pPr>
    </w:p>
    <w:p w14:paraId="74D80F35" w14:textId="77777777" w:rsidR="00F22D81" w:rsidRPr="00B31314" w:rsidRDefault="00F22D81" w:rsidP="007330A0">
      <w:pPr>
        <w:suppressAutoHyphens/>
        <w:ind w:left="720"/>
        <w:jc w:val="both"/>
        <w:rPr>
          <w:sz w:val="22"/>
          <w:szCs w:val="22"/>
        </w:rPr>
      </w:pPr>
      <w:r>
        <w:rPr>
          <w:sz w:val="22"/>
          <w:szCs w:val="22"/>
        </w:rPr>
        <w:sym w:font="Wingdings" w:char="F06F"/>
      </w:r>
      <w:r>
        <w:rPr>
          <w:sz w:val="22"/>
          <w:szCs w:val="22"/>
        </w:rPr>
        <w:tab/>
        <w:t>By checking this box, the Vendor acknowledges that they take no exceptions to the specifications, terms or conditions found in this RFP.</w:t>
      </w:r>
    </w:p>
    <w:p w14:paraId="1FCC47E9" w14:textId="77777777" w:rsidR="00F22D81" w:rsidRPr="00B31314" w:rsidRDefault="00F22D81" w:rsidP="007330A0">
      <w:pPr>
        <w:suppressAutoHyphens/>
        <w:jc w:val="both"/>
        <w:rPr>
          <w:sz w:val="22"/>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2"/>
        <w:gridCol w:w="3951"/>
        <w:gridCol w:w="3105"/>
      </w:tblGrid>
      <w:tr w:rsidR="00F22D81" w:rsidRPr="00760F04" w14:paraId="0D7DD07D" w14:textId="77777777" w:rsidTr="007C5F31">
        <w:tc>
          <w:tcPr>
            <w:tcW w:w="1692" w:type="dxa"/>
          </w:tcPr>
          <w:p w14:paraId="7AEF7F98" w14:textId="77777777" w:rsidR="00F22D81" w:rsidRPr="00760F04" w:rsidRDefault="00F22D81" w:rsidP="007330A0">
            <w:pPr>
              <w:suppressAutoHyphens/>
              <w:jc w:val="both"/>
              <w:rPr>
                <w:b/>
                <w:sz w:val="22"/>
                <w:szCs w:val="22"/>
              </w:rPr>
            </w:pPr>
            <w:r w:rsidRPr="00760F04">
              <w:rPr>
                <w:b/>
                <w:sz w:val="22"/>
                <w:szCs w:val="22"/>
              </w:rPr>
              <w:t>Paragraph # and page #</w:t>
            </w:r>
          </w:p>
        </w:tc>
        <w:tc>
          <w:tcPr>
            <w:tcW w:w="3951" w:type="dxa"/>
          </w:tcPr>
          <w:p w14:paraId="50FEF523" w14:textId="77777777" w:rsidR="00F22D81" w:rsidRPr="00760F04" w:rsidRDefault="00F22D81" w:rsidP="007330A0">
            <w:pPr>
              <w:suppressAutoHyphens/>
              <w:jc w:val="both"/>
              <w:rPr>
                <w:sz w:val="22"/>
                <w:szCs w:val="22"/>
              </w:rPr>
            </w:pPr>
            <w:r w:rsidRPr="00760F04">
              <w:rPr>
                <w:b/>
                <w:sz w:val="22"/>
                <w:szCs w:val="22"/>
              </w:rPr>
              <w:t>Exceptions to Specifications</w:t>
            </w:r>
            <w:r>
              <w:rPr>
                <w:b/>
                <w:sz w:val="22"/>
                <w:szCs w:val="22"/>
              </w:rPr>
              <w:t>, terms or conditions</w:t>
            </w:r>
          </w:p>
        </w:tc>
        <w:tc>
          <w:tcPr>
            <w:tcW w:w="3105" w:type="dxa"/>
          </w:tcPr>
          <w:p w14:paraId="600F1090" w14:textId="77777777" w:rsidR="00F22D81" w:rsidRDefault="00F22D81" w:rsidP="007330A0">
            <w:pPr>
              <w:suppressAutoHyphens/>
              <w:jc w:val="both"/>
              <w:rPr>
                <w:b/>
                <w:sz w:val="22"/>
                <w:szCs w:val="22"/>
              </w:rPr>
            </w:pPr>
          </w:p>
          <w:p w14:paraId="3CFB3DC7" w14:textId="77777777" w:rsidR="00F22D81" w:rsidRPr="00760F04" w:rsidRDefault="00F22D81" w:rsidP="007330A0">
            <w:pPr>
              <w:suppressAutoHyphens/>
              <w:jc w:val="both"/>
              <w:rPr>
                <w:b/>
                <w:sz w:val="22"/>
                <w:szCs w:val="22"/>
              </w:rPr>
            </w:pPr>
            <w:r>
              <w:rPr>
                <w:b/>
                <w:sz w:val="22"/>
                <w:szCs w:val="22"/>
              </w:rPr>
              <w:t>Proposed Alternative</w:t>
            </w:r>
          </w:p>
        </w:tc>
      </w:tr>
      <w:tr w:rsidR="00F22D81" w:rsidRPr="00760F04" w14:paraId="0F1BD495" w14:textId="77777777" w:rsidTr="007C5F31">
        <w:tc>
          <w:tcPr>
            <w:tcW w:w="1692" w:type="dxa"/>
          </w:tcPr>
          <w:p w14:paraId="2EB4130B" w14:textId="77777777" w:rsidR="00F22D81" w:rsidRPr="00760F04" w:rsidRDefault="00F22D81" w:rsidP="007330A0">
            <w:pPr>
              <w:suppressAutoHyphens/>
              <w:jc w:val="both"/>
              <w:rPr>
                <w:sz w:val="22"/>
                <w:szCs w:val="22"/>
              </w:rPr>
            </w:pPr>
          </w:p>
        </w:tc>
        <w:tc>
          <w:tcPr>
            <w:tcW w:w="3951" w:type="dxa"/>
          </w:tcPr>
          <w:p w14:paraId="4D4B5959" w14:textId="77777777" w:rsidR="00F22D81" w:rsidRPr="00760F04" w:rsidRDefault="00F22D81" w:rsidP="007330A0">
            <w:pPr>
              <w:suppressAutoHyphens/>
              <w:jc w:val="both"/>
              <w:rPr>
                <w:sz w:val="22"/>
                <w:szCs w:val="22"/>
              </w:rPr>
            </w:pPr>
          </w:p>
        </w:tc>
        <w:tc>
          <w:tcPr>
            <w:tcW w:w="3105" w:type="dxa"/>
          </w:tcPr>
          <w:p w14:paraId="5EAF88B1" w14:textId="77777777" w:rsidR="00F22D81" w:rsidRPr="00760F04" w:rsidRDefault="00F22D81" w:rsidP="007330A0">
            <w:pPr>
              <w:suppressAutoHyphens/>
              <w:jc w:val="both"/>
              <w:rPr>
                <w:sz w:val="22"/>
                <w:szCs w:val="22"/>
              </w:rPr>
            </w:pPr>
          </w:p>
        </w:tc>
      </w:tr>
      <w:tr w:rsidR="00F22D81" w:rsidRPr="00760F04" w14:paraId="6654D757" w14:textId="77777777" w:rsidTr="007C5F31">
        <w:tc>
          <w:tcPr>
            <w:tcW w:w="1692" w:type="dxa"/>
          </w:tcPr>
          <w:p w14:paraId="39B70948" w14:textId="77777777" w:rsidR="00F22D81" w:rsidRPr="00760F04" w:rsidRDefault="00F22D81" w:rsidP="007330A0">
            <w:pPr>
              <w:suppressAutoHyphens/>
              <w:jc w:val="both"/>
              <w:rPr>
                <w:sz w:val="22"/>
                <w:szCs w:val="22"/>
              </w:rPr>
            </w:pPr>
          </w:p>
        </w:tc>
        <w:tc>
          <w:tcPr>
            <w:tcW w:w="3951" w:type="dxa"/>
          </w:tcPr>
          <w:p w14:paraId="3DEBEEFD" w14:textId="77777777" w:rsidR="00F22D81" w:rsidRPr="00760F04" w:rsidRDefault="00F22D81" w:rsidP="007330A0">
            <w:pPr>
              <w:suppressAutoHyphens/>
              <w:jc w:val="both"/>
              <w:rPr>
                <w:sz w:val="22"/>
                <w:szCs w:val="22"/>
              </w:rPr>
            </w:pPr>
          </w:p>
        </w:tc>
        <w:tc>
          <w:tcPr>
            <w:tcW w:w="3105" w:type="dxa"/>
          </w:tcPr>
          <w:p w14:paraId="1F3C45F7" w14:textId="77777777" w:rsidR="00F22D81" w:rsidRPr="00760F04" w:rsidRDefault="00F22D81" w:rsidP="007330A0">
            <w:pPr>
              <w:suppressAutoHyphens/>
              <w:jc w:val="both"/>
              <w:rPr>
                <w:sz w:val="22"/>
                <w:szCs w:val="22"/>
              </w:rPr>
            </w:pPr>
          </w:p>
        </w:tc>
      </w:tr>
      <w:tr w:rsidR="00F22D81" w:rsidRPr="00760F04" w14:paraId="1C230582" w14:textId="77777777" w:rsidTr="007C5F31">
        <w:tc>
          <w:tcPr>
            <w:tcW w:w="1692" w:type="dxa"/>
          </w:tcPr>
          <w:p w14:paraId="5FD610CD" w14:textId="77777777" w:rsidR="00F22D81" w:rsidRPr="00760F04" w:rsidRDefault="00F22D81" w:rsidP="007330A0">
            <w:pPr>
              <w:suppressAutoHyphens/>
              <w:jc w:val="both"/>
              <w:rPr>
                <w:sz w:val="22"/>
                <w:szCs w:val="22"/>
              </w:rPr>
            </w:pPr>
          </w:p>
        </w:tc>
        <w:tc>
          <w:tcPr>
            <w:tcW w:w="3951" w:type="dxa"/>
          </w:tcPr>
          <w:p w14:paraId="324F6D67" w14:textId="77777777" w:rsidR="00F22D81" w:rsidRPr="00760F04" w:rsidRDefault="00F22D81" w:rsidP="007330A0">
            <w:pPr>
              <w:suppressAutoHyphens/>
              <w:jc w:val="both"/>
              <w:rPr>
                <w:sz w:val="22"/>
                <w:szCs w:val="22"/>
              </w:rPr>
            </w:pPr>
          </w:p>
        </w:tc>
        <w:tc>
          <w:tcPr>
            <w:tcW w:w="3105" w:type="dxa"/>
          </w:tcPr>
          <w:p w14:paraId="2C24D598" w14:textId="77777777" w:rsidR="00F22D81" w:rsidRPr="00760F04" w:rsidRDefault="00F22D81" w:rsidP="007330A0">
            <w:pPr>
              <w:suppressAutoHyphens/>
              <w:jc w:val="both"/>
              <w:rPr>
                <w:sz w:val="22"/>
                <w:szCs w:val="22"/>
              </w:rPr>
            </w:pPr>
          </w:p>
        </w:tc>
      </w:tr>
      <w:tr w:rsidR="00F22D81" w:rsidRPr="00760F04" w14:paraId="1103B8EC" w14:textId="77777777" w:rsidTr="007C5F31">
        <w:tc>
          <w:tcPr>
            <w:tcW w:w="1692" w:type="dxa"/>
          </w:tcPr>
          <w:p w14:paraId="0697052D" w14:textId="77777777" w:rsidR="00F22D81" w:rsidRPr="00760F04" w:rsidRDefault="00F22D81" w:rsidP="007330A0">
            <w:pPr>
              <w:suppressAutoHyphens/>
              <w:jc w:val="both"/>
              <w:rPr>
                <w:sz w:val="22"/>
                <w:szCs w:val="22"/>
              </w:rPr>
            </w:pPr>
          </w:p>
        </w:tc>
        <w:tc>
          <w:tcPr>
            <w:tcW w:w="3951" w:type="dxa"/>
          </w:tcPr>
          <w:p w14:paraId="6AAE449F" w14:textId="77777777" w:rsidR="00F22D81" w:rsidRPr="00760F04" w:rsidRDefault="00F22D81" w:rsidP="007330A0">
            <w:pPr>
              <w:suppressAutoHyphens/>
              <w:jc w:val="both"/>
              <w:rPr>
                <w:sz w:val="22"/>
                <w:szCs w:val="22"/>
              </w:rPr>
            </w:pPr>
          </w:p>
        </w:tc>
        <w:tc>
          <w:tcPr>
            <w:tcW w:w="3105" w:type="dxa"/>
          </w:tcPr>
          <w:p w14:paraId="3A8B6739" w14:textId="77777777" w:rsidR="00F22D81" w:rsidRPr="00760F04" w:rsidRDefault="00F22D81" w:rsidP="007330A0">
            <w:pPr>
              <w:suppressAutoHyphens/>
              <w:jc w:val="both"/>
              <w:rPr>
                <w:sz w:val="22"/>
                <w:szCs w:val="22"/>
              </w:rPr>
            </w:pPr>
          </w:p>
        </w:tc>
      </w:tr>
      <w:tr w:rsidR="00F22D81" w:rsidRPr="00760F04" w14:paraId="12B40290" w14:textId="77777777" w:rsidTr="007C5F31">
        <w:tc>
          <w:tcPr>
            <w:tcW w:w="1692" w:type="dxa"/>
          </w:tcPr>
          <w:p w14:paraId="56D9E696" w14:textId="77777777" w:rsidR="00F22D81" w:rsidRPr="00760F04" w:rsidRDefault="00F22D81" w:rsidP="007330A0">
            <w:pPr>
              <w:suppressAutoHyphens/>
              <w:jc w:val="both"/>
              <w:rPr>
                <w:sz w:val="22"/>
                <w:szCs w:val="22"/>
              </w:rPr>
            </w:pPr>
          </w:p>
        </w:tc>
        <w:tc>
          <w:tcPr>
            <w:tcW w:w="3951" w:type="dxa"/>
          </w:tcPr>
          <w:p w14:paraId="006FF2D2" w14:textId="77777777" w:rsidR="00F22D81" w:rsidRPr="00760F04" w:rsidRDefault="00F22D81" w:rsidP="007330A0">
            <w:pPr>
              <w:suppressAutoHyphens/>
              <w:jc w:val="both"/>
              <w:rPr>
                <w:sz w:val="22"/>
                <w:szCs w:val="22"/>
              </w:rPr>
            </w:pPr>
          </w:p>
        </w:tc>
        <w:tc>
          <w:tcPr>
            <w:tcW w:w="3105" w:type="dxa"/>
          </w:tcPr>
          <w:p w14:paraId="61C30C19" w14:textId="77777777" w:rsidR="00F22D81" w:rsidRPr="00760F04" w:rsidRDefault="00F22D81" w:rsidP="007330A0">
            <w:pPr>
              <w:suppressAutoHyphens/>
              <w:jc w:val="both"/>
              <w:rPr>
                <w:sz w:val="22"/>
                <w:szCs w:val="22"/>
              </w:rPr>
            </w:pPr>
          </w:p>
        </w:tc>
      </w:tr>
      <w:tr w:rsidR="00F22D81" w:rsidRPr="00760F04" w14:paraId="2F3F438D" w14:textId="77777777" w:rsidTr="007C5F31">
        <w:tc>
          <w:tcPr>
            <w:tcW w:w="1692" w:type="dxa"/>
          </w:tcPr>
          <w:p w14:paraId="1ED30756" w14:textId="77777777" w:rsidR="00F22D81" w:rsidRPr="00760F04" w:rsidRDefault="00F22D81" w:rsidP="007330A0">
            <w:pPr>
              <w:suppressAutoHyphens/>
              <w:jc w:val="both"/>
              <w:rPr>
                <w:sz w:val="22"/>
                <w:szCs w:val="22"/>
              </w:rPr>
            </w:pPr>
          </w:p>
        </w:tc>
        <w:tc>
          <w:tcPr>
            <w:tcW w:w="3951" w:type="dxa"/>
          </w:tcPr>
          <w:p w14:paraId="20CD2A7D" w14:textId="77777777" w:rsidR="00F22D81" w:rsidRPr="00760F04" w:rsidRDefault="00F22D81" w:rsidP="007330A0">
            <w:pPr>
              <w:suppressAutoHyphens/>
              <w:jc w:val="both"/>
              <w:rPr>
                <w:sz w:val="22"/>
                <w:szCs w:val="22"/>
              </w:rPr>
            </w:pPr>
          </w:p>
        </w:tc>
        <w:tc>
          <w:tcPr>
            <w:tcW w:w="3105" w:type="dxa"/>
          </w:tcPr>
          <w:p w14:paraId="79E3B262" w14:textId="77777777" w:rsidR="00F22D81" w:rsidRPr="00760F04" w:rsidRDefault="00F22D81" w:rsidP="007330A0">
            <w:pPr>
              <w:suppressAutoHyphens/>
              <w:jc w:val="both"/>
              <w:rPr>
                <w:sz w:val="22"/>
                <w:szCs w:val="22"/>
              </w:rPr>
            </w:pPr>
          </w:p>
        </w:tc>
      </w:tr>
      <w:tr w:rsidR="00F22D81" w:rsidRPr="00760F04" w14:paraId="76ED45B0" w14:textId="77777777" w:rsidTr="007C5F31">
        <w:tc>
          <w:tcPr>
            <w:tcW w:w="1692" w:type="dxa"/>
          </w:tcPr>
          <w:p w14:paraId="290F4C12" w14:textId="77777777" w:rsidR="00F22D81" w:rsidRPr="00760F04" w:rsidRDefault="00F22D81" w:rsidP="007330A0">
            <w:pPr>
              <w:suppressAutoHyphens/>
              <w:jc w:val="both"/>
              <w:rPr>
                <w:sz w:val="22"/>
                <w:szCs w:val="22"/>
              </w:rPr>
            </w:pPr>
          </w:p>
        </w:tc>
        <w:tc>
          <w:tcPr>
            <w:tcW w:w="3951" w:type="dxa"/>
          </w:tcPr>
          <w:p w14:paraId="4AE60BD4" w14:textId="77777777" w:rsidR="00F22D81" w:rsidRPr="00760F04" w:rsidRDefault="00F22D81" w:rsidP="007330A0">
            <w:pPr>
              <w:suppressAutoHyphens/>
              <w:jc w:val="both"/>
              <w:rPr>
                <w:sz w:val="22"/>
                <w:szCs w:val="22"/>
              </w:rPr>
            </w:pPr>
          </w:p>
        </w:tc>
        <w:tc>
          <w:tcPr>
            <w:tcW w:w="3105" w:type="dxa"/>
          </w:tcPr>
          <w:p w14:paraId="7660B42E" w14:textId="77777777" w:rsidR="00F22D81" w:rsidRPr="00760F04" w:rsidRDefault="00F22D81" w:rsidP="007330A0">
            <w:pPr>
              <w:suppressAutoHyphens/>
              <w:jc w:val="both"/>
              <w:rPr>
                <w:sz w:val="22"/>
                <w:szCs w:val="22"/>
              </w:rPr>
            </w:pPr>
          </w:p>
        </w:tc>
      </w:tr>
      <w:tr w:rsidR="00F22D81" w:rsidRPr="00760F04" w14:paraId="03E538C4" w14:textId="77777777" w:rsidTr="007C5F31">
        <w:tc>
          <w:tcPr>
            <w:tcW w:w="1692" w:type="dxa"/>
          </w:tcPr>
          <w:p w14:paraId="0797703F" w14:textId="77777777" w:rsidR="00F22D81" w:rsidRPr="00760F04" w:rsidRDefault="00F22D81" w:rsidP="007330A0">
            <w:pPr>
              <w:suppressAutoHyphens/>
              <w:jc w:val="both"/>
              <w:rPr>
                <w:sz w:val="22"/>
                <w:szCs w:val="22"/>
              </w:rPr>
            </w:pPr>
          </w:p>
        </w:tc>
        <w:tc>
          <w:tcPr>
            <w:tcW w:w="3951" w:type="dxa"/>
          </w:tcPr>
          <w:p w14:paraId="57B9C560" w14:textId="77777777" w:rsidR="00F22D81" w:rsidRPr="00760F04" w:rsidRDefault="00F22D81" w:rsidP="007330A0">
            <w:pPr>
              <w:suppressAutoHyphens/>
              <w:jc w:val="both"/>
              <w:rPr>
                <w:sz w:val="22"/>
                <w:szCs w:val="22"/>
              </w:rPr>
            </w:pPr>
          </w:p>
        </w:tc>
        <w:tc>
          <w:tcPr>
            <w:tcW w:w="3105" w:type="dxa"/>
          </w:tcPr>
          <w:p w14:paraId="0CD5DF53" w14:textId="77777777" w:rsidR="00F22D81" w:rsidRPr="00760F04" w:rsidRDefault="00F22D81" w:rsidP="007330A0">
            <w:pPr>
              <w:suppressAutoHyphens/>
              <w:jc w:val="both"/>
              <w:rPr>
                <w:sz w:val="22"/>
                <w:szCs w:val="22"/>
              </w:rPr>
            </w:pPr>
          </w:p>
        </w:tc>
      </w:tr>
      <w:tr w:rsidR="00F22D81" w:rsidRPr="00760F04" w14:paraId="019F3671" w14:textId="77777777" w:rsidTr="007C5F31">
        <w:tc>
          <w:tcPr>
            <w:tcW w:w="1692" w:type="dxa"/>
          </w:tcPr>
          <w:p w14:paraId="0BBF60DE" w14:textId="77777777" w:rsidR="00F22D81" w:rsidRPr="00760F04" w:rsidRDefault="00F22D81" w:rsidP="007330A0">
            <w:pPr>
              <w:suppressAutoHyphens/>
              <w:jc w:val="both"/>
              <w:rPr>
                <w:sz w:val="22"/>
                <w:szCs w:val="22"/>
              </w:rPr>
            </w:pPr>
          </w:p>
        </w:tc>
        <w:tc>
          <w:tcPr>
            <w:tcW w:w="3951" w:type="dxa"/>
          </w:tcPr>
          <w:p w14:paraId="47F3D7D3" w14:textId="77777777" w:rsidR="00F22D81" w:rsidRPr="00760F04" w:rsidRDefault="00F22D81" w:rsidP="007330A0">
            <w:pPr>
              <w:suppressAutoHyphens/>
              <w:jc w:val="both"/>
              <w:rPr>
                <w:sz w:val="22"/>
                <w:szCs w:val="22"/>
              </w:rPr>
            </w:pPr>
          </w:p>
        </w:tc>
        <w:tc>
          <w:tcPr>
            <w:tcW w:w="3105" w:type="dxa"/>
          </w:tcPr>
          <w:p w14:paraId="70AB95D0" w14:textId="77777777" w:rsidR="00F22D81" w:rsidRPr="00760F04" w:rsidRDefault="00F22D81" w:rsidP="007330A0">
            <w:pPr>
              <w:suppressAutoHyphens/>
              <w:jc w:val="both"/>
              <w:rPr>
                <w:sz w:val="22"/>
                <w:szCs w:val="22"/>
              </w:rPr>
            </w:pPr>
          </w:p>
        </w:tc>
      </w:tr>
      <w:tr w:rsidR="00F22D81" w:rsidRPr="00760F04" w14:paraId="338E3F2B" w14:textId="77777777" w:rsidTr="007C5F31">
        <w:tc>
          <w:tcPr>
            <w:tcW w:w="1692" w:type="dxa"/>
          </w:tcPr>
          <w:p w14:paraId="53F8337D" w14:textId="77777777" w:rsidR="00F22D81" w:rsidRPr="00760F04" w:rsidRDefault="00F22D81" w:rsidP="007330A0">
            <w:pPr>
              <w:suppressAutoHyphens/>
              <w:jc w:val="both"/>
              <w:rPr>
                <w:sz w:val="22"/>
                <w:szCs w:val="22"/>
              </w:rPr>
            </w:pPr>
          </w:p>
        </w:tc>
        <w:tc>
          <w:tcPr>
            <w:tcW w:w="3951" w:type="dxa"/>
          </w:tcPr>
          <w:p w14:paraId="73DC2337" w14:textId="77777777" w:rsidR="00F22D81" w:rsidRPr="00760F04" w:rsidRDefault="00F22D81" w:rsidP="007330A0">
            <w:pPr>
              <w:suppressAutoHyphens/>
              <w:jc w:val="both"/>
              <w:rPr>
                <w:sz w:val="22"/>
                <w:szCs w:val="22"/>
              </w:rPr>
            </w:pPr>
          </w:p>
        </w:tc>
        <w:tc>
          <w:tcPr>
            <w:tcW w:w="3105" w:type="dxa"/>
          </w:tcPr>
          <w:p w14:paraId="5F3FF45B" w14:textId="77777777" w:rsidR="00F22D81" w:rsidRPr="00760F04" w:rsidRDefault="00F22D81" w:rsidP="007330A0">
            <w:pPr>
              <w:suppressAutoHyphens/>
              <w:jc w:val="both"/>
              <w:rPr>
                <w:sz w:val="22"/>
                <w:szCs w:val="22"/>
              </w:rPr>
            </w:pPr>
          </w:p>
        </w:tc>
      </w:tr>
      <w:tr w:rsidR="00F22D81" w:rsidRPr="00760F04" w14:paraId="7C30756A" w14:textId="77777777" w:rsidTr="007C5F31">
        <w:tc>
          <w:tcPr>
            <w:tcW w:w="1692" w:type="dxa"/>
          </w:tcPr>
          <w:p w14:paraId="731A34FA" w14:textId="77777777" w:rsidR="00F22D81" w:rsidRPr="00760F04" w:rsidRDefault="00F22D81" w:rsidP="007330A0">
            <w:pPr>
              <w:suppressAutoHyphens/>
              <w:jc w:val="both"/>
              <w:rPr>
                <w:sz w:val="22"/>
                <w:szCs w:val="22"/>
              </w:rPr>
            </w:pPr>
          </w:p>
        </w:tc>
        <w:tc>
          <w:tcPr>
            <w:tcW w:w="3951" w:type="dxa"/>
          </w:tcPr>
          <w:p w14:paraId="4F6F4B49" w14:textId="77777777" w:rsidR="00F22D81" w:rsidRPr="00760F04" w:rsidRDefault="00F22D81" w:rsidP="007330A0">
            <w:pPr>
              <w:suppressAutoHyphens/>
              <w:jc w:val="both"/>
              <w:rPr>
                <w:sz w:val="22"/>
                <w:szCs w:val="22"/>
              </w:rPr>
            </w:pPr>
          </w:p>
        </w:tc>
        <w:tc>
          <w:tcPr>
            <w:tcW w:w="3105" w:type="dxa"/>
          </w:tcPr>
          <w:p w14:paraId="7BA82215" w14:textId="77777777" w:rsidR="00F22D81" w:rsidRPr="00760F04" w:rsidRDefault="00F22D81" w:rsidP="007330A0">
            <w:pPr>
              <w:suppressAutoHyphens/>
              <w:jc w:val="both"/>
              <w:rPr>
                <w:sz w:val="22"/>
                <w:szCs w:val="22"/>
              </w:rPr>
            </w:pPr>
          </w:p>
        </w:tc>
      </w:tr>
      <w:tr w:rsidR="00F22D81" w:rsidRPr="00760F04" w14:paraId="396CD831" w14:textId="77777777" w:rsidTr="007C5F31">
        <w:tc>
          <w:tcPr>
            <w:tcW w:w="1692" w:type="dxa"/>
          </w:tcPr>
          <w:p w14:paraId="6A155206" w14:textId="77777777" w:rsidR="00F22D81" w:rsidRPr="00760F04" w:rsidRDefault="00F22D81" w:rsidP="007330A0">
            <w:pPr>
              <w:suppressAutoHyphens/>
              <w:jc w:val="both"/>
              <w:rPr>
                <w:sz w:val="22"/>
                <w:szCs w:val="22"/>
              </w:rPr>
            </w:pPr>
          </w:p>
        </w:tc>
        <w:tc>
          <w:tcPr>
            <w:tcW w:w="3951" w:type="dxa"/>
          </w:tcPr>
          <w:p w14:paraId="4EF8AD62" w14:textId="77777777" w:rsidR="00F22D81" w:rsidRPr="00760F04" w:rsidRDefault="00F22D81" w:rsidP="007330A0">
            <w:pPr>
              <w:suppressAutoHyphens/>
              <w:jc w:val="both"/>
              <w:rPr>
                <w:sz w:val="22"/>
                <w:szCs w:val="22"/>
              </w:rPr>
            </w:pPr>
          </w:p>
        </w:tc>
        <w:tc>
          <w:tcPr>
            <w:tcW w:w="3105" w:type="dxa"/>
          </w:tcPr>
          <w:p w14:paraId="35207673" w14:textId="77777777" w:rsidR="00F22D81" w:rsidRPr="00760F04" w:rsidRDefault="00F22D81" w:rsidP="007330A0">
            <w:pPr>
              <w:suppressAutoHyphens/>
              <w:jc w:val="both"/>
              <w:rPr>
                <w:sz w:val="22"/>
                <w:szCs w:val="22"/>
              </w:rPr>
            </w:pPr>
          </w:p>
        </w:tc>
      </w:tr>
      <w:tr w:rsidR="00F22D81" w:rsidRPr="00760F04" w14:paraId="7117DBA3" w14:textId="77777777" w:rsidTr="007C5F31">
        <w:tc>
          <w:tcPr>
            <w:tcW w:w="1692" w:type="dxa"/>
          </w:tcPr>
          <w:p w14:paraId="1FAEB568" w14:textId="77777777" w:rsidR="00F22D81" w:rsidRPr="00760F04" w:rsidRDefault="00F22D81" w:rsidP="007330A0">
            <w:pPr>
              <w:suppressAutoHyphens/>
              <w:jc w:val="both"/>
              <w:rPr>
                <w:sz w:val="22"/>
                <w:szCs w:val="22"/>
              </w:rPr>
            </w:pPr>
          </w:p>
        </w:tc>
        <w:tc>
          <w:tcPr>
            <w:tcW w:w="3951" w:type="dxa"/>
          </w:tcPr>
          <w:p w14:paraId="0C7215F3" w14:textId="77777777" w:rsidR="00F22D81" w:rsidRPr="00760F04" w:rsidRDefault="00F22D81" w:rsidP="007330A0">
            <w:pPr>
              <w:suppressAutoHyphens/>
              <w:jc w:val="both"/>
              <w:rPr>
                <w:sz w:val="22"/>
                <w:szCs w:val="22"/>
              </w:rPr>
            </w:pPr>
          </w:p>
        </w:tc>
        <w:tc>
          <w:tcPr>
            <w:tcW w:w="3105" w:type="dxa"/>
          </w:tcPr>
          <w:p w14:paraId="0FC0C37A" w14:textId="77777777" w:rsidR="00F22D81" w:rsidRPr="00760F04" w:rsidRDefault="00F22D81" w:rsidP="007330A0">
            <w:pPr>
              <w:suppressAutoHyphens/>
              <w:jc w:val="both"/>
              <w:rPr>
                <w:sz w:val="22"/>
                <w:szCs w:val="22"/>
              </w:rPr>
            </w:pPr>
          </w:p>
        </w:tc>
      </w:tr>
      <w:tr w:rsidR="00F22D81" w:rsidRPr="00760F04" w14:paraId="783AC0C8" w14:textId="77777777" w:rsidTr="007C5F31">
        <w:tc>
          <w:tcPr>
            <w:tcW w:w="1692" w:type="dxa"/>
          </w:tcPr>
          <w:p w14:paraId="3B51DE85" w14:textId="77777777" w:rsidR="00F22D81" w:rsidRPr="00760F04" w:rsidRDefault="00F22D81" w:rsidP="007330A0">
            <w:pPr>
              <w:suppressAutoHyphens/>
              <w:jc w:val="both"/>
              <w:rPr>
                <w:sz w:val="22"/>
                <w:szCs w:val="22"/>
              </w:rPr>
            </w:pPr>
          </w:p>
        </w:tc>
        <w:tc>
          <w:tcPr>
            <w:tcW w:w="3951" w:type="dxa"/>
          </w:tcPr>
          <w:p w14:paraId="4ED27A25" w14:textId="77777777" w:rsidR="00F22D81" w:rsidRPr="00760F04" w:rsidRDefault="00F22D81" w:rsidP="007330A0">
            <w:pPr>
              <w:suppressAutoHyphens/>
              <w:jc w:val="both"/>
              <w:rPr>
                <w:sz w:val="22"/>
                <w:szCs w:val="22"/>
              </w:rPr>
            </w:pPr>
          </w:p>
        </w:tc>
        <w:tc>
          <w:tcPr>
            <w:tcW w:w="3105" w:type="dxa"/>
          </w:tcPr>
          <w:p w14:paraId="7BA4B182" w14:textId="77777777" w:rsidR="00F22D81" w:rsidRPr="00760F04" w:rsidRDefault="00F22D81" w:rsidP="007330A0">
            <w:pPr>
              <w:suppressAutoHyphens/>
              <w:jc w:val="both"/>
              <w:rPr>
                <w:sz w:val="22"/>
                <w:szCs w:val="22"/>
              </w:rPr>
            </w:pPr>
          </w:p>
        </w:tc>
      </w:tr>
      <w:tr w:rsidR="00F22D81" w:rsidRPr="00760F04" w14:paraId="5133286C" w14:textId="77777777" w:rsidTr="007C5F31">
        <w:tc>
          <w:tcPr>
            <w:tcW w:w="1692" w:type="dxa"/>
          </w:tcPr>
          <w:p w14:paraId="0102C2E7" w14:textId="77777777" w:rsidR="00F22D81" w:rsidRPr="00760F04" w:rsidRDefault="00F22D81" w:rsidP="007330A0">
            <w:pPr>
              <w:suppressAutoHyphens/>
              <w:jc w:val="both"/>
              <w:rPr>
                <w:sz w:val="22"/>
                <w:szCs w:val="22"/>
              </w:rPr>
            </w:pPr>
          </w:p>
        </w:tc>
        <w:tc>
          <w:tcPr>
            <w:tcW w:w="3951" w:type="dxa"/>
          </w:tcPr>
          <w:p w14:paraId="61FBD056" w14:textId="77777777" w:rsidR="00F22D81" w:rsidRPr="00760F04" w:rsidRDefault="00F22D81" w:rsidP="007330A0">
            <w:pPr>
              <w:suppressAutoHyphens/>
              <w:jc w:val="both"/>
              <w:rPr>
                <w:sz w:val="22"/>
                <w:szCs w:val="22"/>
              </w:rPr>
            </w:pPr>
          </w:p>
        </w:tc>
        <w:tc>
          <w:tcPr>
            <w:tcW w:w="3105" w:type="dxa"/>
          </w:tcPr>
          <w:p w14:paraId="14746AD5" w14:textId="77777777" w:rsidR="00F22D81" w:rsidRPr="00760F04" w:rsidRDefault="00F22D81" w:rsidP="007330A0">
            <w:pPr>
              <w:suppressAutoHyphens/>
              <w:jc w:val="both"/>
              <w:rPr>
                <w:sz w:val="22"/>
                <w:szCs w:val="22"/>
              </w:rPr>
            </w:pPr>
          </w:p>
        </w:tc>
      </w:tr>
      <w:tr w:rsidR="00F22D81" w:rsidRPr="00760F04" w14:paraId="2B9F36C3" w14:textId="77777777" w:rsidTr="007C5F31">
        <w:tc>
          <w:tcPr>
            <w:tcW w:w="1692" w:type="dxa"/>
          </w:tcPr>
          <w:p w14:paraId="32A2962B" w14:textId="77777777" w:rsidR="00F22D81" w:rsidRPr="00760F04" w:rsidRDefault="00F22D81" w:rsidP="007330A0">
            <w:pPr>
              <w:suppressAutoHyphens/>
              <w:jc w:val="both"/>
              <w:rPr>
                <w:sz w:val="22"/>
                <w:szCs w:val="22"/>
              </w:rPr>
            </w:pPr>
          </w:p>
        </w:tc>
        <w:tc>
          <w:tcPr>
            <w:tcW w:w="3951" w:type="dxa"/>
          </w:tcPr>
          <w:p w14:paraId="2267CEC8" w14:textId="77777777" w:rsidR="00F22D81" w:rsidRPr="00760F04" w:rsidRDefault="00F22D81" w:rsidP="007330A0">
            <w:pPr>
              <w:suppressAutoHyphens/>
              <w:jc w:val="both"/>
              <w:rPr>
                <w:sz w:val="22"/>
                <w:szCs w:val="22"/>
              </w:rPr>
            </w:pPr>
          </w:p>
        </w:tc>
        <w:tc>
          <w:tcPr>
            <w:tcW w:w="3105" w:type="dxa"/>
          </w:tcPr>
          <w:p w14:paraId="03749C5C" w14:textId="77777777" w:rsidR="00F22D81" w:rsidRPr="00760F04" w:rsidRDefault="00F22D81" w:rsidP="007330A0">
            <w:pPr>
              <w:suppressAutoHyphens/>
              <w:jc w:val="both"/>
              <w:rPr>
                <w:sz w:val="22"/>
                <w:szCs w:val="22"/>
              </w:rPr>
            </w:pPr>
          </w:p>
        </w:tc>
      </w:tr>
      <w:tr w:rsidR="00F22D81" w:rsidRPr="00760F04" w14:paraId="30B4DFBD" w14:textId="77777777" w:rsidTr="007C5F31">
        <w:tc>
          <w:tcPr>
            <w:tcW w:w="1692" w:type="dxa"/>
          </w:tcPr>
          <w:p w14:paraId="1604994E" w14:textId="77777777" w:rsidR="00F22D81" w:rsidRPr="00760F04" w:rsidRDefault="00F22D81" w:rsidP="007330A0">
            <w:pPr>
              <w:suppressAutoHyphens/>
              <w:jc w:val="both"/>
              <w:rPr>
                <w:sz w:val="22"/>
                <w:szCs w:val="22"/>
              </w:rPr>
            </w:pPr>
          </w:p>
        </w:tc>
        <w:tc>
          <w:tcPr>
            <w:tcW w:w="3951" w:type="dxa"/>
          </w:tcPr>
          <w:p w14:paraId="4979FD3B" w14:textId="77777777" w:rsidR="00F22D81" w:rsidRPr="00760F04" w:rsidRDefault="00F22D81" w:rsidP="007330A0">
            <w:pPr>
              <w:suppressAutoHyphens/>
              <w:jc w:val="both"/>
              <w:rPr>
                <w:sz w:val="22"/>
                <w:szCs w:val="22"/>
              </w:rPr>
            </w:pPr>
          </w:p>
        </w:tc>
        <w:tc>
          <w:tcPr>
            <w:tcW w:w="3105" w:type="dxa"/>
          </w:tcPr>
          <w:p w14:paraId="67F4AD9A" w14:textId="77777777" w:rsidR="00F22D81" w:rsidRPr="00760F04" w:rsidRDefault="00F22D81" w:rsidP="007330A0">
            <w:pPr>
              <w:suppressAutoHyphens/>
              <w:jc w:val="both"/>
              <w:rPr>
                <w:sz w:val="22"/>
                <w:szCs w:val="22"/>
              </w:rPr>
            </w:pPr>
          </w:p>
        </w:tc>
      </w:tr>
      <w:tr w:rsidR="00F22D81" w:rsidRPr="00760F04" w14:paraId="54BD9DAC" w14:textId="77777777" w:rsidTr="007C5F31">
        <w:tc>
          <w:tcPr>
            <w:tcW w:w="1692" w:type="dxa"/>
          </w:tcPr>
          <w:p w14:paraId="25F813A1" w14:textId="77777777" w:rsidR="00F22D81" w:rsidRPr="00760F04" w:rsidRDefault="00F22D81" w:rsidP="007330A0">
            <w:pPr>
              <w:suppressAutoHyphens/>
              <w:jc w:val="both"/>
              <w:rPr>
                <w:sz w:val="22"/>
                <w:szCs w:val="22"/>
              </w:rPr>
            </w:pPr>
          </w:p>
        </w:tc>
        <w:tc>
          <w:tcPr>
            <w:tcW w:w="3951" w:type="dxa"/>
          </w:tcPr>
          <w:p w14:paraId="3915C348" w14:textId="77777777" w:rsidR="00F22D81" w:rsidRPr="00760F04" w:rsidRDefault="00F22D81" w:rsidP="007330A0">
            <w:pPr>
              <w:suppressAutoHyphens/>
              <w:jc w:val="both"/>
              <w:rPr>
                <w:sz w:val="22"/>
                <w:szCs w:val="22"/>
              </w:rPr>
            </w:pPr>
          </w:p>
        </w:tc>
        <w:tc>
          <w:tcPr>
            <w:tcW w:w="3105" w:type="dxa"/>
          </w:tcPr>
          <w:p w14:paraId="12F1790D" w14:textId="77777777" w:rsidR="00F22D81" w:rsidRPr="00760F04" w:rsidRDefault="00F22D81" w:rsidP="007330A0">
            <w:pPr>
              <w:suppressAutoHyphens/>
              <w:jc w:val="both"/>
              <w:rPr>
                <w:sz w:val="22"/>
                <w:szCs w:val="22"/>
              </w:rPr>
            </w:pPr>
          </w:p>
        </w:tc>
      </w:tr>
      <w:tr w:rsidR="00F22D81" w:rsidRPr="00760F04" w14:paraId="3B2D4B83" w14:textId="77777777" w:rsidTr="007C5F31">
        <w:tc>
          <w:tcPr>
            <w:tcW w:w="1692" w:type="dxa"/>
          </w:tcPr>
          <w:p w14:paraId="0956A0EF" w14:textId="77777777" w:rsidR="00F22D81" w:rsidRPr="00760F04" w:rsidRDefault="00F22D81" w:rsidP="007330A0">
            <w:pPr>
              <w:suppressAutoHyphens/>
              <w:jc w:val="both"/>
              <w:rPr>
                <w:sz w:val="22"/>
                <w:szCs w:val="22"/>
              </w:rPr>
            </w:pPr>
          </w:p>
        </w:tc>
        <w:tc>
          <w:tcPr>
            <w:tcW w:w="3951" w:type="dxa"/>
          </w:tcPr>
          <w:p w14:paraId="5B68B54F" w14:textId="77777777" w:rsidR="00F22D81" w:rsidRPr="00760F04" w:rsidRDefault="00F22D81" w:rsidP="007330A0">
            <w:pPr>
              <w:suppressAutoHyphens/>
              <w:jc w:val="both"/>
              <w:rPr>
                <w:sz w:val="22"/>
                <w:szCs w:val="22"/>
              </w:rPr>
            </w:pPr>
          </w:p>
        </w:tc>
        <w:tc>
          <w:tcPr>
            <w:tcW w:w="3105" w:type="dxa"/>
          </w:tcPr>
          <w:p w14:paraId="5B007249" w14:textId="77777777" w:rsidR="00F22D81" w:rsidRPr="00760F04" w:rsidRDefault="00F22D81" w:rsidP="007330A0">
            <w:pPr>
              <w:suppressAutoHyphens/>
              <w:jc w:val="both"/>
              <w:rPr>
                <w:sz w:val="22"/>
                <w:szCs w:val="22"/>
              </w:rPr>
            </w:pPr>
          </w:p>
        </w:tc>
      </w:tr>
      <w:tr w:rsidR="00F22D81" w:rsidRPr="00760F04" w14:paraId="79F106D3" w14:textId="77777777" w:rsidTr="007C5F31">
        <w:tc>
          <w:tcPr>
            <w:tcW w:w="1692" w:type="dxa"/>
          </w:tcPr>
          <w:p w14:paraId="53B6B722" w14:textId="77777777" w:rsidR="00F22D81" w:rsidRPr="00760F04" w:rsidRDefault="00F22D81" w:rsidP="007330A0">
            <w:pPr>
              <w:suppressAutoHyphens/>
              <w:jc w:val="both"/>
              <w:rPr>
                <w:sz w:val="22"/>
                <w:szCs w:val="22"/>
              </w:rPr>
            </w:pPr>
          </w:p>
        </w:tc>
        <w:tc>
          <w:tcPr>
            <w:tcW w:w="3951" w:type="dxa"/>
          </w:tcPr>
          <w:p w14:paraId="239C6553" w14:textId="77777777" w:rsidR="00F22D81" w:rsidRPr="00760F04" w:rsidRDefault="00F22D81" w:rsidP="007330A0">
            <w:pPr>
              <w:suppressAutoHyphens/>
              <w:jc w:val="both"/>
              <w:rPr>
                <w:sz w:val="22"/>
                <w:szCs w:val="22"/>
              </w:rPr>
            </w:pPr>
          </w:p>
        </w:tc>
        <w:tc>
          <w:tcPr>
            <w:tcW w:w="3105" w:type="dxa"/>
          </w:tcPr>
          <w:p w14:paraId="41E7F00D" w14:textId="77777777" w:rsidR="00F22D81" w:rsidRPr="00760F04" w:rsidRDefault="00F22D81" w:rsidP="007330A0">
            <w:pPr>
              <w:suppressAutoHyphens/>
              <w:jc w:val="both"/>
              <w:rPr>
                <w:sz w:val="22"/>
                <w:szCs w:val="22"/>
              </w:rPr>
            </w:pPr>
          </w:p>
        </w:tc>
      </w:tr>
      <w:tr w:rsidR="00F22D81" w:rsidRPr="00760F04" w14:paraId="780A1BB3" w14:textId="77777777" w:rsidTr="007C5F31">
        <w:tc>
          <w:tcPr>
            <w:tcW w:w="1692" w:type="dxa"/>
          </w:tcPr>
          <w:p w14:paraId="2E9FC045" w14:textId="77777777" w:rsidR="00F22D81" w:rsidRPr="00760F04" w:rsidRDefault="00F22D81" w:rsidP="007330A0">
            <w:pPr>
              <w:suppressAutoHyphens/>
              <w:jc w:val="both"/>
              <w:rPr>
                <w:sz w:val="22"/>
                <w:szCs w:val="22"/>
              </w:rPr>
            </w:pPr>
          </w:p>
        </w:tc>
        <w:tc>
          <w:tcPr>
            <w:tcW w:w="3951" w:type="dxa"/>
          </w:tcPr>
          <w:p w14:paraId="419FD508" w14:textId="77777777" w:rsidR="00F22D81" w:rsidRPr="00760F04" w:rsidRDefault="00F22D81" w:rsidP="007330A0">
            <w:pPr>
              <w:suppressAutoHyphens/>
              <w:jc w:val="both"/>
              <w:rPr>
                <w:sz w:val="22"/>
                <w:szCs w:val="22"/>
              </w:rPr>
            </w:pPr>
          </w:p>
        </w:tc>
        <w:tc>
          <w:tcPr>
            <w:tcW w:w="3105" w:type="dxa"/>
          </w:tcPr>
          <w:p w14:paraId="2BBC7610" w14:textId="77777777" w:rsidR="00F22D81" w:rsidRPr="00760F04" w:rsidRDefault="00F22D81" w:rsidP="007330A0">
            <w:pPr>
              <w:suppressAutoHyphens/>
              <w:jc w:val="both"/>
              <w:rPr>
                <w:sz w:val="22"/>
                <w:szCs w:val="22"/>
              </w:rPr>
            </w:pPr>
          </w:p>
        </w:tc>
      </w:tr>
      <w:tr w:rsidR="00F22D81" w:rsidRPr="00760F04" w14:paraId="368ED572" w14:textId="77777777" w:rsidTr="007C5F31">
        <w:tc>
          <w:tcPr>
            <w:tcW w:w="1692" w:type="dxa"/>
          </w:tcPr>
          <w:p w14:paraId="36D5A4B4" w14:textId="77777777" w:rsidR="00F22D81" w:rsidRPr="00760F04" w:rsidRDefault="00F22D81" w:rsidP="007330A0">
            <w:pPr>
              <w:suppressAutoHyphens/>
              <w:jc w:val="both"/>
              <w:rPr>
                <w:sz w:val="22"/>
                <w:szCs w:val="22"/>
              </w:rPr>
            </w:pPr>
          </w:p>
        </w:tc>
        <w:tc>
          <w:tcPr>
            <w:tcW w:w="3951" w:type="dxa"/>
          </w:tcPr>
          <w:p w14:paraId="3D1C5ED7" w14:textId="77777777" w:rsidR="00F22D81" w:rsidRPr="00760F04" w:rsidRDefault="00F22D81" w:rsidP="007330A0">
            <w:pPr>
              <w:suppressAutoHyphens/>
              <w:jc w:val="both"/>
              <w:rPr>
                <w:sz w:val="22"/>
                <w:szCs w:val="22"/>
              </w:rPr>
            </w:pPr>
          </w:p>
        </w:tc>
        <w:tc>
          <w:tcPr>
            <w:tcW w:w="3105" w:type="dxa"/>
          </w:tcPr>
          <w:p w14:paraId="046F2298" w14:textId="77777777" w:rsidR="00F22D81" w:rsidRPr="00760F04" w:rsidRDefault="00F22D81" w:rsidP="007330A0">
            <w:pPr>
              <w:suppressAutoHyphens/>
              <w:jc w:val="both"/>
              <w:rPr>
                <w:sz w:val="22"/>
                <w:szCs w:val="22"/>
              </w:rPr>
            </w:pPr>
          </w:p>
        </w:tc>
      </w:tr>
      <w:tr w:rsidR="00F22D81" w:rsidRPr="00760F04" w14:paraId="040BFBB6" w14:textId="77777777" w:rsidTr="007C5F31">
        <w:tc>
          <w:tcPr>
            <w:tcW w:w="1692" w:type="dxa"/>
          </w:tcPr>
          <w:p w14:paraId="209F410B" w14:textId="77777777" w:rsidR="00F22D81" w:rsidRPr="00760F04" w:rsidRDefault="00F22D81" w:rsidP="007330A0">
            <w:pPr>
              <w:suppressAutoHyphens/>
              <w:jc w:val="both"/>
              <w:rPr>
                <w:sz w:val="22"/>
                <w:szCs w:val="22"/>
              </w:rPr>
            </w:pPr>
          </w:p>
        </w:tc>
        <w:tc>
          <w:tcPr>
            <w:tcW w:w="3951" w:type="dxa"/>
          </w:tcPr>
          <w:p w14:paraId="188F198A" w14:textId="77777777" w:rsidR="00F22D81" w:rsidRPr="00760F04" w:rsidRDefault="00F22D81" w:rsidP="007330A0">
            <w:pPr>
              <w:suppressAutoHyphens/>
              <w:jc w:val="both"/>
              <w:rPr>
                <w:sz w:val="22"/>
                <w:szCs w:val="22"/>
              </w:rPr>
            </w:pPr>
          </w:p>
        </w:tc>
        <w:tc>
          <w:tcPr>
            <w:tcW w:w="3105" w:type="dxa"/>
          </w:tcPr>
          <w:p w14:paraId="44D3951B" w14:textId="77777777" w:rsidR="00F22D81" w:rsidRPr="00760F04" w:rsidRDefault="00F22D81" w:rsidP="007330A0">
            <w:pPr>
              <w:suppressAutoHyphens/>
              <w:jc w:val="both"/>
              <w:rPr>
                <w:sz w:val="22"/>
                <w:szCs w:val="22"/>
              </w:rPr>
            </w:pPr>
          </w:p>
        </w:tc>
      </w:tr>
      <w:tr w:rsidR="00F22D81" w:rsidRPr="00760F04" w14:paraId="34D7B259" w14:textId="77777777" w:rsidTr="007C5F31">
        <w:tc>
          <w:tcPr>
            <w:tcW w:w="1692" w:type="dxa"/>
          </w:tcPr>
          <w:p w14:paraId="5AC432DB" w14:textId="77777777" w:rsidR="00F22D81" w:rsidRPr="00760F04" w:rsidRDefault="00F22D81" w:rsidP="007330A0">
            <w:pPr>
              <w:suppressAutoHyphens/>
              <w:jc w:val="both"/>
              <w:rPr>
                <w:sz w:val="22"/>
                <w:szCs w:val="22"/>
              </w:rPr>
            </w:pPr>
          </w:p>
        </w:tc>
        <w:tc>
          <w:tcPr>
            <w:tcW w:w="3951" w:type="dxa"/>
          </w:tcPr>
          <w:p w14:paraId="33DFEF2D" w14:textId="77777777" w:rsidR="00F22D81" w:rsidRPr="00760F04" w:rsidRDefault="00F22D81" w:rsidP="007330A0">
            <w:pPr>
              <w:suppressAutoHyphens/>
              <w:jc w:val="both"/>
              <w:rPr>
                <w:sz w:val="22"/>
                <w:szCs w:val="22"/>
              </w:rPr>
            </w:pPr>
          </w:p>
        </w:tc>
        <w:tc>
          <w:tcPr>
            <w:tcW w:w="3105" w:type="dxa"/>
          </w:tcPr>
          <w:p w14:paraId="30E74F3D" w14:textId="77777777" w:rsidR="00F22D81" w:rsidRPr="00760F04" w:rsidRDefault="00F22D81" w:rsidP="007330A0">
            <w:pPr>
              <w:suppressAutoHyphens/>
              <w:jc w:val="both"/>
              <w:rPr>
                <w:sz w:val="22"/>
                <w:szCs w:val="22"/>
              </w:rPr>
            </w:pPr>
          </w:p>
        </w:tc>
      </w:tr>
      <w:tr w:rsidR="00F22D81" w:rsidRPr="00760F04" w14:paraId="23F1F457" w14:textId="77777777" w:rsidTr="007C5F31">
        <w:tc>
          <w:tcPr>
            <w:tcW w:w="1692" w:type="dxa"/>
          </w:tcPr>
          <w:p w14:paraId="51E1DC58" w14:textId="77777777" w:rsidR="00F22D81" w:rsidRPr="00760F04" w:rsidRDefault="00F22D81" w:rsidP="007330A0">
            <w:pPr>
              <w:suppressAutoHyphens/>
              <w:jc w:val="both"/>
              <w:rPr>
                <w:sz w:val="22"/>
                <w:szCs w:val="22"/>
              </w:rPr>
            </w:pPr>
          </w:p>
        </w:tc>
        <w:tc>
          <w:tcPr>
            <w:tcW w:w="3951" w:type="dxa"/>
          </w:tcPr>
          <w:p w14:paraId="60CEF7E7" w14:textId="77777777" w:rsidR="00F22D81" w:rsidRPr="00760F04" w:rsidRDefault="00F22D81" w:rsidP="007330A0">
            <w:pPr>
              <w:suppressAutoHyphens/>
              <w:jc w:val="both"/>
              <w:rPr>
                <w:sz w:val="22"/>
                <w:szCs w:val="22"/>
              </w:rPr>
            </w:pPr>
          </w:p>
        </w:tc>
        <w:tc>
          <w:tcPr>
            <w:tcW w:w="3105" w:type="dxa"/>
          </w:tcPr>
          <w:p w14:paraId="7F09543F" w14:textId="77777777" w:rsidR="00F22D81" w:rsidRPr="00760F04" w:rsidRDefault="00F22D81" w:rsidP="007330A0">
            <w:pPr>
              <w:suppressAutoHyphens/>
              <w:jc w:val="both"/>
              <w:rPr>
                <w:sz w:val="22"/>
                <w:szCs w:val="22"/>
              </w:rPr>
            </w:pPr>
          </w:p>
        </w:tc>
      </w:tr>
      <w:tr w:rsidR="00F22D81" w:rsidRPr="00760F04" w14:paraId="69DD8DFC" w14:textId="77777777" w:rsidTr="007C5F31">
        <w:tc>
          <w:tcPr>
            <w:tcW w:w="1692" w:type="dxa"/>
          </w:tcPr>
          <w:p w14:paraId="14378666" w14:textId="77777777" w:rsidR="00F22D81" w:rsidRPr="00760F04" w:rsidRDefault="00F22D81" w:rsidP="007330A0">
            <w:pPr>
              <w:suppressAutoHyphens/>
              <w:jc w:val="both"/>
              <w:rPr>
                <w:sz w:val="22"/>
                <w:szCs w:val="22"/>
              </w:rPr>
            </w:pPr>
          </w:p>
        </w:tc>
        <w:tc>
          <w:tcPr>
            <w:tcW w:w="3951" w:type="dxa"/>
          </w:tcPr>
          <w:p w14:paraId="312BB3E6" w14:textId="77777777" w:rsidR="00F22D81" w:rsidRPr="00760F04" w:rsidRDefault="00F22D81" w:rsidP="007330A0">
            <w:pPr>
              <w:suppressAutoHyphens/>
              <w:jc w:val="both"/>
              <w:rPr>
                <w:sz w:val="22"/>
                <w:szCs w:val="22"/>
              </w:rPr>
            </w:pPr>
          </w:p>
        </w:tc>
        <w:tc>
          <w:tcPr>
            <w:tcW w:w="3105" w:type="dxa"/>
          </w:tcPr>
          <w:p w14:paraId="74A144E9" w14:textId="77777777" w:rsidR="00F22D81" w:rsidRPr="00760F04" w:rsidRDefault="00F22D81" w:rsidP="007330A0">
            <w:pPr>
              <w:suppressAutoHyphens/>
              <w:jc w:val="both"/>
              <w:rPr>
                <w:sz w:val="22"/>
                <w:szCs w:val="22"/>
              </w:rPr>
            </w:pPr>
          </w:p>
        </w:tc>
      </w:tr>
      <w:tr w:rsidR="00F22D81" w:rsidRPr="00760F04" w14:paraId="0C0D62FC" w14:textId="77777777" w:rsidTr="007C5F31">
        <w:tc>
          <w:tcPr>
            <w:tcW w:w="1692" w:type="dxa"/>
          </w:tcPr>
          <w:p w14:paraId="739CF9C0" w14:textId="77777777" w:rsidR="00F22D81" w:rsidRPr="00760F04" w:rsidRDefault="00F22D81" w:rsidP="007330A0">
            <w:pPr>
              <w:suppressAutoHyphens/>
              <w:jc w:val="both"/>
              <w:rPr>
                <w:sz w:val="22"/>
                <w:szCs w:val="22"/>
              </w:rPr>
            </w:pPr>
          </w:p>
        </w:tc>
        <w:tc>
          <w:tcPr>
            <w:tcW w:w="3951" w:type="dxa"/>
          </w:tcPr>
          <w:p w14:paraId="68262898" w14:textId="77777777" w:rsidR="00F22D81" w:rsidRPr="00760F04" w:rsidRDefault="00F22D81" w:rsidP="007330A0">
            <w:pPr>
              <w:suppressAutoHyphens/>
              <w:jc w:val="both"/>
              <w:rPr>
                <w:sz w:val="22"/>
                <w:szCs w:val="22"/>
              </w:rPr>
            </w:pPr>
          </w:p>
        </w:tc>
        <w:tc>
          <w:tcPr>
            <w:tcW w:w="3105" w:type="dxa"/>
          </w:tcPr>
          <w:p w14:paraId="1AF03426" w14:textId="77777777" w:rsidR="00F22D81" w:rsidRPr="00760F04" w:rsidRDefault="00F22D81" w:rsidP="007330A0">
            <w:pPr>
              <w:suppressAutoHyphens/>
              <w:jc w:val="both"/>
              <w:rPr>
                <w:sz w:val="22"/>
                <w:szCs w:val="22"/>
              </w:rPr>
            </w:pPr>
          </w:p>
        </w:tc>
      </w:tr>
      <w:tr w:rsidR="00F22D81" w:rsidRPr="00760F04" w14:paraId="3E29AA1F" w14:textId="77777777" w:rsidTr="007C5F31">
        <w:tc>
          <w:tcPr>
            <w:tcW w:w="1692" w:type="dxa"/>
          </w:tcPr>
          <w:p w14:paraId="789B1477" w14:textId="77777777" w:rsidR="00F22D81" w:rsidRPr="00760F04" w:rsidRDefault="00F22D81" w:rsidP="007330A0">
            <w:pPr>
              <w:suppressAutoHyphens/>
              <w:jc w:val="both"/>
              <w:rPr>
                <w:sz w:val="22"/>
                <w:szCs w:val="22"/>
              </w:rPr>
            </w:pPr>
          </w:p>
        </w:tc>
        <w:tc>
          <w:tcPr>
            <w:tcW w:w="3951" w:type="dxa"/>
          </w:tcPr>
          <w:p w14:paraId="706D1EE6" w14:textId="77777777" w:rsidR="00F22D81" w:rsidRPr="00760F04" w:rsidRDefault="00F22D81" w:rsidP="007330A0">
            <w:pPr>
              <w:suppressAutoHyphens/>
              <w:jc w:val="both"/>
              <w:rPr>
                <w:sz w:val="22"/>
                <w:szCs w:val="22"/>
              </w:rPr>
            </w:pPr>
          </w:p>
        </w:tc>
        <w:tc>
          <w:tcPr>
            <w:tcW w:w="3105" w:type="dxa"/>
          </w:tcPr>
          <w:p w14:paraId="25475F8F" w14:textId="77777777" w:rsidR="00F22D81" w:rsidRPr="00760F04" w:rsidRDefault="00F22D81" w:rsidP="007330A0">
            <w:pPr>
              <w:suppressAutoHyphens/>
              <w:jc w:val="both"/>
              <w:rPr>
                <w:sz w:val="22"/>
                <w:szCs w:val="22"/>
              </w:rPr>
            </w:pPr>
          </w:p>
        </w:tc>
      </w:tr>
    </w:tbl>
    <w:p w14:paraId="5F703170" w14:textId="77777777" w:rsidR="00F22D81" w:rsidRPr="00B31314" w:rsidRDefault="00F22D81" w:rsidP="007330A0">
      <w:pPr>
        <w:suppressAutoHyphens/>
        <w:jc w:val="both"/>
        <w:rPr>
          <w:sz w:val="22"/>
          <w:szCs w:val="22"/>
        </w:rPr>
      </w:pPr>
    </w:p>
    <w:p w14:paraId="6E258F25" w14:textId="77777777" w:rsidR="00021A71" w:rsidRDefault="00021A71" w:rsidP="007330A0">
      <w:pPr>
        <w:ind w:left="720"/>
        <w:jc w:val="both"/>
        <w:rPr>
          <w:sz w:val="22"/>
          <w:szCs w:val="22"/>
        </w:rPr>
      </w:pPr>
      <w:r w:rsidRPr="00CA23AF">
        <w:rPr>
          <w:b/>
          <w:sz w:val="22"/>
          <w:szCs w:val="22"/>
        </w:rPr>
        <w:t>Note:</w:t>
      </w:r>
      <w:r w:rsidRPr="009F308B">
        <w:rPr>
          <w:b/>
          <w:sz w:val="22"/>
          <w:szCs w:val="22"/>
        </w:rPr>
        <w:t xml:space="preserve"> </w:t>
      </w:r>
      <w:r w:rsidRPr="00862EC0">
        <w:rPr>
          <w:b/>
          <w:sz w:val="22"/>
          <w:szCs w:val="22"/>
        </w:rPr>
        <w:t>Vendor may use additional pages as necessary, but the format shall be the same as provided above.</w:t>
      </w:r>
    </w:p>
    <w:p w14:paraId="31F16924" w14:textId="77777777" w:rsidR="00F22D81" w:rsidRPr="001859BC" w:rsidRDefault="007A32A9" w:rsidP="00C451BC">
      <w:pPr>
        <w:suppressAutoHyphens/>
        <w:jc w:val="right"/>
        <w:rPr>
          <w:b/>
          <w:spacing w:val="-3"/>
          <w:sz w:val="22"/>
        </w:rPr>
      </w:pPr>
      <w:r>
        <w:rPr>
          <w:b/>
          <w:sz w:val="22"/>
          <w:szCs w:val="22"/>
        </w:rPr>
        <w:br w:type="page"/>
      </w:r>
      <w:r w:rsidR="00F22D81" w:rsidRPr="001859BC">
        <w:rPr>
          <w:b/>
          <w:spacing w:val="-3"/>
          <w:sz w:val="22"/>
        </w:rPr>
        <w:t>A</w:t>
      </w:r>
      <w:r w:rsidR="001859BC" w:rsidRPr="001859BC">
        <w:rPr>
          <w:b/>
          <w:spacing w:val="-3"/>
          <w:sz w:val="22"/>
        </w:rPr>
        <w:t>ttachment</w:t>
      </w:r>
      <w:r w:rsidR="00F22D81" w:rsidRPr="001859BC">
        <w:rPr>
          <w:b/>
          <w:spacing w:val="-3"/>
          <w:sz w:val="22"/>
        </w:rPr>
        <w:t xml:space="preserve"> 4</w:t>
      </w:r>
    </w:p>
    <w:p w14:paraId="155B56BC" w14:textId="77777777" w:rsidR="00F22D81" w:rsidRDefault="00F22D81" w:rsidP="007330A0">
      <w:pPr>
        <w:suppressAutoHyphens/>
        <w:spacing w:line="240" w:lineRule="atLeast"/>
        <w:jc w:val="both"/>
        <w:rPr>
          <w:b/>
          <w:spacing w:val="-3"/>
          <w:sz w:val="22"/>
        </w:rPr>
      </w:pPr>
    </w:p>
    <w:p w14:paraId="6C1B16CD" w14:textId="2957FACA" w:rsidR="00F22D81" w:rsidRDefault="001859BC" w:rsidP="00C72281">
      <w:pPr>
        <w:suppressAutoHyphens/>
        <w:jc w:val="center"/>
        <w:rPr>
          <w:spacing w:val="-3"/>
          <w:sz w:val="22"/>
        </w:rPr>
      </w:pPr>
      <w:r>
        <w:rPr>
          <w:spacing w:val="-3"/>
          <w:sz w:val="22"/>
        </w:rPr>
        <w:t xml:space="preserve">Contract </w:t>
      </w:r>
      <w:r w:rsidR="00F22D81">
        <w:rPr>
          <w:spacing w:val="-3"/>
          <w:sz w:val="22"/>
        </w:rPr>
        <w:t>N</w:t>
      </w:r>
      <w:r>
        <w:rPr>
          <w:spacing w:val="-3"/>
          <w:sz w:val="22"/>
        </w:rPr>
        <w:t>o</w:t>
      </w:r>
      <w:r w:rsidR="00F22D81">
        <w:rPr>
          <w:spacing w:val="-3"/>
          <w:sz w:val="22"/>
        </w:rPr>
        <w:t xml:space="preserve">.  </w:t>
      </w:r>
      <w:r w:rsidR="0062325E">
        <w:rPr>
          <w:b/>
          <w:sz w:val="22"/>
          <w:szCs w:val="22"/>
        </w:rPr>
        <w:t>FIN</w:t>
      </w:r>
      <w:r w:rsidR="00E45B73">
        <w:rPr>
          <w:b/>
          <w:sz w:val="22"/>
          <w:szCs w:val="22"/>
        </w:rPr>
        <w:t>2</w:t>
      </w:r>
      <w:r w:rsidR="00DD3E4C">
        <w:rPr>
          <w:b/>
          <w:sz w:val="22"/>
          <w:szCs w:val="22"/>
        </w:rPr>
        <w:t>6</w:t>
      </w:r>
      <w:r w:rsidR="00E45B73">
        <w:rPr>
          <w:b/>
          <w:sz w:val="22"/>
          <w:szCs w:val="22"/>
        </w:rPr>
        <w:t>0</w:t>
      </w:r>
      <w:r w:rsidR="00DD3E4C">
        <w:rPr>
          <w:b/>
          <w:sz w:val="22"/>
          <w:szCs w:val="22"/>
        </w:rPr>
        <w:t>304</w:t>
      </w:r>
      <w:r w:rsidR="0062325E">
        <w:rPr>
          <w:b/>
          <w:sz w:val="22"/>
          <w:szCs w:val="22"/>
        </w:rPr>
        <w:t>-PROF_SERV</w:t>
      </w:r>
    </w:p>
    <w:p w14:paraId="6646B2A0" w14:textId="250C87B7" w:rsidR="00F22D81" w:rsidRPr="00B03DBA" w:rsidRDefault="00F22D81" w:rsidP="00C72281">
      <w:pPr>
        <w:suppressAutoHyphens/>
        <w:jc w:val="center"/>
        <w:rPr>
          <w:b/>
          <w:sz w:val="22"/>
          <w:szCs w:val="22"/>
        </w:rPr>
      </w:pPr>
      <w:r>
        <w:rPr>
          <w:spacing w:val="-3"/>
          <w:sz w:val="22"/>
        </w:rPr>
        <w:t xml:space="preserve">Contract </w:t>
      </w:r>
      <w:r w:rsidR="00C84D80">
        <w:rPr>
          <w:spacing w:val="-3"/>
          <w:sz w:val="22"/>
        </w:rPr>
        <w:t>Title:</w:t>
      </w:r>
      <w:r w:rsidR="001859BC">
        <w:rPr>
          <w:spacing w:val="-3"/>
          <w:sz w:val="22"/>
        </w:rPr>
        <w:t xml:space="preserve"> </w:t>
      </w:r>
      <w:r>
        <w:rPr>
          <w:spacing w:val="-3"/>
          <w:sz w:val="22"/>
        </w:rPr>
        <w:t xml:space="preserve"> </w:t>
      </w:r>
      <w:r w:rsidR="00D26721">
        <w:rPr>
          <w:spacing w:val="-3"/>
          <w:sz w:val="22"/>
        </w:rPr>
        <w:t>Vendor for Enforcement’s 1170 Program</w:t>
      </w:r>
    </w:p>
    <w:p w14:paraId="413FA394" w14:textId="77777777" w:rsidR="001859BC" w:rsidRDefault="001859BC" w:rsidP="00C72281">
      <w:pPr>
        <w:pStyle w:val="Footer"/>
        <w:tabs>
          <w:tab w:val="clear" w:pos="4320"/>
          <w:tab w:val="clear" w:pos="8640"/>
        </w:tabs>
        <w:ind w:right="36"/>
        <w:jc w:val="center"/>
        <w:rPr>
          <w:sz w:val="22"/>
          <w:szCs w:val="22"/>
        </w:rPr>
      </w:pPr>
    </w:p>
    <w:p w14:paraId="41733D7B" w14:textId="77777777" w:rsidR="00F22D81" w:rsidRPr="00AF4BE4" w:rsidRDefault="00AF4BE4" w:rsidP="00C72281">
      <w:pPr>
        <w:pStyle w:val="Footer"/>
        <w:tabs>
          <w:tab w:val="clear" w:pos="4320"/>
          <w:tab w:val="clear" w:pos="8640"/>
        </w:tabs>
        <w:ind w:right="36"/>
        <w:jc w:val="center"/>
        <w:rPr>
          <w:sz w:val="22"/>
          <w:szCs w:val="22"/>
        </w:rPr>
      </w:pPr>
      <w:r>
        <w:rPr>
          <w:sz w:val="22"/>
          <w:szCs w:val="22"/>
        </w:rPr>
        <w:t>CONFIDENTIAL INFORMATION FORM</w:t>
      </w:r>
    </w:p>
    <w:p w14:paraId="7D0A73EB" w14:textId="77777777" w:rsidR="00F22D81" w:rsidRPr="003E71FB" w:rsidRDefault="00F22D81" w:rsidP="007330A0">
      <w:pPr>
        <w:pStyle w:val="Footer"/>
        <w:tabs>
          <w:tab w:val="clear" w:pos="4320"/>
          <w:tab w:val="clear" w:pos="8640"/>
        </w:tabs>
        <w:ind w:right="36"/>
        <w:jc w:val="both"/>
        <w:rPr>
          <w:sz w:val="20"/>
        </w:rPr>
      </w:pPr>
    </w:p>
    <w:p w14:paraId="150DEF37" w14:textId="7DB1DE94" w:rsidR="00F22D81" w:rsidRPr="00B31314" w:rsidRDefault="00F22D81" w:rsidP="007330A0">
      <w:pPr>
        <w:suppressAutoHyphens/>
        <w:ind w:left="720"/>
        <w:jc w:val="both"/>
        <w:rPr>
          <w:sz w:val="22"/>
          <w:szCs w:val="22"/>
        </w:rPr>
      </w:pPr>
      <w:r>
        <w:rPr>
          <w:sz w:val="22"/>
          <w:szCs w:val="22"/>
        </w:rPr>
        <w:sym w:font="Wingdings" w:char="F06F"/>
      </w:r>
      <w:r>
        <w:rPr>
          <w:sz w:val="22"/>
          <w:szCs w:val="22"/>
        </w:rPr>
        <w:tab/>
        <w:t xml:space="preserve">By checking this box, the Vendor acknowledges that they are not providing any information they declare to be confidential or proprietary for the purpose of production under 29 Del. C. </w:t>
      </w:r>
      <w:r w:rsidR="00CD2822">
        <w:rPr>
          <w:sz w:val="22"/>
          <w:szCs w:val="22"/>
        </w:rPr>
        <w:t>C</w:t>
      </w:r>
      <w:r>
        <w:rPr>
          <w:sz w:val="22"/>
          <w:szCs w:val="22"/>
        </w:rPr>
        <w:t>h. 100, Delaware Freedom of Information Act.</w:t>
      </w:r>
    </w:p>
    <w:p w14:paraId="529ED9BC" w14:textId="77777777" w:rsidR="00F22D81" w:rsidRDefault="00F22D81" w:rsidP="007330A0">
      <w:pPr>
        <w:suppressAutoHyphens/>
        <w:spacing w:line="240" w:lineRule="atLeast"/>
        <w:jc w:val="both"/>
        <w:rPr>
          <w:b/>
          <w:spacing w:val="-3"/>
          <w:sz w:val="22"/>
        </w:rPr>
      </w:pPr>
    </w:p>
    <w:tbl>
      <w:tblPr>
        <w:tblW w:w="0" w:type="auto"/>
        <w:tblInd w:w="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F22D81" w:rsidRPr="00CE68AC" w14:paraId="1DEFA6B0" w14:textId="77777777" w:rsidTr="004B02A4">
        <w:tc>
          <w:tcPr>
            <w:tcW w:w="9576" w:type="dxa"/>
          </w:tcPr>
          <w:p w14:paraId="3313E973" w14:textId="77777777" w:rsidR="00F22D81" w:rsidRPr="00CE68AC" w:rsidRDefault="00F22D81" w:rsidP="007330A0">
            <w:pPr>
              <w:suppressAutoHyphens/>
              <w:spacing w:line="240" w:lineRule="atLeast"/>
              <w:jc w:val="both"/>
              <w:rPr>
                <w:b/>
                <w:spacing w:val="-3"/>
                <w:sz w:val="22"/>
              </w:rPr>
            </w:pPr>
            <w:r w:rsidRPr="00CE68AC">
              <w:rPr>
                <w:b/>
                <w:spacing w:val="-3"/>
                <w:sz w:val="22"/>
              </w:rPr>
              <w:t>Confidentiality and Proprietary Information</w:t>
            </w:r>
          </w:p>
        </w:tc>
      </w:tr>
      <w:tr w:rsidR="00F22D81" w:rsidRPr="00CE68AC" w14:paraId="0095FAC1" w14:textId="77777777" w:rsidTr="004B02A4">
        <w:tc>
          <w:tcPr>
            <w:tcW w:w="9576" w:type="dxa"/>
          </w:tcPr>
          <w:p w14:paraId="0DDA7379" w14:textId="77777777" w:rsidR="00F22D81" w:rsidRPr="00CE68AC" w:rsidRDefault="00F22D81" w:rsidP="007330A0">
            <w:pPr>
              <w:suppressAutoHyphens/>
              <w:spacing w:line="240" w:lineRule="atLeast"/>
              <w:jc w:val="both"/>
              <w:rPr>
                <w:b/>
                <w:spacing w:val="-3"/>
                <w:sz w:val="22"/>
              </w:rPr>
            </w:pPr>
          </w:p>
          <w:p w14:paraId="108CB204" w14:textId="77777777" w:rsidR="00F22D81" w:rsidRPr="00CE68AC" w:rsidRDefault="00F22D81" w:rsidP="007330A0">
            <w:pPr>
              <w:suppressAutoHyphens/>
              <w:spacing w:line="240" w:lineRule="atLeast"/>
              <w:jc w:val="both"/>
              <w:rPr>
                <w:b/>
                <w:spacing w:val="-3"/>
                <w:sz w:val="22"/>
              </w:rPr>
            </w:pPr>
          </w:p>
        </w:tc>
      </w:tr>
      <w:tr w:rsidR="00F22D81" w:rsidRPr="00CE68AC" w14:paraId="58630417" w14:textId="77777777" w:rsidTr="004B02A4">
        <w:tc>
          <w:tcPr>
            <w:tcW w:w="9576" w:type="dxa"/>
          </w:tcPr>
          <w:p w14:paraId="14C1738A" w14:textId="77777777" w:rsidR="00F22D81" w:rsidRPr="00CE68AC" w:rsidRDefault="00F22D81" w:rsidP="007330A0">
            <w:pPr>
              <w:suppressAutoHyphens/>
              <w:spacing w:line="240" w:lineRule="atLeast"/>
              <w:jc w:val="both"/>
              <w:rPr>
                <w:b/>
                <w:spacing w:val="-3"/>
                <w:sz w:val="22"/>
              </w:rPr>
            </w:pPr>
          </w:p>
          <w:p w14:paraId="5C7A3C2A" w14:textId="77777777" w:rsidR="00F22D81" w:rsidRPr="00CE68AC" w:rsidRDefault="00F22D81" w:rsidP="007330A0">
            <w:pPr>
              <w:suppressAutoHyphens/>
              <w:spacing w:line="240" w:lineRule="atLeast"/>
              <w:jc w:val="both"/>
              <w:rPr>
                <w:b/>
                <w:spacing w:val="-3"/>
                <w:sz w:val="22"/>
              </w:rPr>
            </w:pPr>
          </w:p>
        </w:tc>
      </w:tr>
      <w:tr w:rsidR="00F22D81" w:rsidRPr="00CE68AC" w14:paraId="7B47196F" w14:textId="77777777" w:rsidTr="004B02A4">
        <w:tc>
          <w:tcPr>
            <w:tcW w:w="9576" w:type="dxa"/>
          </w:tcPr>
          <w:p w14:paraId="69A0CD01" w14:textId="77777777" w:rsidR="00F22D81" w:rsidRPr="00CE68AC" w:rsidRDefault="00F22D81" w:rsidP="007330A0">
            <w:pPr>
              <w:suppressAutoHyphens/>
              <w:spacing w:line="240" w:lineRule="atLeast"/>
              <w:jc w:val="both"/>
              <w:rPr>
                <w:b/>
                <w:spacing w:val="-3"/>
                <w:sz w:val="22"/>
              </w:rPr>
            </w:pPr>
          </w:p>
          <w:p w14:paraId="58E599B8" w14:textId="77777777" w:rsidR="00F22D81" w:rsidRPr="00CE68AC" w:rsidRDefault="00F22D81" w:rsidP="007330A0">
            <w:pPr>
              <w:suppressAutoHyphens/>
              <w:spacing w:line="240" w:lineRule="atLeast"/>
              <w:jc w:val="both"/>
              <w:rPr>
                <w:b/>
                <w:spacing w:val="-3"/>
                <w:sz w:val="22"/>
              </w:rPr>
            </w:pPr>
          </w:p>
        </w:tc>
      </w:tr>
      <w:tr w:rsidR="00F22D81" w:rsidRPr="00CE68AC" w14:paraId="64A02C3D" w14:textId="77777777" w:rsidTr="004B02A4">
        <w:tc>
          <w:tcPr>
            <w:tcW w:w="9576" w:type="dxa"/>
          </w:tcPr>
          <w:p w14:paraId="71A79F3F" w14:textId="77777777" w:rsidR="00F22D81" w:rsidRPr="00CE68AC" w:rsidRDefault="00F22D81" w:rsidP="007330A0">
            <w:pPr>
              <w:suppressAutoHyphens/>
              <w:spacing w:line="240" w:lineRule="atLeast"/>
              <w:jc w:val="both"/>
              <w:rPr>
                <w:b/>
                <w:spacing w:val="-3"/>
                <w:sz w:val="22"/>
              </w:rPr>
            </w:pPr>
          </w:p>
          <w:p w14:paraId="469531B1" w14:textId="77777777" w:rsidR="00F22D81" w:rsidRPr="00CE68AC" w:rsidRDefault="00F22D81" w:rsidP="007330A0">
            <w:pPr>
              <w:suppressAutoHyphens/>
              <w:spacing w:line="240" w:lineRule="atLeast"/>
              <w:jc w:val="both"/>
              <w:rPr>
                <w:b/>
                <w:spacing w:val="-3"/>
                <w:sz w:val="22"/>
              </w:rPr>
            </w:pPr>
          </w:p>
        </w:tc>
      </w:tr>
      <w:tr w:rsidR="00F22D81" w:rsidRPr="00CE68AC" w14:paraId="2DAA7AF2" w14:textId="77777777" w:rsidTr="004B02A4">
        <w:tc>
          <w:tcPr>
            <w:tcW w:w="9576" w:type="dxa"/>
          </w:tcPr>
          <w:p w14:paraId="6FCE114D" w14:textId="77777777" w:rsidR="00F22D81" w:rsidRPr="00CE68AC" w:rsidRDefault="00F22D81" w:rsidP="007330A0">
            <w:pPr>
              <w:suppressAutoHyphens/>
              <w:spacing w:line="240" w:lineRule="atLeast"/>
              <w:jc w:val="both"/>
              <w:rPr>
                <w:b/>
                <w:spacing w:val="-3"/>
                <w:sz w:val="22"/>
              </w:rPr>
            </w:pPr>
          </w:p>
          <w:p w14:paraId="4F7A9B73" w14:textId="77777777" w:rsidR="00F22D81" w:rsidRPr="00CE68AC" w:rsidRDefault="00F22D81" w:rsidP="007330A0">
            <w:pPr>
              <w:suppressAutoHyphens/>
              <w:spacing w:line="240" w:lineRule="atLeast"/>
              <w:jc w:val="both"/>
              <w:rPr>
                <w:b/>
                <w:spacing w:val="-3"/>
                <w:sz w:val="22"/>
              </w:rPr>
            </w:pPr>
          </w:p>
        </w:tc>
      </w:tr>
      <w:tr w:rsidR="00F22D81" w:rsidRPr="00CE68AC" w14:paraId="062BFF1E" w14:textId="77777777" w:rsidTr="004B02A4">
        <w:tc>
          <w:tcPr>
            <w:tcW w:w="9576" w:type="dxa"/>
          </w:tcPr>
          <w:p w14:paraId="003B6C89" w14:textId="77777777" w:rsidR="00F22D81" w:rsidRPr="00CE68AC" w:rsidRDefault="00F22D81" w:rsidP="007330A0">
            <w:pPr>
              <w:suppressAutoHyphens/>
              <w:spacing w:line="240" w:lineRule="atLeast"/>
              <w:jc w:val="both"/>
              <w:rPr>
                <w:b/>
                <w:spacing w:val="-3"/>
                <w:sz w:val="22"/>
              </w:rPr>
            </w:pPr>
          </w:p>
          <w:p w14:paraId="02BF765A" w14:textId="77777777" w:rsidR="00F22D81" w:rsidRPr="00CE68AC" w:rsidRDefault="00F22D81" w:rsidP="007330A0">
            <w:pPr>
              <w:suppressAutoHyphens/>
              <w:spacing w:line="240" w:lineRule="atLeast"/>
              <w:jc w:val="both"/>
              <w:rPr>
                <w:b/>
                <w:spacing w:val="-3"/>
                <w:sz w:val="22"/>
              </w:rPr>
            </w:pPr>
          </w:p>
        </w:tc>
      </w:tr>
      <w:tr w:rsidR="00F22D81" w:rsidRPr="00CE68AC" w14:paraId="2B096B20" w14:textId="77777777" w:rsidTr="004B02A4">
        <w:tc>
          <w:tcPr>
            <w:tcW w:w="9576" w:type="dxa"/>
          </w:tcPr>
          <w:p w14:paraId="60E6C806" w14:textId="77777777" w:rsidR="00F22D81" w:rsidRPr="00CE68AC" w:rsidRDefault="00F22D81" w:rsidP="007330A0">
            <w:pPr>
              <w:suppressAutoHyphens/>
              <w:spacing w:line="240" w:lineRule="atLeast"/>
              <w:jc w:val="both"/>
              <w:rPr>
                <w:b/>
                <w:spacing w:val="-3"/>
                <w:sz w:val="22"/>
              </w:rPr>
            </w:pPr>
          </w:p>
          <w:p w14:paraId="10947998" w14:textId="77777777" w:rsidR="00F22D81" w:rsidRPr="00CE68AC" w:rsidRDefault="00F22D81" w:rsidP="007330A0">
            <w:pPr>
              <w:suppressAutoHyphens/>
              <w:spacing w:line="240" w:lineRule="atLeast"/>
              <w:jc w:val="both"/>
              <w:rPr>
                <w:b/>
                <w:spacing w:val="-3"/>
                <w:sz w:val="22"/>
              </w:rPr>
            </w:pPr>
          </w:p>
        </w:tc>
      </w:tr>
      <w:tr w:rsidR="00F22D81" w:rsidRPr="00CE68AC" w14:paraId="2B265DB6" w14:textId="77777777" w:rsidTr="004B02A4">
        <w:tc>
          <w:tcPr>
            <w:tcW w:w="9576" w:type="dxa"/>
          </w:tcPr>
          <w:p w14:paraId="235F793A" w14:textId="77777777" w:rsidR="00F22D81" w:rsidRPr="00CE68AC" w:rsidRDefault="00F22D81" w:rsidP="007330A0">
            <w:pPr>
              <w:suppressAutoHyphens/>
              <w:spacing w:line="240" w:lineRule="atLeast"/>
              <w:jc w:val="both"/>
              <w:rPr>
                <w:b/>
                <w:spacing w:val="-3"/>
                <w:sz w:val="22"/>
              </w:rPr>
            </w:pPr>
          </w:p>
          <w:p w14:paraId="20BA6E4E" w14:textId="77777777" w:rsidR="00F22D81" w:rsidRPr="00CE68AC" w:rsidRDefault="00F22D81" w:rsidP="007330A0">
            <w:pPr>
              <w:suppressAutoHyphens/>
              <w:spacing w:line="240" w:lineRule="atLeast"/>
              <w:jc w:val="both"/>
              <w:rPr>
                <w:b/>
                <w:spacing w:val="-3"/>
                <w:sz w:val="22"/>
              </w:rPr>
            </w:pPr>
          </w:p>
        </w:tc>
      </w:tr>
      <w:tr w:rsidR="00F22D81" w:rsidRPr="00CE68AC" w14:paraId="1607C749" w14:textId="77777777" w:rsidTr="004B02A4">
        <w:tc>
          <w:tcPr>
            <w:tcW w:w="9576" w:type="dxa"/>
          </w:tcPr>
          <w:p w14:paraId="79E5CB82" w14:textId="77777777" w:rsidR="00F22D81" w:rsidRPr="00CE68AC" w:rsidRDefault="00F22D81" w:rsidP="007330A0">
            <w:pPr>
              <w:suppressAutoHyphens/>
              <w:spacing w:line="240" w:lineRule="atLeast"/>
              <w:jc w:val="both"/>
              <w:rPr>
                <w:b/>
                <w:spacing w:val="-3"/>
                <w:sz w:val="22"/>
              </w:rPr>
            </w:pPr>
          </w:p>
          <w:p w14:paraId="7FBD237F" w14:textId="77777777" w:rsidR="00F22D81" w:rsidRPr="00CE68AC" w:rsidRDefault="00F22D81" w:rsidP="007330A0">
            <w:pPr>
              <w:suppressAutoHyphens/>
              <w:spacing w:line="240" w:lineRule="atLeast"/>
              <w:jc w:val="both"/>
              <w:rPr>
                <w:b/>
                <w:spacing w:val="-3"/>
                <w:sz w:val="22"/>
              </w:rPr>
            </w:pPr>
          </w:p>
        </w:tc>
      </w:tr>
      <w:tr w:rsidR="00F22D81" w:rsidRPr="00CE68AC" w14:paraId="66648FAE" w14:textId="77777777" w:rsidTr="004B02A4">
        <w:tc>
          <w:tcPr>
            <w:tcW w:w="9576" w:type="dxa"/>
          </w:tcPr>
          <w:p w14:paraId="4374F0A5" w14:textId="77777777" w:rsidR="00F22D81" w:rsidRPr="00CE68AC" w:rsidRDefault="00F22D81" w:rsidP="007330A0">
            <w:pPr>
              <w:suppressAutoHyphens/>
              <w:spacing w:line="240" w:lineRule="atLeast"/>
              <w:jc w:val="both"/>
              <w:rPr>
                <w:b/>
                <w:spacing w:val="-3"/>
                <w:sz w:val="22"/>
              </w:rPr>
            </w:pPr>
          </w:p>
          <w:p w14:paraId="7840BB76" w14:textId="77777777" w:rsidR="00F22D81" w:rsidRPr="00CE68AC" w:rsidRDefault="00F22D81" w:rsidP="007330A0">
            <w:pPr>
              <w:suppressAutoHyphens/>
              <w:spacing w:line="240" w:lineRule="atLeast"/>
              <w:jc w:val="both"/>
              <w:rPr>
                <w:b/>
                <w:spacing w:val="-3"/>
                <w:sz w:val="22"/>
              </w:rPr>
            </w:pPr>
          </w:p>
        </w:tc>
      </w:tr>
      <w:tr w:rsidR="00F22D81" w:rsidRPr="00CE68AC" w14:paraId="0782A4EA" w14:textId="77777777" w:rsidTr="004B02A4">
        <w:tc>
          <w:tcPr>
            <w:tcW w:w="9576" w:type="dxa"/>
          </w:tcPr>
          <w:p w14:paraId="3AE9031E" w14:textId="77777777" w:rsidR="00F22D81" w:rsidRPr="00CE68AC" w:rsidRDefault="00F22D81" w:rsidP="007330A0">
            <w:pPr>
              <w:suppressAutoHyphens/>
              <w:spacing w:line="240" w:lineRule="atLeast"/>
              <w:jc w:val="both"/>
              <w:rPr>
                <w:b/>
                <w:spacing w:val="-3"/>
                <w:sz w:val="22"/>
              </w:rPr>
            </w:pPr>
          </w:p>
          <w:p w14:paraId="182967DF" w14:textId="77777777" w:rsidR="00F22D81" w:rsidRPr="00CE68AC" w:rsidRDefault="00F22D81" w:rsidP="007330A0">
            <w:pPr>
              <w:suppressAutoHyphens/>
              <w:spacing w:line="240" w:lineRule="atLeast"/>
              <w:jc w:val="both"/>
              <w:rPr>
                <w:b/>
                <w:spacing w:val="-3"/>
                <w:sz w:val="22"/>
              </w:rPr>
            </w:pPr>
          </w:p>
        </w:tc>
      </w:tr>
      <w:tr w:rsidR="00F22D81" w:rsidRPr="00CE68AC" w14:paraId="5C453D41" w14:textId="77777777" w:rsidTr="004B02A4">
        <w:tc>
          <w:tcPr>
            <w:tcW w:w="9576" w:type="dxa"/>
          </w:tcPr>
          <w:p w14:paraId="39FD62C0" w14:textId="77777777" w:rsidR="00F22D81" w:rsidRPr="00CE68AC" w:rsidRDefault="00F22D81" w:rsidP="007330A0">
            <w:pPr>
              <w:suppressAutoHyphens/>
              <w:spacing w:line="240" w:lineRule="atLeast"/>
              <w:jc w:val="both"/>
              <w:rPr>
                <w:b/>
                <w:spacing w:val="-3"/>
                <w:sz w:val="22"/>
              </w:rPr>
            </w:pPr>
          </w:p>
          <w:p w14:paraId="48C22D00" w14:textId="77777777" w:rsidR="00F22D81" w:rsidRPr="00CE68AC" w:rsidRDefault="00F22D81" w:rsidP="007330A0">
            <w:pPr>
              <w:suppressAutoHyphens/>
              <w:spacing w:line="240" w:lineRule="atLeast"/>
              <w:jc w:val="both"/>
              <w:rPr>
                <w:b/>
                <w:spacing w:val="-3"/>
                <w:sz w:val="22"/>
              </w:rPr>
            </w:pPr>
          </w:p>
        </w:tc>
      </w:tr>
      <w:tr w:rsidR="00F22D81" w:rsidRPr="00CE68AC" w14:paraId="78E3BDFB" w14:textId="77777777" w:rsidTr="004B02A4">
        <w:tc>
          <w:tcPr>
            <w:tcW w:w="9576" w:type="dxa"/>
          </w:tcPr>
          <w:p w14:paraId="674BC1CD" w14:textId="77777777" w:rsidR="00F22D81" w:rsidRPr="00CE68AC" w:rsidRDefault="00F22D81" w:rsidP="007330A0">
            <w:pPr>
              <w:suppressAutoHyphens/>
              <w:spacing w:line="240" w:lineRule="atLeast"/>
              <w:jc w:val="both"/>
              <w:rPr>
                <w:b/>
                <w:spacing w:val="-3"/>
                <w:sz w:val="22"/>
              </w:rPr>
            </w:pPr>
          </w:p>
          <w:p w14:paraId="6056B17C" w14:textId="77777777" w:rsidR="00F22D81" w:rsidRPr="00CE68AC" w:rsidRDefault="00F22D81" w:rsidP="007330A0">
            <w:pPr>
              <w:suppressAutoHyphens/>
              <w:spacing w:line="240" w:lineRule="atLeast"/>
              <w:jc w:val="both"/>
              <w:rPr>
                <w:b/>
                <w:spacing w:val="-3"/>
                <w:sz w:val="22"/>
              </w:rPr>
            </w:pPr>
          </w:p>
        </w:tc>
      </w:tr>
      <w:tr w:rsidR="00F22D81" w:rsidRPr="00CE68AC" w14:paraId="79E0C473" w14:textId="77777777" w:rsidTr="004B02A4">
        <w:tc>
          <w:tcPr>
            <w:tcW w:w="9576" w:type="dxa"/>
          </w:tcPr>
          <w:p w14:paraId="53FC4184" w14:textId="77777777" w:rsidR="00F22D81" w:rsidRPr="00CE68AC" w:rsidRDefault="00F22D81" w:rsidP="007330A0">
            <w:pPr>
              <w:suppressAutoHyphens/>
              <w:spacing w:line="240" w:lineRule="atLeast"/>
              <w:jc w:val="both"/>
              <w:rPr>
                <w:b/>
                <w:spacing w:val="-3"/>
                <w:sz w:val="22"/>
              </w:rPr>
            </w:pPr>
          </w:p>
          <w:p w14:paraId="0F6A3E32" w14:textId="77777777" w:rsidR="00F22D81" w:rsidRPr="00CE68AC" w:rsidRDefault="00F22D81" w:rsidP="007330A0">
            <w:pPr>
              <w:suppressAutoHyphens/>
              <w:spacing w:line="240" w:lineRule="atLeast"/>
              <w:jc w:val="both"/>
              <w:rPr>
                <w:b/>
                <w:spacing w:val="-3"/>
                <w:sz w:val="22"/>
              </w:rPr>
            </w:pPr>
          </w:p>
        </w:tc>
      </w:tr>
      <w:tr w:rsidR="00F22D81" w:rsidRPr="00CE68AC" w14:paraId="0731645A" w14:textId="77777777" w:rsidTr="004B02A4">
        <w:tc>
          <w:tcPr>
            <w:tcW w:w="9576" w:type="dxa"/>
          </w:tcPr>
          <w:p w14:paraId="3EDD6A23" w14:textId="77777777" w:rsidR="00F22D81" w:rsidRPr="00CE68AC" w:rsidRDefault="00F22D81" w:rsidP="007330A0">
            <w:pPr>
              <w:suppressAutoHyphens/>
              <w:spacing w:line="240" w:lineRule="atLeast"/>
              <w:jc w:val="both"/>
              <w:rPr>
                <w:b/>
                <w:spacing w:val="-3"/>
                <w:sz w:val="22"/>
              </w:rPr>
            </w:pPr>
          </w:p>
          <w:p w14:paraId="4F3D8C04" w14:textId="77777777" w:rsidR="00F22D81" w:rsidRPr="00CE68AC" w:rsidRDefault="00F22D81" w:rsidP="007330A0">
            <w:pPr>
              <w:suppressAutoHyphens/>
              <w:spacing w:line="240" w:lineRule="atLeast"/>
              <w:jc w:val="both"/>
              <w:rPr>
                <w:b/>
                <w:spacing w:val="-3"/>
                <w:sz w:val="22"/>
              </w:rPr>
            </w:pPr>
          </w:p>
        </w:tc>
      </w:tr>
      <w:tr w:rsidR="00F22D81" w:rsidRPr="00CE68AC" w14:paraId="7DAB690A" w14:textId="77777777" w:rsidTr="004B02A4">
        <w:tc>
          <w:tcPr>
            <w:tcW w:w="9576" w:type="dxa"/>
          </w:tcPr>
          <w:p w14:paraId="0CE37D95" w14:textId="77777777" w:rsidR="00F22D81" w:rsidRPr="00CE68AC" w:rsidRDefault="00F22D81" w:rsidP="007330A0">
            <w:pPr>
              <w:suppressAutoHyphens/>
              <w:spacing w:line="240" w:lineRule="atLeast"/>
              <w:jc w:val="both"/>
              <w:rPr>
                <w:b/>
                <w:spacing w:val="-3"/>
                <w:sz w:val="22"/>
              </w:rPr>
            </w:pPr>
          </w:p>
          <w:p w14:paraId="0E55690A" w14:textId="77777777" w:rsidR="00F22D81" w:rsidRPr="00CE68AC" w:rsidRDefault="00F22D81" w:rsidP="007330A0">
            <w:pPr>
              <w:suppressAutoHyphens/>
              <w:spacing w:line="240" w:lineRule="atLeast"/>
              <w:jc w:val="both"/>
              <w:rPr>
                <w:b/>
                <w:spacing w:val="-3"/>
                <w:sz w:val="22"/>
              </w:rPr>
            </w:pPr>
          </w:p>
        </w:tc>
      </w:tr>
      <w:tr w:rsidR="00F22D81" w:rsidRPr="00CE68AC" w14:paraId="7FCEA1F8" w14:textId="77777777" w:rsidTr="004B02A4">
        <w:tc>
          <w:tcPr>
            <w:tcW w:w="9576" w:type="dxa"/>
          </w:tcPr>
          <w:p w14:paraId="33E99E9E" w14:textId="77777777" w:rsidR="00F22D81" w:rsidRPr="00CE68AC" w:rsidRDefault="00F22D81" w:rsidP="007330A0">
            <w:pPr>
              <w:suppressAutoHyphens/>
              <w:spacing w:line="240" w:lineRule="atLeast"/>
              <w:jc w:val="both"/>
              <w:rPr>
                <w:b/>
                <w:spacing w:val="-3"/>
                <w:sz w:val="22"/>
              </w:rPr>
            </w:pPr>
          </w:p>
          <w:p w14:paraId="2476E226" w14:textId="77777777" w:rsidR="00F22D81" w:rsidRPr="00CE68AC" w:rsidRDefault="00F22D81" w:rsidP="007330A0">
            <w:pPr>
              <w:suppressAutoHyphens/>
              <w:spacing w:line="240" w:lineRule="atLeast"/>
              <w:jc w:val="both"/>
              <w:rPr>
                <w:b/>
                <w:spacing w:val="-3"/>
                <w:sz w:val="22"/>
              </w:rPr>
            </w:pPr>
          </w:p>
        </w:tc>
      </w:tr>
      <w:tr w:rsidR="00F22D81" w:rsidRPr="00CE68AC" w14:paraId="6805E5C1" w14:textId="77777777" w:rsidTr="004B02A4">
        <w:tc>
          <w:tcPr>
            <w:tcW w:w="9576" w:type="dxa"/>
          </w:tcPr>
          <w:p w14:paraId="3528A2F4" w14:textId="77777777" w:rsidR="00F22D81" w:rsidRPr="00CE68AC" w:rsidRDefault="00F22D81" w:rsidP="007330A0">
            <w:pPr>
              <w:suppressAutoHyphens/>
              <w:spacing w:line="240" w:lineRule="atLeast"/>
              <w:jc w:val="both"/>
              <w:rPr>
                <w:b/>
                <w:spacing w:val="-3"/>
                <w:sz w:val="22"/>
              </w:rPr>
            </w:pPr>
          </w:p>
          <w:p w14:paraId="730027DB" w14:textId="77777777" w:rsidR="00F22D81" w:rsidRPr="00CE68AC" w:rsidRDefault="00F22D81" w:rsidP="007330A0">
            <w:pPr>
              <w:suppressAutoHyphens/>
              <w:spacing w:line="240" w:lineRule="atLeast"/>
              <w:jc w:val="both"/>
              <w:rPr>
                <w:b/>
                <w:spacing w:val="-3"/>
                <w:sz w:val="22"/>
              </w:rPr>
            </w:pPr>
          </w:p>
        </w:tc>
      </w:tr>
    </w:tbl>
    <w:p w14:paraId="454C1E37" w14:textId="77777777" w:rsidR="00F22D81" w:rsidRDefault="00F22D81" w:rsidP="007330A0">
      <w:pPr>
        <w:suppressAutoHyphens/>
        <w:spacing w:line="240" w:lineRule="atLeast"/>
        <w:jc w:val="both"/>
        <w:rPr>
          <w:b/>
          <w:spacing w:val="-3"/>
          <w:sz w:val="22"/>
        </w:rPr>
      </w:pPr>
    </w:p>
    <w:p w14:paraId="142FFC8C" w14:textId="77777777" w:rsidR="00021A71" w:rsidRDefault="00021A71" w:rsidP="007330A0">
      <w:pPr>
        <w:suppressAutoHyphens/>
        <w:spacing w:line="240" w:lineRule="atLeast"/>
        <w:ind w:left="540"/>
        <w:jc w:val="both"/>
        <w:rPr>
          <w:b/>
          <w:spacing w:val="-3"/>
          <w:sz w:val="22"/>
        </w:rPr>
      </w:pPr>
      <w:r>
        <w:rPr>
          <w:b/>
          <w:spacing w:val="-3"/>
          <w:sz w:val="22"/>
        </w:rPr>
        <w:t xml:space="preserve">Note: </w:t>
      </w:r>
      <w:r w:rsidRPr="00862EC0">
        <w:rPr>
          <w:b/>
          <w:spacing w:val="-3"/>
          <w:sz w:val="22"/>
        </w:rPr>
        <w:t>Vendor may use additional pages as necessary, but the format shall be the same as provided above.</w:t>
      </w:r>
    </w:p>
    <w:p w14:paraId="0FF8552A" w14:textId="77777777" w:rsidR="00F22D81" w:rsidRPr="001859BC" w:rsidRDefault="00F22D81" w:rsidP="00C451BC">
      <w:pPr>
        <w:pStyle w:val="Footer"/>
        <w:tabs>
          <w:tab w:val="clear" w:pos="4320"/>
          <w:tab w:val="clear" w:pos="8640"/>
        </w:tabs>
        <w:ind w:right="36"/>
        <w:jc w:val="right"/>
        <w:rPr>
          <w:b/>
          <w:spacing w:val="-3"/>
          <w:sz w:val="22"/>
        </w:rPr>
      </w:pPr>
      <w:r>
        <w:rPr>
          <w:b/>
          <w:spacing w:val="-3"/>
          <w:sz w:val="22"/>
        </w:rPr>
        <w:br w:type="page"/>
      </w:r>
      <w:r w:rsidRPr="001859BC">
        <w:rPr>
          <w:b/>
          <w:spacing w:val="-3"/>
          <w:sz w:val="22"/>
        </w:rPr>
        <w:t>A</w:t>
      </w:r>
      <w:r w:rsidR="001859BC" w:rsidRPr="001859BC">
        <w:rPr>
          <w:b/>
          <w:spacing w:val="-3"/>
          <w:sz w:val="22"/>
        </w:rPr>
        <w:t>ttachment</w:t>
      </w:r>
      <w:r w:rsidRPr="001859BC">
        <w:rPr>
          <w:b/>
          <w:spacing w:val="-3"/>
          <w:sz w:val="22"/>
        </w:rPr>
        <w:t xml:space="preserve"> 5</w:t>
      </w:r>
    </w:p>
    <w:p w14:paraId="44E7D89E" w14:textId="0CC2DFC4" w:rsidR="00F22D81" w:rsidRDefault="00F22D81" w:rsidP="00C451BC">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spacing w:val="-3"/>
          <w:sz w:val="22"/>
        </w:rPr>
      </w:pPr>
      <w:r>
        <w:rPr>
          <w:spacing w:val="-3"/>
          <w:sz w:val="22"/>
        </w:rPr>
        <w:t>C</w:t>
      </w:r>
      <w:r w:rsidR="001859BC">
        <w:rPr>
          <w:spacing w:val="-3"/>
          <w:sz w:val="22"/>
        </w:rPr>
        <w:t>ontract</w:t>
      </w:r>
      <w:r>
        <w:rPr>
          <w:spacing w:val="-3"/>
          <w:sz w:val="22"/>
        </w:rPr>
        <w:t xml:space="preserve"> N</w:t>
      </w:r>
      <w:r w:rsidR="001859BC">
        <w:rPr>
          <w:spacing w:val="-3"/>
          <w:sz w:val="22"/>
        </w:rPr>
        <w:t>o</w:t>
      </w:r>
      <w:r w:rsidRPr="0062325E">
        <w:rPr>
          <w:spacing w:val="-3"/>
          <w:sz w:val="22"/>
        </w:rPr>
        <w:t xml:space="preserve">.  </w:t>
      </w:r>
      <w:r w:rsidR="0062325E">
        <w:rPr>
          <w:b/>
          <w:sz w:val="22"/>
          <w:szCs w:val="22"/>
        </w:rPr>
        <w:t>FIN</w:t>
      </w:r>
      <w:r w:rsidR="00E45B73">
        <w:rPr>
          <w:b/>
          <w:sz w:val="22"/>
          <w:szCs w:val="22"/>
        </w:rPr>
        <w:t>2</w:t>
      </w:r>
      <w:r w:rsidR="00DD3E4C">
        <w:rPr>
          <w:b/>
          <w:sz w:val="22"/>
          <w:szCs w:val="22"/>
        </w:rPr>
        <w:t>6</w:t>
      </w:r>
      <w:r w:rsidR="00E45B73">
        <w:rPr>
          <w:b/>
          <w:sz w:val="22"/>
          <w:szCs w:val="22"/>
        </w:rPr>
        <w:t>0</w:t>
      </w:r>
      <w:r w:rsidR="00DD3E4C">
        <w:rPr>
          <w:b/>
          <w:sz w:val="22"/>
          <w:szCs w:val="22"/>
        </w:rPr>
        <w:t>304</w:t>
      </w:r>
      <w:r w:rsidR="0062325E">
        <w:rPr>
          <w:b/>
          <w:sz w:val="22"/>
          <w:szCs w:val="22"/>
        </w:rPr>
        <w:t>-PROF_SERV</w:t>
      </w:r>
    </w:p>
    <w:p w14:paraId="0D6DED42" w14:textId="22265EFC" w:rsidR="00F22D81" w:rsidRDefault="00C84D80" w:rsidP="00C451BC">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spacing w:val="-3"/>
          <w:sz w:val="22"/>
        </w:rPr>
      </w:pPr>
      <w:r>
        <w:rPr>
          <w:spacing w:val="-3"/>
          <w:sz w:val="22"/>
        </w:rPr>
        <w:t>Contract Title</w:t>
      </w:r>
      <w:r w:rsidR="001859BC">
        <w:rPr>
          <w:spacing w:val="-3"/>
          <w:sz w:val="22"/>
        </w:rPr>
        <w:t>:</w:t>
      </w:r>
      <w:r w:rsidR="00F22D81">
        <w:rPr>
          <w:spacing w:val="-3"/>
          <w:sz w:val="22"/>
        </w:rPr>
        <w:t xml:space="preserve"> </w:t>
      </w:r>
      <w:r w:rsidR="00D26721">
        <w:rPr>
          <w:spacing w:val="-3"/>
          <w:sz w:val="22"/>
        </w:rPr>
        <w:t>Vendor for Enforcement’s 1170 Program</w:t>
      </w:r>
    </w:p>
    <w:p w14:paraId="4D33B7DF" w14:textId="77777777" w:rsidR="001859BC" w:rsidRPr="00B03DBA" w:rsidRDefault="001859BC" w:rsidP="007330A0">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b/>
          <w:sz w:val="22"/>
          <w:szCs w:val="22"/>
        </w:rPr>
      </w:pPr>
    </w:p>
    <w:p w14:paraId="5421B702" w14:textId="77777777" w:rsidR="00F22D81" w:rsidRPr="00A75248" w:rsidRDefault="00AF4BE4" w:rsidP="007330A0">
      <w:pPr>
        <w:pStyle w:val="Footer"/>
        <w:tabs>
          <w:tab w:val="clear" w:pos="4320"/>
          <w:tab w:val="clear" w:pos="8640"/>
          <w:tab w:val="left" w:pos="0"/>
        </w:tabs>
        <w:ind w:right="36"/>
        <w:jc w:val="both"/>
        <w:rPr>
          <w:sz w:val="22"/>
          <w:szCs w:val="32"/>
        </w:rPr>
      </w:pPr>
      <w:r w:rsidRPr="00A75248">
        <w:rPr>
          <w:sz w:val="22"/>
          <w:szCs w:val="32"/>
        </w:rPr>
        <w:t>BUSINESS REFERENCES</w:t>
      </w:r>
    </w:p>
    <w:p w14:paraId="2C76AF21" w14:textId="77777777" w:rsidR="00F22D81" w:rsidRDefault="00F22D81" w:rsidP="007330A0">
      <w:pPr>
        <w:pStyle w:val="Footer"/>
        <w:tabs>
          <w:tab w:val="clear" w:pos="4320"/>
          <w:tab w:val="clear" w:pos="8640"/>
          <w:tab w:val="left" w:pos="0"/>
        </w:tabs>
        <w:ind w:right="36"/>
        <w:jc w:val="both"/>
        <w:rPr>
          <w:sz w:val="22"/>
          <w:szCs w:val="22"/>
        </w:rPr>
      </w:pPr>
    </w:p>
    <w:p w14:paraId="602951F0" w14:textId="77777777" w:rsidR="002C5813" w:rsidRDefault="002C5813" w:rsidP="007330A0">
      <w:pPr>
        <w:pStyle w:val="Footer"/>
        <w:tabs>
          <w:tab w:val="clear" w:pos="4320"/>
          <w:tab w:val="clear" w:pos="8640"/>
          <w:tab w:val="left" w:pos="0"/>
        </w:tabs>
        <w:ind w:right="36"/>
        <w:jc w:val="both"/>
        <w:rPr>
          <w:spacing w:val="-3"/>
          <w:sz w:val="22"/>
        </w:rPr>
      </w:pPr>
      <w:r>
        <w:rPr>
          <w:spacing w:val="-3"/>
          <w:sz w:val="22"/>
        </w:rPr>
        <w:t>List a minimum of three business references, including the following information:</w:t>
      </w:r>
    </w:p>
    <w:p w14:paraId="2C3952EF" w14:textId="77777777" w:rsidR="002C5813" w:rsidRDefault="002C5813" w:rsidP="00A17EC4">
      <w:pPr>
        <w:pStyle w:val="Footer"/>
        <w:numPr>
          <w:ilvl w:val="0"/>
          <w:numId w:val="27"/>
        </w:numPr>
        <w:tabs>
          <w:tab w:val="clear" w:pos="4320"/>
          <w:tab w:val="clear" w:pos="8640"/>
          <w:tab w:val="left" w:pos="0"/>
        </w:tabs>
        <w:jc w:val="both"/>
        <w:rPr>
          <w:spacing w:val="-3"/>
          <w:sz w:val="22"/>
        </w:rPr>
      </w:pPr>
      <w:r>
        <w:rPr>
          <w:spacing w:val="-3"/>
          <w:sz w:val="22"/>
        </w:rPr>
        <w:t>Business Name and Mailing address</w:t>
      </w:r>
    </w:p>
    <w:p w14:paraId="2E2F6022" w14:textId="77777777" w:rsidR="002C5813" w:rsidRDefault="002C5813" w:rsidP="00A17EC4">
      <w:pPr>
        <w:pStyle w:val="Footer"/>
        <w:numPr>
          <w:ilvl w:val="0"/>
          <w:numId w:val="27"/>
        </w:numPr>
        <w:tabs>
          <w:tab w:val="clear" w:pos="4320"/>
          <w:tab w:val="clear" w:pos="8640"/>
          <w:tab w:val="left" w:pos="0"/>
        </w:tabs>
        <w:jc w:val="both"/>
        <w:rPr>
          <w:spacing w:val="-3"/>
          <w:sz w:val="22"/>
        </w:rPr>
      </w:pPr>
      <w:r>
        <w:rPr>
          <w:spacing w:val="-3"/>
          <w:sz w:val="22"/>
        </w:rPr>
        <w:t>Contact Name and phone number</w:t>
      </w:r>
    </w:p>
    <w:p w14:paraId="6A87D2DD" w14:textId="77777777" w:rsidR="002C5813" w:rsidRDefault="002C5813" w:rsidP="00A17EC4">
      <w:pPr>
        <w:pStyle w:val="Footer"/>
        <w:numPr>
          <w:ilvl w:val="0"/>
          <w:numId w:val="27"/>
        </w:numPr>
        <w:tabs>
          <w:tab w:val="clear" w:pos="4320"/>
          <w:tab w:val="clear" w:pos="8640"/>
          <w:tab w:val="left" w:pos="0"/>
        </w:tabs>
        <w:jc w:val="both"/>
        <w:rPr>
          <w:spacing w:val="-3"/>
          <w:sz w:val="22"/>
        </w:rPr>
      </w:pPr>
      <w:r>
        <w:rPr>
          <w:spacing w:val="-3"/>
          <w:sz w:val="22"/>
        </w:rPr>
        <w:t>Number of years doing business with</w:t>
      </w:r>
    </w:p>
    <w:p w14:paraId="77B1524E" w14:textId="77777777" w:rsidR="002C5813" w:rsidRPr="00285EDA" w:rsidRDefault="002C5813" w:rsidP="00A17EC4">
      <w:pPr>
        <w:pStyle w:val="Footer"/>
        <w:numPr>
          <w:ilvl w:val="0"/>
          <w:numId w:val="27"/>
        </w:numPr>
        <w:tabs>
          <w:tab w:val="clear" w:pos="4320"/>
          <w:tab w:val="clear" w:pos="8640"/>
          <w:tab w:val="left" w:pos="0"/>
        </w:tabs>
        <w:jc w:val="both"/>
        <w:rPr>
          <w:spacing w:val="-3"/>
          <w:sz w:val="22"/>
        </w:rPr>
      </w:pPr>
      <w:r w:rsidRPr="00285EDA">
        <w:rPr>
          <w:spacing w:val="-3"/>
          <w:sz w:val="22"/>
        </w:rPr>
        <w:t>Type of work performed</w:t>
      </w:r>
    </w:p>
    <w:p w14:paraId="68AF7B5C" w14:textId="77777777" w:rsidR="002C5813" w:rsidRDefault="002C5813" w:rsidP="007330A0">
      <w:pPr>
        <w:pStyle w:val="Footer"/>
        <w:tabs>
          <w:tab w:val="clear" w:pos="4320"/>
          <w:tab w:val="clear" w:pos="8640"/>
          <w:tab w:val="left" w:pos="0"/>
        </w:tabs>
        <w:ind w:right="36"/>
        <w:jc w:val="both"/>
        <w:rPr>
          <w:spacing w:val="-3"/>
          <w:sz w:val="22"/>
        </w:rPr>
      </w:pPr>
      <w:r>
        <w:rPr>
          <w:spacing w:val="-3"/>
          <w:sz w:val="22"/>
        </w:rPr>
        <w:t xml:space="preserve">Please do not list any State Employee as a business reference.  If you have held a State contract within the last 5 years, please </w:t>
      </w:r>
      <w:r w:rsidR="00ED4EF8">
        <w:rPr>
          <w:spacing w:val="-3"/>
          <w:sz w:val="22"/>
        </w:rPr>
        <w:t xml:space="preserve">provide a separate </w:t>
      </w:r>
      <w:r>
        <w:rPr>
          <w:spacing w:val="-3"/>
          <w:sz w:val="22"/>
        </w:rPr>
        <w:t xml:space="preserve">list </w:t>
      </w:r>
      <w:r w:rsidR="00ED4EF8">
        <w:rPr>
          <w:spacing w:val="-3"/>
          <w:sz w:val="22"/>
        </w:rPr>
        <w:t xml:space="preserve">of </w:t>
      </w:r>
      <w:r>
        <w:rPr>
          <w:spacing w:val="-3"/>
          <w:sz w:val="22"/>
        </w:rPr>
        <w:t>the contract</w:t>
      </w:r>
      <w:r w:rsidR="00ED4EF8">
        <w:rPr>
          <w:spacing w:val="-3"/>
          <w:sz w:val="22"/>
        </w:rPr>
        <w:t>(s)</w:t>
      </w:r>
      <w:r>
        <w:rPr>
          <w:spacing w:val="-3"/>
          <w:sz w:val="22"/>
        </w:rPr>
        <w:t>.</w:t>
      </w:r>
    </w:p>
    <w:p w14:paraId="2F1C7089" w14:textId="77777777" w:rsidR="002C5813" w:rsidRDefault="002C5813" w:rsidP="007330A0">
      <w:pPr>
        <w:pStyle w:val="Footer"/>
        <w:tabs>
          <w:tab w:val="clear" w:pos="4320"/>
          <w:tab w:val="clear" w:pos="8640"/>
          <w:tab w:val="left" w:pos="0"/>
        </w:tabs>
        <w:ind w:right="36"/>
        <w:jc w:val="both"/>
        <w:rPr>
          <w:spacing w:val="-3"/>
          <w:sz w:val="22"/>
        </w:rPr>
      </w:pPr>
    </w:p>
    <w:tbl>
      <w:tblPr>
        <w:tblW w:w="10995" w:type="dxa"/>
        <w:tblInd w:w="93" w:type="dxa"/>
        <w:tblLook w:val="04A0" w:firstRow="1" w:lastRow="0" w:firstColumn="1" w:lastColumn="0" w:noHBand="0" w:noVBand="1"/>
      </w:tblPr>
      <w:tblGrid>
        <w:gridCol w:w="390"/>
        <w:gridCol w:w="3283"/>
        <w:gridCol w:w="1607"/>
        <w:gridCol w:w="1607"/>
        <w:gridCol w:w="4108"/>
      </w:tblGrid>
      <w:tr w:rsidR="002C5813" w:rsidRPr="004029E1" w14:paraId="23432D6B" w14:textId="77777777" w:rsidTr="003D1357">
        <w:trPr>
          <w:trHeight w:val="233"/>
        </w:trPr>
        <w:tc>
          <w:tcPr>
            <w:tcW w:w="390" w:type="dxa"/>
            <w:tcBorders>
              <w:top w:val="nil"/>
              <w:left w:val="nil"/>
              <w:bottom w:val="nil"/>
              <w:right w:val="nil"/>
            </w:tcBorders>
            <w:noWrap/>
            <w:vAlign w:val="bottom"/>
            <w:hideMark/>
          </w:tcPr>
          <w:p w14:paraId="7115F1C3" w14:textId="77777777" w:rsidR="002C5813" w:rsidRPr="004029E1" w:rsidRDefault="002C5813" w:rsidP="007330A0">
            <w:pPr>
              <w:jc w:val="both"/>
              <w:rPr>
                <w:sz w:val="20"/>
              </w:rPr>
            </w:pPr>
            <w:r w:rsidRPr="004029E1">
              <w:rPr>
                <w:sz w:val="20"/>
              </w:rPr>
              <w:t xml:space="preserve">1.  </w:t>
            </w:r>
          </w:p>
        </w:tc>
        <w:tc>
          <w:tcPr>
            <w:tcW w:w="3283" w:type="dxa"/>
            <w:tcBorders>
              <w:top w:val="nil"/>
              <w:left w:val="nil"/>
              <w:bottom w:val="nil"/>
              <w:right w:val="nil"/>
            </w:tcBorders>
            <w:noWrap/>
            <w:vAlign w:val="bottom"/>
            <w:hideMark/>
          </w:tcPr>
          <w:p w14:paraId="71E8B64E" w14:textId="77777777" w:rsidR="002C5813" w:rsidRPr="006D6CDF" w:rsidRDefault="002C5813" w:rsidP="007330A0">
            <w:pPr>
              <w:jc w:val="both"/>
              <w:rPr>
                <w:b/>
                <w:bCs/>
                <w:sz w:val="20"/>
              </w:rPr>
            </w:pPr>
            <w:r w:rsidRPr="006D6CDF">
              <w:rPr>
                <w:b/>
                <w:bCs/>
                <w:sz w:val="20"/>
              </w:rPr>
              <w:t xml:space="preserve">Contact Name &amp; Title:  </w:t>
            </w:r>
          </w:p>
        </w:tc>
        <w:tc>
          <w:tcPr>
            <w:tcW w:w="7321" w:type="dxa"/>
            <w:gridSpan w:val="3"/>
            <w:tcBorders>
              <w:top w:val="single" w:sz="4" w:space="0" w:color="auto"/>
              <w:left w:val="single" w:sz="4" w:space="0" w:color="auto"/>
              <w:bottom w:val="single" w:sz="4" w:space="0" w:color="auto"/>
              <w:right w:val="single" w:sz="4" w:space="0" w:color="000000"/>
            </w:tcBorders>
            <w:noWrap/>
            <w:vAlign w:val="bottom"/>
            <w:hideMark/>
          </w:tcPr>
          <w:p w14:paraId="07A6C0E8"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6C2FC928" w14:textId="77777777" w:rsidTr="003D1357">
        <w:trPr>
          <w:trHeight w:val="233"/>
        </w:trPr>
        <w:tc>
          <w:tcPr>
            <w:tcW w:w="390" w:type="dxa"/>
            <w:tcBorders>
              <w:top w:val="nil"/>
              <w:left w:val="nil"/>
              <w:bottom w:val="nil"/>
              <w:right w:val="nil"/>
            </w:tcBorders>
            <w:noWrap/>
            <w:vAlign w:val="bottom"/>
            <w:hideMark/>
          </w:tcPr>
          <w:p w14:paraId="633230FE" w14:textId="77777777" w:rsidR="002C5813" w:rsidRPr="004029E1" w:rsidRDefault="002C5813" w:rsidP="007330A0">
            <w:pPr>
              <w:jc w:val="both"/>
              <w:rPr>
                <w:sz w:val="20"/>
              </w:rPr>
            </w:pPr>
          </w:p>
        </w:tc>
        <w:tc>
          <w:tcPr>
            <w:tcW w:w="3283" w:type="dxa"/>
            <w:tcBorders>
              <w:top w:val="nil"/>
              <w:left w:val="nil"/>
              <w:bottom w:val="nil"/>
              <w:right w:val="nil"/>
            </w:tcBorders>
            <w:noWrap/>
            <w:vAlign w:val="bottom"/>
            <w:hideMark/>
          </w:tcPr>
          <w:p w14:paraId="178E7949" w14:textId="77777777" w:rsidR="002C5813" w:rsidRPr="006D6CDF" w:rsidRDefault="002C5813" w:rsidP="007330A0">
            <w:pPr>
              <w:jc w:val="both"/>
              <w:rPr>
                <w:b/>
                <w:bCs/>
                <w:sz w:val="20"/>
              </w:rPr>
            </w:pPr>
            <w:r w:rsidRPr="006D6CDF">
              <w:rPr>
                <w:b/>
                <w:bCs/>
                <w:sz w:val="20"/>
              </w:rPr>
              <w:t xml:space="preserve">Business Name:  </w:t>
            </w:r>
          </w:p>
        </w:tc>
        <w:tc>
          <w:tcPr>
            <w:tcW w:w="7321" w:type="dxa"/>
            <w:gridSpan w:val="3"/>
            <w:tcBorders>
              <w:top w:val="single" w:sz="4" w:space="0" w:color="auto"/>
              <w:left w:val="single" w:sz="4" w:space="0" w:color="auto"/>
              <w:bottom w:val="single" w:sz="4" w:space="0" w:color="auto"/>
              <w:right w:val="single" w:sz="4" w:space="0" w:color="000000"/>
            </w:tcBorders>
            <w:noWrap/>
            <w:vAlign w:val="bottom"/>
            <w:hideMark/>
          </w:tcPr>
          <w:p w14:paraId="4FCFA668"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10BAB3B9" w14:textId="77777777" w:rsidTr="003D1357">
        <w:trPr>
          <w:trHeight w:val="233"/>
        </w:trPr>
        <w:tc>
          <w:tcPr>
            <w:tcW w:w="390" w:type="dxa"/>
            <w:tcBorders>
              <w:top w:val="nil"/>
              <w:left w:val="nil"/>
              <w:bottom w:val="nil"/>
              <w:right w:val="nil"/>
            </w:tcBorders>
            <w:noWrap/>
            <w:vAlign w:val="bottom"/>
            <w:hideMark/>
          </w:tcPr>
          <w:p w14:paraId="0044FA86" w14:textId="77777777" w:rsidR="002C5813" w:rsidRPr="004029E1" w:rsidRDefault="002C5813" w:rsidP="007330A0">
            <w:pPr>
              <w:jc w:val="both"/>
              <w:rPr>
                <w:sz w:val="20"/>
              </w:rPr>
            </w:pPr>
          </w:p>
        </w:tc>
        <w:tc>
          <w:tcPr>
            <w:tcW w:w="3283" w:type="dxa"/>
            <w:tcBorders>
              <w:top w:val="nil"/>
              <w:left w:val="nil"/>
              <w:bottom w:val="nil"/>
              <w:right w:val="nil"/>
            </w:tcBorders>
            <w:noWrap/>
            <w:vAlign w:val="bottom"/>
            <w:hideMark/>
          </w:tcPr>
          <w:p w14:paraId="714B84E0" w14:textId="77777777" w:rsidR="002C5813" w:rsidRPr="006D6CDF" w:rsidRDefault="002C5813" w:rsidP="007330A0">
            <w:pPr>
              <w:jc w:val="both"/>
              <w:rPr>
                <w:b/>
                <w:bCs/>
                <w:sz w:val="20"/>
              </w:rPr>
            </w:pPr>
            <w:r w:rsidRPr="006D6CDF">
              <w:rPr>
                <w:b/>
                <w:bCs/>
                <w:sz w:val="20"/>
              </w:rPr>
              <w:t xml:space="preserve">Address:  </w:t>
            </w:r>
          </w:p>
        </w:tc>
        <w:tc>
          <w:tcPr>
            <w:tcW w:w="7321" w:type="dxa"/>
            <w:gridSpan w:val="3"/>
            <w:tcBorders>
              <w:top w:val="single" w:sz="4" w:space="0" w:color="auto"/>
              <w:left w:val="single" w:sz="4" w:space="0" w:color="auto"/>
              <w:bottom w:val="single" w:sz="4" w:space="0" w:color="auto"/>
              <w:right w:val="single" w:sz="4" w:space="0" w:color="000000"/>
            </w:tcBorders>
            <w:noWrap/>
            <w:vAlign w:val="bottom"/>
            <w:hideMark/>
          </w:tcPr>
          <w:p w14:paraId="793566EE"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1126416A" w14:textId="77777777" w:rsidTr="003D1357">
        <w:trPr>
          <w:trHeight w:val="233"/>
        </w:trPr>
        <w:tc>
          <w:tcPr>
            <w:tcW w:w="390" w:type="dxa"/>
            <w:tcBorders>
              <w:top w:val="nil"/>
              <w:left w:val="nil"/>
              <w:bottom w:val="nil"/>
              <w:right w:val="nil"/>
            </w:tcBorders>
            <w:noWrap/>
            <w:vAlign w:val="bottom"/>
            <w:hideMark/>
          </w:tcPr>
          <w:p w14:paraId="658D6C0A" w14:textId="77777777" w:rsidR="002C5813" w:rsidRPr="004029E1" w:rsidRDefault="002C5813" w:rsidP="007330A0">
            <w:pPr>
              <w:jc w:val="both"/>
              <w:rPr>
                <w:rFonts w:ascii="Calibri" w:hAnsi="Calibri" w:cs="Calibri"/>
                <w:color w:val="000000"/>
                <w:sz w:val="22"/>
                <w:szCs w:val="22"/>
              </w:rPr>
            </w:pPr>
          </w:p>
        </w:tc>
        <w:tc>
          <w:tcPr>
            <w:tcW w:w="3283" w:type="dxa"/>
            <w:tcBorders>
              <w:top w:val="nil"/>
              <w:left w:val="nil"/>
              <w:bottom w:val="nil"/>
              <w:right w:val="nil"/>
            </w:tcBorders>
            <w:noWrap/>
            <w:vAlign w:val="bottom"/>
            <w:hideMark/>
          </w:tcPr>
          <w:p w14:paraId="7D769F6F" w14:textId="77777777" w:rsidR="002C5813" w:rsidRPr="006D6CDF" w:rsidRDefault="002C5813" w:rsidP="007330A0">
            <w:pPr>
              <w:jc w:val="both"/>
              <w:rPr>
                <w:b/>
                <w:bCs/>
                <w:sz w:val="20"/>
              </w:rPr>
            </w:pPr>
          </w:p>
        </w:tc>
        <w:tc>
          <w:tcPr>
            <w:tcW w:w="7321" w:type="dxa"/>
            <w:gridSpan w:val="3"/>
            <w:tcBorders>
              <w:top w:val="single" w:sz="4" w:space="0" w:color="auto"/>
              <w:left w:val="single" w:sz="4" w:space="0" w:color="auto"/>
              <w:bottom w:val="single" w:sz="4" w:space="0" w:color="auto"/>
              <w:right w:val="single" w:sz="4" w:space="0" w:color="000000"/>
            </w:tcBorders>
            <w:noWrap/>
            <w:vAlign w:val="bottom"/>
            <w:hideMark/>
          </w:tcPr>
          <w:p w14:paraId="4ACF636E"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521F9CF9" w14:textId="77777777" w:rsidTr="003D1357">
        <w:trPr>
          <w:trHeight w:val="233"/>
        </w:trPr>
        <w:tc>
          <w:tcPr>
            <w:tcW w:w="390" w:type="dxa"/>
            <w:tcBorders>
              <w:top w:val="nil"/>
              <w:left w:val="nil"/>
              <w:bottom w:val="nil"/>
              <w:right w:val="nil"/>
            </w:tcBorders>
            <w:noWrap/>
            <w:vAlign w:val="bottom"/>
            <w:hideMark/>
          </w:tcPr>
          <w:p w14:paraId="03A839CE" w14:textId="77777777" w:rsidR="002C5813" w:rsidRPr="004029E1" w:rsidRDefault="002C5813" w:rsidP="007330A0">
            <w:pPr>
              <w:jc w:val="both"/>
              <w:rPr>
                <w:rFonts w:ascii="Calibri" w:hAnsi="Calibri" w:cs="Calibri"/>
                <w:color w:val="000000"/>
                <w:sz w:val="22"/>
                <w:szCs w:val="22"/>
              </w:rPr>
            </w:pPr>
          </w:p>
        </w:tc>
        <w:tc>
          <w:tcPr>
            <w:tcW w:w="3283" w:type="dxa"/>
            <w:tcBorders>
              <w:top w:val="nil"/>
              <w:left w:val="nil"/>
              <w:bottom w:val="nil"/>
              <w:right w:val="nil"/>
            </w:tcBorders>
            <w:noWrap/>
            <w:vAlign w:val="bottom"/>
            <w:hideMark/>
          </w:tcPr>
          <w:p w14:paraId="67BE5373" w14:textId="77777777" w:rsidR="002C5813" w:rsidRPr="006D6CDF" w:rsidRDefault="002C5813" w:rsidP="007330A0">
            <w:pPr>
              <w:jc w:val="both"/>
              <w:rPr>
                <w:b/>
                <w:bCs/>
                <w:sz w:val="20"/>
              </w:rPr>
            </w:pPr>
            <w:r w:rsidRPr="006D6CDF">
              <w:rPr>
                <w:b/>
                <w:bCs/>
                <w:sz w:val="20"/>
              </w:rPr>
              <w:t xml:space="preserve">Email:  </w:t>
            </w:r>
          </w:p>
        </w:tc>
        <w:tc>
          <w:tcPr>
            <w:tcW w:w="7321" w:type="dxa"/>
            <w:gridSpan w:val="3"/>
            <w:tcBorders>
              <w:top w:val="single" w:sz="4" w:space="0" w:color="auto"/>
              <w:left w:val="single" w:sz="4" w:space="0" w:color="auto"/>
              <w:bottom w:val="single" w:sz="4" w:space="0" w:color="auto"/>
              <w:right w:val="single" w:sz="4" w:space="0" w:color="000000"/>
            </w:tcBorders>
            <w:noWrap/>
            <w:vAlign w:val="bottom"/>
            <w:hideMark/>
          </w:tcPr>
          <w:p w14:paraId="0B9444C9"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170A9815" w14:textId="77777777" w:rsidTr="003D1357">
        <w:trPr>
          <w:trHeight w:val="233"/>
        </w:trPr>
        <w:tc>
          <w:tcPr>
            <w:tcW w:w="390" w:type="dxa"/>
            <w:tcBorders>
              <w:top w:val="nil"/>
              <w:left w:val="nil"/>
              <w:bottom w:val="nil"/>
              <w:right w:val="nil"/>
            </w:tcBorders>
            <w:noWrap/>
            <w:vAlign w:val="bottom"/>
            <w:hideMark/>
          </w:tcPr>
          <w:p w14:paraId="21D5E103" w14:textId="77777777" w:rsidR="002C5813" w:rsidRPr="004029E1" w:rsidRDefault="002C5813" w:rsidP="007330A0">
            <w:pPr>
              <w:jc w:val="both"/>
              <w:rPr>
                <w:rFonts w:ascii="Calibri" w:hAnsi="Calibri" w:cs="Calibri"/>
                <w:color w:val="000000"/>
                <w:sz w:val="22"/>
                <w:szCs w:val="22"/>
              </w:rPr>
            </w:pPr>
          </w:p>
        </w:tc>
        <w:tc>
          <w:tcPr>
            <w:tcW w:w="3283" w:type="dxa"/>
            <w:tcBorders>
              <w:top w:val="nil"/>
              <w:left w:val="nil"/>
              <w:bottom w:val="nil"/>
              <w:right w:val="nil"/>
            </w:tcBorders>
            <w:noWrap/>
            <w:vAlign w:val="bottom"/>
            <w:hideMark/>
          </w:tcPr>
          <w:p w14:paraId="252600CA" w14:textId="77777777" w:rsidR="002C5813" w:rsidRPr="006D6CDF" w:rsidRDefault="002C5813" w:rsidP="007330A0">
            <w:pPr>
              <w:jc w:val="both"/>
              <w:rPr>
                <w:b/>
                <w:bCs/>
                <w:sz w:val="20"/>
              </w:rPr>
            </w:pPr>
            <w:r w:rsidRPr="006D6CDF">
              <w:rPr>
                <w:b/>
                <w:bCs/>
                <w:sz w:val="20"/>
              </w:rPr>
              <w:t xml:space="preserve">Phone # / Fax #:  </w:t>
            </w:r>
          </w:p>
        </w:tc>
        <w:tc>
          <w:tcPr>
            <w:tcW w:w="7321" w:type="dxa"/>
            <w:gridSpan w:val="3"/>
            <w:tcBorders>
              <w:top w:val="single" w:sz="4" w:space="0" w:color="auto"/>
              <w:left w:val="single" w:sz="4" w:space="0" w:color="auto"/>
              <w:bottom w:val="nil"/>
              <w:right w:val="single" w:sz="4" w:space="0" w:color="000000"/>
            </w:tcBorders>
            <w:noWrap/>
            <w:vAlign w:val="bottom"/>
            <w:hideMark/>
          </w:tcPr>
          <w:p w14:paraId="3DF910E9"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72A7074F" w14:textId="77777777" w:rsidTr="003D1357">
        <w:trPr>
          <w:trHeight w:val="233"/>
        </w:trPr>
        <w:tc>
          <w:tcPr>
            <w:tcW w:w="390" w:type="dxa"/>
            <w:tcBorders>
              <w:top w:val="nil"/>
              <w:left w:val="nil"/>
              <w:bottom w:val="nil"/>
              <w:right w:val="nil"/>
            </w:tcBorders>
            <w:noWrap/>
            <w:vAlign w:val="bottom"/>
            <w:hideMark/>
          </w:tcPr>
          <w:p w14:paraId="0C792484" w14:textId="77777777" w:rsidR="002C5813" w:rsidRPr="004029E1" w:rsidRDefault="002C5813" w:rsidP="007330A0">
            <w:pPr>
              <w:jc w:val="both"/>
              <w:rPr>
                <w:rFonts w:ascii="Calibri" w:hAnsi="Calibri" w:cs="Calibri"/>
                <w:color w:val="000000"/>
                <w:sz w:val="22"/>
                <w:szCs w:val="22"/>
              </w:rPr>
            </w:pPr>
          </w:p>
        </w:tc>
        <w:tc>
          <w:tcPr>
            <w:tcW w:w="3283" w:type="dxa"/>
            <w:tcBorders>
              <w:top w:val="nil"/>
              <w:left w:val="nil"/>
              <w:bottom w:val="nil"/>
              <w:right w:val="nil"/>
            </w:tcBorders>
            <w:noWrap/>
            <w:vAlign w:val="bottom"/>
            <w:hideMark/>
          </w:tcPr>
          <w:p w14:paraId="1E7A88FD" w14:textId="77777777" w:rsidR="002C5813" w:rsidRPr="006D6CDF" w:rsidRDefault="002C5813" w:rsidP="007330A0">
            <w:pPr>
              <w:jc w:val="both"/>
              <w:rPr>
                <w:b/>
                <w:bCs/>
                <w:sz w:val="20"/>
              </w:rPr>
            </w:pPr>
            <w:r w:rsidRPr="006D6CDF">
              <w:rPr>
                <w:b/>
                <w:bCs/>
                <w:sz w:val="20"/>
              </w:rPr>
              <w:t xml:space="preserve">Current Vendor (YES or NO):  </w:t>
            </w:r>
          </w:p>
        </w:tc>
        <w:tc>
          <w:tcPr>
            <w:tcW w:w="3213" w:type="dxa"/>
            <w:gridSpan w:val="2"/>
            <w:tcBorders>
              <w:top w:val="single" w:sz="4" w:space="0" w:color="auto"/>
              <w:left w:val="single" w:sz="4" w:space="0" w:color="auto"/>
              <w:bottom w:val="single" w:sz="4" w:space="0" w:color="auto"/>
              <w:right w:val="nil"/>
            </w:tcBorders>
            <w:noWrap/>
            <w:vAlign w:val="bottom"/>
            <w:hideMark/>
          </w:tcPr>
          <w:p w14:paraId="5DE60BC1" w14:textId="77777777" w:rsidR="002C5813" w:rsidRPr="004029E1" w:rsidRDefault="002C5813" w:rsidP="007330A0">
            <w:pPr>
              <w:jc w:val="both"/>
              <w:rPr>
                <w:b/>
                <w:bCs/>
                <w:sz w:val="22"/>
                <w:szCs w:val="22"/>
              </w:rPr>
            </w:pPr>
            <w:r w:rsidRPr="004029E1">
              <w:rPr>
                <w:b/>
                <w:bCs/>
                <w:sz w:val="22"/>
                <w:szCs w:val="22"/>
              </w:rPr>
              <w:t> </w:t>
            </w:r>
          </w:p>
        </w:tc>
        <w:tc>
          <w:tcPr>
            <w:tcW w:w="4108" w:type="dxa"/>
            <w:tcBorders>
              <w:top w:val="single" w:sz="4" w:space="0" w:color="auto"/>
              <w:left w:val="nil"/>
              <w:bottom w:val="single" w:sz="4" w:space="0" w:color="auto"/>
              <w:right w:val="single" w:sz="4" w:space="0" w:color="auto"/>
            </w:tcBorders>
            <w:noWrap/>
            <w:vAlign w:val="bottom"/>
            <w:hideMark/>
          </w:tcPr>
          <w:p w14:paraId="5D5DCDA4"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384335EF" w14:textId="77777777" w:rsidTr="003D1357">
        <w:trPr>
          <w:trHeight w:val="479"/>
        </w:trPr>
        <w:tc>
          <w:tcPr>
            <w:tcW w:w="390" w:type="dxa"/>
            <w:tcBorders>
              <w:top w:val="nil"/>
              <w:left w:val="nil"/>
              <w:bottom w:val="nil"/>
              <w:right w:val="nil"/>
            </w:tcBorders>
            <w:noWrap/>
            <w:vAlign w:val="bottom"/>
            <w:hideMark/>
          </w:tcPr>
          <w:p w14:paraId="0CD04FC6" w14:textId="77777777" w:rsidR="002C5813" w:rsidRPr="004029E1" w:rsidRDefault="002C5813" w:rsidP="007330A0">
            <w:pPr>
              <w:jc w:val="both"/>
              <w:rPr>
                <w:rFonts w:ascii="Calibri" w:hAnsi="Calibri" w:cs="Calibri"/>
                <w:color w:val="000000"/>
                <w:sz w:val="22"/>
                <w:szCs w:val="22"/>
              </w:rPr>
            </w:pPr>
          </w:p>
        </w:tc>
        <w:tc>
          <w:tcPr>
            <w:tcW w:w="3283" w:type="dxa"/>
            <w:tcBorders>
              <w:top w:val="nil"/>
              <w:left w:val="nil"/>
              <w:bottom w:val="nil"/>
              <w:right w:val="nil"/>
            </w:tcBorders>
            <w:vAlign w:val="bottom"/>
            <w:hideMark/>
          </w:tcPr>
          <w:p w14:paraId="2E910BF7" w14:textId="77777777" w:rsidR="002C5813" w:rsidRPr="006D6CDF" w:rsidRDefault="002C5813" w:rsidP="007330A0">
            <w:pPr>
              <w:jc w:val="both"/>
              <w:rPr>
                <w:b/>
                <w:bCs/>
                <w:sz w:val="20"/>
              </w:rPr>
            </w:pPr>
            <w:r w:rsidRPr="006D6CDF">
              <w:rPr>
                <w:b/>
                <w:bCs/>
                <w:sz w:val="20"/>
              </w:rPr>
              <w:t xml:space="preserve">Years Associated &amp; Type of Work Performed:    </w:t>
            </w:r>
          </w:p>
        </w:tc>
        <w:tc>
          <w:tcPr>
            <w:tcW w:w="7321" w:type="dxa"/>
            <w:gridSpan w:val="3"/>
            <w:tcBorders>
              <w:top w:val="single" w:sz="4" w:space="0" w:color="auto"/>
              <w:left w:val="single" w:sz="4" w:space="0" w:color="auto"/>
              <w:bottom w:val="single" w:sz="4" w:space="0" w:color="auto"/>
              <w:right w:val="single" w:sz="4" w:space="0" w:color="000000"/>
            </w:tcBorders>
            <w:hideMark/>
          </w:tcPr>
          <w:p w14:paraId="0D84BC94"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6DC1E537" w14:textId="77777777" w:rsidTr="003D1357">
        <w:trPr>
          <w:trHeight w:val="233"/>
        </w:trPr>
        <w:tc>
          <w:tcPr>
            <w:tcW w:w="390" w:type="dxa"/>
            <w:tcBorders>
              <w:top w:val="nil"/>
              <w:left w:val="nil"/>
              <w:bottom w:val="nil"/>
              <w:right w:val="nil"/>
            </w:tcBorders>
            <w:noWrap/>
            <w:vAlign w:val="bottom"/>
            <w:hideMark/>
          </w:tcPr>
          <w:p w14:paraId="0578E633" w14:textId="77777777" w:rsidR="002C5813" w:rsidRPr="004029E1" w:rsidRDefault="002C5813" w:rsidP="007330A0">
            <w:pPr>
              <w:jc w:val="both"/>
              <w:rPr>
                <w:rFonts w:ascii="Calibri" w:hAnsi="Calibri" w:cs="Calibri"/>
                <w:color w:val="000000"/>
                <w:sz w:val="22"/>
                <w:szCs w:val="22"/>
              </w:rPr>
            </w:pPr>
          </w:p>
        </w:tc>
        <w:tc>
          <w:tcPr>
            <w:tcW w:w="3283" w:type="dxa"/>
            <w:tcBorders>
              <w:top w:val="nil"/>
              <w:left w:val="nil"/>
              <w:bottom w:val="nil"/>
              <w:right w:val="nil"/>
            </w:tcBorders>
            <w:noWrap/>
            <w:vAlign w:val="bottom"/>
            <w:hideMark/>
          </w:tcPr>
          <w:p w14:paraId="0A23D3E0" w14:textId="77777777" w:rsidR="002C5813" w:rsidRPr="006D6CDF" w:rsidRDefault="002C5813" w:rsidP="007330A0">
            <w:pPr>
              <w:jc w:val="both"/>
              <w:rPr>
                <w:b/>
                <w:bCs/>
                <w:sz w:val="20"/>
              </w:rPr>
            </w:pPr>
          </w:p>
        </w:tc>
        <w:tc>
          <w:tcPr>
            <w:tcW w:w="1607" w:type="dxa"/>
            <w:tcBorders>
              <w:top w:val="nil"/>
              <w:left w:val="nil"/>
              <w:bottom w:val="nil"/>
              <w:right w:val="nil"/>
            </w:tcBorders>
            <w:noWrap/>
            <w:vAlign w:val="bottom"/>
            <w:hideMark/>
          </w:tcPr>
          <w:p w14:paraId="1B83E556" w14:textId="77777777" w:rsidR="002C5813" w:rsidRPr="004029E1" w:rsidRDefault="002C5813" w:rsidP="007330A0">
            <w:pPr>
              <w:jc w:val="both"/>
              <w:rPr>
                <w:b/>
                <w:bCs/>
                <w:sz w:val="20"/>
              </w:rPr>
            </w:pPr>
          </w:p>
        </w:tc>
        <w:tc>
          <w:tcPr>
            <w:tcW w:w="1607" w:type="dxa"/>
            <w:tcBorders>
              <w:top w:val="nil"/>
              <w:left w:val="nil"/>
              <w:bottom w:val="nil"/>
              <w:right w:val="nil"/>
            </w:tcBorders>
            <w:noWrap/>
            <w:vAlign w:val="bottom"/>
            <w:hideMark/>
          </w:tcPr>
          <w:p w14:paraId="2E01C71F" w14:textId="77777777" w:rsidR="002C5813" w:rsidRPr="004029E1" w:rsidRDefault="002C5813" w:rsidP="007330A0">
            <w:pPr>
              <w:jc w:val="both"/>
              <w:rPr>
                <w:b/>
                <w:bCs/>
                <w:sz w:val="20"/>
              </w:rPr>
            </w:pPr>
          </w:p>
        </w:tc>
        <w:tc>
          <w:tcPr>
            <w:tcW w:w="4108" w:type="dxa"/>
            <w:tcBorders>
              <w:top w:val="nil"/>
              <w:left w:val="nil"/>
              <w:bottom w:val="nil"/>
              <w:right w:val="nil"/>
            </w:tcBorders>
            <w:noWrap/>
            <w:vAlign w:val="bottom"/>
            <w:hideMark/>
          </w:tcPr>
          <w:p w14:paraId="1540B08E" w14:textId="77777777" w:rsidR="002C5813" w:rsidRPr="004029E1" w:rsidRDefault="002C5813" w:rsidP="007330A0">
            <w:pPr>
              <w:jc w:val="both"/>
              <w:rPr>
                <w:b/>
                <w:bCs/>
                <w:sz w:val="20"/>
              </w:rPr>
            </w:pPr>
          </w:p>
        </w:tc>
      </w:tr>
      <w:tr w:rsidR="002C5813" w:rsidRPr="004029E1" w14:paraId="51C050A1" w14:textId="77777777" w:rsidTr="003D1357">
        <w:trPr>
          <w:trHeight w:val="233"/>
        </w:trPr>
        <w:tc>
          <w:tcPr>
            <w:tcW w:w="390" w:type="dxa"/>
            <w:tcBorders>
              <w:top w:val="nil"/>
              <w:left w:val="nil"/>
              <w:bottom w:val="nil"/>
              <w:right w:val="nil"/>
            </w:tcBorders>
            <w:noWrap/>
            <w:vAlign w:val="bottom"/>
            <w:hideMark/>
          </w:tcPr>
          <w:p w14:paraId="42836092" w14:textId="77777777" w:rsidR="002C5813" w:rsidRPr="004029E1" w:rsidRDefault="002C5813" w:rsidP="007330A0">
            <w:pPr>
              <w:jc w:val="both"/>
              <w:rPr>
                <w:rFonts w:ascii="Calibri" w:hAnsi="Calibri" w:cs="Calibri"/>
                <w:color w:val="000000"/>
                <w:sz w:val="22"/>
                <w:szCs w:val="22"/>
              </w:rPr>
            </w:pPr>
          </w:p>
        </w:tc>
        <w:tc>
          <w:tcPr>
            <w:tcW w:w="3283" w:type="dxa"/>
            <w:tcBorders>
              <w:top w:val="nil"/>
              <w:left w:val="nil"/>
              <w:bottom w:val="nil"/>
              <w:right w:val="nil"/>
            </w:tcBorders>
            <w:noWrap/>
            <w:vAlign w:val="bottom"/>
            <w:hideMark/>
          </w:tcPr>
          <w:p w14:paraId="451CA8F7" w14:textId="77777777" w:rsidR="002C5813" w:rsidRPr="006D6CDF" w:rsidRDefault="002C5813" w:rsidP="007330A0">
            <w:pPr>
              <w:jc w:val="both"/>
              <w:rPr>
                <w:b/>
                <w:bCs/>
                <w:sz w:val="20"/>
              </w:rPr>
            </w:pPr>
          </w:p>
        </w:tc>
        <w:tc>
          <w:tcPr>
            <w:tcW w:w="1607" w:type="dxa"/>
            <w:tcBorders>
              <w:top w:val="nil"/>
              <w:left w:val="nil"/>
              <w:bottom w:val="nil"/>
              <w:right w:val="nil"/>
            </w:tcBorders>
            <w:noWrap/>
            <w:vAlign w:val="bottom"/>
            <w:hideMark/>
          </w:tcPr>
          <w:p w14:paraId="778AE318" w14:textId="77777777" w:rsidR="002C5813" w:rsidRPr="004029E1" w:rsidRDefault="002C5813" w:rsidP="007330A0">
            <w:pPr>
              <w:jc w:val="both"/>
              <w:rPr>
                <w:b/>
                <w:bCs/>
                <w:sz w:val="20"/>
              </w:rPr>
            </w:pPr>
          </w:p>
        </w:tc>
        <w:tc>
          <w:tcPr>
            <w:tcW w:w="1607" w:type="dxa"/>
            <w:tcBorders>
              <w:top w:val="nil"/>
              <w:left w:val="nil"/>
              <w:bottom w:val="nil"/>
              <w:right w:val="nil"/>
            </w:tcBorders>
            <w:noWrap/>
            <w:vAlign w:val="bottom"/>
            <w:hideMark/>
          </w:tcPr>
          <w:p w14:paraId="263707FB" w14:textId="77777777" w:rsidR="002C5813" w:rsidRPr="004029E1" w:rsidRDefault="002C5813" w:rsidP="007330A0">
            <w:pPr>
              <w:jc w:val="both"/>
              <w:rPr>
                <w:b/>
                <w:bCs/>
                <w:sz w:val="20"/>
              </w:rPr>
            </w:pPr>
          </w:p>
        </w:tc>
        <w:tc>
          <w:tcPr>
            <w:tcW w:w="4108" w:type="dxa"/>
            <w:tcBorders>
              <w:top w:val="nil"/>
              <w:left w:val="nil"/>
              <w:bottom w:val="nil"/>
              <w:right w:val="nil"/>
            </w:tcBorders>
            <w:noWrap/>
            <w:vAlign w:val="bottom"/>
            <w:hideMark/>
          </w:tcPr>
          <w:p w14:paraId="2839F031" w14:textId="77777777" w:rsidR="002C5813" w:rsidRPr="004029E1" w:rsidRDefault="002C5813" w:rsidP="007330A0">
            <w:pPr>
              <w:jc w:val="both"/>
              <w:rPr>
                <w:b/>
                <w:bCs/>
                <w:sz w:val="20"/>
              </w:rPr>
            </w:pPr>
          </w:p>
        </w:tc>
      </w:tr>
      <w:tr w:rsidR="002C5813" w:rsidRPr="004029E1" w14:paraId="4B8E08D3" w14:textId="77777777" w:rsidTr="003D1357">
        <w:trPr>
          <w:trHeight w:val="233"/>
        </w:trPr>
        <w:tc>
          <w:tcPr>
            <w:tcW w:w="390" w:type="dxa"/>
            <w:tcBorders>
              <w:top w:val="nil"/>
              <w:left w:val="nil"/>
              <w:bottom w:val="nil"/>
              <w:right w:val="nil"/>
            </w:tcBorders>
            <w:noWrap/>
            <w:vAlign w:val="bottom"/>
            <w:hideMark/>
          </w:tcPr>
          <w:p w14:paraId="59E21F9B" w14:textId="77777777" w:rsidR="002C5813" w:rsidRPr="006D6CDF" w:rsidRDefault="002C5813" w:rsidP="007330A0">
            <w:pPr>
              <w:jc w:val="both"/>
              <w:rPr>
                <w:sz w:val="20"/>
              </w:rPr>
            </w:pPr>
            <w:r w:rsidRPr="006D6CDF">
              <w:rPr>
                <w:sz w:val="20"/>
              </w:rPr>
              <w:t xml:space="preserve">2.  </w:t>
            </w:r>
          </w:p>
        </w:tc>
        <w:tc>
          <w:tcPr>
            <w:tcW w:w="3283" w:type="dxa"/>
            <w:tcBorders>
              <w:top w:val="nil"/>
              <w:left w:val="nil"/>
              <w:bottom w:val="nil"/>
              <w:right w:val="nil"/>
            </w:tcBorders>
            <w:noWrap/>
            <w:vAlign w:val="bottom"/>
            <w:hideMark/>
          </w:tcPr>
          <w:p w14:paraId="52E36575" w14:textId="77777777" w:rsidR="002C5813" w:rsidRPr="006D6CDF" w:rsidRDefault="002C5813" w:rsidP="007330A0">
            <w:pPr>
              <w:jc w:val="both"/>
              <w:rPr>
                <w:b/>
                <w:bCs/>
                <w:sz w:val="20"/>
              </w:rPr>
            </w:pPr>
            <w:r w:rsidRPr="006D6CDF">
              <w:rPr>
                <w:b/>
                <w:bCs/>
                <w:sz w:val="20"/>
              </w:rPr>
              <w:t xml:space="preserve">Contact Name &amp; Title:  </w:t>
            </w:r>
          </w:p>
        </w:tc>
        <w:tc>
          <w:tcPr>
            <w:tcW w:w="7321" w:type="dxa"/>
            <w:gridSpan w:val="3"/>
            <w:tcBorders>
              <w:top w:val="single" w:sz="4" w:space="0" w:color="auto"/>
              <w:left w:val="single" w:sz="4" w:space="0" w:color="auto"/>
              <w:bottom w:val="single" w:sz="4" w:space="0" w:color="auto"/>
              <w:right w:val="single" w:sz="4" w:space="0" w:color="000000"/>
            </w:tcBorders>
            <w:noWrap/>
            <w:vAlign w:val="bottom"/>
            <w:hideMark/>
          </w:tcPr>
          <w:p w14:paraId="78B825C6"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5E0EC875" w14:textId="77777777" w:rsidTr="003D1357">
        <w:trPr>
          <w:trHeight w:val="233"/>
        </w:trPr>
        <w:tc>
          <w:tcPr>
            <w:tcW w:w="390" w:type="dxa"/>
            <w:tcBorders>
              <w:top w:val="nil"/>
              <w:left w:val="nil"/>
              <w:bottom w:val="nil"/>
              <w:right w:val="nil"/>
            </w:tcBorders>
            <w:noWrap/>
            <w:vAlign w:val="bottom"/>
            <w:hideMark/>
          </w:tcPr>
          <w:p w14:paraId="22F57613" w14:textId="77777777" w:rsidR="002C5813" w:rsidRPr="006D6CDF" w:rsidRDefault="002C5813" w:rsidP="007330A0">
            <w:pPr>
              <w:jc w:val="both"/>
              <w:rPr>
                <w:rFonts w:ascii="Calibri" w:hAnsi="Calibri" w:cs="Calibri"/>
                <w:sz w:val="22"/>
                <w:szCs w:val="22"/>
              </w:rPr>
            </w:pPr>
          </w:p>
        </w:tc>
        <w:tc>
          <w:tcPr>
            <w:tcW w:w="3283" w:type="dxa"/>
            <w:tcBorders>
              <w:top w:val="nil"/>
              <w:left w:val="nil"/>
              <w:bottom w:val="nil"/>
              <w:right w:val="nil"/>
            </w:tcBorders>
            <w:noWrap/>
            <w:vAlign w:val="bottom"/>
            <w:hideMark/>
          </w:tcPr>
          <w:p w14:paraId="3DBF6E33" w14:textId="77777777" w:rsidR="002C5813" w:rsidRPr="006D6CDF" w:rsidRDefault="002C5813" w:rsidP="007330A0">
            <w:pPr>
              <w:jc w:val="both"/>
              <w:rPr>
                <w:b/>
                <w:bCs/>
                <w:sz w:val="20"/>
              </w:rPr>
            </w:pPr>
            <w:r w:rsidRPr="006D6CDF">
              <w:rPr>
                <w:b/>
                <w:bCs/>
                <w:sz w:val="20"/>
              </w:rPr>
              <w:t xml:space="preserve">Business Name:  </w:t>
            </w:r>
          </w:p>
        </w:tc>
        <w:tc>
          <w:tcPr>
            <w:tcW w:w="7321" w:type="dxa"/>
            <w:gridSpan w:val="3"/>
            <w:tcBorders>
              <w:top w:val="single" w:sz="4" w:space="0" w:color="auto"/>
              <w:left w:val="single" w:sz="4" w:space="0" w:color="auto"/>
              <w:bottom w:val="single" w:sz="4" w:space="0" w:color="auto"/>
              <w:right w:val="single" w:sz="4" w:space="0" w:color="000000"/>
            </w:tcBorders>
            <w:noWrap/>
            <w:vAlign w:val="bottom"/>
            <w:hideMark/>
          </w:tcPr>
          <w:p w14:paraId="73F37650"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4F804369" w14:textId="77777777" w:rsidTr="003D1357">
        <w:trPr>
          <w:trHeight w:val="233"/>
        </w:trPr>
        <w:tc>
          <w:tcPr>
            <w:tcW w:w="390" w:type="dxa"/>
            <w:tcBorders>
              <w:top w:val="nil"/>
              <w:left w:val="nil"/>
              <w:bottom w:val="nil"/>
              <w:right w:val="nil"/>
            </w:tcBorders>
            <w:noWrap/>
            <w:vAlign w:val="bottom"/>
            <w:hideMark/>
          </w:tcPr>
          <w:p w14:paraId="782D11D5" w14:textId="77777777" w:rsidR="002C5813" w:rsidRPr="006D6CDF" w:rsidRDefault="002C5813" w:rsidP="007330A0">
            <w:pPr>
              <w:jc w:val="both"/>
              <w:rPr>
                <w:rFonts w:ascii="Calibri" w:hAnsi="Calibri" w:cs="Calibri"/>
                <w:sz w:val="22"/>
                <w:szCs w:val="22"/>
              </w:rPr>
            </w:pPr>
          </w:p>
        </w:tc>
        <w:tc>
          <w:tcPr>
            <w:tcW w:w="3283" w:type="dxa"/>
            <w:tcBorders>
              <w:top w:val="nil"/>
              <w:left w:val="nil"/>
              <w:bottom w:val="nil"/>
              <w:right w:val="nil"/>
            </w:tcBorders>
            <w:noWrap/>
            <w:vAlign w:val="bottom"/>
            <w:hideMark/>
          </w:tcPr>
          <w:p w14:paraId="741216B5" w14:textId="77777777" w:rsidR="002C5813" w:rsidRPr="006D6CDF" w:rsidRDefault="002C5813" w:rsidP="007330A0">
            <w:pPr>
              <w:jc w:val="both"/>
              <w:rPr>
                <w:b/>
                <w:bCs/>
                <w:sz w:val="20"/>
              </w:rPr>
            </w:pPr>
            <w:r w:rsidRPr="006D6CDF">
              <w:rPr>
                <w:b/>
                <w:bCs/>
                <w:sz w:val="20"/>
              </w:rPr>
              <w:t xml:space="preserve">Address:  </w:t>
            </w:r>
          </w:p>
        </w:tc>
        <w:tc>
          <w:tcPr>
            <w:tcW w:w="7321" w:type="dxa"/>
            <w:gridSpan w:val="3"/>
            <w:tcBorders>
              <w:top w:val="single" w:sz="4" w:space="0" w:color="auto"/>
              <w:left w:val="single" w:sz="4" w:space="0" w:color="auto"/>
              <w:bottom w:val="single" w:sz="4" w:space="0" w:color="auto"/>
              <w:right w:val="single" w:sz="4" w:space="0" w:color="000000"/>
            </w:tcBorders>
            <w:noWrap/>
            <w:vAlign w:val="bottom"/>
            <w:hideMark/>
          </w:tcPr>
          <w:p w14:paraId="74FE012E"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4CAC6852" w14:textId="77777777" w:rsidTr="003D1357">
        <w:trPr>
          <w:trHeight w:val="233"/>
        </w:trPr>
        <w:tc>
          <w:tcPr>
            <w:tcW w:w="390" w:type="dxa"/>
            <w:tcBorders>
              <w:top w:val="nil"/>
              <w:left w:val="nil"/>
              <w:bottom w:val="nil"/>
              <w:right w:val="nil"/>
            </w:tcBorders>
            <w:noWrap/>
            <w:vAlign w:val="bottom"/>
            <w:hideMark/>
          </w:tcPr>
          <w:p w14:paraId="06A6FD2C" w14:textId="77777777" w:rsidR="002C5813" w:rsidRPr="006D6CDF" w:rsidRDefault="002C5813" w:rsidP="007330A0">
            <w:pPr>
              <w:jc w:val="both"/>
              <w:rPr>
                <w:rFonts w:ascii="Calibri" w:hAnsi="Calibri" w:cs="Calibri"/>
                <w:sz w:val="22"/>
                <w:szCs w:val="22"/>
              </w:rPr>
            </w:pPr>
          </w:p>
        </w:tc>
        <w:tc>
          <w:tcPr>
            <w:tcW w:w="3283" w:type="dxa"/>
            <w:tcBorders>
              <w:top w:val="nil"/>
              <w:left w:val="nil"/>
              <w:bottom w:val="nil"/>
              <w:right w:val="nil"/>
            </w:tcBorders>
            <w:noWrap/>
            <w:vAlign w:val="bottom"/>
            <w:hideMark/>
          </w:tcPr>
          <w:p w14:paraId="4F4B3549" w14:textId="77777777" w:rsidR="002C5813" w:rsidRPr="006D6CDF" w:rsidRDefault="002C5813" w:rsidP="007330A0">
            <w:pPr>
              <w:jc w:val="both"/>
              <w:rPr>
                <w:b/>
                <w:bCs/>
                <w:sz w:val="20"/>
              </w:rPr>
            </w:pPr>
          </w:p>
        </w:tc>
        <w:tc>
          <w:tcPr>
            <w:tcW w:w="7321" w:type="dxa"/>
            <w:gridSpan w:val="3"/>
            <w:tcBorders>
              <w:top w:val="single" w:sz="4" w:space="0" w:color="auto"/>
              <w:left w:val="single" w:sz="4" w:space="0" w:color="auto"/>
              <w:bottom w:val="single" w:sz="4" w:space="0" w:color="auto"/>
              <w:right w:val="single" w:sz="4" w:space="0" w:color="000000"/>
            </w:tcBorders>
            <w:noWrap/>
            <w:vAlign w:val="bottom"/>
            <w:hideMark/>
          </w:tcPr>
          <w:p w14:paraId="1348031F"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17FD4979" w14:textId="77777777" w:rsidTr="003D1357">
        <w:trPr>
          <w:trHeight w:val="233"/>
        </w:trPr>
        <w:tc>
          <w:tcPr>
            <w:tcW w:w="390" w:type="dxa"/>
            <w:tcBorders>
              <w:top w:val="nil"/>
              <w:left w:val="nil"/>
              <w:bottom w:val="nil"/>
              <w:right w:val="nil"/>
            </w:tcBorders>
            <w:noWrap/>
            <w:vAlign w:val="bottom"/>
            <w:hideMark/>
          </w:tcPr>
          <w:p w14:paraId="0D2AE424" w14:textId="77777777" w:rsidR="002C5813" w:rsidRPr="006D6CDF" w:rsidRDefault="002C5813" w:rsidP="007330A0">
            <w:pPr>
              <w:jc w:val="both"/>
              <w:rPr>
                <w:rFonts w:ascii="Calibri" w:hAnsi="Calibri" w:cs="Calibri"/>
                <w:sz w:val="22"/>
                <w:szCs w:val="22"/>
              </w:rPr>
            </w:pPr>
          </w:p>
        </w:tc>
        <w:tc>
          <w:tcPr>
            <w:tcW w:w="3283" w:type="dxa"/>
            <w:tcBorders>
              <w:top w:val="nil"/>
              <w:left w:val="nil"/>
              <w:bottom w:val="nil"/>
              <w:right w:val="nil"/>
            </w:tcBorders>
            <w:noWrap/>
            <w:vAlign w:val="bottom"/>
            <w:hideMark/>
          </w:tcPr>
          <w:p w14:paraId="417EDE18" w14:textId="77777777" w:rsidR="002C5813" w:rsidRPr="006D6CDF" w:rsidRDefault="002C5813" w:rsidP="007330A0">
            <w:pPr>
              <w:jc w:val="both"/>
              <w:rPr>
                <w:b/>
                <w:bCs/>
                <w:sz w:val="20"/>
              </w:rPr>
            </w:pPr>
            <w:r w:rsidRPr="006D6CDF">
              <w:rPr>
                <w:b/>
                <w:bCs/>
                <w:sz w:val="20"/>
              </w:rPr>
              <w:t xml:space="preserve">Email:  </w:t>
            </w:r>
          </w:p>
        </w:tc>
        <w:tc>
          <w:tcPr>
            <w:tcW w:w="7321" w:type="dxa"/>
            <w:gridSpan w:val="3"/>
            <w:tcBorders>
              <w:top w:val="single" w:sz="4" w:space="0" w:color="auto"/>
              <w:left w:val="single" w:sz="4" w:space="0" w:color="auto"/>
              <w:bottom w:val="single" w:sz="4" w:space="0" w:color="auto"/>
              <w:right w:val="single" w:sz="4" w:space="0" w:color="000000"/>
            </w:tcBorders>
            <w:noWrap/>
            <w:vAlign w:val="bottom"/>
            <w:hideMark/>
          </w:tcPr>
          <w:p w14:paraId="3B1B0E38"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7492640A" w14:textId="77777777" w:rsidTr="003D1357">
        <w:trPr>
          <w:trHeight w:val="233"/>
        </w:trPr>
        <w:tc>
          <w:tcPr>
            <w:tcW w:w="390" w:type="dxa"/>
            <w:tcBorders>
              <w:top w:val="nil"/>
              <w:left w:val="nil"/>
              <w:bottom w:val="nil"/>
              <w:right w:val="nil"/>
            </w:tcBorders>
            <w:noWrap/>
            <w:vAlign w:val="bottom"/>
            <w:hideMark/>
          </w:tcPr>
          <w:p w14:paraId="6AF8533D" w14:textId="77777777" w:rsidR="002C5813" w:rsidRPr="006D6CDF" w:rsidRDefault="002C5813" w:rsidP="007330A0">
            <w:pPr>
              <w:jc w:val="both"/>
              <w:rPr>
                <w:rFonts w:ascii="Calibri" w:hAnsi="Calibri" w:cs="Calibri"/>
                <w:sz w:val="22"/>
                <w:szCs w:val="22"/>
              </w:rPr>
            </w:pPr>
          </w:p>
        </w:tc>
        <w:tc>
          <w:tcPr>
            <w:tcW w:w="3283" w:type="dxa"/>
            <w:tcBorders>
              <w:top w:val="nil"/>
              <w:left w:val="nil"/>
              <w:bottom w:val="nil"/>
              <w:right w:val="nil"/>
            </w:tcBorders>
            <w:noWrap/>
            <w:vAlign w:val="bottom"/>
            <w:hideMark/>
          </w:tcPr>
          <w:p w14:paraId="539E3269" w14:textId="77777777" w:rsidR="002C5813" w:rsidRPr="006D6CDF" w:rsidRDefault="002C5813" w:rsidP="007330A0">
            <w:pPr>
              <w:jc w:val="both"/>
              <w:rPr>
                <w:b/>
                <w:bCs/>
                <w:sz w:val="20"/>
              </w:rPr>
            </w:pPr>
            <w:r w:rsidRPr="006D6CDF">
              <w:rPr>
                <w:b/>
                <w:bCs/>
                <w:sz w:val="20"/>
              </w:rPr>
              <w:t xml:space="preserve">Phone # / Fax #:  </w:t>
            </w:r>
          </w:p>
        </w:tc>
        <w:tc>
          <w:tcPr>
            <w:tcW w:w="7321" w:type="dxa"/>
            <w:gridSpan w:val="3"/>
            <w:tcBorders>
              <w:top w:val="single" w:sz="4" w:space="0" w:color="auto"/>
              <w:left w:val="single" w:sz="4" w:space="0" w:color="auto"/>
              <w:bottom w:val="nil"/>
              <w:right w:val="single" w:sz="4" w:space="0" w:color="000000"/>
            </w:tcBorders>
            <w:noWrap/>
            <w:vAlign w:val="bottom"/>
            <w:hideMark/>
          </w:tcPr>
          <w:p w14:paraId="7700CBAB"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06019EE5" w14:textId="77777777" w:rsidTr="003D1357">
        <w:trPr>
          <w:trHeight w:val="233"/>
        </w:trPr>
        <w:tc>
          <w:tcPr>
            <w:tcW w:w="390" w:type="dxa"/>
            <w:tcBorders>
              <w:top w:val="nil"/>
              <w:left w:val="nil"/>
              <w:bottom w:val="nil"/>
              <w:right w:val="nil"/>
            </w:tcBorders>
            <w:noWrap/>
            <w:vAlign w:val="bottom"/>
            <w:hideMark/>
          </w:tcPr>
          <w:p w14:paraId="2F14DCD4" w14:textId="77777777" w:rsidR="002C5813" w:rsidRPr="006D6CDF" w:rsidRDefault="002C5813" w:rsidP="007330A0">
            <w:pPr>
              <w:jc w:val="both"/>
              <w:rPr>
                <w:rFonts w:ascii="Calibri" w:hAnsi="Calibri" w:cs="Calibri"/>
                <w:sz w:val="22"/>
                <w:szCs w:val="22"/>
              </w:rPr>
            </w:pPr>
          </w:p>
        </w:tc>
        <w:tc>
          <w:tcPr>
            <w:tcW w:w="3283" w:type="dxa"/>
            <w:tcBorders>
              <w:top w:val="nil"/>
              <w:left w:val="nil"/>
              <w:bottom w:val="nil"/>
              <w:right w:val="nil"/>
            </w:tcBorders>
            <w:noWrap/>
            <w:vAlign w:val="bottom"/>
            <w:hideMark/>
          </w:tcPr>
          <w:p w14:paraId="4E687AF8" w14:textId="77777777" w:rsidR="002C5813" w:rsidRPr="006D6CDF" w:rsidRDefault="002C5813" w:rsidP="007330A0">
            <w:pPr>
              <w:jc w:val="both"/>
              <w:rPr>
                <w:b/>
                <w:bCs/>
                <w:sz w:val="20"/>
              </w:rPr>
            </w:pPr>
            <w:r w:rsidRPr="006D6CDF">
              <w:rPr>
                <w:b/>
                <w:bCs/>
                <w:sz w:val="20"/>
              </w:rPr>
              <w:t xml:space="preserve">Current Vendor (YES or NO):  </w:t>
            </w:r>
          </w:p>
        </w:tc>
        <w:tc>
          <w:tcPr>
            <w:tcW w:w="3213" w:type="dxa"/>
            <w:gridSpan w:val="2"/>
            <w:tcBorders>
              <w:top w:val="single" w:sz="4" w:space="0" w:color="auto"/>
              <w:left w:val="single" w:sz="4" w:space="0" w:color="auto"/>
              <w:bottom w:val="single" w:sz="4" w:space="0" w:color="auto"/>
              <w:right w:val="nil"/>
            </w:tcBorders>
            <w:noWrap/>
            <w:vAlign w:val="bottom"/>
            <w:hideMark/>
          </w:tcPr>
          <w:p w14:paraId="194260A6" w14:textId="77777777" w:rsidR="002C5813" w:rsidRPr="004029E1" w:rsidRDefault="002C5813" w:rsidP="007330A0">
            <w:pPr>
              <w:jc w:val="both"/>
              <w:rPr>
                <w:b/>
                <w:bCs/>
                <w:sz w:val="22"/>
                <w:szCs w:val="22"/>
              </w:rPr>
            </w:pPr>
            <w:r w:rsidRPr="004029E1">
              <w:rPr>
                <w:b/>
                <w:bCs/>
                <w:sz w:val="22"/>
                <w:szCs w:val="22"/>
              </w:rPr>
              <w:t> </w:t>
            </w:r>
          </w:p>
        </w:tc>
        <w:tc>
          <w:tcPr>
            <w:tcW w:w="4108" w:type="dxa"/>
            <w:tcBorders>
              <w:top w:val="single" w:sz="4" w:space="0" w:color="auto"/>
              <w:left w:val="nil"/>
              <w:bottom w:val="single" w:sz="4" w:space="0" w:color="auto"/>
              <w:right w:val="single" w:sz="4" w:space="0" w:color="auto"/>
            </w:tcBorders>
            <w:noWrap/>
            <w:vAlign w:val="bottom"/>
            <w:hideMark/>
          </w:tcPr>
          <w:p w14:paraId="22829101"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62E1F2AC" w14:textId="77777777" w:rsidTr="003D1357">
        <w:trPr>
          <w:trHeight w:val="409"/>
        </w:trPr>
        <w:tc>
          <w:tcPr>
            <w:tcW w:w="390" w:type="dxa"/>
            <w:tcBorders>
              <w:top w:val="nil"/>
              <w:left w:val="nil"/>
              <w:bottom w:val="nil"/>
              <w:right w:val="nil"/>
            </w:tcBorders>
            <w:noWrap/>
            <w:vAlign w:val="bottom"/>
            <w:hideMark/>
          </w:tcPr>
          <w:p w14:paraId="07396E44" w14:textId="77777777" w:rsidR="002C5813" w:rsidRPr="006D6CDF" w:rsidRDefault="002C5813" w:rsidP="007330A0">
            <w:pPr>
              <w:jc w:val="both"/>
              <w:rPr>
                <w:rFonts w:ascii="Calibri" w:hAnsi="Calibri" w:cs="Calibri"/>
                <w:sz w:val="22"/>
                <w:szCs w:val="22"/>
              </w:rPr>
            </w:pPr>
          </w:p>
        </w:tc>
        <w:tc>
          <w:tcPr>
            <w:tcW w:w="3283" w:type="dxa"/>
            <w:tcBorders>
              <w:top w:val="nil"/>
              <w:left w:val="nil"/>
              <w:bottom w:val="nil"/>
              <w:right w:val="nil"/>
            </w:tcBorders>
            <w:vAlign w:val="bottom"/>
            <w:hideMark/>
          </w:tcPr>
          <w:p w14:paraId="4147ED96" w14:textId="77777777" w:rsidR="002C5813" w:rsidRPr="006D6CDF" w:rsidRDefault="002C5813" w:rsidP="007330A0">
            <w:pPr>
              <w:jc w:val="both"/>
              <w:rPr>
                <w:b/>
                <w:bCs/>
                <w:sz w:val="20"/>
              </w:rPr>
            </w:pPr>
            <w:r w:rsidRPr="006D6CDF">
              <w:rPr>
                <w:b/>
                <w:bCs/>
                <w:sz w:val="20"/>
              </w:rPr>
              <w:t xml:space="preserve">Years Associated &amp; Type of Work Performed:    </w:t>
            </w:r>
          </w:p>
        </w:tc>
        <w:tc>
          <w:tcPr>
            <w:tcW w:w="7321" w:type="dxa"/>
            <w:gridSpan w:val="3"/>
            <w:tcBorders>
              <w:top w:val="single" w:sz="4" w:space="0" w:color="auto"/>
              <w:left w:val="single" w:sz="4" w:space="0" w:color="auto"/>
              <w:bottom w:val="single" w:sz="4" w:space="0" w:color="auto"/>
              <w:right w:val="single" w:sz="4" w:space="0" w:color="000000"/>
            </w:tcBorders>
            <w:hideMark/>
          </w:tcPr>
          <w:p w14:paraId="7F7266E2"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2E4C4911" w14:textId="77777777" w:rsidTr="003D1357">
        <w:trPr>
          <w:trHeight w:val="233"/>
        </w:trPr>
        <w:tc>
          <w:tcPr>
            <w:tcW w:w="390" w:type="dxa"/>
            <w:tcBorders>
              <w:top w:val="nil"/>
              <w:left w:val="nil"/>
              <w:bottom w:val="nil"/>
              <w:right w:val="nil"/>
            </w:tcBorders>
            <w:noWrap/>
            <w:vAlign w:val="bottom"/>
            <w:hideMark/>
          </w:tcPr>
          <w:p w14:paraId="11279305" w14:textId="77777777" w:rsidR="002C5813" w:rsidRPr="006D6CDF" w:rsidRDefault="002C5813" w:rsidP="007330A0">
            <w:pPr>
              <w:jc w:val="both"/>
              <w:rPr>
                <w:rFonts w:ascii="Calibri" w:hAnsi="Calibri" w:cs="Calibri"/>
                <w:sz w:val="22"/>
                <w:szCs w:val="22"/>
              </w:rPr>
            </w:pPr>
          </w:p>
        </w:tc>
        <w:tc>
          <w:tcPr>
            <w:tcW w:w="3283" w:type="dxa"/>
            <w:tcBorders>
              <w:top w:val="nil"/>
              <w:left w:val="nil"/>
              <w:bottom w:val="nil"/>
              <w:right w:val="nil"/>
            </w:tcBorders>
            <w:noWrap/>
            <w:vAlign w:val="bottom"/>
            <w:hideMark/>
          </w:tcPr>
          <w:p w14:paraId="363FD4D3" w14:textId="77777777" w:rsidR="002C5813" w:rsidRPr="006D6CDF" w:rsidRDefault="002C5813" w:rsidP="007330A0">
            <w:pPr>
              <w:jc w:val="both"/>
              <w:rPr>
                <w:b/>
                <w:bCs/>
                <w:sz w:val="20"/>
              </w:rPr>
            </w:pPr>
          </w:p>
        </w:tc>
        <w:tc>
          <w:tcPr>
            <w:tcW w:w="1607" w:type="dxa"/>
            <w:tcBorders>
              <w:top w:val="nil"/>
              <w:left w:val="nil"/>
              <w:bottom w:val="nil"/>
              <w:right w:val="nil"/>
            </w:tcBorders>
            <w:noWrap/>
            <w:vAlign w:val="bottom"/>
            <w:hideMark/>
          </w:tcPr>
          <w:p w14:paraId="49D46A5C" w14:textId="77777777" w:rsidR="002C5813" w:rsidRPr="004029E1" w:rsidRDefault="002C5813" w:rsidP="007330A0">
            <w:pPr>
              <w:jc w:val="both"/>
              <w:rPr>
                <w:b/>
                <w:bCs/>
                <w:sz w:val="20"/>
              </w:rPr>
            </w:pPr>
          </w:p>
        </w:tc>
        <w:tc>
          <w:tcPr>
            <w:tcW w:w="1607" w:type="dxa"/>
            <w:tcBorders>
              <w:top w:val="nil"/>
              <w:left w:val="nil"/>
              <w:bottom w:val="nil"/>
              <w:right w:val="nil"/>
            </w:tcBorders>
            <w:noWrap/>
            <w:vAlign w:val="bottom"/>
            <w:hideMark/>
          </w:tcPr>
          <w:p w14:paraId="75011EBD" w14:textId="77777777" w:rsidR="002C5813" w:rsidRPr="004029E1" w:rsidRDefault="002C5813" w:rsidP="007330A0">
            <w:pPr>
              <w:jc w:val="both"/>
              <w:rPr>
                <w:b/>
                <w:bCs/>
                <w:sz w:val="20"/>
              </w:rPr>
            </w:pPr>
          </w:p>
        </w:tc>
        <w:tc>
          <w:tcPr>
            <w:tcW w:w="4108" w:type="dxa"/>
            <w:tcBorders>
              <w:top w:val="nil"/>
              <w:left w:val="nil"/>
              <w:bottom w:val="nil"/>
              <w:right w:val="nil"/>
            </w:tcBorders>
            <w:noWrap/>
            <w:vAlign w:val="bottom"/>
            <w:hideMark/>
          </w:tcPr>
          <w:p w14:paraId="47053843" w14:textId="77777777" w:rsidR="002C5813" w:rsidRPr="004029E1" w:rsidRDefault="002C5813" w:rsidP="007330A0">
            <w:pPr>
              <w:jc w:val="both"/>
              <w:rPr>
                <w:b/>
                <w:bCs/>
                <w:sz w:val="20"/>
              </w:rPr>
            </w:pPr>
          </w:p>
        </w:tc>
      </w:tr>
      <w:tr w:rsidR="002C5813" w:rsidRPr="004029E1" w14:paraId="40016374" w14:textId="77777777" w:rsidTr="003D1357">
        <w:trPr>
          <w:trHeight w:val="233"/>
        </w:trPr>
        <w:tc>
          <w:tcPr>
            <w:tcW w:w="390" w:type="dxa"/>
            <w:tcBorders>
              <w:top w:val="nil"/>
              <w:left w:val="nil"/>
              <w:bottom w:val="nil"/>
              <w:right w:val="nil"/>
            </w:tcBorders>
            <w:noWrap/>
            <w:vAlign w:val="bottom"/>
            <w:hideMark/>
          </w:tcPr>
          <w:p w14:paraId="3F9BEC24" w14:textId="77777777" w:rsidR="002C5813" w:rsidRPr="006D6CDF" w:rsidRDefault="002C5813" w:rsidP="007330A0">
            <w:pPr>
              <w:jc w:val="both"/>
              <w:rPr>
                <w:rFonts w:ascii="Calibri" w:hAnsi="Calibri" w:cs="Calibri"/>
                <w:sz w:val="22"/>
                <w:szCs w:val="22"/>
              </w:rPr>
            </w:pPr>
          </w:p>
        </w:tc>
        <w:tc>
          <w:tcPr>
            <w:tcW w:w="3283" w:type="dxa"/>
            <w:tcBorders>
              <w:top w:val="nil"/>
              <w:left w:val="nil"/>
              <w:bottom w:val="nil"/>
              <w:right w:val="nil"/>
            </w:tcBorders>
            <w:noWrap/>
            <w:vAlign w:val="bottom"/>
            <w:hideMark/>
          </w:tcPr>
          <w:p w14:paraId="5BBEE82F" w14:textId="77777777" w:rsidR="002C5813" w:rsidRPr="006D6CDF" w:rsidRDefault="002C5813" w:rsidP="007330A0">
            <w:pPr>
              <w:jc w:val="both"/>
              <w:rPr>
                <w:b/>
                <w:bCs/>
                <w:sz w:val="20"/>
              </w:rPr>
            </w:pPr>
          </w:p>
        </w:tc>
        <w:tc>
          <w:tcPr>
            <w:tcW w:w="1607" w:type="dxa"/>
            <w:tcBorders>
              <w:top w:val="nil"/>
              <w:left w:val="nil"/>
              <w:bottom w:val="nil"/>
              <w:right w:val="nil"/>
            </w:tcBorders>
            <w:noWrap/>
            <w:vAlign w:val="bottom"/>
            <w:hideMark/>
          </w:tcPr>
          <w:p w14:paraId="45DE3B60" w14:textId="77777777" w:rsidR="002C5813" w:rsidRPr="004029E1" w:rsidRDefault="002C5813" w:rsidP="007330A0">
            <w:pPr>
              <w:jc w:val="both"/>
              <w:rPr>
                <w:b/>
                <w:bCs/>
                <w:sz w:val="20"/>
              </w:rPr>
            </w:pPr>
          </w:p>
        </w:tc>
        <w:tc>
          <w:tcPr>
            <w:tcW w:w="1607" w:type="dxa"/>
            <w:tcBorders>
              <w:top w:val="nil"/>
              <w:left w:val="nil"/>
              <w:bottom w:val="nil"/>
              <w:right w:val="nil"/>
            </w:tcBorders>
            <w:noWrap/>
            <w:vAlign w:val="bottom"/>
            <w:hideMark/>
          </w:tcPr>
          <w:p w14:paraId="7998A5B7" w14:textId="77777777" w:rsidR="002C5813" w:rsidRPr="004029E1" w:rsidRDefault="002C5813" w:rsidP="007330A0">
            <w:pPr>
              <w:jc w:val="both"/>
              <w:rPr>
                <w:b/>
                <w:bCs/>
                <w:sz w:val="20"/>
              </w:rPr>
            </w:pPr>
          </w:p>
        </w:tc>
        <w:tc>
          <w:tcPr>
            <w:tcW w:w="4108" w:type="dxa"/>
            <w:tcBorders>
              <w:top w:val="nil"/>
              <w:left w:val="nil"/>
              <w:bottom w:val="nil"/>
              <w:right w:val="nil"/>
            </w:tcBorders>
            <w:noWrap/>
            <w:vAlign w:val="bottom"/>
            <w:hideMark/>
          </w:tcPr>
          <w:p w14:paraId="701A677F" w14:textId="77777777" w:rsidR="002C5813" w:rsidRPr="004029E1" w:rsidRDefault="002C5813" w:rsidP="007330A0">
            <w:pPr>
              <w:jc w:val="both"/>
              <w:rPr>
                <w:b/>
                <w:bCs/>
                <w:sz w:val="20"/>
              </w:rPr>
            </w:pPr>
          </w:p>
        </w:tc>
      </w:tr>
      <w:tr w:rsidR="002C5813" w:rsidRPr="004029E1" w14:paraId="3B656FB4" w14:textId="77777777" w:rsidTr="003D1357">
        <w:trPr>
          <w:trHeight w:val="233"/>
        </w:trPr>
        <w:tc>
          <w:tcPr>
            <w:tcW w:w="390" w:type="dxa"/>
            <w:tcBorders>
              <w:top w:val="nil"/>
              <w:left w:val="nil"/>
              <w:bottom w:val="nil"/>
              <w:right w:val="nil"/>
            </w:tcBorders>
            <w:noWrap/>
            <w:vAlign w:val="bottom"/>
            <w:hideMark/>
          </w:tcPr>
          <w:p w14:paraId="10513DC6" w14:textId="77777777" w:rsidR="002C5813" w:rsidRPr="006D6CDF" w:rsidRDefault="002C5813" w:rsidP="007330A0">
            <w:pPr>
              <w:jc w:val="both"/>
              <w:rPr>
                <w:sz w:val="20"/>
              </w:rPr>
            </w:pPr>
            <w:r w:rsidRPr="006D6CDF">
              <w:rPr>
                <w:sz w:val="20"/>
              </w:rPr>
              <w:t xml:space="preserve">3.  </w:t>
            </w:r>
          </w:p>
        </w:tc>
        <w:tc>
          <w:tcPr>
            <w:tcW w:w="3283" w:type="dxa"/>
            <w:tcBorders>
              <w:top w:val="nil"/>
              <w:left w:val="nil"/>
              <w:bottom w:val="nil"/>
              <w:right w:val="nil"/>
            </w:tcBorders>
            <w:noWrap/>
            <w:vAlign w:val="bottom"/>
            <w:hideMark/>
          </w:tcPr>
          <w:p w14:paraId="17BB863C" w14:textId="77777777" w:rsidR="002C5813" w:rsidRPr="006D6CDF" w:rsidRDefault="002C5813" w:rsidP="007330A0">
            <w:pPr>
              <w:jc w:val="both"/>
              <w:rPr>
                <w:b/>
                <w:bCs/>
                <w:sz w:val="20"/>
              </w:rPr>
            </w:pPr>
            <w:r w:rsidRPr="006D6CDF">
              <w:rPr>
                <w:b/>
                <w:bCs/>
                <w:sz w:val="20"/>
              </w:rPr>
              <w:t xml:space="preserve">Contact Name &amp; Title:  </w:t>
            </w:r>
          </w:p>
        </w:tc>
        <w:tc>
          <w:tcPr>
            <w:tcW w:w="7321" w:type="dxa"/>
            <w:gridSpan w:val="3"/>
            <w:tcBorders>
              <w:top w:val="single" w:sz="4" w:space="0" w:color="auto"/>
              <w:left w:val="single" w:sz="4" w:space="0" w:color="auto"/>
              <w:bottom w:val="single" w:sz="4" w:space="0" w:color="auto"/>
              <w:right w:val="single" w:sz="4" w:space="0" w:color="000000"/>
            </w:tcBorders>
            <w:noWrap/>
            <w:vAlign w:val="bottom"/>
            <w:hideMark/>
          </w:tcPr>
          <w:p w14:paraId="10197335"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28A615ED" w14:textId="77777777" w:rsidTr="003D1357">
        <w:trPr>
          <w:trHeight w:val="233"/>
        </w:trPr>
        <w:tc>
          <w:tcPr>
            <w:tcW w:w="390" w:type="dxa"/>
            <w:tcBorders>
              <w:top w:val="nil"/>
              <w:left w:val="nil"/>
              <w:bottom w:val="nil"/>
              <w:right w:val="nil"/>
            </w:tcBorders>
            <w:noWrap/>
            <w:vAlign w:val="bottom"/>
            <w:hideMark/>
          </w:tcPr>
          <w:p w14:paraId="3D7B0FC0" w14:textId="77777777" w:rsidR="002C5813" w:rsidRPr="006D6CDF" w:rsidRDefault="002C5813" w:rsidP="007330A0">
            <w:pPr>
              <w:jc w:val="both"/>
              <w:rPr>
                <w:rFonts w:ascii="Calibri" w:hAnsi="Calibri" w:cs="Calibri"/>
                <w:sz w:val="22"/>
                <w:szCs w:val="22"/>
              </w:rPr>
            </w:pPr>
          </w:p>
        </w:tc>
        <w:tc>
          <w:tcPr>
            <w:tcW w:w="3283" w:type="dxa"/>
            <w:tcBorders>
              <w:top w:val="nil"/>
              <w:left w:val="nil"/>
              <w:bottom w:val="nil"/>
              <w:right w:val="nil"/>
            </w:tcBorders>
            <w:noWrap/>
            <w:vAlign w:val="bottom"/>
            <w:hideMark/>
          </w:tcPr>
          <w:p w14:paraId="35181DE7" w14:textId="77777777" w:rsidR="002C5813" w:rsidRPr="006D6CDF" w:rsidRDefault="002C5813" w:rsidP="007330A0">
            <w:pPr>
              <w:jc w:val="both"/>
              <w:rPr>
                <w:b/>
                <w:bCs/>
                <w:sz w:val="20"/>
              </w:rPr>
            </w:pPr>
            <w:r w:rsidRPr="006D6CDF">
              <w:rPr>
                <w:b/>
                <w:bCs/>
                <w:sz w:val="20"/>
              </w:rPr>
              <w:t xml:space="preserve">Business Name:  </w:t>
            </w:r>
          </w:p>
        </w:tc>
        <w:tc>
          <w:tcPr>
            <w:tcW w:w="7321" w:type="dxa"/>
            <w:gridSpan w:val="3"/>
            <w:tcBorders>
              <w:top w:val="single" w:sz="4" w:space="0" w:color="auto"/>
              <w:left w:val="single" w:sz="4" w:space="0" w:color="auto"/>
              <w:bottom w:val="single" w:sz="4" w:space="0" w:color="auto"/>
              <w:right w:val="single" w:sz="4" w:space="0" w:color="000000"/>
            </w:tcBorders>
            <w:noWrap/>
            <w:vAlign w:val="bottom"/>
            <w:hideMark/>
          </w:tcPr>
          <w:p w14:paraId="794008FF"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7FF7E050" w14:textId="77777777" w:rsidTr="003D1357">
        <w:trPr>
          <w:trHeight w:val="233"/>
        </w:trPr>
        <w:tc>
          <w:tcPr>
            <w:tcW w:w="390" w:type="dxa"/>
            <w:tcBorders>
              <w:top w:val="nil"/>
              <w:left w:val="nil"/>
              <w:bottom w:val="nil"/>
              <w:right w:val="nil"/>
            </w:tcBorders>
            <w:noWrap/>
            <w:vAlign w:val="bottom"/>
            <w:hideMark/>
          </w:tcPr>
          <w:p w14:paraId="06A3DF2C" w14:textId="77777777" w:rsidR="002C5813" w:rsidRPr="006C443E" w:rsidRDefault="002C5813" w:rsidP="007330A0">
            <w:pPr>
              <w:jc w:val="both"/>
              <w:rPr>
                <w:rFonts w:ascii="Calibri" w:hAnsi="Calibri" w:cs="Calibri"/>
                <w:color w:val="FF0000"/>
                <w:sz w:val="22"/>
                <w:szCs w:val="22"/>
                <w:highlight w:val="yellow"/>
              </w:rPr>
            </w:pPr>
          </w:p>
        </w:tc>
        <w:tc>
          <w:tcPr>
            <w:tcW w:w="3283" w:type="dxa"/>
            <w:tcBorders>
              <w:top w:val="nil"/>
              <w:left w:val="nil"/>
              <w:bottom w:val="nil"/>
              <w:right w:val="nil"/>
            </w:tcBorders>
            <w:noWrap/>
            <w:vAlign w:val="bottom"/>
            <w:hideMark/>
          </w:tcPr>
          <w:p w14:paraId="57B545B1" w14:textId="77777777" w:rsidR="002C5813" w:rsidRPr="006D6CDF" w:rsidRDefault="002C5813" w:rsidP="007330A0">
            <w:pPr>
              <w:jc w:val="both"/>
              <w:rPr>
                <w:b/>
                <w:bCs/>
                <w:sz w:val="20"/>
              </w:rPr>
            </w:pPr>
            <w:r w:rsidRPr="006D6CDF">
              <w:rPr>
                <w:b/>
                <w:bCs/>
                <w:sz w:val="20"/>
              </w:rPr>
              <w:t xml:space="preserve">Address:  </w:t>
            </w:r>
          </w:p>
        </w:tc>
        <w:tc>
          <w:tcPr>
            <w:tcW w:w="7321" w:type="dxa"/>
            <w:gridSpan w:val="3"/>
            <w:tcBorders>
              <w:top w:val="single" w:sz="4" w:space="0" w:color="auto"/>
              <w:left w:val="single" w:sz="4" w:space="0" w:color="auto"/>
              <w:bottom w:val="single" w:sz="4" w:space="0" w:color="auto"/>
              <w:right w:val="single" w:sz="4" w:space="0" w:color="000000"/>
            </w:tcBorders>
            <w:noWrap/>
            <w:vAlign w:val="bottom"/>
            <w:hideMark/>
          </w:tcPr>
          <w:p w14:paraId="603F85AB"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05602998" w14:textId="77777777" w:rsidTr="003D1357">
        <w:trPr>
          <w:trHeight w:val="233"/>
        </w:trPr>
        <w:tc>
          <w:tcPr>
            <w:tcW w:w="390" w:type="dxa"/>
            <w:tcBorders>
              <w:top w:val="nil"/>
              <w:left w:val="nil"/>
              <w:bottom w:val="nil"/>
              <w:right w:val="nil"/>
            </w:tcBorders>
            <w:noWrap/>
            <w:vAlign w:val="bottom"/>
            <w:hideMark/>
          </w:tcPr>
          <w:p w14:paraId="63654C2E" w14:textId="77777777" w:rsidR="002C5813" w:rsidRPr="006C443E" w:rsidRDefault="002C5813" w:rsidP="007330A0">
            <w:pPr>
              <w:jc w:val="both"/>
              <w:rPr>
                <w:rFonts w:ascii="Calibri" w:hAnsi="Calibri" w:cs="Calibri"/>
                <w:color w:val="FF0000"/>
                <w:sz w:val="22"/>
                <w:szCs w:val="22"/>
                <w:highlight w:val="yellow"/>
              </w:rPr>
            </w:pPr>
          </w:p>
        </w:tc>
        <w:tc>
          <w:tcPr>
            <w:tcW w:w="3283" w:type="dxa"/>
            <w:tcBorders>
              <w:top w:val="nil"/>
              <w:left w:val="nil"/>
              <w:bottom w:val="nil"/>
              <w:right w:val="nil"/>
            </w:tcBorders>
            <w:noWrap/>
            <w:vAlign w:val="bottom"/>
            <w:hideMark/>
          </w:tcPr>
          <w:p w14:paraId="402868F0" w14:textId="77777777" w:rsidR="002C5813" w:rsidRPr="006D6CDF" w:rsidRDefault="002C5813" w:rsidP="007330A0">
            <w:pPr>
              <w:jc w:val="both"/>
              <w:rPr>
                <w:b/>
                <w:bCs/>
                <w:sz w:val="20"/>
              </w:rPr>
            </w:pPr>
          </w:p>
        </w:tc>
        <w:tc>
          <w:tcPr>
            <w:tcW w:w="7321" w:type="dxa"/>
            <w:gridSpan w:val="3"/>
            <w:tcBorders>
              <w:top w:val="single" w:sz="4" w:space="0" w:color="auto"/>
              <w:left w:val="single" w:sz="4" w:space="0" w:color="auto"/>
              <w:bottom w:val="single" w:sz="4" w:space="0" w:color="auto"/>
              <w:right w:val="single" w:sz="4" w:space="0" w:color="000000"/>
            </w:tcBorders>
            <w:noWrap/>
            <w:vAlign w:val="bottom"/>
            <w:hideMark/>
          </w:tcPr>
          <w:p w14:paraId="694E8C10"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70278DAB" w14:textId="77777777" w:rsidTr="003D1357">
        <w:trPr>
          <w:trHeight w:val="233"/>
        </w:trPr>
        <w:tc>
          <w:tcPr>
            <w:tcW w:w="390" w:type="dxa"/>
            <w:tcBorders>
              <w:top w:val="nil"/>
              <w:left w:val="nil"/>
              <w:bottom w:val="nil"/>
              <w:right w:val="nil"/>
            </w:tcBorders>
            <w:noWrap/>
            <w:vAlign w:val="bottom"/>
            <w:hideMark/>
          </w:tcPr>
          <w:p w14:paraId="55284F49" w14:textId="77777777" w:rsidR="002C5813" w:rsidRPr="006C443E" w:rsidRDefault="002C5813" w:rsidP="007330A0">
            <w:pPr>
              <w:jc w:val="both"/>
              <w:rPr>
                <w:rFonts w:ascii="Calibri" w:hAnsi="Calibri" w:cs="Calibri"/>
                <w:color w:val="FF0000"/>
                <w:sz w:val="22"/>
                <w:szCs w:val="22"/>
                <w:highlight w:val="yellow"/>
              </w:rPr>
            </w:pPr>
          </w:p>
        </w:tc>
        <w:tc>
          <w:tcPr>
            <w:tcW w:w="3283" w:type="dxa"/>
            <w:tcBorders>
              <w:top w:val="nil"/>
              <w:left w:val="nil"/>
              <w:bottom w:val="nil"/>
              <w:right w:val="nil"/>
            </w:tcBorders>
            <w:noWrap/>
            <w:vAlign w:val="bottom"/>
            <w:hideMark/>
          </w:tcPr>
          <w:p w14:paraId="06767DA9" w14:textId="77777777" w:rsidR="002C5813" w:rsidRPr="006D6CDF" w:rsidRDefault="002C5813" w:rsidP="007330A0">
            <w:pPr>
              <w:jc w:val="both"/>
              <w:rPr>
                <w:b/>
                <w:bCs/>
                <w:sz w:val="20"/>
              </w:rPr>
            </w:pPr>
            <w:r w:rsidRPr="006D6CDF">
              <w:rPr>
                <w:b/>
                <w:bCs/>
                <w:sz w:val="20"/>
              </w:rPr>
              <w:t xml:space="preserve">Email:  </w:t>
            </w:r>
          </w:p>
        </w:tc>
        <w:tc>
          <w:tcPr>
            <w:tcW w:w="7321" w:type="dxa"/>
            <w:gridSpan w:val="3"/>
            <w:tcBorders>
              <w:top w:val="single" w:sz="4" w:space="0" w:color="auto"/>
              <w:left w:val="single" w:sz="4" w:space="0" w:color="auto"/>
              <w:bottom w:val="single" w:sz="4" w:space="0" w:color="auto"/>
              <w:right w:val="single" w:sz="4" w:space="0" w:color="000000"/>
            </w:tcBorders>
            <w:noWrap/>
            <w:vAlign w:val="bottom"/>
            <w:hideMark/>
          </w:tcPr>
          <w:p w14:paraId="0ABF8394"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705F06D8" w14:textId="77777777" w:rsidTr="003D1357">
        <w:trPr>
          <w:trHeight w:val="233"/>
        </w:trPr>
        <w:tc>
          <w:tcPr>
            <w:tcW w:w="390" w:type="dxa"/>
            <w:tcBorders>
              <w:top w:val="nil"/>
              <w:left w:val="nil"/>
              <w:bottom w:val="nil"/>
              <w:right w:val="nil"/>
            </w:tcBorders>
            <w:noWrap/>
            <w:vAlign w:val="bottom"/>
            <w:hideMark/>
          </w:tcPr>
          <w:p w14:paraId="3872CF35" w14:textId="77777777" w:rsidR="002C5813" w:rsidRPr="006C443E" w:rsidRDefault="002C5813" w:rsidP="007330A0">
            <w:pPr>
              <w:jc w:val="both"/>
              <w:rPr>
                <w:rFonts w:ascii="Calibri" w:hAnsi="Calibri" w:cs="Calibri"/>
                <w:color w:val="FF0000"/>
                <w:sz w:val="22"/>
                <w:szCs w:val="22"/>
                <w:highlight w:val="yellow"/>
              </w:rPr>
            </w:pPr>
          </w:p>
        </w:tc>
        <w:tc>
          <w:tcPr>
            <w:tcW w:w="3283" w:type="dxa"/>
            <w:tcBorders>
              <w:top w:val="nil"/>
              <w:left w:val="nil"/>
              <w:bottom w:val="nil"/>
              <w:right w:val="nil"/>
            </w:tcBorders>
            <w:noWrap/>
            <w:vAlign w:val="bottom"/>
            <w:hideMark/>
          </w:tcPr>
          <w:p w14:paraId="27840849" w14:textId="77777777" w:rsidR="002C5813" w:rsidRPr="006D6CDF" w:rsidRDefault="002C5813" w:rsidP="007330A0">
            <w:pPr>
              <w:jc w:val="both"/>
              <w:rPr>
                <w:b/>
                <w:bCs/>
                <w:sz w:val="20"/>
              </w:rPr>
            </w:pPr>
            <w:r w:rsidRPr="006D6CDF">
              <w:rPr>
                <w:b/>
                <w:bCs/>
                <w:sz w:val="20"/>
              </w:rPr>
              <w:t xml:space="preserve">Phone # / Fax #:  </w:t>
            </w:r>
          </w:p>
        </w:tc>
        <w:tc>
          <w:tcPr>
            <w:tcW w:w="7321" w:type="dxa"/>
            <w:gridSpan w:val="3"/>
            <w:tcBorders>
              <w:top w:val="single" w:sz="4" w:space="0" w:color="auto"/>
              <w:left w:val="single" w:sz="4" w:space="0" w:color="auto"/>
              <w:bottom w:val="nil"/>
              <w:right w:val="single" w:sz="4" w:space="0" w:color="000000"/>
            </w:tcBorders>
            <w:noWrap/>
            <w:vAlign w:val="bottom"/>
            <w:hideMark/>
          </w:tcPr>
          <w:p w14:paraId="0F3E9ECE"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17814AEB" w14:textId="77777777" w:rsidTr="003D1357">
        <w:trPr>
          <w:trHeight w:val="233"/>
        </w:trPr>
        <w:tc>
          <w:tcPr>
            <w:tcW w:w="390" w:type="dxa"/>
            <w:tcBorders>
              <w:top w:val="nil"/>
              <w:left w:val="nil"/>
              <w:bottom w:val="nil"/>
              <w:right w:val="nil"/>
            </w:tcBorders>
            <w:noWrap/>
            <w:vAlign w:val="bottom"/>
            <w:hideMark/>
          </w:tcPr>
          <w:p w14:paraId="08968DA6" w14:textId="77777777" w:rsidR="002C5813" w:rsidRPr="006C443E" w:rsidRDefault="002C5813" w:rsidP="007330A0">
            <w:pPr>
              <w:jc w:val="both"/>
              <w:rPr>
                <w:rFonts w:ascii="Calibri" w:hAnsi="Calibri" w:cs="Calibri"/>
                <w:color w:val="FF0000"/>
                <w:sz w:val="22"/>
                <w:szCs w:val="22"/>
                <w:highlight w:val="yellow"/>
              </w:rPr>
            </w:pPr>
          </w:p>
        </w:tc>
        <w:tc>
          <w:tcPr>
            <w:tcW w:w="3283" w:type="dxa"/>
            <w:tcBorders>
              <w:top w:val="nil"/>
              <w:left w:val="nil"/>
              <w:bottom w:val="nil"/>
              <w:right w:val="nil"/>
            </w:tcBorders>
            <w:noWrap/>
            <w:vAlign w:val="bottom"/>
            <w:hideMark/>
          </w:tcPr>
          <w:p w14:paraId="12C4D27A" w14:textId="77777777" w:rsidR="002C5813" w:rsidRPr="006D6CDF" w:rsidRDefault="002C5813" w:rsidP="007330A0">
            <w:pPr>
              <w:jc w:val="both"/>
              <w:rPr>
                <w:b/>
                <w:bCs/>
                <w:sz w:val="20"/>
              </w:rPr>
            </w:pPr>
            <w:r w:rsidRPr="006D6CDF">
              <w:rPr>
                <w:b/>
                <w:bCs/>
                <w:sz w:val="20"/>
              </w:rPr>
              <w:t xml:space="preserve">Current Vendor (YES or NO):  </w:t>
            </w:r>
          </w:p>
        </w:tc>
        <w:tc>
          <w:tcPr>
            <w:tcW w:w="3213" w:type="dxa"/>
            <w:gridSpan w:val="2"/>
            <w:tcBorders>
              <w:top w:val="single" w:sz="4" w:space="0" w:color="auto"/>
              <w:left w:val="single" w:sz="4" w:space="0" w:color="auto"/>
              <w:bottom w:val="single" w:sz="4" w:space="0" w:color="auto"/>
              <w:right w:val="nil"/>
            </w:tcBorders>
            <w:noWrap/>
            <w:vAlign w:val="bottom"/>
            <w:hideMark/>
          </w:tcPr>
          <w:p w14:paraId="23CB5C80" w14:textId="77777777" w:rsidR="002C5813" w:rsidRPr="004029E1" w:rsidRDefault="002C5813" w:rsidP="007330A0">
            <w:pPr>
              <w:jc w:val="both"/>
              <w:rPr>
                <w:b/>
                <w:bCs/>
                <w:sz w:val="22"/>
                <w:szCs w:val="22"/>
              </w:rPr>
            </w:pPr>
            <w:r w:rsidRPr="004029E1">
              <w:rPr>
                <w:b/>
                <w:bCs/>
                <w:sz w:val="22"/>
                <w:szCs w:val="22"/>
              </w:rPr>
              <w:t> </w:t>
            </w:r>
          </w:p>
        </w:tc>
        <w:tc>
          <w:tcPr>
            <w:tcW w:w="4108" w:type="dxa"/>
            <w:tcBorders>
              <w:top w:val="single" w:sz="4" w:space="0" w:color="auto"/>
              <w:left w:val="nil"/>
              <w:bottom w:val="single" w:sz="4" w:space="0" w:color="auto"/>
              <w:right w:val="single" w:sz="4" w:space="0" w:color="auto"/>
            </w:tcBorders>
            <w:noWrap/>
            <w:vAlign w:val="bottom"/>
            <w:hideMark/>
          </w:tcPr>
          <w:p w14:paraId="4BA86D98"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53EE07F8" w14:textId="77777777" w:rsidTr="003D1357">
        <w:trPr>
          <w:trHeight w:val="409"/>
        </w:trPr>
        <w:tc>
          <w:tcPr>
            <w:tcW w:w="390" w:type="dxa"/>
            <w:tcBorders>
              <w:top w:val="nil"/>
              <w:left w:val="nil"/>
              <w:bottom w:val="nil"/>
              <w:right w:val="nil"/>
            </w:tcBorders>
            <w:noWrap/>
            <w:vAlign w:val="bottom"/>
            <w:hideMark/>
          </w:tcPr>
          <w:p w14:paraId="5623E606" w14:textId="77777777" w:rsidR="002C5813" w:rsidRPr="006C443E" w:rsidRDefault="002C5813" w:rsidP="007330A0">
            <w:pPr>
              <w:jc w:val="both"/>
              <w:rPr>
                <w:rFonts w:ascii="Calibri" w:hAnsi="Calibri" w:cs="Calibri"/>
                <w:color w:val="FF0000"/>
                <w:sz w:val="22"/>
                <w:szCs w:val="22"/>
                <w:highlight w:val="yellow"/>
              </w:rPr>
            </w:pPr>
          </w:p>
        </w:tc>
        <w:tc>
          <w:tcPr>
            <w:tcW w:w="3283" w:type="dxa"/>
            <w:tcBorders>
              <w:top w:val="nil"/>
              <w:left w:val="nil"/>
              <w:bottom w:val="nil"/>
              <w:right w:val="nil"/>
            </w:tcBorders>
            <w:vAlign w:val="bottom"/>
            <w:hideMark/>
          </w:tcPr>
          <w:p w14:paraId="3A3C470D" w14:textId="77777777" w:rsidR="002C5813" w:rsidRPr="006D6CDF" w:rsidRDefault="002C5813" w:rsidP="007330A0">
            <w:pPr>
              <w:jc w:val="both"/>
              <w:rPr>
                <w:b/>
                <w:bCs/>
                <w:sz w:val="20"/>
              </w:rPr>
            </w:pPr>
            <w:r w:rsidRPr="006D6CDF">
              <w:rPr>
                <w:b/>
                <w:bCs/>
                <w:sz w:val="20"/>
              </w:rPr>
              <w:t xml:space="preserve">Years Associated &amp; Type of Work Performed:    </w:t>
            </w:r>
          </w:p>
        </w:tc>
        <w:tc>
          <w:tcPr>
            <w:tcW w:w="7321" w:type="dxa"/>
            <w:gridSpan w:val="3"/>
            <w:tcBorders>
              <w:top w:val="single" w:sz="4" w:space="0" w:color="auto"/>
              <w:left w:val="single" w:sz="4" w:space="0" w:color="auto"/>
              <w:bottom w:val="single" w:sz="4" w:space="0" w:color="auto"/>
              <w:right w:val="single" w:sz="4" w:space="0" w:color="000000"/>
            </w:tcBorders>
            <w:hideMark/>
          </w:tcPr>
          <w:p w14:paraId="357E9384" w14:textId="77777777" w:rsidR="002C5813" w:rsidRPr="004029E1" w:rsidRDefault="002C5813" w:rsidP="007330A0">
            <w:pPr>
              <w:jc w:val="both"/>
              <w:rPr>
                <w:b/>
                <w:bCs/>
                <w:sz w:val="22"/>
                <w:szCs w:val="22"/>
              </w:rPr>
            </w:pPr>
            <w:r w:rsidRPr="004029E1">
              <w:rPr>
                <w:b/>
                <w:bCs/>
                <w:sz w:val="22"/>
                <w:szCs w:val="22"/>
              </w:rPr>
              <w:t> </w:t>
            </w:r>
          </w:p>
        </w:tc>
      </w:tr>
    </w:tbl>
    <w:p w14:paraId="6DB486D7" w14:textId="77777777" w:rsidR="002C5813" w:rsidRDefault="002C5813" w:rsidP="007330A0">
      <w:pPr>
        <w:tabs>
          <w:tab w:val="left" w:pos="-720"/>
        </w:tabs>
        <w:suppressAutoHyphens/>
        <w:jc w:val="both"/>
        <w:rPr>
          <w:b/>
          <w:caps/>
          <w:sz w:val="22"/>
        </w:rPr>
      </w:pPr>
    </w:p>
    <w:p w14:paraId="41A5C677" w14:textId="77777777" w:rsidR="002C5813" w:rsidRPr="00170D45" w:rsidRDefault="002C5813" w:rsidP="007330A0">
      <w:pPr>
        <w:tabs>
          <w:tab w:val="left" w:pos="-720"/>
        </w:tabs>
        <w:suppressAutoHyphens/>
        <w:jc w:val="both"/>
        <w:rPr>
          <w:b/>
          <w:caps/>
          <w:color w:val="FF0000"/>
          <w:sz w:val="22"/>
        </w:rPr>
      </w:pPr>
      <w:r w:rsidRPr="00170D45">
        <w:rPr>
          <w:b/>
          <w:caps/>
          <w:color w:val="FF0000"/>
          <w:sz w:val="22"/>
        </w:rPr>
        <w:t>State of Delaware personnel MAY NOT BE USED as references.</w:t>
      </w:r>
    </w:p>
    <w:p w14:paraId="0FBB8D7D" w14:textId="77777777" w:rsidR="001859BC" w:rsidRDefault="001859BC" w:rsidP="007330A0">
      <w:pPr>
        <w:jc w:val="both"/>
        <w:rPr>
          <w:sz w:val="22"/>
        </w:rPr>
      </w:pPr>
    </w:p>
    <w:p w14:paraId="292FA81D" w14:textId="77777777" w:rsidR="002C5813" w:rsidRDefault="002C5813" w:rsidP="007330A0">
      <w:pPr>
        <w:jc w:val="both"/>
        <w:rPr>
          <w:sz w:val="22"/>
        </w:rPr>
      </w:pPr>
    </w:p>
    <w:p w14:paraId="245120C0" w14:textId="77777777" w:rsidR="002C5813" w:rsidRDefault="002C5813" w:rsidP="007330A0">
      <w:pPr>
        <w:jc w:val="both"/>
        <w:rPr>
          <w:sz w:val="22"/>
        </w:rPr>
      </w:pPr>
    </w:p>
    <w:p w14:paraId="576232C6" w14:textId="77777777" w:rsidR="002C5813" w:rsidRDefault="002C5813" w:rsidP="007330A0">
      <w:pPr>
        <w:jc w:val="both"/>
        <w:rPr>
          <w:sz w:val="22"/>
        </w:rPr>
      </w:pPr>
    </w:p>
    <w:p w14:paraId="6D42CBA4" w14:textId="77777777" w:rsidR="002C5813" w:rsidRDefault="002C5813" w:rsidP="007330A0">
      <w:pPr>
        <w:jc w:val="both"/>
        <w:rPr>
          <w:sz w:val="22"/>
        </w:rPr>
      </w:pPr>
    </w:p>
    <w:p w14:paraId="368B3A21" w14:textId="77777777" w:rsidR="001859BC" w:rsidRDefault="001859BC" w:rsidP="007330A0">
      <w:pPr>
        <w:jc w:val="both"/>
        <w:rPr>
          <w:sz w:val="22"/>
        </w:rPr>
      </w:pPr>
    </w:p>
    <w:p w14:paraId="1641DF07" w14:textId="77777777" w:rsidR="00F22D81" w:rsidRPr="001859BC" w:rsidRDefault="00F22D81" w:rsidP="00C451BC">
      <w:pPr>
        <w:jc w:val="right"/>
        <w:rPr>
          <w:b/>
          <w:sz w:val="22"/>
        </w:rPr>
      </w:pPr>
      <w:r w:rsidRPr="001859BC">
        <w:rPr>
          <w:b/>
          <w:sz w:val="22"/>
        </w:rPr>
        <w:t>A</w:t>
      </w:r>
      <w:r w:rsidR="001859BC" w:rsidRPr="001859BC">
        <w:rPr>
          <w:b/>
          <w:sz w:val="22"/>
        </w:rPr>
        <w:t xml:space="preserve">ttachment </w:t>
      </w:r>
      <w:r w:rsidRPr="001859BC">
        <w:rPr>
          <w:b/>
          <w:sz w:val="22"/>
        </w:rPr>
        <w:t>6</w:t>
      </w:r>
    </w:p>
    <w:p w14:paraId="7815DD9D" w14:textId="77777777" w:rsidR="00F22D81" w:rsidRDefault="00F22D81" w:rsidP="007330A0">
      <w:pPr>
        <w:jc w:val="both"/>
        <w:rPr>
          <w:sz w:val="22"/>
        </w:rPr>
      </w:pPr>
    </w:p>
    <w:p w14:paraId="79E3DA93" w14:textId="77777777" w:rsidR="001859BC" w:rsidRPr="003228D1" w:rsidRDefault="001859BC" w:rsidP="00C451BC">
      <w:pPr>
        <w:jc w:val="center"/>
        <w:rPr>
          <w:sz w:val="22"/>
        </w:rPr>
      </w:pPr>
      <w:r w:rsidRPr="003228D1">
        <w:rPr>
          <w:sz w:val="22"/>
        </w:rPr>
        <w:t>SUBCONTRACTOR INFORMATION FORM</w:t>
      </w:r>
    </w:p>
    <w:p w14:paraId="35453410" w14:textId="77777777" w:rsidR="00F22D81" w:rsidRPr="003228D1" w:rsidRDefault="00F22D81" w:rsidP="007330A0">
      <w:pPr>
        <w:jc w:val="both"/>
        <w:rPr>
          <w:sz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92"/>
        <w:gridCol w:w="1416"/>
        <w:gridCol w:w="1776"/>
        <w:gridCol w:w="798"/>
        <w:gridCol w:w="2394"/>
      </w:tblGrid>
      <w:tr w:rsidR="00F22D81" w:rsidRPr="004807EA" w14:paraId="66037A88" w14:textId="77777777" w:rsidTr="007C5F31">
        <w:trPr>
          <w:jc w:val="center"/>
        </w:trPr>
        <w:tc>
          <w:tcPr>
            <w:tcW w:w="9576" w:type="dxa"/>
            <w:gridSpan w:val="5"/>
          </w:tcPr>
          <w:p w14:paraId="3AEB0AA0" w14:textId="77777777" w:rsidR="00F22D81" w:rsidRPr="004807EA" w:rsidRDefault="00F22D81" w:rsidP="007330A0">
            <w:pPr>
              <w:jc w:val="both"/>
              <w:rPr>
                <w:b/>
                <w:sz w:val="22"/>
              </w:rPr>
            </w:pPr>
            <w:r w:rsidRPr="004807EA">
              <w:rPr>
                <w:b/>
                <w:sz w:val="22"/>
              </w:rPr>
              <w:t>PART I – STATEMENT BY PROPOSING VENDOR</w:t>
            </w:r>
          </w:p>
        </w:tc>
      </w:tr>
      <w:tr w:rsidR="00F22D81" w:rsidRPr="004807EA" w14:paraId="66281424" w14:textId="77777777" w:rsidTr="007C5F31">
        <w:trPr>
          <w:jc w:val="center"/>
        </w:trPr>
        <w:tc>
          <w:tcPr>
            <w:tcW w:w="4608" w:type="dxa"/>
            <w:gridSpan w:val="2"/>
          </w:tcPr>
          <w:p w14:paraId="2E80AE84" w14:textId="77777777" w:rsidR="00F22D81" w:rsidRPr="004807EA" w:rsidRDefault="00F22D81" w:rsidP="007330A0">
            <w:pPr>
              <w:jc w:val="both"/>
              <w:rPr>
                <w:sz w:val="18"/>
                <w:szCs w:val="18"/>
              </w:rPr>
            </w:pPr>
            <w:r w:rsidRPr="004807EA">
              <w:rPr>
                <w:sz w:val="18"/>
                <w:szCs w:val="18"/>
              </w:rPr>
              <w:t>1.  CONTRACT NO.</w:t>
            </w:r>
          </w:p>
          <w:p w14:paraId="19B3C224" w14:textId="2011D3B8" w:rsidR="00F22D81" w:rsidRPr="004807EA" w:rsidRDefault="0062325E" w:rsidP="007330A0">
            <w:pPr>
              <w:jc w:val="both"/>
              <w:rPr>
                <w:sz w:val="18"/>
                <w:szCs w:val="18"/>
              </w:rPr>
            </w:pPr>
            <w:r>
              <w:rPr>
                <w:b/>
                <w:sz w:val="22"/>
                <w:szCs w:val="22"/>
              </w:rPr>
              <w:t>FIN</w:t>
            </w:r>
            <w:r w:rsidR="00E45B73">
              <w:rPr>
                <w:b/>
                <w:sz w:val="22"/>
                <w:szCs w:val="22"/>
              </w:rPr>
              <w:t>2</w:t>
            </w:r>
            <w:r w:rsidR="00DD3E4C">
              <w:rPr>
                <w:b/>
                <w:sz w:val="22"/>
                <w:szCs w:val="22"/>
              </w:rPr>
              <w:t>6</w:t>
            </w:r>
            <w:r w:rsidR="00E45B73">
              <w:rPr>
                <w:b/>
                <w:sz w:val="22"/>
                <w:szCs w:val="22"/>
              </w:rPr>
              <w:t>0</w:t>
            </w:r>
            <w:r w:rsidR="00DD3E4C">
              <w:rPr>
                <w:b/>
                <w:sz w:val="22"/>
                <w:szCs w:val="22"/>
              </w:rPr>
              <w:t>304</w:t>
            </w:r>
            <w:r>
              <w:rPr>
                <w:b/>
                <w:sz w:val="22"/>
                <w:szCs w:val="22"/>
              </w:rPr>
              <w:t>-PROF_SERV</w:t>
            </w:r>
          </w:p>
        </w:tc>
        <w:tc>
          <w:tcPr>
            <w:tcW w:w="2574" w:type="dxa"/>
            <w:gridSpan w:val="2"/>
          </w:tcPr>
          <w:p w14:paraId="202B9DCC" w14:textId="77777777" w:rsidR="00F22D81" w:rsidRPr="004807EA" w:rsidRDefault="00F22D81" w:rsidP="007330A0">
            <w:pPr>
              <w:jc w:val="both"/>
              <w:rPr>
                <w:sz w:val="18"/>
                <w:szCs w:val="18"/>
              </w:rPr>
            </w:pPr>
            <w:r w:rsidRPr="004807EA">
              <w:rPr>
                <w:sz w:val="18"/>
                <w:szCs w:val="18"/>
              </w:rPr>
              <w:t>2. Proposing Vendor Name:</w:t>
            </w:r>
          </w:p>
          <w:p w14:paraId="44514FDC" w14:textId="77777777" w:rsidR="00F22D81" w:rsidRPr="004807EA" w:rsidRDefault="00F22D81" w:rsidP="007330A0">
            <w:pPr>
              <w:jc w:val="both"/>
              <w:rPr>
                <w:sz w:val="18"/>
                <w:szCs w:val="18"/>
              </w:rPr>
            </w:pPr>
          </w:p>
        </w:tc>
        <w:tc>
          <w:tcPr>
            <w:tcW w:w="2394" w:type="dxa"/>
          </w:tcPr>
          <w:p w14:paraId="7E717FF6" w14:textId="77777777" w:rsidR="00F22D81" w:rsidRPr="004807EA" w:rsidRDefault="00F22D81" w:rsidP="007330A0">
            <w:pPr>
              <w:jc w:val="both"/>
              <w:rPr>
                <w:sz w:val="18"/>
                <w:szCs w:val="18"/>
              </w:rPr>
            </w:pPr>
            <w:r w:rsidRPr="004807EA">
              <w:rPr>
                <w:sz w:val="18"/>
                <w:szCs w:val="18"/>
              </w:rPr>
              <w:t>3. Mailing Address</w:t>
            </w:r>
          </w:p>
          <w:p w14:paraId="634706C9" w14:textId="77777777" w:rsidR="00F22D81" w:rsidRPr="004807EA" w:rsidRDefault="00F22D81" w:rsidP="007330A0">
            <w:pPr>
              <w:jc w:val="both"/>
              <w:rPr>
                <w:sz w:val="18"/>
                <w:szCs w:val="18"/>
              </w:rPr>
            </w:pPr>
          </w:p>
          <w:p w14:paraId="36DC4821" w14:textId="77777777" w:rsidR="00F22D81" w:rsidRPr="004807EA" w:rsidRDefault="00F22D81" w:rsidP="007330A0">
            <w:pPr>
              <w:jc w:val="both"/>
              <w:rPr>
                <w:sz w:val="18"/>
                <w:szCs w:val="18"/>
              </w:rPr>
            </w:pPr>
          </w:p>
          <w:p w14:paraId="3BC7DE2C" w14:textId="77777777" w:rsidR="00F22D81" w:rsidRPr="004807EA" w:rsidRDefault="00F22D81" w:rsidP="007330A0">
            <w:pPr>
              <w:jc w:val="both"/>
              <w:rPr>
                <w:sz w:val="18"/>
                <w:szCs w:val="18"/>
              </w:rPr>
            </w:pPr>
          </w:p>
          <w:p w14:paraId="7DA3230F" w14:textId="77777777" w:rsidR="00F22D81" w:rsidRPr="004807EA" w:rsidRDefault="00F22D81" w:rsidP="007330A0">
            <w:pPr>
              <w:jc w:val="both"/>
              <w:rPr>
                <w:sz w:val="18"/>
                <w:szCs w:val="18"/>
              </w:rPr>
            </w:pPr>
          </w:p>
          <w:p w14:paraId="7684F7EC" w14:textId="77777777" w:rsidR="00F22D81" w:rsidRPr="004807EA" w:rsidRDefault="00F22D81" w:rsidP="007330A0">
            <w:pPr>
              <w:jc w:val="both"/>
              <w:rPr>
                <w:sz w:val="18"/>
                <w:szCs w:val="18"/>
              </w:rPr>
            </w:pPr>
          </w:p>
        </w:tc>
      </w:tr>
      <w:tr w:rsidR="00F22D81" w:rsidRPr="004807EA" w14:paraId="11739534" w14:textId="77777777" w:rsidTr="007C5F31">
        <w:trPr>
          <w:jc w:val="center"/>
        </w:trPr>
        <w:tc>
          <w:tcPr>
            <w:tcW w:w="4608" w:type="dxa"/>
            <w:gridSpan w:val="2"/>
          </w:tcPr>
          <w:p w14:paraId="2A998936" w14:textId="77777777" w:rsidR="00F22D81" w:rsidRPr="004807EA" w:rsidRDefault="00F22D81" w:rsidP="007330A0">
            <w:pPr>
              <w:jc w:val="both"/>
              <w:rPr>
                <w:sz w:val="18"/>
                <w:szCs w:val="18"/>
              </w:rPr>
            </w:pPr>
            <w:r w:rsidRPr="004807EA">
              <w:rPr>
                <w:sz w:val="18"/>
                <w:szCs w:val="18"/>
              </w:rPr>
              <w:t>4.  SUBCONTRACTOR</w:t>
            </w:r>
          </w:p>
        </w:tc>
        <w:tc>
          <w:tcPr>
            <w:tcW w:w="4968" w:type="dxa"/>
            <w:gridSpan w:val="3"/>
          </w:tcPr>
          <w:p w14:paraId="5F31B82E" w14:textId="77777777" w:rsidR="00F22D81" w:rsidRPr="004807EA" w:rsidRDefault="00F22D81" w:rsidP="007330A0">
            <w:pPr>
              <w:jc w:val="both"/>
              <w:rPr>
                <w:sz w:val="18"/>
                <w:szCs w:val="18"/>
              </w:rPr>
            </w:pPr>
          </w:p>
        </w:tc>
      </w:tr>
      <w:tr w:rsidR="00F22D81" w:rsidRPr="004807EA" w14:paraId="768D4B3E" w14:textId="77777777" w:rsidTr="007C5F31">
        <w:trPr>
          <w:jc w:val="center"/>
        </w:trPr>
        <w:tc>
          <w:tcPr>
            <w:tcW w:w="4608" w:type="dxa"/>
            <w:gridSpan w:val="2"/>
          </w:tcPr>
          <w:p w14:paraId="1A2FB33A" w14:textId="77777777" w:rsidR="00F22D81" w:rsidRPr="004807EA" w:rsidRDefault="00F22D81" w:rsidP="007330A0">
            <w:pPr>
              <w:jc w:val="both"/>
              <w:rPr>
                <w:sz w:val="18"/>
                <w:szCs w:val="18"/>
              </w:rPr>
            </w:pPr>
            <w:r w:rsidRPr="004807EA">
              <w:rPr>
                <w:sz w:val="18"/>
                <w:szCs w:val="18"/>
              </w:rPr>
              <w:t>a. NAME</w:t>
            </w:r>
          </w:p>
          <w:p w14:paraId="32FB688D" w14:textId="77777777" w:rsidR="00F22D81" w:rsidRPr="004807EA" w:rsidRDefault="00F22D81" w:rsidP="007330A0">
            <w:pPr>
              <w:jc w:val="both"/>
              <w:rPr>
                <w:sz w:val="18"/>
                <w:szCs w:val="18"/>
              </w:rPr>
            </w:pPr>
          </w:p>
          <w:p w14:paraId="71E6B0B4" w14:textId="77777777" w:rsidR="00F22D81" w:rsidRPr="004807EA" w:rsidRDefault="00F22D81" w:rsidP="007330A0">
            <w:pPr>
              <w:jc w:val="both"/>
              <w:rPr>
                <w:sz w:val="18"/>
                <w:szCs w:val="18"/>
              </w:rPr>
            </w:pPr>
          </w:p>
        </w:tc>
        <w:tc>
          <w:tcPr>
            <w:tcW w:w="4968" w:type="dxa"/>
            <w:gridSpan w:val="3"/>
          </w:tcPr>
          <w:p w14:paraId="3A15CE2B" w14:textId="77777777" w:rsidR="00F22D81" w:rsidRPr="004807EA" w:rsidRDefault="00F22D81" w:rsidP="007330A0">
            <w:pPr>
              <w:jc w:val="both"/>
              <w:rPr>
                <w:sz w:val="18"/>
                <w:szCs w:val="18"/>
              </w:rPr>
            </w:pPr>
            <w:r w:rsidRPr="004807EA">
              <w:rPr>
                <w:sz w:val="18"/>
                <w:szCs w:val="18"/>
              </w:rPr>
              <w:t>4c. Compan</w:t>
            </w:r>
            <w:r w:rsidR="003228D1" w:rsidRPr="004807EA">
              <w:rPr>
                <w:sz w:val="18"/>
                <w:szCs w:val="18"/>
              </w:rPr>
              <w:t>y OSD</w:t>
            </w:r>
            <w:r w:rsidRPr="004807EA">
              <w:rPr>
                <w:sz w:val="18"/>
                <w:szCs w:val="18"/>
              </w:rPr>
              <w:t xml:space="preserve"> Classification:</w:t>
            </w:r>
          </w:p>
          <w:p w14:paraId="71932D4C" w14:textId="77777777" w:rsidR="00F22D81" w:rsidRPr="004807EA" w:rsidRDefault="00F22D81" w:rsidP="007330A0">
            <w:pPr>
              <w:jc w:val="both"/>
              <w:rPr>
                <w:sz w:val="18"/>
                <w:szCs w:val="18"/>
              </w:rPr>
            </w:pPr>
          </w:p>
          <w:p w14:paraId="363DA91B" w14:textId="77777777" w:rsidR="00F22D81" w:rsidRPr="004807EA" w:rsidRDefault="00F22D81" w:rsidP="007330A0">
            <w:pPr>
              <w:jc w:val="both"/>
              <w:rPr>
                <w:sz w:val="18"/>
                <w:szCs w:val="18"/>
              </w:rPr>
            </w:pPr>
            <w:r w:rsidRPr="004807EA">
              <w:rPr>
                <w:sz w:val="18"/>
                <w:szCs w:val="18"/>
              </w:rPr>
              <w:t>Certification Number:  _____________________</w:t>
            </w:r>
          </w:p>
        </w:tc>
      </w:tr>
      <w:tr w:rsidR="00F22D81" w:rsidRPr="004807EA" w14:paraId="0CFD99B8" w14:textId="77777777" w:rsidTr="007C5F31">
        <w:trPr>
          <w:jc w:val="center"/>
        </w:trPr>
        <w:tc>
          <w:tcPr>
            <w:tcW w:w="4608" w:type="dxa"/>
            <w:gridSpan w:val="2"/>
          </w:tcPr>
          <w:p w14:paraId="258C92F2" w14:textId="77777777" w:rsidR="00F22D81" w:rsidRPr="004807EA" w:rsidRDefault="00F22D81" w:rsidP="007330A0">
            <w:pPr>
              <w:jc w:val="both"/>
              <w:rPr>
                <w:sz w:val="18"/>
                <w:szCs w:val="18"/>
              </w:rPr>
            </w:pPr>
            <w:r w:rsidRPr="004807EA">
              <w:rPr>
                <w:sz w:val="18"/>
                <w:szCs w:val="18"/>
              </w:rPr>
              <w:t>b. Mailing Address:</w:t>
            </w:r>
          </w:p>
          <w:p w14:paraId="1CEE067D" w14:textId="77777777" w:rsidR="00F22D81" w:rsidRPr="004807EA" w:rsidRDefault="00F22D81" w:rsidP="007330A0">
            <w:pPr>
              <w:jc w:val="both"/>
              <w:rPr>
                <w:sz w:val="18"/>
                <w:szCs w:val="18"/>
              </w:rPr>
            </w:pPr>
          </w:p>
          <w:p w14:paraId="727BA234" w14:textId="77777777" w:rsidR="00F22D81" w:rsidRPr="004807EA" w:rsidRDefault="00F22D81" w:rsidP="007330A0">
            <w:pPr>
              <w:jc w:val="both"/>
              <w:rPr>
                <w:sz w:val="18"/>
                <w:szCs w:val="18"/>
              </w:rPr>
            </w:pPr>
          </w:p>
          <w:p w14:paraId="0C0A98F5" w14:textId="77777777" w:rsidR="00F22D81" w:rsidRPr="004807EA" w:rsidRDefault="00F22D81" w:rsidP="007330A0">
            <w:pPr>
              <w:jc w:val="both"/>
              <w:rPr>
                <w:sz w:val="18"/>
                <w:szCs w:val="18"/>
              </w:rPr>
            </w:pPr>
          </w:p>
          <w:p w14:paraId="0D9AB06B" w14:textId="77777777" w:rsidR="00F22D81" w:rsidRPr="004807EA" w:rsidRDefault="00F22D81" w:rsidP="007330A0">
            <w:pPr>
              <w:jc w:val="both"/>
              <w:rPr>
                <w:sz w:val="18"/>
                <w:szCs w:val="18"/>
              </w:rPr>
            </w:pPr>
          </w:p>
        </w:tc>
        <w:tc>
          <w:tcPr>
            <w:tcW w:w="4968" w:type="dxa"/>
            <w:gridSpan w:val="3"/>
          </w:tcPr>
          <w:p w14:paraId="026EC24E" w14:textId="77777777" w:rsidR="00F22D81" w:rsidRPr="004807EA" w:rsidRDefault="00F22D81" w:rsidP="007330A0">
            <w:pPr>
              <w:jc w:val="both"/>
              <w:rPr>
                <w:sz w:val="18"/>
                <w:szCs w:val="18"/>
              </w:rPr>
            </w:pPr>
          </w:p>
          <w:p w14:paraId="6E20DE1C" w14:textId="77777777" w:rsidR="003228D1" w:rsidRPr="004807EA" w:rsidRDefault="003228D1" w:rsidP="007330A0">
            <w:pPr>
              <w:jc w:val="both"/>
              <w:rPr>
                <w:sz w:val="18"/>
                <w:szCs w:val="18"/>
              </w:rPr>
            </w:pPr>
            <w:r w:rsidRPr="004807EA">
              <w:rPr>
                <w:sz w:val="18"/>
                <w:szCs w:val="18"/>
              </w:rPr>
              <w:t xml:space="preserve">4d. Women Business Enterprise              </w:t>
            </w:r>
            <w:r w:rsidR="00A568F6" w:rsidRPr="004807EA">
              <w:rPr>
                <w:sz w:val="18"/>
                <w:szCs w:val="18"/>
              </w:rPr>
              <w:fldChar w:fldCharType="begin">
                <w:ffData>
                  <w:name w:val="Check1"/>
                  <w:enabled/>
                  <w:calcOnExit w:val="0"/>
                  <w:checkBox>
                    <w:sizeAuto/>
                    <w:default w:val="0"/>
                  </w:checkBox>
                </w:ffData>
              </w:fldChar>
            </w:r>
            <w:bookmarkStart w:id="13" w:name="Check1"/>
            <w:r w:rsidRPr="004807EA">
              <w:rPr>
                <w:sz w:val="18"/>
                <w:szCs w:val="18"/>
              </w:rPr>
              <w:instrText xml:space="preserve"> FORMCHECKBOX </w:instrText>
            </w:r>
            <w:r w:rsidR="00A568F6" w:rsidRPr="004807EA">
              <w:rPr>
                <w:sz w:val="18"/>
                <w:szCs w:val="18"/>
              </w:rPr>
            </w:r>
            <w:r w:rsidR="00A568F6" w:rsidRPr="004807EA">
              <w:rPr>
                <w:sz w:val="18"/>
                <w:szCs w:val="18"/>
              </w:rPr>
              <w:fldChar w:fldCharType="separate"/>
            </w:r>
            <w:r w:rsidR="00A568F6" w:rsidRPr="004807EA">
              <w:rPr>
                <w:sz w:val="18"/>
                <w:szCs w:val="18"/>
              </w:rPr>
              <w:fldChar w:fldCharType="end"/>
            </w:r>
            <w:bookmarkEnd w:id="13"/>
            <w:r w:rsidRPr="004807EA">
              <w:rPr>
                <w:sz w:val="18"/>
                <w:szCs w:val="18"/>
              </w:rPr>
              <w:t xml:space="preserve">  Yes     </w:t>
            </w:r>
            <w:r w:rsidR="00A568F6" w:rsidRPr="004807EA">
              <w:rPr>
                <w:sz w:val="18"/>
                <w:szCs w:val="18"/>
              </w:rPr>
              <w:fldChar w:fldCharType="begin">
                <w:ffData>
                  <w:name w:val="Check2"/>
                  <w:enabled/>
                  <w:calcOnExit w:val="0"/>
                  <w:checkBox>
                    <w:sizeAuto/>
                    <w:default w:val="0"/>
                  </w:checkBox>
                </w:ffData>
              </w:fldChar>
            </w:r>
            <w:bookmarkStart w:id="14" w:name="Check2"/>
            <w:r w:rsidRPr="004807EA">
              <w:rPr>
                <w:sz w:val="18"/>
                <w:szCs w:val="18"/>
              </w:rPr>
              <w:instrText xml:space="preserve"> FORMCHECKBOX </w:instrText>
            </w:r>
            <w:r w:rsidR="00A568F6" w:rsidRPr="004807EA">
              <w:rPr>
                <w:sz w:val="18"/>
                <w:szCs w:val="18"/>
              </w:rPr>
            </w:r>
            <w:r w:rsidR="00A568F6" w:rsidRPr="004807EA">
              <w:rPr>
                <w:sz w:val="18"/>
                <w:szCs w:val="18"/>
              </w:rPr>
              <w:fldChar w:fldCharType="separate"/>
            </w:r>
            <w:r w:rsidR="00A568F6" w:rsidRPr="004807EA">
              <w:rPr>
                <w:sz w:val="18"/>
                <w:szCs w:val="18"/>
              </w:rPr>
              <w:fldChar w:fldCharType="end"/>
            </w:r>
            <w:bookmarkEnd w:id="14"/>
            <w:r w:rsidRPr="004807EA">
              <w:rPr>
                <w:sz w:val="18"/>
                <w:szCs w:val="18"/>
              </w:rPr>
              <w:t xml:space="preserve">  No</w:t>
            </w:r>
          </w:p>
          <w:p w14:paraId="7DF5C5B7" w14:textId="77777777" w:rsidR="003228D1" w:rsidRPr="004807EA" w:rsidRDefault="003228D1" w:rsidP="007330A0">
            <w:pPr>
              <w:jc w:val="both"/>
              <w:rPr>
                <w:sz w:val="18"/>
                <w:szCs w:val="18"/>
              </w:rPr>
            </w:pPr>
            <w:r w:rsidRPr="004807EA">
              <w:rPr>
                <w:sz w:val="18"/>
                <w:szCs w:val="18"/>
              </w:rPr>
              <w:t xml:space="preserve">4e. Minority Business Enterprise              </w:t>
            </w:r>
            <w:r w:rsidR="00A568F6" w:rsidRPr="004807EA">
              <w:rPr>
                <w:sz w:val="18"/>
                <w:szCs w:val="18"/>
              </w:rPr>
              <w:fldChar w:fldCharType="begin">
                <w:ffData>
                  <w:name w:val="Check3"/>
                  <w:enabled/>
                  <w:calcOnExit w:val="0"/>
                  <w:checkBox>
                    <w:sizeAuto/>
                    <w:default w:val="0"/>
                  </w:checkBox>
                </w:ffData>
              </w:fldChar>
            </w:r>
            <w:bookmarkStart w:id="15" w:name="Check3"/>
            <w:r w:rsidRPr="004807EA">
              <w:rPr>
                <w:sz w:val="18"/>
                <w:szCs w:val="18"/>
              </w:rPr>
              <w:instrText xml:space="preserve"> FORMCHECKBOX </w:instrText>
            </w:r>
            <w:r w:rsidR="00A568F6" w:rsidRPr="004807EA">
              <w:rPr>
                <w:sz w:val="18"/>
                <w:szCs w:val="18"/>
              </w:rPr>
            </w:r>
            <w:r w:rsidR="00A568F6" w:rsidRPr="004807EA">
              <w:rPr>
                <w:sz w:val="18"/>
                <w:szCs w:val="18"/>
              </w:rPr>
              <w:fldChar w:fldCharType="separate"/>
            </w:r>
            <w:r w:rsidR="00A568F6" w:rsidRPr="004807EA">
              <w:rPr>
                <w:sz w:val="18"/>
                <w:szCs w:val="18"/>
              </w:rPr>
              <w:fldChar w:fldCharType="end"/>
            </w:r>
            <w:bookmarkEnd w:id="15"/>
            <w:r w:rsidRPr="004807EA">
              <w:rPr>
                <w:sz w:val="18"/>
                <w:szCs w:val="18"/>
              </w:rPr>
              <w:t xml:space="preserve">  Yes     </w:t>
            </w:r>
            <w:r w:rsidR="00A568F6" w:rsidRPr="004807EA">
              <w:rPr>
                <w:sz w:val="18"/>
                <w:szCs w:val="18"/>
              </w:rPr>
              <w:fldChar w:fldCharType="begin">
                <w:ffData>
                  <w:name w:val="Check4"/>
                  <w:enabled/>
                  <w:calcOnExit w:val="0"/>
                  <w:checkBox>
                    <w:sizeAuto/>
                    <w:default w:val="0"/>
                  </w:checkBox>
                </w:ffData>
              </w:fldChar>
            </w:r>
            <w:bookmarkStart w:id="16" w:name="Check4"/>
            <w:r w:rsidRPr="004807EA">
              <w:rPr>
                <w:sz w:val="18"/>
                <w:szCs w:val="18"/>
              </w:rPr>
              <w:instrText xml:space="preserve"> FORMCHECKBOX </w:instrText>
            </w:r>
            <w:r w:rsidR="00A568F6" w:rsidRPr="004807EA">
              <w:rPr>
                <w:sz w:val="18"/>
                <w:szCs w:val="18"/>
              </w:rPr>
            </w:r>
            <w:r w:rsidR="00A568F6" w:rsidRPr="004807EA">
              <w:rPr>
                <w:sz w:val="18"/>
                <w:szCs w:val="18"/>
              </w:rPr>
              <w:fldChar w:fldCharType="separate"/>
            </w:r>
            <w:r w:rsidR="00A568F6" w:rsidRPr="004807EA">
              <w:rPr>
                <w:sz w:val="18"/>
                <w:szCs w:val="18"/>
              </w:rPr>
              <w:fldChar w:fldCharType="end"/>
            </w:r>
            <w:bookmarkEnd w:id="16"/>
            <w:r w:rsidRPr="004807EA">
              <w:rPr>
                <w:sz w:val="18"/>
                <w:szCs w:val="18"/>
              </w:rPr>
              <w:t xml:space="preserve">  No</w:t>
            </w:r>
          </w:p>
          <w:p w14:paraId="58AF03D3" w14:textId="77777777" w:rsidR="003228D1" w:rsidRPr="004807EA" w:rsidRDefault="003228D1" w:rsidP="007330A0">
            <w:pPr>
              <w:jc w:val="both"/>
              <w:rPr>
                <w:sz w:val="18"/>
                <w:szCs w:val="18"/>
              </w:rPr>
            </w:pPr>
            <w:r w:rsidRPr="004807EA">
              <w:rPr>
                <w:sz w:val="18"/>
                <w:szCs w:val="18"/>
              </w:rPr>
              <w:t xml:space="preserve">4f. Disadvantaged Business Enterprise    </w:t>
            </w:r>
            <w:r w:rsidR="00A568F6" w:rsidRPr="004807EA">
              <w:rPr>
                <w:sz w:val="18"/>
                <w:szCs w:val="18"/>
              </w:rPr>
              <w:fldChar w:fldCharType="begin">
                <w:ffData>
                  <w:name w:val="Check5"/>
                  <w:enabled/>
                  <w:calcOnExit w:val="0"/>
                  <w:checkBox>
                    <w:sizeAuto/>
                    <w:default w:val="0"/>
                  </w:checkBox>
                </w:ffData>
              </w:fldChar>
            </w:r>
            <w:bookmarkStart w:id="17" w:name="Check5"/>
            <w:r w:rsidRPr="004807EA">
              <w:rPr>
                <w:sz w:val="18"/>
                <w:szCs w:val="18"/>
              </w:rPr>
              <w:instrText xml:space="preserve"> FORMCHECKBOX </w:instrText>
            </w:r>
            <w:r w:rsidR="00A568F6" w:rsidRPr="004807EA">
              <w:rPr>
                <w:sz w:val="18"/>
                <w:szCs w:val="18"/>
              </w:rPr>
            </w:r>
            <w:r w:rsidR="00A568F6" w:rsidRPr="004807EA">
              <w:rPr>
                <w:sz w:val="18"/>
                <w:szCs w:val="18"/>
              </w:rPr>
              <w:fldChar w:fldCharType="separate"/>
            </w:r>
            <w:r w:rsidR="00A568F6" w:rsidRPr="004807EA">
              <w:rPr>
                <w:sz w:val="18"/>
                <w:szCs w:val="18"/>
              </w:rPr>
              <w:fldChar w:fldCharType="end"/>
            </w:r>
            <w:bookmarkEnd w:id="17"/>
            <w:r w:rsidRPr="004807EA">
              <w:rPr>
                <w:sz w:val="18"/>
                <w:szCs w:val="18"/>
              </w:rPr>
              <w:t xml:space="preserve">  Yes     </w:t>
            </w:r>
            <w:r w:rsidR="00A568F6" w:rsidRPr="004807EA">
              <w:rPr>
                <w:sz w:val="18"/>
                <w:szCs w:val="18"/>
              </w:rPr>
              <w:fldChar w:fldCharType="begin">
                <w:ffData>
                  <w:name w:val="Check6"/>
                  <w:enabled/>
                  <w:calcOnExit w:val="0"/>
                  <w:checkBox>
                    <w:sizeAuto/>
                    <w:default w:val="0"/>
                  </w:checkBox>
                </w:ffData>
              </w:fldChar>
            </w:r>
            <w:bookmarkStart w:id="18" w:name="Check6"/>
            <w:r w:rsidRPr="004807EA">
              <w:rPr>
                <w:sz w:val="18"/>
                <w:szCs w:val="18"/>
              </w:rPr>
              <w:instrText xml:space="preserve"> FORMCHECKBOX </w:instrText>
            </w:r>
            <w:r w:rsidR="00A568F6" w:rsidRPr="004807EA">
              <w:rPr>
                <w:sz w:val="18"/>
                <w:szCs w:val="18"/>
              </w:rPr>
            </w:r>
            <w:r w:rsidR="00A568F6" w:rsidRPr="004807EA">
              <w:rPr>
                <w:sz w:val="18"/>
                <w:szCs w:val="18"/>
              </w:rPr>
              <w:fldChar w:fldCharType="separate"/>
            </w:r>
            <w:r w:rsidR="00A568F6" w:rsidRPr="004807EA">
              <w:rPr>
                <w:sz w:val="18"/>
                <w:szCs w:val="18"/>
              </w:rPr>
              <w:fldChar w:fldCharType="end"/>
            </w:r>
            <w:bookmarkEnd w:id="18"/>
            <w:r w:rsidRPr="004807EA">
              <w:rPr>
                <w:sz w:val="18"/>
                <w:szCs w:val="18"/>
              </w:rPr>
              <w:t xml:space="preserve">  No</w:t>
            </w:r>
          </w:p>
          <w:p w14:paraId="4D32A9B7" w14:textId="77777777" w:rsidR="003228D1" w:rsidRPr="004807EA" w:rsidRDefault="003228D1" w:rsidP="007330A0">
            <w:pPr>
              <w:jc w:val="both"/>
              <w:rPr>
                <w:sz w:val="18"/>
                <w:szCs w:val="18"/>
              </w:rPr>
            </w:pPr>
            <w:r w:rsidRPr="004807EA">
              <w:rPr>
                <w:sz w:val="18"/>
                <w:szCs w:val="18"/>
              </w:rPr>
              <w:t xml:space="preserve">4g. Veteran Owned Business Enterprise  </w:t>
            </w:r>
            <w:r w:rsidR="00A568F6" w:rsidRPr="004807EA">
              <w:rPr>
                <w:sz w:val="18"/>
                <w:szCs w:val="18"/>
              </w:rPr>
              <w:fldChar w:fldCharType="begin">
                <w:ffData>
                  <w:name w:val="Check5"/>
                  <w:enabled/>
                  <w:calcOnExit w:val="0"/>
                  <w:checkBox>
                    <w:sizeAuto/>
                    <w:default w:val="0"/>
                  </w:checkBox>
                </w:ffData>
              </w:fldChar>
            </w:r>
            <w:r w:rsidRPr="004807EA">
              <w:rPr>
                <w:sz w:val="18"/>
                <w:szCs w:val="18"/>
              </w:rPr>
              <w:instrText xml:space="preserve"> FORMCHECKBOX </w:instrText>
            </w:r>
            <w:r w:rsidR="00A568F6" w:rsidRPr="004807EA">
              <w:rPr>
                <w:sz w:val="18"/>
                <w:szCs w:val="18"/>
              </w:rPr>
            </w:r>
            <w:r w:rsidR="00A568F6" w:rsidRPr="004807EA">
              <w:rPr>
                <w:sz w:val="18"/>
                <w:szCs w:val="18"/>
              </w:rPr>
              <w:fldChar w:fldCharType="separate"/>
            </w:r>
            <w:r w:rsidR="00A568F6" w:rsidRPr="004807EA">
              <w:rPr>
                <w:sz w:val="18"/>
                <w:szCs w:val="18"/>
              </w:rPr>
              <w:fldChar w:fldCharType="end"/>
            </w:r>
            <w:r w:rsidRPr="004807EA">
              <w:rPr>
                <w:sz w:val="18"/>
                <w:szCs w:val="18"/>
              </w:rPr>
              <w:t xml:space="preserve">  Yes     </w:t>
            </w:r>
            <w:r w:rsidR="00A568F6" w:rsidRPr="004807EA">
              <w:rPr>
                <w:sz w:val="18"/>
                <w:szCs w:val="18"/>
              </w:rPr>
              <w:fldChar w:fldCharType="begin">
                <w:ffData>
                  <w:name w:val="Check6"/>
                  <w:enabled/>
                  <w:calcOnExit w:val="0"/>
                  <w:checkBox>
                    <w:sizeAuto/>
                    <w:default w:val="0"/>
                  </w:checkBox>
                </w:ffData>
              </w:fldChar>
            </w:r>
            <w:r w:rsidRPr="004807EA">
              <w:rPr>
                <w:sz w:val="18"/>
                <w:szCs w:val="18"/>
              </w:rPr>
              <w:instrText xml:space="preserve"> FORMCHECKBOX </w:instrText>
            </w:r>
            <w:r w:rsidR="00A568F6" w:rsidRPr="004807EA">
              <w:rPr>
                <w:sz w:val="18"/>
                <w:szCs w:val="18"/>
              </w:rPr>
            </w:r>
            <w:r w:rsidR="00A568F6" w:rsidRPr="004807EA">
              <w:rPr>
                <w:sz w:val="18"/>
                <w:szCs w:val="18"/>
              </w:rPr>
              <w:fldChar w:fldCharType="separate"/>
            </w:r>
            <w:r w:rsidR="00A568F6" w:rsidRPr="004807EA">
              <w:rPr>
                <w:sz w:val="18"/>
                <w:szCs w:val="18"/>
              </w:rPr>
              <w:fldChar w:fldCharType="end"/>
            </w:r>
            <w:r w:rsidRPr="004807EA">
              <w:rPr>
                <w:sz w:val="18"/>
                <w:szCs w:val="18"/>
              </w:rPr>
              <w:t xml:space="preserve">  No</w:t>
            </w:r>
          </w:p>
          <w:p w14:paraId="2BA5B92F" w14:textId="77777777" w:rsidR="003228D1" w:rsidRPr="004807EA" w:rsidRDefault="003228D1" w:rsidP="007330A0">
            <w:pPr>
              <w:jc w:val="both"/>
              <w:rPr>
                <w:sz w:val="18"/>
                <w:szCs w:val="18"/>
              </w:rPr>
            </w:pPr>
            <w:r w:rsidRPr="004807EA">
              <w:rPr>
                <w:sz w:val="18"/>
                <w:szCs w:val="18"/>
              </w:rPr>
              <w:t xml:space="preserve">4h. Service Disabled Veteran Owned </w:t>
            </w:r>
          </w:p>
          <w:p w14:paraId="0FBE028A" w14:textId="77777777" w:rsidR="003228D1" w:rsidRPr="004807EA" w:rsidRDefault="003228D1" w:rsidP="007330A0">
            <w:pPr>
              <w:jc w:val="both"/>
              <w:rPr>
                <w:sz w:val="18"/>
                <w:szCs w:val="18"/>
              </w:rPr>
            </w:pPr>
            <w:r w:rsidRPr="004807EA">
              <w:rPr>
                <w:sz w:val="18"/>
                <w:szCs w:val="18"/>
              </w:rPr>
              <w:t xml:space="preserve">Business Enterprise                                  </w:t>
            </w:r>
            <w:r w:rsidR="00A568F6" w:rsidRPr="004807EA">
              <w:rPr>
                <w:sz w:val="18"/>
                <w:szCs w:val="18"/>
              </w:rPr>
              <w:fldChar w:fldCharType="begin">
                <w:ffData>
                  <w:name w:val="Check5"/>
                  <w:enabled/>
                  <w:calcOnExit w:val="0"/>
                  <w:checkBox>
                    <w:sizeAuto/>
                    <w:default w:val="0"/>
                  </w:checkBox>
                </w:ffData>
              </w:fldChar>
            </w:r>
            <w:r w:rsidRPr="004807EA">
              <w:rPr>
                <w:sz w:val="18"/>
                <w:szCs w:val="18"/>
              </w:rPr>
              <w:instrText xml:space="preserve"> FORMCHECKBOX </w:instrText>
            </w:r>
            <w:r w:rsidR="00A568F6" w:rsidRPr="004807EA">
              <w:rPr>
                <w:sz w:val="18"/>
                <w:szCs w:val="18"/>
              </w:rPr>
            </w:r>
            <w:r w:rsidR="00A568F6" w:rsidRPr="004807EA">
              <w:rPr>
                <w:sz w:val="18"/>
                <w:szCs w:val="18"/>
              </w:rPr>
              <w:fldChar w:fldCharType="separate"/>
            </w:r>
            <w:r w:rsidR="00A568F6" w:rsidRPr="004807EA">
              <w:rPr>
                <w:sz w:val="18"/>
                <w:szCs w:val="18"/>
              </w:rPr>
              <w:fldChar w:fldCharType="end"/>
            </w:r>
            <w:r w:rsidRPr="004807EA">
              <w:rPr>
                <w:sz w:val="18"/>
                <w:szCs w:val="18"/>
              </w:rPr>
              <w:t xml:space="preserve">  Yes     </w:t>
            </w:r>
            <w:r w:rsidR="00A568F6" w:rsidRPr="004807EA">
              <w:rPr>
                <w:sz w:val="18"/>
                <w:szCs w:val="18"/>
              </w:rPr>
              <w:fldChar w:fldCharType="begin">
                <w:ffData>
                  <w:name w:val="Check6"/>
                  <w:enabled/>
                  <w:calcOnExit w:val="0"/>
                  <w:checkBox>
                    <w:sizeAuto/>
                    <w:default w:val="0"/>
                  </w:checkBox>
                </w:ffData>
              </w:fldChar>
            </w:r>
            <w:r w:rsidRPr="004807EA">
              <w:rPr>
                <w:sz w:val="18"/>
                <w:szCs w:val="18"/>
              </w:rPr>
              <w:instrText xml:space="preserve"> FORMCHECKBOX </w:instrText>
            </w:r>
            <w:r w:rsidR="00A568F6" w:rsidRPr="004807EA">
              <w:rPr>
                <w:sz w:val="18"/>
                <w:szCs w:val="18"/>
              </w:rPr>
            </w:r>
            <w:r w:rsidR="00A568F6" w:rsidRPr="004807EA">
              <w:rPr>
                <w:sz w:val="18"/>
                <w:szCs w:val="18"/>
              </w:rPr>
              <w:fldChar w:fldCharType="separate"/>
            </w:r>
            <w:r w:rsidR="00A568F6" w:rsidRPr="004807EA">
              <w:rPr>
                <w:sz w:val="18"/>
                <w:szCs w:val="18"/>
              </w:rPr>
              <w:fldChar w:fldCharType="end"/>
            </w:r>
            <w:r w:rsidRPr="004807EA">
              <w:rPr>
                <w:sz w:val="18"/>
                <w:szCs w:val="18"/>
              </w:rPr>
              <w:t xml:space="preserve">  No</w:t>
            </w:r>
          </w:p>
          <w:p w14:paraId="07742008" w14:textId="77777777" w:rsidR="00F22D81" w:rsidRPr="004807EA" w:rsidRDefault="00F22D81" w:rsidP="007330A0">
            <w:pPr>
              <w:jc w:val="both"/>
              <w:rPr>
                <w:sz w:val="18"/>
                <w:szCs w:val="18"/>
              </w:rPr>
            </w:pPr>
          </w:p>
        </w:tc>
      </w:tr>
      <w:tr w:rsidR="00F22D81" w:rsidRPr="004807EA" w14:paraId="200B828E" w14:textId="77777777" w:rsidTr="007C5F31">
        <w:trPr>
          <w:trHeight w:val="332"/>
          <w:jc w:val="center"/>
        </w:trPr>
        <w:tc>
          <w:tcPr>
            <w:tcW w:w="9576" w:type="dxa"/>
            <w:gridSpan w:val="5"/>
          </w:tcPr>
          <w:p w14:paraId="77FECDE7" w14:textId="77777777" w:rsidR="00F22D81" w:rsidRPr="004807EA" w:rsidRDefault="00F22D81" w:rsidP="007330A0">
            <w:pPr>
              <w:jc w:val="both"/>
              <w:rPr>
                <w:sz w:val="18"/>
                <w:szCs w:val="18"/>
              </w:rPr>
            </w:pPr>
            <w:r w:rsidRPr="004807EA">
              <w:rPr>
                <w:sz w:val="18"/>
                <w:szCs w:val="18"/>
              </w:rPr>
              <w:t>5.   DESCRIPTION OF WORK BY SUBCONTRACTOR</w:t>
            </w:r>
          </w:p>
          <w:p w14:paraId="052E219D" w14:textId="77777777" w:rsidR="00F22D81" w:rsidRPr="004807EA" w:rsidRDefault="00F22D81" w:rsidP="007330A0">
            <w:pPr>
              <w:jc w:val="both"/>
              <w:rPr>
                <w:sz w:val="18"/>
                <w:szCs w:val="18"/>
              </w:rPr>
            </w:pPr>
          </w:p>
          <w:p w14:paraId="55CC3FE7" w14:textId="77777777" w:rsidR="00F22D81" w:rsidRPr="004807EA" w:rsidRDefault="00F22D81" w:rsidP="007330A0">
            <w:pPr>
              <w:jc w:val="both"/>
              <w:rPr>
                <w:sz w:val="18"/>
                <w:szCs w:val="18"/>
              </w:rPr>
            </w:pPr>
          </w:p>
          <w:p w14:paraId="17BC5FC8" w14:textId="77777777" w:rsidR="00F22D81" w:rsidRPr="004807EA" w:rsidRDefault="00F22D81" w:rsidP="007330A0">
            <w:pPr>
              <w:jc w:val="both"/>
              <w:rPr>
                <w:sz w:val="18"/>
                <w:szCs w:val="18"/>
              </w:rPr>
            </w:pPr>
          </w:p>
          <w:p w14:paraId="30B32D7C" w14:textId="77777777" w:rsidR="00F22D81" w:rsidRPr="004807EA" w:rsidRDefault="00F22D81" w:rsidP="007330A0">
            <w:pPr>
              <w:jc w:val="both"/>
              <w:rPr>
                <w:sz w:val="18"/>
                <w:szCs w:val="18"/>
              </w:rPr>
            </w:pPr>
          </w:p>
          <w:p w14:paraId="64E4BFDE" w14:textId="77777777" w:rsidR="00F22D81" w:rsidRPr="004807EA" w:rsidRDefault="00F22D81" w:rsidP="007330A0">
            <w:pPr>
              <w:jc w:val="both"/>
              <w:rPr>
                <w:sz w:val="18"/>
                <w:szCs w:val="18"/>
              </w:rPr>
            </w:pPr>
          </w:p>
          <w:p w14:paraId="36A18EFA" w14:textId="77777777" w:rsidR="00F22D81" w:rsidRPr="004807EA" w:rsidRDefault="00F22D81" w:rsidP="007330A0">
            <w:pPr>
              <w:jc w:val="both"/>
              <w:rPr>
                <w:sz w:val="18"/>
                <w:szCs w:val="18"/>
              </w:rPr>
            </w:pPr>
          </w:p>
          <w:p w14:paraId="6EF6D2CD" w14:textId="77777777" w:rsidR="00F22D81" w:rsidRPr="004807EA" w:rsidRDefault="00F22D81" w:rsidP="007330A0">
            <w:pPr>
              <w:jc w:val="both"/>
              <w:rPr>
                <w:sz w:val="18"/>
                <w:szCs w:val="18"/>
              </w:rPr>
            </w:pPr>
          </w:p>
          <w:p w14:paraId="0E01F557" w14:textId="77777777" w:rsidR="00F22D81" w:rsidRPr="004807EA" w:rsidRDefault="00F22D81" w:rsidP="007330A0">
            <w:pPr>
              <w:jc w:val="both"/>
              <w:rPr>
                <w:sz w:val="18"/>
                <w:szCs w:val="18"/>
              </w:rPr>
            </w:pPr>
          </w:p>
          <w:p w14:paraId="7C2DCF9C" w14:textId="77777777" w:rsidR="00F22D81" w:rsidRPr="004807EA" w:rsidRDefault="00F22D81" w:rsidP="007330A0">
            <w:pPr>
              <w:jc w:val="both"/>
              <w:rPr>
                <w:sz w:val="18"/>
                <w:szCs w:val="18"/>
              </w:rPr>
            </w:pPr>
          </w:p>
          <w:p w14:paraId="04829F0B" w14:textId="77777777" w:rsidR="00F22D81" w:rsidRPr="004807EA" w:rsidRDefault="00F22D81" w:rsidP="007330A0">
            <w:pPr>
              <w:jc w:val="both"/>
              <w:rPr>
                <w:sz w:val="18"/>
                <w:szCs w:val="18"/>
              </w:rPr>
            </w:pPr>
          </w:p>
          <w:p w14:paraId="221C16C8" w14:textId="77777777" w:rsidR="00F22D81" w:rsidRPr="004807EA" w:rsidRDefault="00F22D81" w:rsidP="007330A0">
            <w:pPr>
              <w:jc w:val="both"/>
              <w:rPr>
                <w:sz w:val="18"/>
                <w:szCs w:val="18"/>
              </w:rPr>
            </w:pPr>
          </w:p>
          <w:p w14:paraId="2AA2A976" w14:textId="77777777" w:rsidR="00F22D81" w:rsidRPr="004807EA" w:rsidRDefault="00F22D81" w:rsidP="007330A0">
            <w:pPr>
              <w:jc w:val="both"/>
              <w:rPr>
                <w:sz w:val="18"/>
                <w:szCs w:val="18"/>
              </w:rPr>
            </w:pPr>
          </w:p>
          <w:p w14:paraId="3D4BCD30" w14:textId="77777777" w:rsidR="00F22D81" w:rsidRPr="004807EA" w:rsidRDefault="00F22D81" w:rsidP="007330A0">
            <w:pPr>
              <w:jc w:val="both"/>
              <w:rPr>
                <w:sz w:val="18"/>
                <w:szCs w:val="18"/>
              </w:rPr>
            </w:pPr>
          </w:p>
        </w:tc>
      </w:tr>
      <w:tr w:rsidR="00F22D81" w:rsidRPr="004807EA" w14:paraId="47C85FAB" w14:textId="77777777" w:rsidTr="007C5F31">
        <w:trPr>
          <w:trHeight w:val="332"/>
          <w:jc w:val="center"/>
        </w:trPr>
        <w:tc>
          <w:tcPr>
            <w:tcW w:w="3192" w:type="dxa"/>
          </w:tcPr>
          <w:p w14:paraId="749C4C70" w14:textId="77777777" w:rsidR="00F22D81" w:rsidRPr="004807EA" w:rsidRDefault="00F22D81" w:rsidP="007330A0">
            <w:pPr>
              <w:jc w:val="both"/>
              <w:rPr>
                <w:sz w:val="18"/>
                <w:szCs w:val="18"/>
              </w:rPr>
            </w:pPr>
            <w:r w:rsidRPr="004807EA">
              <w:rPr>
                <w:sz w:val="18"/>
                <w:szCs w:val="18"/>
              </w:rPr>
              <w:t>6a. NAME OF PERSON SIGNING</w:t>
            </w:r>
          </w:p>
          <w:p w14:paraId="2B2D5023" w14:textId="77777777" w:rsidR="00F22D81" w:rsidRPr="004807EA" w:rsidRDefault="00F22D81" w:rsidP="007330A0">
            <w:pPr>
              <w:jc w:val="both"/>
              <w:rPr>
                <w:sz w:val="18"/>
                <w:szCs w:val="18"/>
              </w:rPr>
            </w:pPr>
          </w:p>
        </w:tc>
        <w:tc>
          <w:tcPr>
            <w:tcW w:w="3192" w:type="dxa"/>
            <w:gridSpan w:val="2"/>
            <w:vMerge w:val="restart"/>
          </w:tcPr>
          <w:p w14:paraId="0468147A" w14:textId="77777777" w:rsidR="00F22D81" w:rsidRPr="004807EA" w:rsidRDefault="00F22D81" w:rsidP="007330A0">
            <w:pPr>
              <w:jc w:val="both"/>
              <w:rPr>
                <w:i/>
                <w:sz w:val="18"/>
                <w:szCs w:val="18"/>
              </w:rPr>
            </w:pPr>
            <w:r w:rsidRPr="004807EA">
              <w:rPr>
                <w:sz w:val="18"/>
                <w:szCs w:val="18"/>
              </w:rPr>
              <w:t>7. BY (</w:t>
            </w:r>
            <w:r w:rsidRPr="004807EA">
              <w:rPr>
                <w:i/>
                <w:sz w:val="18"/>
                <w:szCs w:val="18"/>
              </w:rPr>
              <w:t>Signature)</w:t>
            </w:r>
          </w:p>
        </w:tc>
        <w:tc>
          <w:tcPr>
            <w:tcW w:w="3192" w:type="dxa"/>
            <w:gridSpan w:val="2"/>
            <w:vMerge w:val="restart"/>
          </w:tcPr>
          <w:p w14:paraId="27E643EB" w14:textId="77777777" w:rsidR="00F22D81" w:rsidRPr="004807EA" w:rsidRDefault="00F22D81" w:rsidP="007330A0">
            <w:pPr>
              <w:jc w:val="both"/>
              <w:rPr>
                <w:sz w:val="18"/>
                <w:szCs w:val="18"/>
              </w:rPr>
            </w:pPr>
            <w:r w:rsidRPr="004807EA">
              <w:rPr>
                <w:sz w:val="18"/>
                <w:szCs w:val="18"/>
              </w:rPr>
              <w:t>8. DATE SIGNED</w:t>
            </w:r>
          </w:p>
        </w:tc>
      </w:tr>
      <w:tr w:rsidR="00F22D81" w:rsidRPr="004807EA" w14:paraId="39DCB58E" w14:textId="77777777" w:rsidTr="007C5F31">
        <w:trPr>
          <w:trHeight w:val="332"/>
          <w:jc w:val="center"/>
        </w:trPr>
        <w:tc>
          <w:tcPr>
            <w:tcW w:w="3192" w:type="dxa"/>
          </w:tcPr>
          <w:p w14:paraId="6D0B0008" w14:textId="77777777" w:rsidR="00F22D81" w:rsidRPr="004807EA" w:rsidRDefault="00F22D81" w:rsidP="007330A0">
            <w:pPr>
              <w:jc w:val="both"/>
              <w:rPr>
                <w:sz w:val="18"/>
                <w:szCs w:val="18"/>
              </w:rPr>
            </w:pPr>
            <w:r w:rsidRPr="004807EA">
              <w:rPr>
                <w:sz w:val="18"/>
                <w:szCs w:val="18"/>
              </w:rPr>
              <w:t>6b. TITLE OF PERSON SIGNING</w:t>
            </w:r>
          </w:p>
          <w:p w14:paraId="5A0D15BC" w14:textId="77777777" w:rsidR="00F22D81" w:rsidRPr="004807EA" w:rsidRDefault="00F22D81" w:rsidP="007330A0">
            <w:pPr>
              <w:jc w:val="both"/>
              <w:rPr>
                <w:sz w:val="18"/>
                <w:szCs w:val="18"/>
              </w:rPr>
            </w:pPr>
          </w:p>
        </w:tc>
        <w:tc>
          <w:tcPr>
            <w:tcW w:w="3192" w:type="dxa"/>
            <w:gridSpan w:val="2"/>
            <w:vMerge/>
          </w:tcPr>
          <w:p w14:paraId="4307BD9D" w14:textId="77777777" w:rsidR="00F22D81" w:rsidRPr="004807EA" w:rsidRDefault="00F22D81" w:rsidP="007330A0">
            <w:pPr>
              <w:jc w:val="both"/>
              <w:rPr>
                <w:sz w:val="18"/>
                <w:szCs w:val="18"/>
              </w:rPr>
            </w:pPr>
          </w:p>
        </w:tc>
        <w:tc>
          <w:tcPr>
            <w:tcW w:w="3192" w:type="dxa"/>
            <w:gridSpan w:val="2"/>
            <w:vMerge/>
          </w:tcPr>
          <w:p w14:paraId="1B021497" w14:textId="77777777" w:rsidR="00F22D81" w:rsidRPr="004807EA" w:rsidRDefault="00F22D81" w:rsidP="007330A0">
            <w:pPr>
              <w:jc w:val="both"/>
              <w:rPr>
                <w:sz w:val="18"/>
                <w:szCs w:val="18"/>
              </w:rPr>
            </w:pPr>
          </w:p>
        </w:tc>
      </w:tr>
      <w:tr w:rsidR="00F22D81" w:rsidRPr="004807EA" w14:paraId="702F39F8" w14:textId="77777777" w:rsidTr="007C5F31">
        <w:trPr>
          <w:trHeight w:val="332"/>
          <w:jc w:val="center"/>
        </w:trPr>
        <w:tc>
          <w:tcPr>
            <w:tcW w:w="9576" w:type="dxa"/>
            <w:gridSpan w:val="5"/>
            <w:tcBorders>
              <w:bottom w:val="single" w:sz="4" w:space="0" w:color="000000"/>
            </w:tcBorders>
          </w:tcPr>
          <w:p w14:paraId="632DD41D" w14:textId="77777777" w:rsidR="00F22D81" w:rsidRPr="004807EA" w:rsidRDefault="00F22D81" w:rsidP="007330A0">
            <w:pPr>
              <w:jc w:val="both"/>
              <w:rPr>
                <w:b/>
                <w:sz w:val="22"/>
              </w:rPr>
            </w:pPr>
            <w:r w:rsidRPr="004807EA">
              <w:rPr>
                <w:b/>
                <w:sz w:val="22"/>
              </w:rPr>
              <w:t xml:space="preserve"> PART II – ACKNOWLEDGEMENT BY SUBCONTRACTOR</w:t>
            </w:r>
          </w:p>
        </w:tc>
      </w:tr>
      <w:tr w:rsidR="00F22D81" w:rsidRPr="004807EA" w14:paraId="5DA30DC5" w14:textId="77777777" w:rsidTr="007C5F31">
        <w:trPr>
          <w:trHeight w:val="458"/>
          <w:jc w:val="center"/>
        </w:trPr>
        <w:tc>
          <w:tcPr>
            <w:tcW w:w="3192" w:type="dxa"/>
          </w:tcPr>
          <w:p w14:paraId="5ECFCC56" w14:textId="77777777" w:rsidR="00F22D81" w:rsidRPr="004807EA" w:rsidRDefault="00F22D81" w:rsidP="007330A0">
            <w:pPr>
              <w:jc w:val="both"/>
              <w:rPr>
                <w:sz w:val="18"/>
                <w:szCs w:val="18"/>
              </w:rPr>
            </w:pPr>
            <w:r w:rsidRPr="004807EA">
              <w:rPr>
                <w:sz w:val="18"/>
                <w:szCs w:val="18"/>
              </w:rPr>
              <w:t>9a. NAME OF PERSON SIGNING</w:t>
            </w:r>
          </w:p>
          <w:p w14:paraId="64DEF926" w14:textId="77777777" w:rsidR="00F22D81" w:rsidRPr="004807EA" w:rsidRDefault="00F22D81" w:rsidP="007330A0">
            <w:pPr>
              <w:jc w:val="both"/>
              <w:rPr>
                <w:sz w:val="18"/>
                <w:szCs w:val="18"/>
              </w:rPr>
            </w:pPr>
          </w:p>
          <w:p w14:paraId="590914F3" w14:textId="77777777" w:rsidR="00F22D81" w:rsidRPr="004807EA" w:rsidRDefault="00F22D81" w:rsidP="007330A0">
            <w:pPr>
              <w:jc w:val="both"/>
              <w:rPr>
                <w:sz w:val="18"/>
                <w:szCs w:val="18"/>
              </w:rPr>
            </w:pPr>
          </w:p>
        </w:tc>
        <w:tc>
          <w:tcPr>
            <w:tcW w:w="3192" w:type="dxa"/>
            <w:gridSpan w:val="2"/>
            <w:vMerge w:val="restart"/>
          </w:tcPr>
          <w:p w14:paraId="4C758891" w14:textId="77777777" w:rsidR="00F22D81" w:rsidRPr="004807EA" w:rsidRDefault="00F22D81" w:rsidP="007330A0">
            <w:pPr>
              <w:jc w:val="both"/>
              <w:rPr>
                <w:sz w:val="18"/>
                <w:szCs w:val="18"/>
              </w:rPr>
            </w:pPr>
            <w:r w:rsidRPr="004807EA">
              <w:rPr>
                <w:sz w:val="18"/>
                <w:szCs w:val="18"/>
              </w:rPr>
              <w:t>10. BY (</w:t>
            </w:r>
            <w:r w:rsidRPr="004807EA">
              <w:rPr>
                <w:i/>
                <w:sz w:val="18"/>
                <w:szCs w:val="18"/>
              </w:rPr>
              <w:t>Signature</w:t>
            </w:r>
            <w:r w:rsidRPr="004807EA">
              <w:rPr>
                <w:sz w:val="18"/>
                <w:szCs w:val="18"/>
              </w:rPr>
              <w:t>)</w:t>
            </w:r>
          </w:p>
        </w:tc>
        <w:tc>
          <w:tcPr>
            <w:tcW w:w="3192" w:type="dxa"/>
            <w:gridSpan w:val="2"/>
            <w:vMerge w:val="restart"/>
          </w:tcPr>
          <w:p w14:paraId="5404F7CB" w14:textId="77777777" w:rsidR="00F22D81" w:rsidRPr="004807EA" w:rsidRDefault="00F22D81" w:rsidP="007330A0">
            <w:pPr>
              <w:jc w:val="both"/>
              <w:rPr>
                <w:sz w:val="18"/>
                <w:szCs w:val="18"/>
              </w:rPr>
            </w:pPr>
            <w:r w:rsidRPr="004807EA">
              <w:rPr>
                <w:sz w:val="18"/>
                <w:szCs w:val="18"/>
              </w:rPr>
              <w:t>11. DATE SIGNED</w:t>
            </w:r>
          </w:p>
        </w:tc>
      </w:tr>
      <w:tr w:rsidR="00F22D81" w:rsidRPr="004807EA" w14:paraId="356A1214" w14:textId="77777777" w:rsidTr="007C5F31">
        <w:trPr>
          <w:trHeight w:val="457"/>
          <w:jc w:val="center"/>
        </w:trPr>
        <w:tc>
          <w:tcPr>
            <w:tcW w:w="3192" w:type="dxa"/>
          </w:tcPr>
          <w:p w14:paraId="53543567" w14:textId="77777777" w:rsidR="00F22D81" w:rsidRPr="004807EA" w:rsidRDefault="00F22D81" w:rsidP="007330A0">
            <w:pPr>
              <w:jc w:val="both"/>
              <w:rPr>
                <w:sz w:val="18"/>
                <w:szCs w:val="18"/>
              </w:rPr>
            </w:pPr>
            <w:r w:rsidRPr="004807EA">
              <w:rPr>
                <w:sz w:val="18"/>
                <w:szCs w:val="18"/>
              </w:rPr>
              <w:t>9b. TITLE OF PERSON SIGNING</w:t>
            </w:r>
          </w:p>
          <w:p w14:paraId="60918D67" w14:textId="77777777" w:rsidR="00F22D81" w:rsidRPr="004807EA" w:rsidRDefault="00F22D81" w:rsidP="007330A0">
            <w:pPr>
              <w:jc w:val="both"/>
              <w:rPr>
                <w:sz w:val="18"/>
                <w:szCs w:val="18"/>
              </w:rPr>
            </w:pPr>
          </w:p>
          <w:p w14:paraId="4AEA9237" w14:textId="77777777" w:rsidR="00F22D81" w:rsidRPr="004807EA" w:rsidRDefault="00F22D81" w:rsidP="007330A0">
            <w:pPr>
              <w:jc w:val="both"/>
              <w:rPr>
                <w:sz w:val="18"/>
                <w:szCs w:val="18"/>
              </w:rPr>
            </w:pPr>
          </w:p>
        </w:tc>
        <w:tc>
          <w:tcPr>
            <w:tcW w:w="3192" w:type="dxa"/>
            <w:gridSpan w:val="2"/>
            <w:vMerge/>
          </w:tcPr>
          <w:p w14:paraId="23F8341B" w14:textId="77777777" w:rsidR="00F22D81" w:rsidRPr="004807EA" w:rsidRDefault="00F22D81" w:rsidP="007330A0">
            <w:pPr>
              <w:jc w:val="both"/>
              <w:rPr>
                <w:sz w:val="18"/>
                <w:szCs w:val="18"/>
              </w:rPr>
            </w:pPr>
          </w:p>
        </w:tc>
        <w:tc>
          <w:tcPr>
            <w:tcW w:w="3192" w:type="dxa"/>
            <w:gridSpan w:val="2"/>
            <w:vMerge/>
          </w:tcPr>
          <w:p w14:paraId="03F3A769" w14:textId="77777777" w:rsidR="00F22D81" w:rsidRPr="004807EA" w:rsidRDefault="00F22D81" w:rsidP="007330A0">
            <w:pPr>
              <w:jc w:val="both"/>
              <w:rPr>
                <w:sz w:val="18"/>
                <w:szCs w:val="18"/>
              </w:rPr>
            </w:pPr>
          </w:p>
        </w:tc>
      </w:tr>
    </w:tbl>
    <w:p w14:paraId="4144662D" w14:textId="77777777" w:rsidR="00F22D81" w:rsidRPr="004807EA" w:rsidRDefault="00F22D81" w:rsidP="007330A0">
      <w:pPr>
        <w:jc w:val="both"/>
      </w:pPr>
    </w:p>
    <w:p w14:paraId="7810AF2D" w14:textId="77777777" w:rsidR="00F22D81" w:rsidRPr="004807EA" w:rsidRDefault="00F22D81" w:rsidP="007330A0">
      <w:pPr>
        <w:jc w:val="both"/>
      </w:pPr>
    </w:p>
    <w:p w14:paraId="331D4197" w14:textId="77777777" w:rsidR="00776575" w:rsidRPr="00021A71" w:rsidRDefault="00F22D81" w:rsidP="00C72281">
      <w:pPr>
        <w:rPr>
          <w:b/>
          <w:sz w:val="20"/>
        </w:rPr>
        <w:sectPr w:rsidR="00776575" w:rsidRPr="00021A71" w:rsidSect="00776575">
          <w:headerReference w:type="default" r:id="rId33"/>
          <w:footerReference w:type="even" r:id="rId34"/>
          <w:footerReference w:type="default" r:id="rId35"/>
          <w:headerReference w:type="first" r:id="rId36"/>
          <w:footerReference w:type="first" r:id="rId37"/>
          <w:pgSz w:w="12240" w:h="15840" w:code="1"/>
          <w:pgMar w:top="720" w:right="720" w:bottom="720" w:left="720" w:header="720" w:footer="720" w:gutter="0"/>
          <w:cols w:space="720"/>
          <w:noEndnote/>
          <w:titlePg/>
          <w:docGrid w:linePitch="326"/>
        </w:sectPr>
      </w:pPr>
      <w:r w:rsidRPr="004807EA">
        <w:rPr>
          <w:sz w:val="20"/>
        </w:rPr>
        <w:t xml:space="preserve">        </w:t>
      </w:r>
      <w:r w:rsidRPr="00021A71">
        <w:rPr>
          <w:b/>
          <w:sz w:val="20"/>
        </w:rPr>
        <w:t xml:space="preserve">     * Use a separate form for each subcontractor</w:t>
      </w:r>
    </w:p>
    <w:p w14:paraId="046A1B98" w14:textId="77777777" w:rsidR="00F22D81" w:rsidRPr="00AA1C6B" w:rsidRDefault="00F22D81" w:rsidP="007330A0">
      <w:pPr>
        <w:jc w:val="both"/>
        <w:rPr>
          <w:sz w:val="20"/>
        </w:rPr>
      </w:pPr>
    </w:p>
    <w:p w14:paraId="75B1529C" w14:textId="77777777" w:rsidR="00776575" w:rsidRDefault="00776575" w:rsidP="007330A0">
      <w:pPr>
        <w:jc w:val="both"/>
        <w:sectPr w:rsidR="00776575" w:rsidSect="00776575">
          <w:pgSz w:w="15840" w:h="12240" w:orient="landscape" w:code="1"/>
          <w:pgMar w:top="720" w:right="720" w:bottom="720" w:left="720" w:header="720" w:footer="720" w:gutter="0"/>
          <w:cols w:space="720"/>
          <w:noEndnote/>
          <w:titlePg/>
          <w:docGrid w:linePitch="326"/>
        </w:sectPr>
      </w:pPr>
    </w:p>
    <w:p w14:paraId="2EBB13F3" w14:textId="77777777" w:rsidR="00F22D81" w:rsidRDefault="00F22D81" w:rsidP="007330A0">
      <w:pPr>
        <w:jc w:val="both"/>
      </w:pPr>
    </w:p>
    <w:p w14:paraId="59F90CB2" w14:textId="77777777" w:rsidR="00EC2A32" w:rsidRDefault="00EC2A32" w:rsidP="00C72281">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right"/>
        <w:rPr>
          <w:b/>
          <w:spacing w:val="-3"/>
          <w:sz w:val="22"/>
        </w:rPr>
      </w:pPr>
      <w:r>
        <w:rPr>
          <w:b/>
          <w:spacing w:val="-3"/>
          <w:sz w:val="22"/>
        </w:rPr>
        <w:t>Attachment 7</w:t>
      </w:r>
    </w:p>
    <w:p w14:paraId="4268E414" w14:textId="77777777" w:rsidR="00EC2A32" w:rsidRPr="001B171B" w:rsidRDefault="001B171B" w:rsidP="00C72281">
      <w:pPr>
        <w:jc w:val="center"/>
        <w:rPr>
          <w:sz w:val="22"/>
        </w:rPr>
      </w:pPr>
      <w:r w:rsidRPr="001B171B">
        <w:rPr>
          <w:sz w:val="22"/>
        </w:rPr>
        <w:t>STATE OF DELAWARE</w:t>
      </w:r>
    </w:p>
    <w:p w14:paraId="4D029DD2" w14:textId="53F88E31" w:rsidR="00EC2A32" w:rsidRDefault="00EC2A32" w:rsidP="00C72281">
      <w:pPr>
        <w:jc w:val="center"/>
        <w:rPr>
          <w:sz w:val="22"/>
        </w:rPr>
      </w:pPr>
      <w:r w:rsidRPr="001B171B">
        <w:rPr>
          <w:sz w:val="22"/>
        </w:rPr>
        <w:t>M</w:t>
      </w:r>
      <w:r w:rsidR="001B171B" w:rsidRPr="001B171B">
        <w:rPr>
          <w:sz w:val="22"/>
        </w:rPr>
        <w:t>ONTHLY USAGE REPORT</w:t>
      </w:r>
    </w:p>
    <w:p w14:paraId="0173C22D" w14:textId="77777777" w:rsidR="00EC6C15" w:rsidRPr="001B171B" w:rsidRDefault="00EC6C15" w:rsidP="00C72281">
      <w:pPr>
        <w:jc w:val="center"/>
        <w:rPr>
          <w:sz w:val="22"/>
        </w:rPr>
      </w:pPr>
    </w:p>
    <w:p w14:paraId="786D50DC" w14:textId="77777777" w:rsidR="00EC2A32" w:rsidRDefault="003228D1" w:rsidP="00C72281">
      <w:pPr>
        <w:jc w:val="center"/>
        <w:rPr>
          <w:b/>
          <w:color w:val="FF0000"/>
          <w:sz w:val="22"/>
        </w:rPr>
      </w:pPr>
      <w:r>
        <w:rPr>
          <w:b/>
          <w:color w:val="FF0000"/>
          <w:sz w:val="22"/>
        </w:rPr>
        <w:t xml:space="preserve">SAMPLE REPORT - </w:t>
      </w:r>
      <w:r w:rsidR="00EC2A32" w:rsidRPr="00AE2B57">
        <w:rPr>
          <w:b/>
          <w:color w:val="FF0000"/>
          <w:sz w:val="22"/>
        </w:rPr>
        <w:t>FOR ILLUSTRATION PURPOSES ONLY</w:t>
      </w:r>
    </w:p>
    <w:p w14:paraId="14C40461" w14:textId="77777777" w:rsidR="007A659A" w:rsidRDefault="007A659A" w:rsidP="007330A0">
      <w:pPr>
        <w:jc w:val="both"/>
        <w:rPr>
          <w:b/>
          <w:sz w:val="22"/>
          <w:szCs w:val="22"/>
        </w:rPr>
      </w:pPr>
    </w:p>
    <w:p w14:paraId="3EE8CBD7" w14:textId="7955CFBF" w:rsidR="007A659A" w:rsidRDefault="00EC6C15" w:rsidP="007330A0">
      <w:pPr>
        <w:jc w:val="both"/>
        <w:rPr>
          <w:b/>
          <w:sz w:val="22"/>
          <w:szCs w:val="22"/>
        </w:rPr>
      </w:pPr>
      <w:r>
        <w:rPr>
          <w:noProof/>
        </w:rPr>
        <w:drawing>
          <wp:inline distT="0" distB="0" distL="0" distR="0" wp14:anchorId="6C0FCDF1" wp14:editId="355C849F">
            <wp:extent cx="8829675" cy="29813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stretch>
                      <a:fillRect/>
                    </a:stretch>
                  </pic:blipFill>
                  <pic:spPr>
                    <a:xfrm>
                      <a:off x="0" y="0"/>
                      <a:ext cx="8829675" cy="2981325"/>
                    </a:xfrm>
                    <a:prstGeom prst="rect">
                      <a:avLst/>
                    </a:prstGeom>
                  </pic:spPr>
                </pic:pic>
              </a:graphicData>
            </a:graphic>
          </wp:inline>
        </w:drawing>
      </w:r>
    </w:p>
    <w:p w14:paraId="03E0BF57" w14:textId="77777777" w:rsidR="007A659A" w:rsidRDefault="007A659A" w:rsidP="007330A0">
      <w:pPr>
        <w:jc w:val="both"/>
        <w:rPr>
          <w:b/>
          <w:sz w:val="22"/>
          <w:szCs w:val="22"/>
        </w:rPr>
      </w:pPr>
    </w:p>
    <w:p w14:paraId="601923FA" w14:textId="2D38FCD5" w:rsidR="00EC2A32" w:rsidRDefault="00EC2A32" w:rsidP="007330A0">
      <w:pPr>
        <w:jc w:val="both"/>
        <w:rPr>
          <w:b/>
          <w:sz w:val="22"/>
          <w:szCs w:val="22"/>
          <w:u w:val="single"/>
        </w:rPr>
      </w:pPr>
      <w:r w:rsidRPr="00CA23AF">
        <w:rPr>
          <w:b/>
          <w:sz w:val="22"/>
          <w:szCs w:val="22"/>
        </w:rPr>
        <w:t>Note:</w:t>
      </w:r>
      <w:r w:rsidRPr="008E2EA6">
        <w:rPr>
          <w:sz w:val="22"/>
          <w:szCs w:val="22"/>
        </w:rPr>
        <w:t xml:space="preserve">  A copy of the Usage Report will be sent by electronic mail to the Awarded Vendor.</w:t>
      </w:r>
      <w:r>
        <w:rPr>
          <w:sz w:val="22"/>
          <w:szCs w:val="22"/>
        </w:rPr>
        <w:t xml:space="preserve">  </w:t>
      </w:r>
      <w:r w:rsidRPr="008E2EA6">
        <w:rPr>
          <w:sz w:val="22"/>
          <w:szCs w:val="22"/>
        </w:rPr>
        <w:t xml:space="preserve">The report shall be submitted electronically in </w:t>
      </w:r>
      <w:r w:rsidRPr="008E2EA6">
        <w:rPr>
          <w:b/>
          <w:sz w:val="22"/>
          <w:szCs w:val="22"/>
          <w:u w:val="single"/>
        </w:rPr>
        <w:t>EXCEL</w:t>
      </w:r>
      <w:r w:rsidRPr="008E2EA6">
        <w:rPr>
          <w:sz w:val="22"/>
          <w:szCs w:val="22"/>
        </w:rPr>
        <w:t xml:space="preserve"> and sent as an attachment to</w:t>
      </w:r>
      <w:r w:rsidR="00CA23AF">
        <w:rPr>
          <w:sz w:val="22"/>
          <w:szCs w:val="22"/>
        </w:rPr>
        <w:t xml:space="preserve"> </w:t>
      </w:r>
      <w:r w:rsidR="00D26721">
        <w:rPr>
          <w:sz w:val="22"/>
          <w:szCs w:val="22"/>
        </w:rPr>
        <w:t>brian.wishnow@delaware.gov</w:t>
      </w:r>
      <w:r w:rsidR="00CA23AF">
        <w:rPr>
          <w:sz w:val="22"/>
          <w:szCs w:val="22"/>
        </w:rPr>
        <w:t xml:space="preserve">. </w:t>
      </w:r>
      <w:r w:rsidRPr="008E2EA6">
        <w:rPr>
          <w:sz w:val="22"/>
          <w:szCs w:val="22"/>
        </w:rPr>
        <w:t xml:space="preserve"> It shall contain the six-digit department and</w:t>
      </w:r>
      <w:r>
        <w:rPr>
          <w:sz w:val="22"/>
          <w:szCs w:val="22"/>
        </w:rPr>
        <w:t xml:space="preserve"> </w:t>
      </w:r>
      <w:r w:rsidRPr="008E2EA6">
        <w:rPr>
          <w:sz w:val="22"/>
          <w:szCs w:val="22"/>
        </w:rPr>
        <w:t>organization code for each agency and school district.</w:t>
      </w:r>
    </w:p>
    <w:p w14:paraId="3F861093" w14:textId="77777777" w:rsidR="00EC2A32" w:rsidRPr="00E601DC" w:rsidRDefault="00EC2A32" w:rsidP="00C72281">
      <w:pPr>
        <w:pStyle w:val="NoSpacing"/>
        <w:jc w:val="right"/>
        <w:rPr>
          <w:b/>
          <w:sz w:val="22"/>
          <w:szCs w:val="22"/>
        </w:rPr>
      </w:pPr>
      <w:r>
        <w:rPr>
          <w:u w:val="single"/>
        </w:rPr>
        <w:br w:type="page"/>
      </w:r>
      <w:r w:rsidRPr="00E601DC">
        <w:rPr>
          <w:b/>
          <w:sz w:val="22"/>
          <w:szCs w:val="22"/>
        </w:rPr>
        <w:t>Attachment 8</w:t>
      </w:r>
    </w:p>
    <w:p w14:paraId="1536C0AE" w14:textId="1CD16E78" w:rsidR="00EC2A32" w:rsidRDefault="003228D1" w:rsidP="00C72281">
      <w:pPr>
        <w:pStyle w:val="ListParagraph"/>
        <w:ind w:left="0"/>
        <w:jc w:val="center"/>
        <w:rPr>
          <w:rFonts w:ascii="Arial" w:hAnsi="Arial" w:cs="Arial"/>
          <w:b/>
          <w:color w:val="FF0000"/>
          <w:sz w:val="22"/>
        </w:rPr>
      </w:pPr>
      <w:r>
        <w:rPr>
          <w:rFonts w:ascii="Arial" w:hAnsi="Arial" w:cs="Arial"/>
          <w:b/>
          <w:color w:val="FF0000"/>
          <w:sz w:val="22"/>
        </w:rPr>
        <w:t xml:space="preserve">SAMPLE REPORT - </w:t>
      </w:r>
      <w:r w:rsidR="00EC2A32" w:rsidRPr="00AE2B57">
        <w:rPr>
          <w:rFonts w:ascii="Arial" w:hAnsi="Arial" w:cs="Arial"/>
          <w:b/>
          <w:color w:val="FF0000"/>
          <w:sz w:val="22"/>
        </w:rPr>
        <w:t>FOR ILLUSTRATION PURPOSES ONLY</w:t>
      </w:r>
    </w:p>
    <w:p w14:paraId="2987A9DE" w14:textId="77777777" w:rsidR="00EC6C15" w:rsidRPr="00AE2B57" w:rsidRDefault="00EC6C15" w:rsidP="00C72281">
      <w:pPr>
        <w:pStyle w:val="ListParagraph"/>
        <w:ind w:left="0"/>
        <w:jc w:val="center"/>
        <w:rPr>
          <w:rFonts w:ascii="Arial" w:hAnsi="Arial" w:cs="Arial"/>
          <w:b/>
          <w:color w:val="FF0000"/>
          <w:sz w:val="22"/>
        </w:rPr>
      </w:pPr>
    </w:p>
    <w:tbl>
      <w:tblPr>
        <w:tblW w:w="14235" w:type="dxa"/>
        <w:tblInd w:w="93" w:type="dxa"/>
        <w:tblLayout w:type="fixed"/>
        <w:tblLook w:val="04A0" w:firstRow="1" w:lastRow="0" w:firstColumn="1" w:lastColumn="0" w:noHBand="0" w:noVBand="1"/>
      </w:tblPr>
      <w:tblGrid>
        <w:gridCol w:w="735"/>
        <w:gridCol w:w="720"/>
        <w:gridCol w:w="900"/>
        <w:gridCol w:w="810"/>
        <w:gridCol w:w="810"/>
        <w:gridCol w:w="720"/>
        <w:gridCol w:w="732"/>
        <w:gridCol w:w="1068"/>
        <w:gridCol w:w="1170"/>
        <w:gridCol w:w="900"/>
        <w:gridCol w:w="1080"/>
        <w:gridCol w:w="810"/>
        <w:gridCol w:w="810"/>
        <w:gridCol w:w="810"/>
        <w:gridCol w:w="720"/>
        <w:gridCol w:w="900"/>
        <w:gridCol w:w="540"/>
      </w:tblGrid>
      <w:tr w:rsidR="003228D1" w:rsidRPr="008D5ACD" w14:paraId="0E8BB209" w14:textId="77777777" w:rsidTr="003228D1">
        <w:trPr>
          <w:trHeight w:val="355"/>
        </w:trPr>
        <w:tc>
          <w:tcPr>
            <w:tcW w:w="14235" w:type="dxa"/>
            <w:gridSpan w:val="17"/>
            <w:tcBorders>
              <w:top w:val="single" w:sz="8" w:space="0" w:color="auto"/>
              <w:left w:val="single" w:sz="8" w:space="0" w:color="auto"/>
              <w:bottom w:val="single" w:sz="4" w:space="0" w:color="auto"/>
              <w:right w:val="single" w:sz="4" w:space="0" w:color="auto"/>
            </w:tcBorders>
            <w:shd w:val="clear" w:color="000000" w:fill="FFFF99"/>
            <w:noWrap/>
            <w:vAlign w:val="center"/>
            <w:hideMark/>
          </w:tcPr>
          <w:p w14:paraId="708A8E8D" w14:textId="77777777" w:rsidR="003228D1" w:rsidRPr="008D5ACD" w:rsidRDefault="003228D1" w:rsidP="007330A0">
            <w:pPr>
              <w:jc w:val="both"/>
              <w:rPr>
                <w:b/>
                <w:bCs/>
                <w:color w:val="000000"/>
                <w:sz w:val="28"/>
                <w:szCs w:val="28"/>
              </w:rPr>
            </w:pPr>
            <w:r>
              <w:rPr>
                <w:b/>
                <w:bCs/>
                <w:color w:val="000000"/>
                <w:sz w:val="28"/>
                <w:szCs w:val="28"/>
              </w:rPr>
              <w:t>S</w:t>
            </w:r>
            <w:r w:rsidRPr="008D5ACD">
              <w:rPr>
                <w:b/>
                <w:bCs/>
                <w:color w:val="000000"/>
                <w:sz w:val="28"/>
                <w:szCs w:val="28"/>
              </w:rPr>
              <w:t>tate of Delaware</w:t>
            </w:r>
          </w:p>
        </w:tc>
      </w:tr>
      <w:tr w:rsidR="003228D1" w:rsidRPr="008D5ACD" w14:paraId="5F7B2232" w14:textId="77777777" w:rsidTr="003228D1">
        <w:trPr>
          <w:trHeight w:val="355"/>
        </w:trPr>
        <w:tc>
          <w:tcPr>
            <w:tcW w:w="14235" w:type="dxa"/>
            <w:gridSpan w:val="17"/>
            <w:tcBorders>
              <w:top w:val="single" w:sz="4" w:space="0" w:color="auto"/>
              <w:left w:val="single" w:sz="8" w:space="0" w:color="auto"/>
              <w:bottom w:val="single" w:sz="4" w:space="0" w:color="auto"/>
              <w:right w:val="single" w:sz="8" w:space="0" w:color="000000"/>
            </w:tcBorders>
            <w:shd w:val="clear" w:color="000000" w:fill="FFFF99"/>
            <w:noWrap/>
            <w:vAlign w:val="center"/>
            <w:hideMark/>
          </w:tcPr>
          <w:p w14:paraId="2039ABA8" w14:textId="77777777" w:rsidR="003228D1" w:rsidRPr="008D5ACD" w:rsidRDefault="003228D1" w:rsidP="007330A0">
            <w:pPr>
              <w:jc w:val="both"/>
              <w:rPr>
                <w:b/>
                <w:bCs/>
                <w:color w:val="000000"/>
                <w:sz w:val="28"/>
                <w:szCs w:val="28"/>
              </w:rPr>
            </w:pPr>
            <w:r w:rsidRPr="008D5ACD">
              <w:rPr>
                <w:b/>
                <w:bCs/>
                <w:color w:val="000000"/>
                <w:sz w:val="28"/>
                <w:szCs w:val="28"/>
              </w:rPr>
              <w:t>Subcontracting (2nd tier)  Quarterly  Report</w:t>
            </w:r>
          </w:p>
        </w:tc>
      </w:tr>
      <w:tr w:rsidR="003228D1" w:rsidRPr="008D5ACD" w14:paraId="6719D42E" w14:textId="77777777" w:rsidTr="003228D1">
        <w:trPr>
          <w:trHeight w:val="296"/>
        </w:trPr>
        <w:tc>
          <w:tcPr>
            <w:tcW w:w="3975" w:type="dxa"/>
            <w:gridSpan w:val="5"/>
            <w:tcBorders>
              <w:top w:val="single" w:sz="4" w:space="0" w:color="auto"/>
              <w:left w:val="single" w:sz="8" w:space="0" w:color="auto"/>
              <w:bottom w:val="single" w:sz="4" w:space="0" w:color="auto"/>
              <w:right w:val="single" w:sz="4" w:space="0" w:color="auto"/>
            </w:tcBorders>
            <w:noWrap/>
            <w:vAlign w:val="bottom"/>
            <w:hideMark/>
          </w:tcPr>
          <w:p w14:paraId="11DBD406" w14:textId="77777777" w:rsidR="003228D1" w:rsidRPr="008D5ACD" w:rsidRDefault="003228D1" w:rsidP="007330A0">
            <w:pPr>
              <w:jc w:val="both"/>
              <w:rPr>
                <w:b/>
                <w:bCs/>
                <w:sz w:val="20"/>
              </w:rPr>
            </w:pPr>
            <w:r w:rsidRPr="008D5ACD">
              <w:rPr>
                <w:b/>
                <w:bCs/>
                <w:sz w:val="20"/>
              </w:rPr>
              <w:t xml:space="preserve">Prime Name:  </w:t>
            </w:r>
          </w:p>
        </w:tc>
        <w:tc>
          <w:tcPr>
            <w:tcW w:w="720" w:type="dxa"/>
            <w:tcBorders>
              <w:top w:val="nil"/>
              <w:left w:val="nil"/>
              <w:bottom w:val="single" w:sz="4" w:space="0" w:color="auto"/>
              <w:right w:val="single" w:sz="4" w:space="0" w:color="auto"/>
            </w:tcBorders>
            <w:noWrap/>
            <w:vAlign w:val="bottom"/>
            <w:hideMark/>
          </w:tcPr>
          <w:p w14:paraId="3961A752" w14:textId="77777777" w:rsidR="003228D1" w:rsidRPr="008D5ACD" w:rsidRDefault="003228D1" w:rsidP="007330A0">
            <w:pPr>
              <w:jc w:val="both"/>
              <w:rPr>
                <w:color w:val="000000"/>
                <w:sz w:val="22"/>
                <w:szCs w:val="22"/>
              </w:rPr>
            </w:pPr>
            <w:r w:rsidRPr="008D5ACD">
              <w:rPr>
                <w:color w:val="000000"/>
                <w:sz w:val="22"/>
                <w:szCs w:val="22"/>
              </w:rPr>
              <w:t> </w:t>
            </w:r>
          </w:p>
        </w:tc>
        <w:tc>
          <w:tcPr>
            <w:tcW w:w="732" w:type="dxa"/>
            <w:tcBorders>
              <w:top w:val="nil"/>
              <w:left w:val="nil"/>
              <w:bottom w:val="single" w:sz="4" w:space="0" w:color="auto"/>
              <w:right w:val="single" w:sz="4" w:space="0" w:color="auto"/>
            </w:tcBorders>
            <w:noWrap/>
            <w:vAlign w:val="bottom"/>
            <w:hideMark/>
          </w:tcPr>
          <w:p w14:paraId="725CD704" w14:textId="77777777" w:rsidR="003228D1" w:rsidRPr="008D5ACD" w:rsidRDefault="003228D1" w:rsidP="007330A0">
            <w:pPr>
              <w:jc w:val="both"/>
              <w:rPr>
                <w:color w:val="000000"/>
                <w:sz w:val="22"/>
                <w:szCs w:val="22"/>
              </w:rPr>
            </w:pPr>
            <w:r w:rsidRPr="008D5ACD">
              <w:rPr>
                <w:color w:val="000000"/>
                <w:sz w:val="22"/>
                <w:szCs w:val="22"/>
              </w:rPr>
              <w:t> </w:t>
            </w:r>
          </w:p>
        </w:tc>
        <w:tc>
          <w:tcPr>
            <w:tcW w:w="5028" w:type="dxa"/>
            <w:gridSpan w:val="5"/>
            <w:tcBorders>
              <w:top w:val="single" w:sz="4" w:space="0" w:color="auto"/>
              <w:left w:val="nil"/>
              <w:bottom w:val="single" w:sz="4" w:space="0" w:color="auto"/>
              <w:right w:val="single" w:sz="4" w:space="0" w:color="auto"/>
            </w:tcBorders>
            <w:noWrap/>
            <w:vAlign w:val="bottom"/>
            <w:hideMark/>
          </w:tcPr>
          <w:p w14:paraId="6EB1B9AC" w14:textId="77777777" w:rsidR="003228D1" w:rsidRPr="008D5ACD" w:rsidRDefault="003228D1" w:rsidP="007330A0">
            <w:pPr>
              <w:jc w:val="both"/>
              <w:rPr>
                <w:b/>
                <w:bCs/>
                <w:sz w:val="20"/>
              </w:rPr>
            </w:pPr>
            <w:r w:rsidRPr="008D5ACD">
              <w:rPr>
                <w:b/>
                <w:bCs/>
                <w:sz w:val="20"/>
              </w:rPr>
              <w:t xml:space="preserve">Report Start Date:  </w:t>
            </w:r>
          </w:p>
        </w:tc>
        <w:tc>
          <w:tcPr>
            <w:tcW w:w="810" w:type="dxa"/>
            <w:tcBorders>
              <w:top w:val="nil"/>
              <w:left w:val="nil"/>
              <w:bottom w:val="single" w:sz="4" w:space="0" w:color="auto"/>
              <w:right w:val="single" w:sz="4" w:space="0" w:color="auto"/>
            </w:tcBorders>
            <w:shd w:val="clear" w:color="000000" w:fill="FFFF99"/>
            <w:noWrap/>
            <w:vAlign w:val="bottom"/>
            <w:hideMark/>
          </w:tcPr>
          <w:p w14:paraId="332CFA30" w14:textId="77777777" w:rsidR="003228D1" w:rsidRPr="008D5ACD" w:rsidRDefault="003228D1" w:rsidP="007330A0">
            <w:pPr>
              <w:jc w:val="both"/>
              <w:rPr>
                <w:color w:val="000000"/>
                <w:sz w:val="22"/>
                <w:szCs w:val="22"/>
              </w:rPr>
            </w:pPr>
            <w:r w:rsidRPr="008D5ACD">
              <w:rPr>
                <w:color w:val="000000"/>
                <w:sz w:val="22"/>
                <w:szCs w:val="22"/>
              </w:rPr>
              <w:t> </w:t>
            </w:r>
          </w:p>
        </w:tc>
        <w:tc>
          <w:tcPr>
            <w:tcW w:w="810" w:type="dxa"/>
            <w:tcBorders>
              <w:top w:val="nil"/>
              <w:left w:val="nil"/>
              <w:bottom w:val="single" w:sz="4" w:space="0" w:color="auto"/>
              <w:right w:val="single" w:sz="4" w:space="0" w:color="auto"/>
            </w:tcBorders>
            <w:shd w:val="clear" w:color="000000" w:fill="FFFF99"/>
            <w:noWrap/>
            <w:vAlign w:val="bottom"/>
            <w:hideMark/>
          </w:tcPr>
          <w:p w14:paraId="5F86E345" w14:textId="77777777" w:rsidR="003228D1" w:rsidRPr="008D5ACD" w:rsidRDefault="003228D1" w:rsidP="007330A0">
            <w:pPr>
              <w:jc w:val="both"/>
              <w:rPr>
                <w:color w:val="000000"/>
                <w:sz w:val="22"/>
                <w:szCs w:val="22"/>
              </w:rPr>
            </w:pPr>
            <w:r w:rsidRPr="008D5ACD">
              <w:rPr>
                <w:color w:val="000000"/>
                <w:sz w:val="22"/>
                <w:szCs w:val="22"/>
              </w:rPr>
              <w:t> </w:t>
            </w:r>
          </w:p>
        </w:tc>
        <w:tc>
          <w:tcPr>
            <w:tcW w:w="720" w:type="dxa"/>
            <w:tcBorders>
              <w:top w:val="nil"/>
              <w:left w:val="nil"/>
              <w:bottom w:val="single" w:sz="4" w:space="0" w:color="auto"/>
              <w:right w:val="single" w:sz="4" w:space="0" w:color="auto"/>
            </w:tcBorders>
            <w:shd w:val="clear" w:color="000000" w:fill="FFFF99"/>
            <w:noWrap/>
            <w:vAlign w:val="bottom"/>
            <w:hideMark/>
          </w:tcPr>
          <w:p w14:paraId="54C9B41E" w14:textId="77777777" w:rsidR="003228D1" w:rsidRPr="008D5ACD" w:rsidRDefault="003228D1" w:rsidP="007330A0">
            <w:pPr>
              <w:jc w:val="both"/>
              <w:rPr>
                <w:color w:val="000000"/>
                <w:sz w:val="22"/>
                <w:szCs w:val="22"/>
              </w:rPr>
            </w:pPr>
            <w:r w:rsidRPr="008D5ACD">
              <w:rPr>
                <w:color w:val="000000"/>
                <w:sz w:val="22"/>
                <w:szCs w:val="22"/>
              </w:rPr>
              <w:t> </w:t>
            </w:r>
          </w:p>
        </w:tc>
        <w:tc>
          <w:tcPr>
            <w:tcW w:w="900" w:type="dxa"/>
            <w:tcBorders>
              <w:top w:val="nil"/>
              <w:left w:val="nil"/>
              <w:bottom w:val="single" w:sz="4" w:space="0" w:color="auto"/>
              <w:right w:val="single" w:sz="4" w:space="0" w:color="auto"/>
            </w:tcBorders>
            <w:shd w:val="clear" w:color="000000" w:fill="FFFF99"/>
            <w:noWrap/>
            <w:vAlign w:val="bottom"/>
            <w:hideMark/>
          </w:tcPr>
          <w:p w14:paraId="590FCBDF" w14:textId="77777777" w:rsidR="003228D1" w:rsidRPr="008D5ACD" w:rsidRDefault="003228D1" w:rsidP="007330A0">
            <w:pPr>
              <w:jc w:val="both"/>
              <w:rPr>
                <w:color w:val="000000"/>
                <w:sz w:val="22"/>
                <w:szCs w:val="22"/>
              </w:rPr>
            </w:pPr>
            <w:r w:rsidRPr="008D5ACD">
              <w:rPr>
                <w:color w:val="000000"/>
                <w:sz w:val="22"/>
                <w:szCs w:val="22"/>
              </w:rPr>
              <w:t> </w:t>
            </w:r>
          </w:p>
        </w:tc>
        <w:tc>
          <w:tcPr>
            <w:tcW w:w="540" w:type="dxa"/>
            <w:tcBorders>
              <w:top w:val="nil"/>
              <w:left w:val="nil"/>
              <w:bottom w:val="single" w:sz="4" w:space="0" w:color="auto"/>
              <w:right w:val="single" w:sz="4" w:space="0" w:color="auto"/>
            </w:tcBorders>
            <w:shd w:val="clear" w:color="000000" w:fill="FFFF99"/>
            <w:noWrap/>
            <w:vAlign w:val="bottom"/>
            <w:hideMark/>
          </w:tcPr>
          <w:p w14:paraId="4E0D1635" w14:textId="77777777" w:rsidR="003228D1" w:rsidRPr="008D5ACD" w:rsidRDefault="003228D1" w:rsidP="007330A0">
            <w:pPr>
              <w:jc w:val="both"/>
              <w:rPr>
                <w:color w:val="000000"/>
                <w:sz w:val="22"/>
                <w:szCs w:val="22"/>
              </w:rPr>
            </w:pPr>
            <w:r w:rsidRPr="008D5ACD">
              <w:rPr>
                <w:color w:val="000000"/>
                <w:sz w:val="22"/>
                <w:szCs w:val="22"/>
              </w:rPr>
              <w:t> </w:t>
            </w:r>
          </w:p>
        </w:tc>
      </w:tr>
      <w:tr w:rsidR="003228D1" w:rsidRPr="008D5ACD" w14:paraId="41D6851C" w14:textId="77777777" w:rsidTr="003228D1">
        <w:trPr>
          <w:trHeight w:val="296"/>
        </w:trPr>
        <w:tc>
          <w:tcPr>
            <w:tcW w:w="3975" w:type="dxa"/>
            <w:gridSpan w:val="5"/>
            <w:tcBorders>
              <w:top w:val="single" w:sz="4" w:space="0" w:color="auto"/>
              <w:left w:val="single" w:sz="8" w:space="0" w:color="auto"/>
              <w:bottom w:val="single" w:sz="4" w:space="0" w:color="auto"/>
              <w:right w:val="single" w:sz="4" w:space="0" w:color="auto"/>
            </w:tcBorders>
            <w:noWrap/>
            <w:vAlign w:val="bottom"/>
            <w:hideMark/>
          </w:tcPr>
          <w:p w14:paraId="64EDDC40" w14:textId="77777777" w:rsidR="003228D1" w:rsidRPr="008D5ACD" w:rsidRDefault="003228D1" w:rsidP="007330A0">
            <w:pPr>
              <w:jc w:val="both"/>
              <w:rPr>
                <w:b/>
                <w:bCs/>
                <w:sz w:val="20"/>
              </w:rPr>
            </w:pPr>
            <w:r w:rsidRPr="008D5ACD">
              <w:rPr>
                <w:b/>
                <w:bCs/>
                <w:sz w:val="20"/>
              </w:rPr>
              <w:t>Contract Name/Number</w:t>
            </w:r>
          </w:p>
        </w:tc>
        <w:tc>
          <w:tcPr>
            <w:tcW w:w="720" w:type="dxa"/>
            <w:tcBorders>
              <w:top w:val="nil"/>
              <w:left w:val="nil"/>
              <w:bottom w:val="single" w:sz="4" w:space="0" w:color="auto"/>
              <w:right w:val="single" w:sz="4" w:space="0" w:color="auto"/>
            </w:tcBorders>
            <w:noWrap/>
            <w:vAlign w:val="bottom"/>
            <w:hideMark/>
          </w:tcPr>
          <w:p w14:paraId="1427608A" w14:textId="77777777" w:rsidR="003228D1" w:rsidRPr="008D5ACD" w:rsidRDefault="003228D1" w:rsidP="007330A0">
            <w:pPr>
              <w:jc w:val="both"/>
              <w:rPr>
                <w:color w:val="000000"/>
                <w:sz w:val="22"/>
                <w:szCs w:val="22"/>
              </w:rPr>
            </w:pPr>
            <w:r w:rsidRPr="008D5ACD">
              <w:rPr>
                <w:color w:val="000000"/>
                <w:sz w:val="22"/>
                <w:szCs w:val="22"/>
              </w:rPr>
              <w:t> </w:t>
            </w:r>
          </w:p>
        </w:tc>
        <w:tc>
          <w:tcPr>
            <w:tcW w:w="732" w:type="dxa"/>
            <w:tcBorders>
              <w:top w:val="nil"/>
              <w:left w:val="nil"/>
              <w:bottom w:val="single" w:sz="4" w:space="0" w:color="auto"/>
              <w:right w:val="single" w:sz="4" w:space="0" w:color="auto"/>
            </w:tcBorders>
            <w:noWrap/>
            <w:vAlign w:val="bottom"/>
            <w:hideMark/>
          </w:tcPr>
          <w:p w14:paraId="45AF4714" w14:textId="77777777" w:rsidR="003228D1" w:rsidRPr="008D5ACD" w:rsidRDefault="003228D1" w:rsidP="007330A0">
            <w:pPr>
              <w:jc w:val="both"/>
              <w:rPr>
                <w:color w:val="000000"/>
                <w:sz w:val="22"/>
                <w:szCs w:val="22"/>
              </w:rPr>
            </w:pPr>
            <w:r w:rsidRPr="008D5ACD">
              <w:rPr>
                <w:color w:val="000000"/>
                <w:sz w:val="22"/>
                <w:szCs w:val="22"/>
              </w:rPr>
              <w:t> </w:t>
            </w:r>
          </w:p>
        </w:tc>
        <w:tc>
          <w:tcPr>
            <w:tcW w:w="5028" w:type="dxa"/>
            <w:gridSpan w:val="5"/>
            <w:tcBorders>
              <w:top w:val="single" w:sz="4" w:space="0" w:color="auto"/>
              <w:left w:val="nil"/>
              <w:bottom w:val="single" w:sz="4" w:space="0" w:color="auto"/>
              <w:right w:val="single" w:sz="4" w:space="0" w:color="auto"/>
            </w:tcBorders>
            <w:noWrap/>
            <w:vAlign w:val="bottom"/>
            <w:hideMark/>
          </w:tcPr>
          <w:p w14:paraId="7046A5E6" w14:textId="77777777" w:rsidR="003228D1" w:rsidRPr="008D5ACD" w:rsidRDefault="003228D1" w:rsidP="007330A0">
            <w:pPr>
              <w:jc w:val="both"/>
              <w:rPr>
                <w:b/>
                <w:bCs/>
                <w:sz w:val="20"/>
              </w:rPr>
            </w:pPr>
            <w:r w:rsidRPr="008D5ACD">
              <w:rPr>
                <w:b/>
                <w:bCs/>
                <w:sz w:val="20"/>
              </w:rPr>
              <w:t xml:space="preserve">Report End Date: </w:t>
            </w:r>
          </w:p>
        </w:tc>
        <w:tc>
          <w:tcPr>
            <w:tcW w:w="810" w:type="dxa"/>
            <w:tcBorders>
              <w:top w:val="nil"/>
              <w:left w:val="nil"/>
              <w:bottom w:val="single" w:sz="4" w:space="0" w:color="auto"/>
              <w:right w:val="single" w:sz="4" w:space="0" w:color="auto"/>
            </w:tcBorders>
            <w:shd w:val="clear" w:color="000000" w:fill="FFFF99"/>
            <w:noWrap/>
            <w:vAlign w:val="bottom"/>
            <w:hideMark/>
          </w:tcPr>
          <w:p w14:paraId="61576E60" w14:textId="77777777" w:rsidR="003228D1" w:rsidRPr="008D5ACD" w:rsidRDefault="003228D1" w:rsidP="007330A0">
            <w:pPr>
              <w:jc w:val="both"/>
              <w:rPr>
                <w:color w:val="000000"/>
                <w:sz w:val="22"/>
                <w:szCs w:val="22"/>
              </w:rPr>
            </w:pPr>
            <w:r w:rsidRPr="008D5ACD">
              <w:rPr>
                <w:color w:val="000000"/>
                <w:sz w:val="22"/>
                <w:szCs w:val="22"/>
              </w:rPr>
              <w:t> </w:t>
            </w:r>
          </w:p>
        </w:tc>
        <w:tc>
          <w:tcPr>
            <w:tcW w:w="810" w:type="dxa"/>
            <w:tcBorders>
              <w:top w:val="nil"/>
              <w:left w:val="nil"/>
              <w:bottom w:val="single" w:sz="4" w:space="0" w:color="auto"/>
              <w:right w:val="single" w:sz="4" w:space="0" w:color="auto"/>
            </w:tcBorders>
            <w:shd w:val="clear" w:color="000000" w:fill="FFFF99"/>
            <w:noWrap/>
            <w:vAlign w:val="bottom"/>
            <w:hideMark/>
          </w:tcPr>
          <w:p w14:paraId="72324299" w14:textId="77777777" w:rsidR="003228D1" w:rsidRPr="008D5ACD" w:rsidRDefault="003228D1" w:rsidP="007330A0">
            <w:pPr>
              <w:jc w:val="both"/>
              <w:rPr>
                <w:color w:val="000000"/>
                <w:sz w:val="22"/>
                <w:szCs w:val="22"/>
              </w:rPr>
            </w:pPr>
            <w:r w:rsidRPr="008D5ACD">
              <w:rPr>
                <w:color w:val="000000"/>
                <w:sz w:val="22"/>
                <w:szCs w:val="22"/>
              </w:rPr>
              <w:t> </w:t>
            </w:r>
          </w:p>
        </w:tc>
        <w:tc>
          <w:tcPr>
            <w:tcW w:w="720" w:type="dxa"/>
            <w:tcBorders>
              <w:top w:val="nil"/>
              <w:left w:val="nil"/>
              <w:bottom w:val="single" w:sz="4" w:space="0" w:color="auto"/>
              <w:right w:val="single" w:sz="4" w:space="0" w:color="auto"/>
            </w:tcBorders>
            <w:shd w:val="clear" w:color="000000" w:fill="FFFF99"/>
            <w:noWrap/>
            <w:vAlign w:val="bottom"/>
            <w:hideMark/>
          </w:tcPr>
          <w:p w14:paraId="0D31CCBD" w14:textId="77777777" w:rsidR="003228D1" w:rsidRPr="008D5ACD" w:rsidRDefault="003228D1" w:rsidP="007330A0">
            <w:pPr>
              <w:jc w:val="both"/>
              <w:rPr>
                <w:color w:val="000000"/>
                <w:sz w:val="22"/>
                <w:szCs w:val="22"/>
              </w:rPr>
            </w:pPr>
            <w:r w:rsidRPr="008D5ACD">
              <w:rPr>
                <w:color w:val="000000"/>
                <w:sz w:val="22"/>
                <w:szCs w:val="22"/>
              </w:rPr>
              <w:t> </w:t>
            </w:r>
          </w:p>
        </w:tc>
        <w:tc>
          <w:tcPr>
            <w:tcW w:w="900" w:type="dxa"/>
            <w:tcBorders>
              <w:top w:val="nil"/>
              <w:left w:val="nil"/>
              <w:bottom w:val="single" w:sz="4" w:space="0" w:color="auto"/>
              <w:right w:val="single" w:sz="4" w:space="0" w:color="auto"/>
            </w:tcBorders>
            <w:shd w:val="clear" w:color="000000" w:fill="FFFF99"/>
            <w:noWrap/>
            <w:vAlign w:val="bottom"/>
            <w:hideMark/>
          </w:tcPr>
          <w:p w14:paraId="4A882A87" w14:textId="77777777" w:rsidR="003228D1" w:rsidRPr="008D5ACD" w:rsidRDefault="003228D1" w:rsidP="007330A0">
            <w:pPr>
              <w:jc w:val="both"/>
              <w:rPr>
                <w:color w:val="000000"/>
                <w:sz w:val="22"/>
                <w:szCs w:val="22"/>
              </w:rPr>
            </w:pPr>
            <w:r w:rsidRPr="008D5ACD">
              <w:rPr>
                <w:color w:val="000000"/>
                <w:sz w:val="22"/>
                <w:szCs w:val="22"/>
              </w:rPr>
              <w:t> </w:t>
            </w:r>
          </w:p>
        </w:tc>
        <w:tc>
          <w:tcPr>
            <w:tcW w:w="540" w:type="dxa"/>
            <w:tcBorders>
              <w:top w:val="nil"/>
              <w:left w:val="nil"/>
              <w:bottom w:val="single" w:sz="4" w:space="0" w:color="auto"/>
              <w:right w:val="single" w:sz="4" w:space="0" w:color="auto"/>
            </w:tcBorders>
            <w:shd w:val="clear" w:color="000000" w:fill="FFFF99"/>
            <w:noWrap/>
            <w:vAlign w:val="bottom"/>
            <w:hideMark/>
          </w:tcPr>
          <w:p w14:paraId="64D45BE6" w14:textId="77777777" w:rsidR="003228D1" w:rsidRPr="008D5ACD" w:rsidRDefault="003228D1" w:rsidP="007330A0">
            <w:pPr>
              <w:jc w:val="both"/>
              <w:rPr>
                <w:color w:val="000000"/>
                <w:sz w:val="22"/>
                <w:szCs w:val="22"/>
              </w:rPr>
            </w:pPr>
            <w:r w:rsidRPr="008D5ACD">
              <w:rPr>
                <w:color w:val="000000"/>
                <w:sz w:val="22"/>
                <w:szCs w:val="22"/>
              </w:rPr>
              <w:t> </w:t>
            </w:r>
          </w:p>
        </w:tc>
      </w:tr>
      <w:tr w:rsidR="003228D1" w:rsidRPr="008D5ACD" w14:paraId="43E6AA3C" w14:textId="77777777" w:rsidTr="003228D1">
        <w:trPr>
          <w:trHeight w:val="296"/>
        </w:trPr>
        <w:tc>
          <w:tcPr>
            <w:tcW w:w="3975" w:type="dxa"/>
            <w:gridSpan w:val="5"/>
            <w:tcBorders>
              <w:top w:val="single" w:sz="4" w:space="0" w:color="auto"/>
              <w:left w:val="single" w:sz="8" w:space="0" w:color="auto"/>
              <w:bottom w:val="single" w:sz="4" w:space="0" w:color="auto"/>
              <w:right w:val="single" w:sz="4" w:space="0" w:color="auto"/>
            </w:tcBorders>
            <w:noWrap/>
            <w:vAlign w:val="bottom"/>
            <w:hideMark/>
          </w:tcPr>
          <w:p w14:paraId="5DBD54FE" w14:textId="77777777" w:rsidR="003228D1" w:rsidRPr="008D5ACD" w:rsidRDefault="003228D1" w:rsidP="007330A0">
            <w:pPr>
              <w:jc w:val="both"/>
              <w:rPr>
                <w:b/>
                <w:bCs/>
                <w:sz w:val="20"/>
              </w:rPr>
            </w:pPr>
            <w:r w:rsidRPr="008D5ACD">
              <w:rPr>
                <w:b/>
                <w:bCs/>
                <w:sz w:val="20"/>
              </w:rPr>
              <w:t xml:space="preserve">Contact Name:  </w:t>
            </w:r>
          </w:p>
        </w:tc>
        <w:tc>
          <w:tcPr>
            <w:tcW w:w="720" w:type="dxa"/>
            <w:tcBorders>
              <w:top w:val="nil"/>
              <w:left w:val="nil"/>
              <w:bottom w:val="single" w:sz="4" w:space="0" w:color="auto"/>
              <w:right w:val="single" w:sz="4" w:space="0" w:color="auto"/>
            </w:tcBorders>
            <w:noWrap/>
            <w:vAlign w:val="bottom"/>
            <w:hideMark/>
          </w:tcPr>
          <w:p w14:paraId="43727B9A" w14:textId="77777777" w:rsidR="003228D1" w:rsidRPr="008D5ACD" w:rsidRDefault="003228D1" w:rsidP="007330A0">
            <w:pPr>
              <w:jc w:val="both"/>
              <w:rPr>
                <w:color w:val="000000"/>
                <w:sz w:val="22"/>
                <w:szCs w:val="22"/>
              </w:rPr>
            </w:pPr>
            <w:r w:rsidRPr="008D5ACD">
              <w:rPr>
                <w:color w:val="000000"/>
                <w:sz w:val="22"/>
                <w:szCs w:val="22"/>
              </w:rPr>
              <w:t> </w:t>
            </w:r>
          </w:p>
        </w:tc>
        <w:tc>
          <w:tcPr>
            <w:tcW w:w="732" w:type="dxa"/>
            <w:tcBorders>
              <w:top w:val="nil"/>
              <w:left w:val="nil"/>
              <w:bottom w:val="single" w:sz="4" w:space="0" w:color="auto"/>
              <w:right w:val="single" w:sz="4" w:space="0" w:color="auto"/>
            </w:tcBorders>
            <w:noWrap/>
            <w:vAlign w:val="bottom"/>
            <w:hideMark/>
          </w:tcPr>
          <w:p w14:paraId="19FC88EE" w14:textId="77777777" w:rsidR="003228D1" w:rsidRPr="008D5ACD" w:rsidRDefault="003228D1" w:rsidP="007330A0">
            <w:pPr>
              <w:jc w:val="both"/>
              <w:rPr>
                <w:color w:val="000000"/>
                <w:sz w:val="22"/>
                <w:szCs w:val="22"/>
              </w:rPr>
            </w:pPr>
            <w:r w:rsidRPr="008D5ACD">
              <w:rPr>
                <w:color w:val="000000"/>
                <w:sz w:val="22"/>
                <w:szCs w:val="22"/>
              </w:rPr>
              <w:t> </w:t>
            </w:r>
          </w:p>
        </w:tc>
        <w:tc>
          <w:tcPr>
            <w:tcW w:w="5028" w:type="dxa"/>
            <w:gridSpan w:val="5"/>
            <w:tcBorders>
              <w:top w:val="single" w:sz="4" w:space="0" w:color="auto"/>
              <w:left w:val="nil"/>
              <w:bottom w:val="single" w:sz="4" w:space="0" w:color="auto"/>
              <w:right w:val="single" w:sz="4" w:space="0" w:color="auto"/>
            </w:tcBorders>
            <w:noWrap/>
            <w:vAlign w:val="bottom"/>
            <w:hideMark/>
          </w:tcPr>
          <w:p w14:paraId="081DDEF7" w14:textId="77777777" w:rsidR="003228D1" w:rsidRPr="008D5ACD" w:rsidRDefault="003228D1" w:rsidP="007330A0">
            <w:pPr>
              <w:jc w:val="both"/>
              <w:rPr>
                <w:b/>
                <w:bCs/>
                <w:sz w:val="20"/>
              </w:rPr>
            </w:pPr>
            <w:r w:rsidRPr="008D5ACD">
              <w:rPr>
                <w:b/>
                <w:bCs/>
                <w:sz w:val="20"/>
              </w:rPr>
              <w:t xml:space="preserve">Today's Date:  </w:t>
            </w:r>
          </w:p>
        </w:tc>
        <w:tc>
          <w:tcPr>
            <w:tcW w:w="810" w:type="dxa"/>
            <w:tcBorders>
              <w:top w:val="nil"/>
              <w:left w:val="nil"/>
              <w:bottom w:val="single" w:sz="4" w:space="0" w:color="auto"/>
              <w:right w:val="single" w:sz="4" w:space="0" w:color="auto"/>
            </w:tcBorders>
            <w:shd w:val="clear" w:color="000000" w:fill="FFFF99"/>
            <w:noWrap/>
            <w:vAlign w:val="bottom"/>
            <w:hideMark/>
          </w:tcPr>
          <w:p w14:paraId="7CFF6EA9" w14:textId="77777777" w:rsidR="003228D1" w:rsidRPr="008D5ACD" w:rsidRDefault="003228D1" w:rsidP="007330A0">
            <w:pPr>
              <w:jc w:val="both"/>
              <w:rPr>
                <w:color w:val="000000"/>
                <w:sz w:val="22"/>
                <w:szCs w:val="22"/>
              </w:rPr>
            </w:pPr>
            <w:r w:rsidRPr="008D5ACD">
              <w:rPr>
                <w:color w:val="000000"/>
                <w:sz w:val="22"/>
                <w:szCs w:val="22"/>
              </w:rPr>
              <w:t> </w:t>
            </w:r>
          </w:p>
        </w:tc>
        <w:tc>
          <w:tcPr>
            <w:tcW w:w="810" w:type="dxa"/>
            <w:tcBorders>
              <w:top w:val="nil"/>
              <w:left w:val="nil"/>
              <w:bottom w:val="single" w:sz="4" w:space="0" w:color="auto"/>
              <w:right w:val="single" w:sz="4" w:space="0" w:color="auto"/>
            </w:tcBorders>
            <w:shd w:val="clear" w:color="000000" w:fill="FFFF99"/>
            <w:noWrap/>
            <w:vAlign w:val="bottom"/>
            <w:hideMark/>
          </w:tcPr>
          <w:p w14:paraId="6E454DCA" w14:textId="77777777" w:rsidR="003228D1" w:rsidRPr="008D5ACD" w:rsidRDefault="003228D1" w:rsidP="007330A0">
            <w:pPr>
              <w:jc w:val="both"/>
              <w:rPr>
                <w:color w:val="000000"/>
                <w:sz w:val="22"/>
                <w:szCs w:val="22"/>
              </w:rPr>
            </w:pPr>
            <w:r w:rsidRPr="008D5ACD">
              <w:rPr>
                <w:color w:val="000000"/>
                <w:sz w:val="22"/>
                <w:szCs w:val="22"/>
              </w:rPr>
              <w:t> </w:t>
            </w:r>
          </w:p>
        </w:tc>
        <w:tc>
          <w:tcPr>
            <w:tcW w:w="720" w:type="dxa"/>
            <w:tcBorders>
              <w:top w:val="nil"/>
              <w:left w:val="nil"/>
              <w:bottom w:val="single" w:sz="4" w:space="0" w:color="auto"/>
              <w:right w:val="single" w:sz="4" w:space="0" w:color="auto"/>
            </w:tcBorders>
            <w:shd w:val="clear" w:color="000000" w:fill="FFFF99"/>
            <w:noWrap/>
            <w:vAlign w:val="bottom"/>
            <w:hideMark/>
          </w:tcPr>
          <w:p w14:paraId="73C63D15" w14:textId="77777777" w:rsidR="003228D1" w:rsidRPr="008D5ACD" w:rsidRDefault="003228D1" w:rsidP="007330A0">
            <w:pPr>
              <w:jc w:val="both"/>
              <w:rPr>
                <w:color w:val="000000"/>
                <w:sz w:val="22"/>
                <w:szCs w:val="22"/>
              </w:rPr>
            </w:pPr>
            <w:r w:rsidRPr="008D5ACD">
              <w:rPr>
                <w:color w:val="000000"/>
                <w:sz w:val="22"/>
                <w:szCs w:val="22"/>
              </w:rPr>
              <w:t> </w:t>
            </w:r>
          </w:p>
        </w:tc>
        <w:tc>
          <w:tcPr>
            <w:tcW w:w="900" w:type="dxa"/>
            <w:tcBorders>
              <w:top w:val="nil"/>
              <w:left w:val="nil"/>
              <w:bottom w:val="single" w:sz="4" w:space="0" w:color="auto"/>
              <w:right w:val="single" w:sz="4" w:space="0" w:color="auto"/>
            </w:tcBorders>
            <w:shd w:val="clear" w:color="000000" w:fill="FFFF99"/>
            <w:noWrap/>
            <w:vAlign w:val="bottom"/>
            <w:hideMark/>
          </w:tcPr>
          <w:p w14:paraId="172254D4" w14:textId="77777777" w:rsidR="003228D1" w:rsidRPr="008D5ACD" w:rsidRDefault="003228D1" w:rsidP="007330A0">
            <w:pPr>
              <w:jc w:val="both"/>
              <w:rPr>
                <w:color w:val="000000"/>
                <w:sz w:val="22"/>
                <w:szCs w:val="22"/>
              </w:rPr>
            </w:pPr>
            <w:r w:rsidRPr="008D5ACD">
              <w:rPr>
                <w:color w:val="000000"/>
                <w:sz w:val="22"/>
                <w:szCs w:val="22"/>
              </w:rPr>
              <w:t> </w:t>
            </w:r>
          </w:p>
        </w:tc>
        <w:tc>
          <w:tcPr>
            <w:tcW w:w="540" w:type="dxa"/>
            <w:tcBorders>
              <w:top w:val="nil"/>
              <w:left w:val="nil"/>
              <w:bottom w:val="single" w:sz="4" w:space="0" w:color="auto"/>
              <w:right w:val="single" w:sz="4" w:space="0" w:color="auto"/>
            </w:tcBorders>
            <w:shd w:val="clear" w:color="000000" w:fill="FFFF99"/>
            <w:noWrap/>
            <w:vAlign w:val="bottom"/>
            <w:hideMark/>
          </w:tcPr>
          <w:p w14:paraId="1B1D08C8" w14:textId="77777777" w:rsidR="003228D1" w:rsidRPr="008D5ACD" w:rsidRDefault="003228D1" w:rsidP="007330A0">
            <w:pPr>
              <w:jc w:val="both"/>
              <w:rPr>
                <w:color w:val="000000"/>
                <w:sz w:val="22"/>
                <w:szCs w:val="22"/>
              </w:rPr>
            </w:pPr>
            <w:r w:rsidRPr="008D5ACD">
              <w:rPr>
                <w:color w:val="000000"/>
                <w:sz w:val="22"/>
                <w:szCs w:val="22"/>
              </w:rPr>
              <w:t> </w:t>
            </w:r>
          </w:p>
        </w:tc>
      </w:tr>
      <w:tr w:rsidR="003228D1" w:rsidRPr="008D5ACD" w14:paraId="164D7654" w14:textId="77777777" w:rsidTr="003228D1">
        <w:trPr>
          <w:trHeight w:val="296"/>
        </w:trPr>
        <w:tc>
          <w:tcPr>
            <w:tcW w:w="3975" w:type="dxa"/>
            <w:gridSpan w:val="5"/>
            <w:tcBorders>
              <w:top w:val="single" w:sz="4" w:space="0" w:color="auto"/>
              <w:left w:val="single" w:sz="8" w:space="0" w:color="auto"/>
              <w:bottom w:val="single" w:sz="4" w:space="0" w:color="auto"/>
              <w:right w:val="single" w:sz="4" w:space="0" w:color="auto"/>
            </w:tcBorders>
            <w:noWrap/>
            <w:vAlign w:val="bottom"/>
            <w:hideMark/>
          </w:tcPr>
          <w:p w14:paraId="031DA7E0" w14:textId="77777777" w:rsidR="003228D1" w:rsidRPr="008D5ACD" w:rsidRDefault="003228D1" w:rsidP="007330A0">
            <w:pPr>
              <w:jc w:val="both"/>
              <w:rPr>
                <w:b/>
                <w:bCs/>
                <w:sz w:val="20"/>
              </w:rPr>
            </w:pPr>
            <w:r w:rsidRPr="008D5ACD">
              <w:rPr>
                <w:b/>
                <w:bCs/>
                <w:sz w:val="20"/>
              </w:rPr>
              <w:t xml:space="preserve">Contact Phone:  </w:t>
            </w:r>
          </w:p>
        </w:tc>
        <w:tc>
          <w:tcPr>
            <w:tcW w:w="720" w:type="dxa"/>
            <w:tcBorders>
              <w:top w:val="nil"/>
              <w:left w:val="nil"/>
              <w:bottom w:val="single" w:sz="4" w:space="0" w:color="auto"/>
              <w:right w:val="single" w:sz="4" w:space="0" w:color="auto"/>
            </w:tcBorders>
            <w:noWrap/>
            <w:vAlign w:val="bottom"/>
            <w:hideMark/>
          </w:tcPr>
          <w:p w14:paraId="23BDFB51" w14:textId="77777777" w:rsidR="003228D1" w:rsidRPr="008D5ACD" w:rsidRDefault="003228D1" w:rsidP="007330A0">
            <w:pPr>
              <w:jc w:val="both"/>
              <w:rPr>
                <w:color w:val="000000"/>
                <w:sz w:val="22"/>
                <w:szCs w:val="22"/>
              </w:rPr>
            </w:pPr>
            <w:r w:rsidRPr="008D5ACD">
              <w:rPr>
                <w:color w:val="000000"/>
                <w:sz w:val="22"/>
                <w:szCs w:val="22"/>
              </w:rPr>
              <w:t> </w:t>
            </w:r>
          </w:p>
        </w:tc>
        <w:tc>
          <w:tcPr>
            <w:tcW w:w="732" w:type="dxa"/>
            <w:tcBorders>
              <w:top w:val="nil"/>
              <w:left w:val="nil"/>
              <w:bottom w:val="single" w:sz="4" w:space="0" w:color="auto"/>
              <w:right w:val="single" w:sz="4" w:space="0" w:color="auto"/>
            </w:tcBorders>
            <w:noWrap/>
            <w:vAlign w:val="bottom"/>
            <w:hideMark/>
          </w:tcPr>
          <w:p w14:paraId="4A5F1C15" w14:textId="77777777" w:rsidR="003228D1" w:rsidRPr="008D5ACD" w:rsidRDefault="003228D1" w:rsidP="007330A0">
            <w:pPr>
              <w:jc w:val="both"/>
              <w:rPr>
                <w:color w:val="000000"/>
                <w:sz w:val="22"/>
                <w:szCs w:val="22"/>
              </w:rPr>
            </w:pPr>
            <w:r w:rsidRPr="008D5ACD">
              <w:rPr>
                <w:color w:val="000000"/>
                <w:sz w:val="22"/>
                <w:szCs w:val="22"/>
              </w:rPr>
              <w:t> </w:t>
            </w:r>
          </w:p>
        </w:tc>
        <w:tc>
          <w:tcPr>
            <w:tcW w:w="2238" w:type="dxa"/>
            <w:gridSpan w:val="2"/>
            <w:tcBorders>
              <w:top w:val="single" w:sz="4" w:space="0" w:color="auto"/>
              <w:left w:val="nil"/>
              <w:bottom w:val="single" w:sz="4" w:space="0" w:color="auto"/>
              <w:right w:val="single" w:sz="4" w:space="0" w:color="auto"/>
            </w:tcBorders>
            <w:shd w:val="clear" w:color="000000" w:fill="D7E4BC"/>
            <w:noWrap/>
            <w:vAlign w:val="bottom"/>
            <w:hideMark/>
          </w:tcPr>
          <w:p w14:paraId="3DC53150" w14:textId="77777777" w:rsidR="003228D1" w:rsidRPr="008D5ACD" w:rsidRDefault="003228D1" w:rsidP="007330A0">
            <w:pPr>
              <w:jc w:val="both"/>
              <w:rPr>
                <w:color w:val="000000"/>
                <w:sz w:val="20"/>
              </w:rPr>
            </w:pPr>
            <w:r w:rsidRPr="008D5ACD">
              <w:rPr>
                <w:color w:val="000000"/>
                <w:sz w:val="20"/>
              </w:rPr>
              <w:t xml:space="preserve">*Minimum Required </w:t>
            </w:r>
          </w:p>
        </w:tc>
        <w:tc>
          <w:tcPr>
            <w:tcW w:w="2790" w:type="dxa"/>
            <w:gridSpan w:val="3"/>
            <w:tcBorders>
              <w:top w:val="single" w:sz="4" w:space="0" w:color="auto"/>
              <w:left w:val="nil"/>
              <w:bottom w:val="single" w:sz="4" w:space="0" w:color="auto"/>
              <w:right w:val="single" w:sz="4" w:space="0" w:color="auto"/>
            </w:tcBorders>
            <w:shd w:val="clear" w:color="000000" w:fill="DBEEF3"/>
            <w:noWrap/>
            <w:vAlign w:val="bottom"/>
            <w:hideMark/>
          </w:tcPr>
          <w:p w14:paraId="5101A22D" w14:textId="77777777" w:rsidR="003228D1" w:rsidRPr="008D5ACD" w:rsidRDefault="003228D1" w:rsidP="007330A0">
            <w:pPr>
              <w:jc w:val="both"/>
              <w:rPr>
                <w:color w:val="000000"/>
                <w:sz w:val="22"/>
                <w:szCs w:val="22"/>
              </w:rPr>
            </w:pPr>
            <w:r w:rsidRPr="008D5ACD">
              <w:rPr>
                <w:color w:val="000000"/>
                <w:sz w:val="22"/>
                <w:szCs w:val="22"/>
              </w:rPr>
              <w:t>Requested detail</w:t>
            </w:r>
          </w:p>
        </w:tc>
        <w:tc>
          <w:tcPr>
            <w:tcW w:w="810" w:type="dxa"/>
            <w:tcBorders>
              <w:top w:val="nil"/>
              <w:left w:val="nil"/>
              <w:bottom w:val="single" w:sz="4" w:space="0" w:color="auto"/>
              <w:right w:val="single" w:sz="4" w:space="0" w:color="auto"/>
            </w:tcBorders>
            <w:shd w:val="clear" w:color="000000" w:fill="FFFF99"/>
            <w:noWrap/>
            <w:vAlign w:val="bottom"/>
            <w:hideMark/>
          </w:tcPr>
          <w:p w14:paraId="46B78990" w14:textId="77777777" w:rsidR="003228D1" w:rsidRPr="008D5ACD" w:rsidRDefault="003228D1" w:rsidP="007330A0">
            <w:pPr>
              <w:jc w:val="both"/>
              <w:rPr>
                <w:color w:val="000000"/>
                <w:sz w:val="22"/>
                <w:szCs w:val="22"/>
              </w:rPr>
            </w:pPr>
            <w:r w:rsidRPr="008D5ACD">
              <w:rPr>
                <w:color w:val="000000"/>
                <w:sz w:val="22"/>
                <w:szCs w:val="22"/>
              </w:rPr>
              <w:t> </w:t>
            </w:r>
          </w:p>
        </w:tc>
        <w:tc>
          <w:tcPr>
            <w:tcW w:w="810" w:type="dxa"/>
            <w:tcBorders>
              <w:top w:val="nil"/>
              <w:left w:val="nil"/>
              <w:bottom w:val="single" w:sz="4" w:space="0" w:color="auto"/>
              <w:right w:val="single" w:sz="4" w:space="0" w:color="auto"/>
            </w:tcBorders>
            <w:shd w:val="clear" w:color="000000" w:fill="FFFF99"/>
            <w:noWrap/>
            <w:vAlign w:val="bottom"/>
            <w:hideMark/>
          </w:tcPr>
          <w:p w14:paraId="0A2544C3" w14:textId="77777777" w:rsidR="003228D1" w:rsidRPr="008D5ACD" w:rsidRDefault="003228D1" w:rsidP="007330A0">
            <w:pPr>
              <w:jc w:val="both"/>
              <w:rPr>
                <w:color w:val="000000"/>
                <w:sz w:val="22"/>
                <w:szCs w:val="22"/>
              </w:rPr>
            </w:pPr>
            <w:r w:rsidRPr="008D5ACD">
              <w:rPr>
                <w:color w:val="000000"/>
                <w:sz w:val="22"/>
                <w:szCs w:val="22"/>
              </w:rPr>
              <w:t> </w:t>
            </w:r>
          </w:p>
        </w:tc>
        <w:tc>
          <w:tcPr>
            <w:tcW w:w="720" w:type="dxa"/>
            <w:tcBorders>
              <w:top w:val="nil"/>
              <w:left w:val="nil"/>
              <w:bottom w:val="single" w:sz="4" w:space="0" w:color="auto"/>
              <w:right w:val="single" w:sz="4" w:space="0" w:color="auto"/>
            </w:tcBorders>
            <w:shd w:val="clear" w:color="000000" w:fill="FFFF99"/>
            <w:noWrap/>
            <w:vAlign w:val="bottom"/>
            <w:hideMark/>
          </w:tcPr>
          <w:p w14:paraId="52CBB273" w14:textId="77777777" w:rsidR="003228D1" w:rsidRPr="008D5ACD" w:rsidRDefault="003228D1" w:rsidP="007330A0">
            <w:pPr>
              <w:jc w:val="both"/>
              <w:rPr>
                <w:color w:val="000000"/>
                <w:sz w:val="22"/>
                <w:szCs w:val="22"/>
              </w:rPr>
            </w:pPr>
            <w:r w:rsidRPr="008D5ACD">
              <w:rPr>
                <w:color w:val="000000"/>
                <w:sz w:val="22"/>
                <w:szCs w:val="22"/>
              </w:rPr>
              <w:t> </w:t>
            </w:r>
          </w:p>
        </w:tc>
        <w:tc>
          <w:tcPr>
            <w:tcW w:w="900" w:type="dxa"/>
            <w:tcBorders>
              <w:top w:val="nil"/>
              <w:left w:val="nil"/>
              <w:bottom w:val="single" w:sz="4" w:space="0" w:color="auto"/>
              <w:right w:val="single" w:sz="4" w:space="0" w:color="auto"/>
            </w:tcBorders>
            <w:shd w:val="clear" w:color="000000" w:fill="FFFF99"/>
            <w:noWrap/>
            <w:vAlign w:val="bottom"/>
            <w:hideMark/>
          </w:tcPr>
          <w:p w14:paraId="6B89B5CC" w14:textId="77777777" w:rsidR="003228D1" w:rsidRPr="008D5ACD" w:rsidRDefault="003228D1" w:rsidP="007330A0">
            <w:pPr>
              <w:jc w:val="both"/>
              <w:rPr>
                <w:color w:val="000000"/>
                <w:sz w:val="22"/>
                <w:szCs w:val="22"/>
              </w:rPr>
            </w:pPr>
            <w:r w:rsidRPr="008D5ACD">
              <w:rPr>
                <w:color w:val="000000"/>
                <w:sz w:val="22"/>
                <w:szCs w:val="22"/>
              </w:rPr>
              <w:t> </w:t>
            </w:r>
          </w:p>
        </w:tc>
        <w:tc>
          <w:tcPr>
            <w:tcW w:w="540" w:type="dxa"/>
            <w:tcBorders>
              <w:top w:val="nil"/>
              <w:left w:val="nil"/>
              <w:bottom w:val="single" w:sz="4" w:space="0" w:color="auto"/>
              <w:right w:val="single" w:sz="4" w:space="0" w:color="auto"/>
            </w:tcBorders>
            <w:shd w:val="clear" w:color="000000" w:fill="FFFF99"/>
            <w:noWrap/>
            <w:vAlign w:val="bottom"/>
            <w:hideMark/>
          </w:tcPr>
          <w:p w14:paraId="1D105304" w14:textId="77777777" w:rsidR="003228D1" w:rsidRPr="008D5ACD" w:rsidRDefault="003228D1" w:rsidP="007330A0">
            <w:pPr>
              <w:jc w:val="both"/>
              <w:rPr>
                <w:color w:val="000000"/>
                <w:sz w:val="22"/>
                <w:szCs w:val="22"/>
              </w:rPr>
            </w:pPr>
            <w:r w:rsidRPr="008D5ACD">
              <w:rPr>
                <w:color w:val="000000"/>
                <w:sz w:val="22"/>
                <w:szCs w:val="22"/>
              </w:rPr>
              <w:t> </w:t>
            </w:r>
          </w:p>
        </w:tc>
      </w:tr>
      <w:tr w:rsidR="003228D1" w:rsidRPr="008D5ACD" w14:paraId="05C80767" w14:textId="77777777" w:rsidTr="003228D1">
        <w:trPr>
          <w:trHeight w:val="1111"/>
        </w:trPr>
        <w:tc>
          <w:tcPr>
            <w:tcW w:w="735" w:type="dxa"/>
            <w:tcBorders>
              <w:top w:val="nil"/>
              <w:left w:val="single" w:sz="8" w:space="0" w:color="auto"/>
              <w:bottom w:val="single" w:sz="4" w:space="0" w:color="auto"/>
              <w:right w:val="single" w:sz="4" w:space="0" w:color="auto"/>
            </w:tcBorders>
            <w:shd w:val="clear" w:color="000000" w:fill="C2D69A"/>
            <w:vAlign w:val="center"/>
            <w:hideMark/>
          </w:tcPr>
          <w:p w14:paraId="34C13EFF" w14:textId="77777777" w:rsidR="003228D1" w:rsidRPr="003228D1" w:rsidRDefault="003228D1" w:rsidP="007330A0">
            <w:pPr>
              <w:jc w:val="both"/>
              <w:rPr>
                <w:b/>
                <w:bCs/>
                <w:color w:val="000000"/>
                <w:sz w:val="14"/>
                <w:szCs w:val="16"/>
              </w:rPr>
            </w:pPr>
            <w:r w:rsidRPr="003228D1">
              <w:rPr>
                <w:b/>
                <w:bCs/>
                <w:color w:val="000000"/>
                <w:sz w:val="14"/>
                <w:szCs w:val="16"/>
              </w:rPr>
              <w:t>Vendor  Name*</w:t>
            </w:r>
          </w:p>
        </w:tc>
        <w:tc>
          <w:tcPr>
            <w:tcW w:w="720" w:type="dxa"/>
            <w:tcBorders>
              <w:top w:val="nil"/>
              <w:left w:val="nil"/>
              <w:bottom w:val="single" w:sz="4" w:space="0" w:color="auto"/>
              <w:right w:val="single" w:sz="4" w:space="0" w:color="auto"/>
            </w:tcBorders>
            <w:shd w:val="clear" w:color="000000" w:fill="C2D69A"/>
            <w:vAlign w:val="center"/>
            <w:hideMark/>
          </w:tcPr>
          <w:p w14:paraId="749A853D" w14:textId="77777777" w:rsidR="003228D1" w:rsidRPr="003228D1" w:rsidRDefault="003228D1" w:rsidP="007330A0">
            <w:pPr>
              <w:jc w:val="both"/>
              <w:rPr>
                <w:b/>
                <w:bCs/>
                <w:color w:val="000000"/>
                <w:sz w:val="14"/>
                <w:szCs w:val="16"/>
              </w:rPr>
            </w:pPr>
            <w:r w:rsidRPr="003228D1">
              <w:rPr>
                <w:b/>
                <w:bCs/>
                <w:color w:val="000000"/>
                <w:sz w:val="14"/>
                <w:szCs w:val="16"/>
              </w:rPr>
              <w:t xml:space="preserve">Vendor  </w:t>
            </w:r>
            <w:proofErr w:type="spellStart"/>
            <w:r w:rsidRPr="003228D1">
              <w:rPr>
                <w:b/>
                <w:bCs/>
                <w:color w:val="000000"/>
                <w:sz w:val="14"/>
                <w:szCs w:val="16"/>
              </w:rPr>
              <w:t>TaxID</w:t>
            </w:r>
            <w:proofErr w:type="spellEnd"/>
            <w:r w:rsidRPr="003228D1">
              <w:rPr>
                <w:b/>
                <w:bCs/>
                <w:color w:val="000000"/>
                <w:sz w:val="14"/>
                <w:szCs w:val="16"/>
              </w:rPr>
              <w:t xml:space="preserve">* </w:t>
            </w:r>
          </w:p>
        </w:tc>
        <w:tc>
          <w:tcPr>
            <w:tcW w:w="900" w:type="dxa"/>
            <w:tcBorders>
              <w:top w:val="nil"/>
              <w:left w:val="nil"/>
              <w:bottom w:val="single" w:sz="4" w:space="0" w:color="auto"/>
              <w:right w:val="single" w:sz="4" w:space="0" w:color="auto"/>
            </w:tcBorders>
            <w:shd w:val="clear" w:color="000000" w:fill="C2D69A"/>
            <w:vAlign w:val="center"/>
            <w:hideMark/>
          </w:tcPr>
          <w:p w14:paraId="66F675BC" w14:textId="77777777" w:rsidR="003228D1" w:rsidRPr="003228D1" w:rsidRDefault="003228D1" w:rsidP="007330A0">
            <w:pPr>
              <w:jc w:val="both"/>
              <w:rPr>
                <w:b/>
                <w:bCs/>
                <w:color w:val="000000"/>
                <w:sz w:val="14"/>
                <w:szCs w:val="16"/>
              </w:rPr>
            </w:pPr>
            <w:r w:rsidRPr="003228D1">
              <w:rPr>
                <w:b/>
                <w:bCs/>
                <w:color w:val="000000"/>
                <w:sz w:val="14"/>
                <w:szCs w:val="16"/>
              </w:rPr>
              <w:t>Contract Name/ Number*</w:t>
            </w:r>
          </w:p>
        </w:tc>
        <w:tc>
          <w:tcPr>
            <w:tcW w:w="810" w:type="dxa"/>
            <w:tcBorders>
              <w:top w:val="nil"/>
              <w:left w:val="nil"/>
              <w:bottom w:val="single" w:sz="4" w:space="0" w:color="auto"/>
              <w:right w:val="single" w:sz="4" w:space="0" w:color="auto"/>
            </w:tcBorders>
            <w:shd w:val="clear" w:color="000000" w:fill="C2D69A"/>
            <w:vAlign w:val="center"/>
            <w:hideMark/>
          </w:tcPr>
          <w:p w14:paraId="180FA1D0" w14:textId="77777777" w:rsidR="003228D1" w:rsidRPr="003228D1" w:rsidRDefault="003228D1" w:rsidP="007330A0">
            <w:pPr>
              <w:jc w:val="both"/>
              <w:rPr>
                <w:b/>
                <w:bCs/>
                <w:color w:val="000000"/>
                <w:sz w:val="14"/>
                <w:szCs w:val="16"/>
              </w:rPr>
            </w:pPr>
            <w:r w:rsidRPr="003228D1">
              <w:rPr>
                <w:b/>
                <w:bCs/>
                <w:color w:val="000000"/>
                <w:sz w:val="14"/>
                <w:szCs w:val="16"/>
              </w:rPr>
              <w:t>Vendor Contact Name*</w:t>
            </w:r>
          </w:p>
        </w:tc>
        <w:tc>
          <w:tcPr>
            <w:tcW w:w="810" w:type="dxa"/>
            <w:tcBorders>
              <w:top w:val="nil"/>
              <w:left w:val="nil"/>
              <w:bottom w:val="single" w:sz="4" w:space="0" w:color="auto"/>
              <w:right w:val="single" w:sz="4" w:space="0" w:color="auto"/>
            </w:tcBorders>
            <w:shd w:val="clear" w:color="000000" w:fill="C2D69A"/>
            <w:vAlign w:val="center"/>
            <w:hideMark/>
          </w:tcPr>
          <w:p w14:paraId="2ABF6D59" w14:textId="77777777" w:rsidR="003228D1" w:rsidRPr="003228D1" w:rsidRDefault="003228D1" w:rsidP="007330A0">
            <w:pPr>
              <w:jc w:val="both"/>
              <w:rPr>
                <w:b/>
                <w:bCs/>
                <w:color w:val="000000"/>
                <w:sz w:val="14"/>
                <w:szCs w:val="16"/>
              </w:rPr>
            </w:pPr>
            <w:r w:rsidRPr="003228D1">
              <w:rPr>
                <w:b/>
                <w:bCs/>
                <w:color w:val="000000"/>
                <w:sz w:val="14"/>
                <w:szCs w:val="16"/>
              </w:rPr>
              <w:t>Vendor  Contact Phone*</w:t>
            </w:r>
          </w:p>
        </w:tc>
        <w:tc>
          <w:tcPr>
            <w:tcW w:w="720" w:type="dxa"/>
            <w:tcBorders>
              <w:top w:val="nil"/>
              <w:left w:val="nil"/>
              <w:bottom w:val="single" w:sz="4" w:space="0" w:color="auto"/>
              <w:right w:val="single" w:sz="4" w:space="0" w:color="auto"/>
            </w:tcBorders>
            <w:shd w:val="clear" w:color="000000" w:fill="C2D69A"/>
            <w:vAlign w:val="center"/>
            <w:hideMark/>
          </w:tcPr>
          <w:p w14:paraId="0CD2BF6F" w14:textId="77777777" w:rsidR="003228D1" w:rsidRPr="003228D1" w:rsidRDefault="003228D1" w:rsidP="007330A0">
            <w:pPr>
              <w:jc w:val="both"/>
              <w:rPr>
                <w:b/>
                <w:bCs/>
                <w:color w:val="000000"/>
                <w:sz w:val="14"/>
                <w:szCs w:val="16"/>
              </w:rPr>
            </w:pPr>
            <w:r w:rsidRPr="003228D1">
              <w:rPr>
                <w:b/>
                <w:bCs/>
                <w:color w:val="000000"/>
                <w:sz w:val="14"/>
                <w:szCs w:val="16"/>
              </w:rPr>
              <w:t>Report Start Date*</w:t>
            </w:r>
          </w:p>
        </w:tc>
        <w:tc>
          <w:tcPr>
            <w:tcW w:w="732" w:type="dxa"/>
            <w:tcBorders>
              <w:top w:val="nil"/>
              <w:left w:val="nil"/>
              <w:bottom w:val="single" w:sz="4" w:space="0" w:color="auto"/>
              <w:right w:val="single" w:sz="4" w:space="0" w:color="auto"/>
            </w:tcBorders>
            <w:shd w:val="clear" w:color="000000" w:fill="C2D69A"/>
            <w:vAlign w:val="center"/>
            <w:hideMark/>
          </w:tcPr>
          <w:p w14:paraId="0C06BF79" w14:textId="77777777" w:rsidR="003228D1" w:rsidRPr="003228D1" w:rsidRDefault="003228D1" w:rsidP="007330A0">
            <w:pPr>
              <w:jc w:val="both"/>
              <w:rPr>
                <w:b/>
                <w:bCs/>
                <w:color w:val="000000"/>
                <w:sz w:val="14"/>
                <w:szCs w:val="16"/>
              </w:rPr>
            </w:pPr>
            <w:r w:rsidRPr="003228D1">
              <w:rPr>
                <w:b/>
                <w:bCs/>
                <w:color w:val="000000"/>
                <w:sz w:val="14"/>
                <w:szCs w:val="16"/>
              </w:rPr>
              <w:t>Report End Date*</w:t>
            </w:r>
          </w:p>
        </w:tc>
        <w:tc>
          <w:tcPr>
            <w:tcW w:w="1068" w:type="dxa"/>
            <w:tcBorders>
              <w:top w:val="nil"/>
              <w:left w:val="nil"/>
              <w:bottom w:val="single" w:sz="4" w:space="0" w:color="auto"/>
              <w:right w:val="single" w:sz="4" w:space="0" w:color="auto"/>
            </w:tcBorders>
            <w:shd w:val="clear" w:color="000000" w:fill="C2D69A"/>
            <w:vAlign w:val="center"/>
            <w:hideMark/>
          </w:tcPr>
          <w:p w14:paraId="79EC36A2" w14:textId="77777777" w:rsidR="003228D1" w:rsidRPr="003228D1" w:rsidRDefault="003228D1" w:rsidP="007330A0">
            <w:pPr>
              <w:ind w:left="-120" w:right="-108"/>
              <w:jc w:val="both"/>
              <w:rPr>
                <w:b/>
                <w:bCs/>
                <w:color w:val="000000"/>
                <w:sz w:val="14"/>
                <w:szCs w:val="16"/>
              </w:rPr>
            </w:pPr>
            <w:r w:rsidRPr="003228D1">
              <w:rPr>
                <w:b/>
                <w:bCs/>
                <w:color w:val="000000"/>
                <w:sz w:val="14"/>
                <w:szCs w:val="16"/>
              </w:rPr>
              <w:t>Amount Paid to Subcontractor*</w:t>
            </w:r>
          </w:p>
        </w:tc>
        <w:tc>
          <w:tcPr>
            <w:tcW w:w="1170" w:type="dxa"/>
            <w:tcBorders>
              <w:top w:val="nil"/>
              <w:left w:val="nil"/>
              <w:bottom w:val="single" w:sz="4" w:space="0" w:color="auto"/>
              <w:right w:val="single" w:sz="4" w:space="0" w:color="auto"/>
            </w:tcBorders>
            <w:shd w:val="clear" w:color="000000" w:fill="DBEEF3"/>
            <w:vAlign w:val="center"/>
            <w:hideMark/>
          </w:tcPr>
          <w:p w14:paraId="75F8CF19" w14:textId="77777777" w:rsidR="003228D1" w:rsidRPr="003228D1" w:rsidRDefault="003228D1" w:rsidP="007330A0">
            <w:pPr>
              <w:ind w:left="-18"/>
              <w:jc w:val="both"/>
              <w:rPr>
                <w:b/>
                <w:bCs/>
                <w:color w:val="000000"/>
                <w:sz w:val="14"/>
                <w:szCs w:val="16"/>
              </w:rPr>
            </w:pPr>
            <w:r w:rsidRPr="003228D1">
              <w:rPr>
                <w:b/>
                <w:bCs/>
                <w:color w:val="000000"/>
                <w:sz w:val="14"/>
                <w:szCs w:val="16"/>
              </w:rPr>
              <w:t>Work Performed by Subcontractor UNSPSC</w:t>
            </w:r>
          </w:p>
        </w:tc>
        <w:tc>
          <w:tcPr>
            <w:tcW w:w="900" w:type="dxa"/>
            <w:tcBorders>
              <w:top w:val="nil"/>
              <w:left w:val="nil"/>
              <w:bottom w:val="single" w:sz="4" w:space="0" w:color="auto"/>
              <w:right w:val="single" w:sz="4" w:space="0" w:color="auto"/>
            </w:tcBorders>
            <w:shd w:val="clear" w:color="000000" w:fill="DBEEF3"/>
            <w:vAlign w:val="center"/>
            <w:hideMark/>
          </w:tcPr>
          <w:p w14:paraId="652DE1CC" w14:textId="77777777" w:rsidR="003228D1" w:rsidRPr="003228D1" w:rsidRDefault="003228D1" w:rsidP="007330A0">
            <w:pPr>
              <w:jc w:val="both"/>
              <w:rPr>
                <w:b/>
                <w:bCs/>
                <w:color w:val="000000"/>
                <w:sz w:val="14"/>
                <w:szCs w:val="16"/>
              </w:rPr>
            </w:pPr>
            <w:r w:rsidRPr="003228D1">
              <w:rPr>
                <w:b/>
                <w:bCs/>
                <w:color w:val="000000"/>
                <w:sz w:val="14"/>
                <w:szCs w:val="16"/>
              </w:rPr>
              <w:t>M/WBE Certifying Agency</w:t>
            </w:r>
          </w:p>
        </w:tc>
        <w:tc>
          <w:tcPr>
            <w:tcW w:w="1080" w:type="dxa"/>
            <w:tcBorders>
              <w:top w:val="nil"/>
              <w:left w:val="nil"/>
              <w:bottom w:val="single" w:sz="4" w:space="0" w:color="auto"/>
              <w:right w:val="single" w:sz="4" w:space="0" w:color="auto"/>
            </w:tcBorders>
            <w:shd w:val="clear" w:color="000000" w:fill="DBEEF3"/>
            <w:vAlign w:val="center"/>
            <w:hideMark/>
          </w:tcPr>
          <w:p w14:paraId="2C3C48B8" w14:textId="77777777" w:rsidR="003228D1" w:rsidRDefault="003228D1" w:rsidP="007330A0">
            <w:pPr>
              <w:jc w:val="both"/>
              <w:rPr>
                <w:b/>
                <w:bCs/>
                <w:color w:val="000000"/>
                <w:sz w:val="14"/>
                <w:szCs w:val="16"/>
              </w:rPr>
            </w:pPr>
            <w:r w:rsidRPr="003228D1">
              <w:rPr>
                <w:b/>
                <w:bCs/>
                <w:color w:val="000000"/>
                <w:sz w:val="14"/>
                <w:szCs w:val="16"/>
              </w:rPr>
              <w:t>Veteran</w:t>
            </w:r>
            <w:r>
              <w:rPr>
                <w:b/>
                <w:bCs/>
                <w:color w:val="000000"/>
                <w:sz w:val="14"/>
                <w:szCs w:val="16"/>
              </w:rPr>
              <w:t xml:space="preserve">   </w:t>
            </w:r>
          </w:p>
          <w:p w14:paraId="1FBE8D1E" w14:textId="77777777" w:rsidR="003228D1" w:rsidRPr="003228D1" w:rsidRDefault="003228D1" w:rsidP="007330A0">
            <w:pPr>
              <w:jc w:val="both"/>
              <w:rPr>
                <w:b/>
                <w:bCs/>
                <w:color w:val="000000"/>
                <w:sz w:val="14"/>
                <w:szCs w:val="16"/>
              </w:rPr>
            </w:pPr>
            <w:r w:rsidRPr="003228D1">
              <w:rPr>
                <w:b/>
                <w:bCs/>
                <w:color w:val="000000"/>
                <w:sz w:val="14"/>
                <w:szCs w:val="16"/>
              </w:rPr>
              <w:t xml:space="preserve">/Service Disabled Veteran Certifying Agency </w:t>
            </w:r>
          </w:p>
        </w:tc>
        <w:tc>
          <w:tcPr>
            <w:tcW w:w="810" w:type="dxa"/>
            <w:tcBorders>
              <w:top w:val="nil"/>
              <w:left w:val="nil"/>
              <w:bottom w:val="single" w:sz="4" w:space="0" w:color="auto"/>
              <w:right w:val="single" w:sz="4" w:space="0" w:color="auto"/>
            </w:tcBorders>
            <w:shd w:val="clear" w:color="000000" w:fill="DBEEF3"/>
            <w:vAlign w:val="center"/>
            <w:hideMark/>
          </w:tcPr>
          <w:p w14:paraId="6C387C4E" w14:textId="77777777" w:rsidR="003228D1" w:rsidRPr="003228D1" w:rsidRDefault="003228D1" w:rsidP="007330A0">
            <w:pPr>
              <w:jc w:val="both"/>
              <w:rPr>
                <w:b/>
                <w:bCs/>
                <w:color w:val="000000"/>
                <w:sz w:val="14"/>
                <w:szCs w:val="16"/>
              </w:rPr>
            </w:pPr>
            <w:r w:rsidRPr="003228D1">
              <w:rPr>
                <w:b/>
                <w:bCs/>
                <w:color w:val="000000"/>
                <w:sz w:val="14"/>
                <w:szCs w:val="16"/>
              </w:rPr>
              <w:t>2nd tier Supplier   Name</w:t>
            </w:r>
          </w:p>
        </w:tc>
        <w:tc>
          <w:tcPr>
            <w:tcW w:w="810" w:type="dxa"/>
            <w:tcBorders>
              <w:top w:val="nil"/>
              <w:left w:val="nil"/>
              <w:bottom w:val="single" w:sz="4" w:space="0" w:color="auto"/>
              <w:right w:val="single" w:sz="4" w:space="0" w:color="auto"/>
            </w:tcBorders>
            <w:shd w:val="clear" w:color="000000" w:fill="DBEEF3"/>
            <w:vAlign w:val="center"/>
            <w:hideMark/>
          </w:tcPr>
          <w:p w14:paraId="4E05B652" w14:textId="77777777" w:rsidR="003228D1" w:rsidRPr="003228D1" w:rsidRDefault="003228D1" w:rsidP="007330A0">
            <w:pPr>
              <w:jc w:val="both"/>
              <w:rPr>
                <w:b/>
                <w:bCs/>
                <w:color w:val="000000"/>
                <w:sz w:val="14"/>
                <w:szCs w:val="16"/>
              </w:rPr>
            </w:pPr>
            <w:r w:rsidRPr="003228D1">
              <w:rPr>
                <w:b/>
                <w:bCs/>
                <w:color w:val="000000"/>
                <w:sz w:val="14"/>
                <w:szCs w:val="16"/>
              </w:rPr>
              <w:t>2nd tier Supplier  Address</w:t>
            </w:r>
          </w:p>
        </w:tc>
        <w:tc>
          <w:tcPr>
            <w:tcW w:w="810" w:type="dxa"/>
            <w:tcBorders>
              <w:top w:val="nil"/>
              <w:left w:val="nil"/>
              <w:bottom w:val="single" w:sz="4" w:space="0" w:color="auto"/>
              <w:right w:val="single" w:sz="4" w:space="0" w:color="auto"/>
            </w:tcBorders>
            <w:shd w:val="clear" w:color="000000" w:fill="DBEEF3"/>
            <w:vAlign w:val="center"/>
            <w:hideMark/>
          </w:tcPr>
          <w:p w14:paraId="4C30368A" w14:textId="77777777" w:rsidR="003228D1" w:rsidRPr="003228D1" w:rsidRDefault="003228D1" w:rsidP="007330A0">
            <w:pPr>
              <w:jc w:val="both"/>
              <w:rPr>
                <w:b/>
                <w:bCs/>
                <w:color w:val="000000"/>
                <w:sz w:val="14"/>
                <w:szCs w:val="16"/>
              </w:rPr>
            </w:pPr>
            <w:r w:rsidRPr="003228D1">
              <w:rPr>
                <w:b/>
                <w:bCs/>
                <w:color w:val="000000"/>
                <w:sz w:val="14"/>
                <w:szCs w:val="16"/>
              </w:rPr>
              <w:t>2nd tier Supplier  Phone Number</w:t>
            </w:r>
          </w:p>
        </w:tc>
        <w:tc>
          <w:tcPr>
            <w:tcW w:w="720" w:type="dxa"/>
            <w:tcBorders>
              <w:top w:val="nil"/>
              <w:left w:val="nil"/>
              <w:bottom w:val="single" w:sz="4" w:space="0" w:color="auto"/>
              <w:right w:val="single" w:sz="4" w:space="0" w:color="auto"/>
            </w:tcBorders>
            <w:shd w:val="clear" w:color="000000" w:fill="DBEEF3"/>
            <w:vAlign w:val="center"/>
            <w:hideMark/>
          </w:tcPr>
          <w:p w14:paraId="70A9224C" w14:textId="77777777" w:rsidR="003228D1" w:rsidRPr="003228D1" w:rsidRDefault="003228D1" w:rsidP="007330A0">
            <w:pPr>
              <w:ind w:left="-108"/>
              <w:jc w:val="both"/>
              <w:rPr>
                <w:b/>
                <w:bCs/>
                <w:color w:val="000000"/>
                <w:sz w:val="14"/>
                <w:szCs w:val="16"/>
              </w:rPr>
            </w:pPr>
            <w:r w:rsidRPr="003228D1">
              <w:rPr>
                <w:b/>
                <w:bCs/>
                <w:color w:val="000000"/>
                <w:sz w:val="14"/>
                <w:szCs w:val="16"/>
              </w:rPr>
              <w:t>2nd tier Supplier  email</w:t>
            </w:r>
          </w:p>
        </w:tc>
        <w:tc>
          <w:tcPr>
            <w:tcW w:w="900" w:type="dxa"/>
            <w:tcBorders>
              <w:top w:val="nil"/>
              <w:left w:val="nil"/>
              <w:bottom w:val="single" w:sz="4" w:space="0" w:color="auto"/>
              <w:right w:val="single" w:sz="4" w:space="0" w:color="auto"/>
            </w:tcBorders>
            <w:shd w:val="clear" w:color="000000" w:fill="DBEEF3"/>
            <w:vAlign w:val="center"/>
            <w:hideMark/>
          </w:tcPr>
          <w:p w14:paraId="2395B978" w14:textId="77777777" w:rsidR="003228D1" w:rsidRPr="003228D1" w:rsidRDefault="003228D1" w:rsidP="007330A0">
            <w:pPr>
              <w:ind w:left="-108"/>
              <w:jc w:val="both"/>
              <w:rPr>
                <w:b/>
                <w:bCs/>
                <w:color w:val="000000"/>
                <w:sz w:val="14"/>
                <w:szCs w:val="16"/>
              </w:rPr>
            </w:pPr>
            <w:r w:rsidRPr="003228D1">
              <w:rPr>
                <w:b/>
                <w:bCs/>
                <w:color w:val="000000"/>
                <w:sz w:val="14"/>
                <w:szCs w:val="16"/>
              </w:rPr>
              <w:t xml:space="preserve">Description  of Work Performed </w:t>
            </w:r>
          </w:p>
        </w:tc>
        <w:tc>
          <w:tcPr>
            <w:tcW w:w="540" w:type="dxa"/>
            <w:tcBorders>
              <w:top w:val="nil"/>
              <w:left w:val="nil"/>
              <w:bottom w:val="single" w:sz="4" w:space="0" w:color="auto"/>
              <w:right w:val="single" w:sz="4" w:space="0" w:color="auto"/>
            </w:tcBorders>
            <w:shd w:val="clear" w:color="000000" w:fill="DBEEF3"/>
            <w:vAlign w:val="center"/>
            <w:hideMark/>
          </w:tcPr>
          <w:p w14:paraId="41F8EDCF" w14:textId="77777777" w:rsidR="003228D1" w:rsidRPr="003228D1" w:rsidRDefault="003228D1" w:rsidP="007330A0">
            <w:pPr>
              <w:jc w:val="both"/>
              <w:rPr>
                <w:b/>
                <w:bCs/>
                <w:color w:val="000000"/>
                <w:sz w:val="14"/>
                <w:szCs w:val="16"/>
              </w:rPr>
            </w:pPr>
            <w:r w:rsidRPr="003228D1">
              <w:rPr>
                <w:b/>
                <w:bCs/>
                <w:color w:val="000000"/>
                <w:sz w:val="14"/>
                <w:szCs w:val="16"/>
              </w:rPr>
              <w:t>2nd tier Supplier   Tax Id</w:t>
            </w:r>
          </w:p>
        </w:tc>
      </w:tr>
      <w:tr w:rsidR="003228D1" w:rsidRPr="008D5ACD" w14:paraId="6725232F" w14:textId="77777777" w:rsidTr="003228D1">
        <w:trPr>
          <w:trHeight w:val="296"/>
        </w:trPr>
        <w:tc>
          <w:tcPr>
            <w:tcW w:w="735" w:type="dxa"/>
            <w:tcBorders>
              <w:top w:val="nil"/>
              <w:left w:val="single" w:sz="8" w:space="0" w:color="auto"/>
              <w:bottom w:val="single" w:sz="4" w:space="0" w:color="auto"/>
              <w:right w:val="single" w:sz="4" w:space="0" w:color="auto"/>
            </w:tcBorders>
            <w:noWrap/>
            <w:vAlign w:val="bottom"/>
            <w:hideMark/>
          </w:tcPr>
          <w:p w14:paraId="65D0AECA"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noWrap/>
            <w:vAlign w:val="bottom"/>
            <w:hideMark/>
          </w:tcPr>
          <w:p w14:paraId="11CE7A51"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noWrap/>
            <w:vAlign w:val="bottom"/>
            <w:hideMark/>
          </w:tcPr>
          <w:p w14:paraId="39371D5D"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noWrap/>
            <w:vAlign w:val="bottom"/>
            <w:hideMark/>
          </w:tcPr>
          <w:p w14:paraId="126E4B82"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noWrap/>
            <w:vAlign w:val="bottom"/>
            <w:hideMark/>
          </w:tcPr>
          <w:p w14:paraId="2C538216"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noWrap/>
            <w:vAlign w:val="bottom"/>
            <w:hideMark/>
          </w:tcPr>
          <w:p w14:paraId="1AB240E3"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32" w:type="dxa"/>
            <w:tcBorders>
              <w:top w:val="nil"/>
              <w:left w:val="nil"/>
              <w:bottom w:val="single" w:sz="4" w:space="0" w:color="auto"/>
              <w:right w:val="single" w:sz="4" w:space="0" w:color="auto"/>
            </w:tcBorders>
            <w:noWrap/>
            <w:vAlign w:val="bottom"/>
            <w:hideMark/>
          </w:tcPr>
          <w:p w14:paraId="43701576"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068" w:type="dxa"/>
            <w:tcBorders>
              <w:top w:val="nil"/>
              <w:left w:val="nil"/>
              <w:bottom w:val="single" w:sz="4" w:space="0" w:color="auto"/>
              <w:right w:val="single" w:sz="4" w:space="0" w:color="auto"/>
            </w:tcBorders>
            <w:noWrap/>
            <w:vAlign w:val="bottom"/>
            <w:hideMark/>
          </w:tcPr>
          <w:p w14:paraId="3DF43745"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170" w:type="dxa"/>
            <w:tcBorders>
              <w:top w:val="nil"/>
              <w:left w:val="nil"/>
              <w:bottom w:val="single" w:sz="4" w:space="0" w:color="auto"/>
              <w:right w:val="single" w:sz="4" w:space="0" w:color="auto"/>
            </w:tcBorders>
            <w:noWrap/>
            <w:vAlign w:val="bottom"/>
            <w:hideMark/>
          </w:tcPr>
          <w:p w14:paraId="5CF91F04"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noWrap/>
            <w:vAlign w:val="bottom"/>
            <w:hideMark/>
          </w:tcPr>
          <w:p w14:paraId="5C27CB32"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080" w:type="dxa"/>
            <w:tcBorders>
              <w:top w:val="nil"/>
              <w:left w:val="nil"/>
              <w:bottom w:val="single" w:sz="4" w:space="0" w:color="auto"/>
              <w:right w:val="single" w:sz="4" w:space="0" w:color="auto"/>
            </w:tcBorders>
            <w:noWrap/>
            <w:vAlign w:val="bottom"/>
            <w:hideMark/>
          </w:tcPr>
          <w:p w14:paraId="7DAB28D5"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noWrap/>
            <w:vAlign w:val="bottom"/>
            <w:hideMark/>
          </w:tcPr>
          <w:p w14:paraId="2A4A7442"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noWrap/>
            <w:vAlign w:val="bottom"/>
            <w:hideMark/>
          </w:tcPr>
          <w:p w14:paraId="055ACBA4"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noWrap/>
            <w:vAlign w:val="bottom"/>
            <w:hideMark/>
          </w:tcPr>
          <w:p w14:paraId="074306E2"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noWrap/>
            <w:vAlign w:val="bottom"/>
            <w:hideMark/>
          </w:tcPr>
          <w:p w14:paraId="316BB756"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noWrap/>
            <w:vAlign w:val="bottom"/>
            <w:hideMark/>
          </w:tcPr>
          <w:p w14:paraId="0C6530AB"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540" w:type="dxa"/>
            <w:tcBorders>
              <w:top w:val="nil"/>
              <w:left w:val="nil"/>
              <w:bottom w:val="single" w:sz="4" w:space="0" w:color="auto"/>
              <w:right w:val="single" w:sz="4" w:space="0" w:color="auto"/>
            </w:tcBorders>
            <w:noWrap/>
            <w:vAlign w:val="bottom"/>
            <w:hideMark/>
          </w:tcPr>
          <w:p w14:paraId="2108BC1B"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r>
      <w:tr w:rsidR="003228D1" w:rsidRPr="008D5ACD" w14:paraId="01C89424" w14:textId="77777777" w:rsidTr="003228D1">
        <w:trPr>
          <w:trHeight w:val="296"/>
        </w:trPr>
        <w:tc>
          <w:tcPr>
            <w:tcW w:w="735" w:type="dxa"/>
            <w:tcBorders>
              <w:top w:val="nil"/>
              <w:left w:val="single" w:sz="8" w:space="0" w:color="auto"/>
              <w:bottom w:val="single" w:sz="4" w:space="0" w:color="auto"/>
              <w:right w:val="single" w:sz="4" w:space="0" w:color="auto"/>
            </w:tcBorders>
            <w:noWrap/>
            <w:vAlign w:val="bottom"/>
            <w:hideMark/>
          </w:tcPr>
          <w:p w14:paraId="16C3B7F0"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noWrap/>
            <w:vAlign w:val="bottom"/>
            <w:hideMark/>
          </w:tcPr>
          <w:p w14:paraId="6D74414F"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noWrap/>
            <w:vAlign w:val="bottom"/>
            <w:hideMark/>
          </w:tcPr>
          <w:p w14:paraId="1FFA6CB6"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noWrap/>
            <w:vAlign w:val="bottom"/>
            <w:hideMark/>
          </w:tcPr>
          <w:p w14:paraId="65294314"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noWrap/>
            <w:vAlign w:val="bottom"/>
            <w:hideMark/>
          </w:tcPr>
          <w:p w14:paraId="7AFF429C"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noWrap/>
            <w:vAlign w:val="bottom"/>
            <w:hideMark/>
          </w:tcPr>
          <w:p w14:paraId="2DAB4D8A"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32" w:type="dxa"/>
            <w:tcBorders>
              <w:top w:val="nil"/>
              <w:left w:val="nil"/>
              <w:bottom w:val="single" w:sz="4" w:space="0" w:color="auto"/>
              <w:right w:val="single" w:sz="4" w:space="0" w:color="auto"/>
            </w:tcBorders>
            <w:noWrap/>
            <w:vAlign w:val="bottom"/>
            <w:hideMark/>
          </w:tcPr>
          <w:p w14:paraId="1FCA6C25"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068" w:type="dxa"/>
            <w:tcBorders>
              <w:top w:val="nil"/>
              <w:left w:val="nil"/>
              <w:bottom w:val="single" w:sz="4" w:space="0" w:color="auto"/>
              <w:right w:val="single" w:sz="4" w:space="0" w:color="auto"/>
            </w:tcBorders>
            <w:noWrap/>
            <w:vAlign w:val="bottom"/>
            <w:hideMark/>
          </w:tcPr>
          <w:p w14:paraId="33A38615"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170" w:type="dxa"/>
            <w:tcBorders>
              <w:top w:val="nil"/>
              <w:left w:val="nil"/>
              <w:bottom w:val="single" w:sz="4" w:space="0" w:color="auto"/>
              <w:right w:val="single" w:sz="4" w:space="0" w:color="auto"/>
            </w:tcBorders>
            <w:noWrap/>
            <w:vAlign w:val="bottom"/>
            <w:hideMark/>
          </w:tcPr>
          <w:p w14:paraId="235BA7C7"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noWrap/>
            <w:vAlign w:val="bottom"/>
            <w:hideMark/>
          </w:tcPr>
          <w:p w14:paraId="0E403019"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080" w:type="dxa"/>
            <w:tcBorders>
              <w:top w:val="nil"/>
              <w:left w:val="nil"/>
              <w:bottom w:val="single" w:sz="4" w:space="0" w:color="auto"/>
              <w:right w:val="single" w:sz="4" w:space="0" w:color="auto"/>
            </w:tcBorders>
            <w:noWrap/>
            <w:vAlign w:val="bottom"/>
            <w:hideMark/>
          </w:tcPr>
          <w:p w14:paraId="4F81E867"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noWrap/>
            <w:vAlign w:val="bottom"/>
            <w:hideMark/>
          </w:tcPr>
          <w:p w14:paraId="45BD8F89"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noWrap/>
            <w:vAlign w:val="bottom"/>
            <w:hideMark/>
          </w:tcPr>
          <w:p w14:paraId="143845A0"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noWrap/>
            <w:vAlign w:val="bottom"/>
            <w:hideMark/>
          </w:tcPr>
          <w:p w14:paraId="4DD3D035"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noWrap/>
            <w:vAlign w:val="bottom"/>
            <w:hideMark/>
          </w:tcPr>
          <w:p w14:paraId="51E76D3A"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noWrap/>
            <w:vAlign w:val="bottom"/>
            <w:hideMark/>
          </w:tcPr>
          <w:p w14:paraId="36561A18"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540" w:type="dxa"/>
            <w:tcBorders>
              <w:top w:val="nil"/>
              <w:left w:val="nil"/>
              <w:bottom w:val="single" w:sz="4" w:space="0" w:color="auto"/>
              <w:right w:val="single" w:sz="4" w:space="0" w:color="auto"/>
            </w:tcBorders>
            <w:noWrap/>
            <w:vAlign w:val="bottom"/>
            <w:hideMark/>
          </w:tcPr>
          <w:p w14:paraId="2033E443"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r>
      <w:tr w:rsidR="003228D1" w:rsidRPr="008D5ACD" w14:paraId="656DEB53" w14:textId="77777777" w:rsidTr="003228D1">
        <w:trPr>
          <w:trHeight w:val="296"/>
        </w:trPr>
        <w:tc>
          <w:tcPr>
            <w:tcW w:w="735" w:type="dxa"/>
            <w:tcBorders>
              <w:top w:val="nil"/>
              <w:left w:val="single" w:sz="8" w:space="0" w:color="auto"/>
              <w:bottom w:val="single" w:sz="4" w:space="0" w:color="auto"/>
              <w:right w:val="single" w:sz="4" w:space="0" w:color="auto"/>
            </w:tcBorders>
            <w:noWrap/>
            <w:vAlign w:val="bottom"/>
            <w:hideMark/>
          </w:tcPr>
          <w:p w14:paraId="06E7EC98"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noWrap/>
            <w:vAlign w:val="bottom"/>
            <w:hideMark/>
          </w:tcPr>
          <w:p w14:paraId="0A6C2997"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noWrap/>
            <w:vAlign w:val="bottom"/>
            <w:hideMark/>
          </w:tcPr>
          <w:p w14:paraId="728429F5"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noWrap/>
            <w:vAlign w:val="bottom"/>
            <w:hideMark/>
          </w:tcPr>
          <w:p w14:paraId="534AA214"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noWrap/>
            <w:vAlign w:val="bottom"/>
            <w:hideMark/>
          </w:tcPr>
          <w:p w14:paraId="7138B8CC"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noWrap/>
            <w:vAlign w:val="bottom"/>
            <w:hideMark/>
          </w:tcPr>
          <w:p w14:paraId="28165AA7"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32" w:type="dxa"/>
            <w:tcBorders>
              <w:top w:val="nil"/>
              <w:left w:val="nil"/>
              <w:bottom w:val="single" w:sz="4" w:space="0" w:color="auto"/>
              <w:right w:val="single" w:sz="4" w:space="0" w:color="auto"/>
            </w:tcBorders>
            <w:noWrap/>
            <w:vAlign w:val="bottom"/>
            <w:hideMark/>
          </w:tcPr>
          <w:p w14:paraId="7CA08BE9"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068" w:type="dxa"/>
            <w:tcBorders>
              <w:top w:val="nil"/>
              <w:left w:val="nil"/>
              <w:bottom w:val="single" w:sz="4" w:space="0" w:color="auto"/>
              <w:right w:val="single" w:sz="4" w:space="0" w:color="auto"/>
            </w:tcBorders>
            <w:noWrap/>
            <w:vAlign w:val="bottom"/>
            <w:hideMark/>
          </w:tcPr>
          <w:p w14:paraId="36246248"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170" w:type="dxa"/>
            <w:tcBorders>
              <w:top w:val="nil"/>
              <w:left w:val="nil"/>
              <w:bottom w:val="single" w:sz="4" w:space="0" w:color="auto"/>
              <w:right w:val="single" w:sz="4" w:space="0" w:color="auto"/>
            </w:tcBorders>
            <w:noWrap/>
            <w:vAlign w:val="bottom"/>
            <w:hideMark/>
          </w:tcPr>
          <w:p w14:paraId="2CDB28B8"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noWrap/>
            <w:vAlign w:val="bottom"/>
            <w:hideMark/>
          </w:tcPr>
          <w:p w14:paraId="6EB5D609"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080" w:type="dxa"/>
            <w:tcBorders>
              <w:top w:val="nil"/>
              <w:left w:val="nil"/>
              <w:bottom w:val="single" w:sz="4" w:space="0" w:color="auto"/>
              <w:right w:val="single" w:sz="4" w:space="0" w:color="auto"/>
            </w:tcBorders>
            <w:noWrap/>
            <w:vAlign w:val="bottom"/>
            <w:hideMark/>
          </w:tcPr>
          <w:p w14:paraId="50E10424"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noWrap/>
            <w:vAlign w:val="bottom"/>
            <w:hideMark/>
          </w:tcPr>
          <w:p w14:paraId="6368B011"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noWrap/>
            <w:vAlign w:val="bottom"/>
            <w:hideMark/>
          </w:tcPr>
          <w:p w14:paraId="423777F5"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noWrap/>
            <w:vAlign w:val="bottom"/>
            <w:hideMark/>
          </w:tcPr>
          <w:p w14:paraId="6501CE8A"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noWrap/>
            <w:vAlign w:val="bottom"/>
            <w:hideMark/>
          </w:tcPr>
          <w:p w14:paraId="115D6A7D"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noWrap/>
            <w:vAlign w:val="bottom"/>
            <w:hideMark/>
          </w:tcPr>
          <w:p w14:paraId="47CAF588"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540" w:type="dxa"/>
            <w:tcBorders>
              <w:top w:val="nil"/>
              <w:left w:val="nil"/>
              <w:bottom w:val="single" w:sz="4" w:space="0" w:color="auto"/>
              <w:right w:val="single" w:sz="4" w:space="0" w:color="auto"/>
            </w:tcBorders>
            <w:noWrap/>
            <w:vAlign w:val="bottom"/>
            <w:hideMark/>
          </w:tcPr>
          <w:p w14:paraId="503A3E1E"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r>
      <w:tr w:rsidR="003228D1" w:rsidRPr="008D5ACD" w14:paraId="4D117CB6" w14:textId="77777777" w:rsidTr="003228D1">
        <w:trPr>
          <w:trHeight w:val="296"/>
        </w:trPr>
        <w:tc>
          <w:tcPr>
            <w:tcW w:w="735" w:type="dxa"/>
            <w:tcBorders>
              <w:top w:val="nil"/>
              <w:left w:val="single" w:sz="8" w:space="0" w:color="auto"/>
              <w:bottom w:val="single" w:sz="4" w:space="0" w:color="auto"/>
              <w:right w:val="single" w:sz="4" w:space="0" w:color="auto"/>
            </w:tcBorders>
            <w:noWrap/>
            <w:vAlign w:val="bottom"/>
            <w:hideMark/>
          </w:tcPr>
          <w:p w14:paraId="44E9B49B"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noWrap/>
            <w:vAlign w:val="bottom"/>
            <w:hideMark/>
          </w:tcPr>
          <w:p w14:paraId="54C275E6"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noWrap/>
            <w:vAlign w:val="bottom"/>
            <w:hideMark/>
          </w:tcPr>
          <w:p w14:paraId="4331DF5B"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noWrap/>
            <w:vAlign w:val="bottom"/>
            <w:hideMark/>
          </w:tcPr>
          <w:p w14:paraId="6B5287FD"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noWrap/>
            <w:vAlign w:val="bottom"/>
            <w:hideMark/>
          </w:tcPr>
          <w:p w14:paraId="5837DE42"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noWrap/>
            <w:vAlign w:val="bottom"/>
            <w:hideMark/>
          </w:tcPr>
          <w:p w14:paraId="725672CC"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32" w:type="dxa"/>
            <w:tcBorders>
              <w:top w:val="nil"/>
              <w:left w:val="nil"/>
              <w:bottom w:val="single" w:sz="4" w:space="0" w:color="auto"/>
              <w:right w:val="single" w:sz="4" w:space="0" w:color="auto"/>
            </w:tcBorders>
            <w:noWrap/>
            <w:vAlign w:val="bottom"/>
            <w:hideMark/>
          </w:tcPr>
          <w:p w14:paraId="797F00BB"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068" w:type="dxa"/>
            <w:tcBorders>
              <w:top w:val="nil"/>
              <w:left w:val="nil"/>
              <w:bottom w:val="single" w:sz="4" w:space="0" w:color="auto"/>
              <w:right w:val="single" w:sz="4" w:space="0" w:color="auto"/>
            </w:tcBorders>
            <w:noWrap/>
            <w:vAlign w:val="bottom"/>
            <w:hideMark/>
          </w:tcPr>
          <w:p w14:paraId="184BF342"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170" w:type="dxa"/>
            <w:tcBorders>
              <w:top w:val="nil"/>
              <w:left w:val="nil"/>
              <w:bottom w:val="single" w:sz="4" w:space="0" w:color="auto"/>
              <w:right w:val="single" w:sz="4" w:space="0" w:color="auto"/>
            </w:tcBorders>
            <w:noWrap/>
            <w:vAlign w:val="bottom"/>
            <w:hideMark/>
          </w:tcPr>
          <w:p w14:paraId="34BFDF0E"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noWrap/>
            <w:vAlign w:val="bottom"/>
            <w:hideMark/>
          </w:tcPr>
          <w:p w14:paraId="3FDCD8C7"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080" w:type="dxa"/>
            <w:tcBorders>
              <w:top w:val="nil"/>
              <w:left w:val="nil"/>
              <w:bottom w:val="single" w:sz="4" w:space="0" w:color="auto"/>
              <w:right w:val="single" w:sz="4" w:space="0" w:color="auto"/>
            </w:tcBorders>
            <w:noWrap/>
            <w:vAlign w:val="bottom"/>
            <w:hideMark/>
          </w:tcPr>
          <w:p w14:paraId="16752915"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noWrap/>
            <w:vAlign w:val="bottom"/>
            <w:hideMark/>
          </w:tcPr>
          <w:p w14:paraId="27B5B57D"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noWrap/>
            <w:vAlign w:val="bottom"/>
            <w:hideMark/>
          </w:tcPr>
          <w:p w14:paraId="0100525B"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noWrap/>
            <w:vAlign w:val="bottom"/>
            <w:hideMark/>
          </w:tcPr>
          <w:p w14:paraId="04642DA7"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noWrap/>
            <w:vAlign w:val="bottom"/>
            <w:hideMark/>
          </w:tcPr>
          <w:p w14:paraId="123802D0"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noWrap/>
            <w:vAlign w:val="bottom"/>
            <w:hideMark/>
          </w:tcPr>
          <w:p w14:paraId="09D0ABCF"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540" w:type="dxa"/>
            <w:tcBorders>
              <w:top w:val="nil"/>
              <w:left w:val="nil"/>
              <w:bottom w:val="single" w:sz="4" w:space="0" w:color="auto"/>
              <w:right w:val="single" w:sz="4" w:space="0" w:color="auto"/>
            </w:tcBorders>
            <w:noWrap/>
            <w:vAlign w:val="bottom"/>
            <w:hideMark/>
          </w:tcPr>
          <w:p w14:paraId="255BC7EC"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r>
      <w:tr w:rsidR="003228D1" w:rsidRPr="008D5ACD" w14:paraId="26FDB495" w14:textId="77777777" w:rsidTr="003228D1">
        <w:trPr>
          <w:trHeight w:val="296"/>
        </w:trPr>
        <w:tc>
          <w:tcPr>
            <w:tcW w:w="735" w:type="dxa"/>
            <w:tcBorders>
              <w:top w:val="nil"/>
              <w:left w:val="single" w:sz="8" w:space="0" w:color="auto"/>
              <w:bottom w:val="single" w:sz="4" w:space="0" w:color="auto"/>
              <w:right w:val="single" w:sz="4" w:space="0" w:color="auto"/>
            </w:tcBorders>
            <w:noWrap/>
            <w:vAlign w:val="bottom"/>
            <w:hideMark/>
          </w:tcPr>
          <w:p w14:paraId="32EA2537"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noWrap/>
            <w:vAlign w:val="bottom"/>
            <w:hideMark/>
          </w:tcPr>
          <w:p w14:paraId="5BA27350"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noWrap/>
            <w:vAlign w:val="bottom"/>
            <w:hideMark/>
          </w:tcPr>
          <w:p w14:paraId="022EB715"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noWrap/>
            <w:vAlign w:val="bottom"/>
            <w:hideMark/>
          </w:tcPr>
          <w:p w14:paraId="55324D23"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noWrap/>
            <w:vAlign w:val="bottom"/>
            <w:hideMark/>
          </w:tcPr>
          <w:p w14:paraId="05C60D84"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noWrap/>
            <w:vAlign w:val="bottom"/>
            <w:hideMark/>
          </w:tcPr>
          <w:p w14:paraId="1A01243F"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32" w:type="dxa"/>
            <w:tcBorders>
              <w:top w:val="nil"/>
              <w:left w:val="nil"/>
              <w:bottom w:val="single" w:sz="4" w:space="0" w:color="auto"/>
              <w:right w:val="single" w:sz="4" w:space="0" w:color="auto"/>
            </w:tcBorders>
            <w:noWrap/>
            <w:vAlign w:val="bottom"/>
            <w:hideMark/>
          </w:tcPr>
          <w:p w14:paraId="38D84D91"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068" w:type="dxa"/>
            <w:tcBorders>
              <w:top w:val="nil"/>
              <w:left w:val="nil"/>
              <w:bottom w:val="single" w:sz="4" w:space="0" w:color="auto"/>
              <w:right w:val="single" w:sz="4" w:space="0" w:color="auto"/>
            </w:tcBorders>
            <w:noWrap/>
            <w:vAlign w:val="bottom"/>
            <w:hideMark/>
          </w:tcPr>
          <w:p w14:paraId="5D2494DB"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170" w:type="dxa"/>
            <w:tcBorders>
              <w:top w:val="nil"/>
              <w:left w:val="nil"/>
              <w:bottom w:val="single" w:sz="4" w:space="0" w:color="auto"/>
              <w:right w:val="single" w:sz="4" w:space="0" w:color="auto"/>
            </w:tcBorders>
            <w:noWrap/>
            <w:vAlign w:val="bottom"/>
            <w:hideMark/>
          </w:tcPr>
          <w:p w14:paraId="5F6F85F3"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noWrap/>
            <w:vAlign w:val="bottom"/>
            <w:hideMark/>
          </w:tcPr>
          <w:p w14:paraId="5472A6CC"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080" w:type="dxa"/>
            <w:tcBorders>
              <w:top w:val="nil"/>
              <w:left w:val="nil"/>
              <w:bottom w:val="single" w:sz="4" w:space="0" w:color="auto"/>
              <w:right w:val="single" w:sz="4" w:space="0" w:color="auto"/>
            </w:tcBorders>
            <w:noWrap/>
            <w:vAlign w:val="bottom"/>
            <w:hideMark/>
          </w:tcPr>
          <w:p w14:paraId="4D75D30D"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noWrap/>
            <w:vAlign w:val="bottom"/>
            <w:hideMark/>
          </w:tcPr>
          <w:p w14:paraId="3C2E65A0"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noWrap/>
            <w:vAlign w:val="bottom"/>
            <w:hideMark/>
          </w:tcPr>
          <w:p w14:paraId="5AFD850A"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noWrap/>
            <w:vAlign w:val="bottom"/>
            <w:hideMark/>
          </w:tcPr>
          <w:p w14:paraId="4AE5A946"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noWrap/>
            <w:vAlign w:val="bottom"/>
            <w:hideMark/>
          </w:tcPr>
          <w:p w14:paraId="679BB7B2"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noWrap/>
            <w:vAlign w:val="bottom"/>
            <w:hideMark/>
          </w:tcPr>
          <w:p w14:paraId="5BE31CA0"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540" w:type="dxa"/>
            <w:tcBorders>
              <w:top w:val="nil"/>
              <w:left w:val="nil"/>
              <w:bottom w:val="single" w:sz="4" w:space="0" w:color="auto"/>
              <w:right w:val="single" w:sz="4" w:space="0" w:color="auto"/>
            </w:tcBorders>
            <w:noWrap/>
            <w:vAlign w:val="bottom"/>
            <w:hideMark/>
          </w:tcPr>
          <w:p w14:paraId="32CE14B8"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r>
      <w:tr w:rsidR="003228D1" w:rsidRPr="008D5ACD" w14:paraId="0E53A788" w14:textId="77777777" w:rsidTr="003228D1">
        <w:trPr>
          <w:trHeight w:val="296"/>
        </w:trPr>
        <w:tc>
          <w:tcPr>
            <w:tcW w:w="735" w:type="dxa"/>
            <w:tcBorders>
              <w:top w:val="nil"/>
              <w:left w:val="single" w:sz="8" w:space="0" w:color="auto"/>
              <w:bottom w:val="single" w:sz="4" w:space="0" w:color="auto"/>
              <w:right w:val="single" w:sz="4" w:space="0" w:color="auto"/>
            </w:tcBorders>
            <w:noWrap/>
            <w:vAlign w:val="bottom"/>
            <w:hideMark/>
          </w:tcPr>
          <w:p w14:paraId="6E057485"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noWrap/>
            <w:vAlign w:val="bottom"/>
            <w:hideMark/>
          </w:tcPr>
          <w:p w14:paraId="6253FB97"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noWrap/>
            <w:vAlign w:val="bottom"/>
            <w:hideMark/>
          </w:tcPr>
          <w:p w14:paraId="4AE7B1A3"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noWrap/>
            <w:vAlign w:val="bottom"/>
            <w:hideMark/>
          </w:tcPr>
          <w:p w14:paraId="359695A1"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noWrap/>
            <w:vAlign w:val="bottom"/>
            <w:hideMark/>
          </w:tcPr>
          <w:p w14:paraId="6CF70C0A"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noWrap/>
            <w:vAlign w:val="bottom"/>
            <w:hideMark/>
          </w:tcPr>
          <w:p w14:paraId="5C95D192"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32" w:type="dxa"/>
            <w:tcBorders>
              <w:top w:val="nil"/>
              <w:left w:val="nil"/>
              <w:bottom w:val="single" w:sz="4" w:space="0" w:color="auto"/>
              <w:right w:val="single" w:sz="4" w:space="0" w:color="auto"/>
            </w:tcBorders>
            <w:noWrap/>
            <w:vAlign w:val="bottom"/>
            <w:hideMark/>
          </w:tcPr>
          <w:p w14:paraId="7A95A447"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068" w:type="dxa"/>
            <w:tcBorders>
              <w:top w:val="nil"/>
              <w:left w:val="nil"/>
              <w:bottom w:val="single" w:sz="4" w:space="0" w:color="auto"/>
              <w:right w:val="single" w:sz="4" w:space="0" w:color="auto"/>
            </w:tcBorders>
            <w:noWrap/>
            <w:vAlign w:val="bottom"/>
            <w:hideMark/>
          </w:tcPr>
          <w:p w14:paraId="59CC3A9E"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170" w:type="dxa"/>
            <w:tcBorders>
              <w:top w:val="nil"/>
              <w:left w:val="nil"/>
              <w:bottom w:val="single" w:sz="4" w:space="0" w:color="auto"/>
              <w:right w:val="single" w:sz="4" w:space="0" w:color="auto"/>
            </w:tcBorders>
            <w:noWrap/>
            <w:vAlign w:val="bottom"/>
            <w:hideMark/>
          </w:tcPr>
          <w:p w14:paraId="0AF19EF0"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noWrap/>
            <w:vAlign w:val="bottom"/>
            <w:hideMark/>
          </w:tcPr>
          <w:p w14:paraId="726B0100"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080" w:type="dxa"/>
            <w:tcBorders>
              <w:top w:val="nil"/>
              <w:left w:val="nil"/>
              <w:bottom w:val="single" w:sz="4" w:space="0" w:color="auto"/>
              <w:right w:val="single" w:sz="4" w:space="0" w:color="auto"/>
            </w:tcBorders>
            <w:noWrap/>
            <w:vAlign w:val="bottom"/>
            <w:hideMark/>
          </w:tcPr>
          <w:p w14:paraId="0E125676"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noWrap/>
            <w:vAlign w:val="bottom"/>
            <w:hideMark/>
          </w:tcPr>
          <w:p w14:paraId="708BB146"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noWrap/>
            <w:vAlign w:val="bottom"/>
            <w:hideMark/>
          </w:tcPr>
          <w:p w14:paraId="3A1CC46A"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noWrap/>
            <w:vAlign w:val="bottom"/>
            <w:hideMark/>
          </w:tcPr>
          <w:p w14:paraId="7CA7E541"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noWrap/>
            <w:vAlign w:val="bottom"/>
            <w:hideMark/>
          </w:tcPr>
          <w:p w14:paraId="5012EB25"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noWrap/>
            <w:vAlign w:val="bottom"/>
            <w:hideMark/>
          </w:tcPr>
          <w:p w14:paraId="00D3C017"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540" w:type="dxa"/>
            <w:tcBorders>
              <w:top w:val="nil"/>
              <w:left w:val="nil"/>
              <w:bottom w:val="single" w:sz="4" w:space="0" w:color="auto"/>
              <w:right w:val="single" w:sz="4" w:space="0" w:color="auto"/>
            </w:tcBorders>
            <w:noWrap/>
            <w:vAlign w:val="bottom"/>
            <w:hideMark/>
          </w:tcPr>
          <w:p w14:paraId="567CD712"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r>
      <w:tr w:rsidR="003228D1" w:rsidRPr="008D5ACD" w14:paraId="1CED1BC7" w14:textId="77777777" w:rsidTr="003228D1">
        <w:trPr>
          <w:trHeight w:val="296"/>
        </w:trPr>
        <w:tc>
          <w:tcPr>
            <w:tcW w:w="735" w:type="dxa"/>
            <w:tcBorders>
              <w:top w:val="nil"/>
              <w:left w:val="single" w:sz="8" w:space="0" w:color="auto"/>
              <w:bottom w:val="single" w:sz="4" w:space="0" w:color="auto"/>
              <w:right w:val="single" w:sz="4" w:space="0" w:color="auto"/>
            </w:tcBorders>
            <w:noWrap/>
            <w:vAlign w:val="bottom"/>
            <w:hideMark/>
          </w:tcPr>
          <w:p w14:paraId="3A4ED11E"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noWrap/>
            <w:vAlign w:val="bottom"/>
            <w:hideMark/>
          </w:tcPr>
          <w:p w14:paraId="7CB93506"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noWrap/>
            <w:vAlign w:val="bottom"/>
            <w:hideMark/>
          </w:tcPr>
          <w:p w14:paraId="6834322B"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noWrap/>
            <w:vAlign w:val="bottom"/>
            <w:hideMark/>
          </w:tcPr>
          <w:p w14:paraId="357599BA"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noWrap/>
            <w:vAlign w:val="bottom"/>
            <w:hideMark/>
          </w:tcPr>
          <w:p w14:paraId="7B9742F1"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noWrap/>
            <w:vAlign w:val="bottom"/>
            <w:hideMark/>
          </w:tcPr>
          <w:p w14:paraId="74F0179A"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32" w:type="dxa"/>
            <w:tcBorders>
              <w:top w:val="nil"/>
              <w:left w:val="nil"/>
              <w:bottom w:val="single" w:sz="4" w:space="0" w:color="auto"/>
              <w:right w:val="single" w:sz="4" w:space="0" w:color="auto"/>
            </w:tcBorders>
            <w:noWrap/>
            <w:vAlign w:val="bottom"/>
            <w:hideMark/>
          </w:tcPr>
          <w:p w14:paraId="39C6591F"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068" w:type="dxa"/>
            <w:tcBorders>
              <w:top w:val="nil"/>
              <w:left w:val="nil"/>
              <w:bottom w:val="single" w:sz="4" w:space="0" w:color="auto"/>
              <w:right w:val="single" w:sz="4" w:space="0" w:color="auto"/>
            </w:tcBorders>
            <w:noWrap/>
            <w:vAlign w:val="bottom"/>
            <w:hideMark/>
          </w:tcPr>
          <w:p w14:paraId="0955BC94"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170" w:type="dxa"/>
            <w:tcBorders>
              <w:top w:val="nil"/>
              <w:left w:val="nil"/>
              <w:bottom w:val="single" w:sz="4" w:space="0" w:color="auto"/>
              <w:right w:val="single" w:sz="4" w:space="0" w:color="auto"/>
            </w:tcBorders>
            <w:noWrap/>
            <w:vAlign w:val="bottom"/>
            <w:hideMark/>
          </w:tcPr>
          <w:p w14:paraId="393023BA"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noWrap/>
            <w:vAlign w:val="bottom"/>
            <w:hideMark/>
          </w:tcPr>
          <w:p w14:paraId="06D765A0"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080" w:type="dxa"/>
            <w:tcBorders>
              <w:top w:val="nil"/>
              <w:left w:val="nil"/>
              <w:bottom w:val="single" w:sz="4" w:space="0" w:color="auto"/>
              <w:right w:val="single" w:sz="4" w:space="0" w:color="auto"/>
            </w:tcBorders>
            <w:noWrap/>
            <w:vAlign w:val="bottom"/>
            <w:hideMark/>
          </w:tcPr>
          <w:p w14:paraId="10625071"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noWrap/>
            <w:vAlign w:val="bottom"/>
            <w:hideMark/>
          </w:tcPr>
          <w:p w14:paraId="26B4C410"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noWrap/>
            <w:vAlign w:val="bottom"/>
            <w:hideMark/>
          </w:tcPr>
          <w:p w14:paraId="7FD25873"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noWrap/>
            <w:vAlign w:val="bottom"/>
            <w:hideMark/>
          </w:tcPr>
          <w:p w14:paraId="43982E49"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noWrap/>
            <w:vAlign w:val="bottom"/>
            <w:hideMark/>
          </w:tcPr>
          <w:p w14:paraId="40347FC2"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noWrap/>
            <w:vAlign w:val="bottom"/>
            <w:hideMark/>
          </w:tcPr>
          <w:p w14:paraId="39161C21"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540" w:type="dxa"/>
            <w:tcBorders>
              <w:top w:val="nil"/>
              <w:left w:val="nil"/>
              <w:bottom w:val="single" w:sz="4" w:space="0" w:color="auto"/>
              <w:right w:val="single" w:sz="4" w:space="0" w:color="auto"/>
            </w:tcBorders>
            <w:noWrap/>
            <w:vAlign w:val="bottom"/>
            <w:hideMark/>
          </w:tcPr>
          <w:p w14:paraId="2041F1FC"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r>
      <w:tr w:rsidR="003228D1" w:rsidRPr="008D5ACD" w14:paraId="5CC6903F" w14:textId="77777777" w:rsidTr="003228D1">
        <w:trPr>
          <w:trHeight w:val="296"/>
        </w:trPr>
        <w:tc>
          <w:tcPr>
            <w:tcW w:w="735" w:type="dxa"/>
            <w:tcBorders>
              <w:top w:val="nil"/>
              <w:left w:val="single" w:sz="8" w:space="0" w:color="auto"/>
              <w:bottom w:val="single" w:sz="4" w:space="0" w:color="auto"/>
              <w:right w:val="single" w:sz="4" w:space="0" w:color="auto"/>
            </w:tcBorders>
            <w:noWrap/>
            <w:vAlign w:val="bottom"/>
            <w:hideMark/>
          </w:tcPr>
          <w:p w14:paraId="4F4F62DB"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noWrap/>
            <w:vAlign w:val="bottom"/>
            <w:hideMark/>
          </w:tcPr>
          <w:p w14:paraId="339042ED"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noWrap/>
            <w:vAlign w:val="bottom"/>
            <w:hideMark/>
          </w:tcPr>
          <w:p w14:paraId="40644FFF"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noWrap/>
            <w:vAlign w:val="bottom"/>
            <w:hideMark/>
          </w:tcPr>
          <w:p w14:paraId="635DB191"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noWrap/>
            <w:vAlign w:val="bottom"/>
            <w:hideMark/>
          </w:tcPr>
          <w:p w14:paraId="1C71EFE7"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noWrap/>
            <w:vAlign w:val="bottom"/>
            <w:hideMark/>
          </w:tcPr>
          <w:p w14:paraId="5A0D3DCB"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32" w:type="dxa"/>
            <w:tcBorders>
              <w:top w:val="nil"/>
              <w:left w:val="nil"/>
              <w:bottom w:val="single" w:sz="4" w:space="0" w:color="auto"/>
              <w:right w:val="single" w:sz="4" w:space="0" w:color="auto"/>
            </w:tcBorders>
            <w:noWrap/>
            <w:vAlign w:val="bottom"/>
            <w:hideMark/>
          </w:tcPr>
          <w:p w14:paraId="49087C86"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068" w:type="dxa"/>
            <w:tcBorders>
              <w:top w:val="nil"/>
              <w:left w:val="nil"/>
              <w:bottom w:val="single" w:sz="4" w:space="0" w:color="auto"/>
              <w:right w:val="single" w:sz="4" w:space="0" w:color="auto"/>
            </w:tcBorders>
            <w:noWrap/>
            <w:vAlign w:val="bottom"/>
            <w:hideMark/>
          </w:tcPr>
          <w:p w14:paraId="659DEA1C"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170" w:type="dxa"/>
            <w:tcBorders>
              <w:top w:val="nil"/>
              <w:left w:val="nil"/>
              <w:bottom w:val="single" w:sz="4" w:space="0" w:color="auto"/>
              <w:right w:val="single" w:sz="4" w:space="0" w:color="auto"/>
            </w:tcBorders>
            <w:noWrap/>
            <w:vAlign w:val="bottom"/>
            <w:hideMark/>
          </w:tcPr>
          <w:p w14:paraId="762B0E4F"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noWrap/>
            <w:vAlign w:val="bottom"/>
            <w:hideMark/>
          </w:tcPr>
          <w:p w14:paraId="6CD0DA3E"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080" w:type="dxa"/>
            <w:tcBorders>
              <w:top w:val="nil"/>
              <w:left w:val="nil"/>
              <w:bottom w:val="single" w:sz="4" w:space="0" w:color="auto"/>
              <w:right w:val="single" w:sz="4" w:space="0" w:color="auto"/>
            </w:tcBorders>
            <w:noWrap/>
            <w:vAlign w:val="bottom"/>
            <w:hideMark/>
          </w:tcPr>
          <w:p w14:paraId="23516BF2"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noWrap/>
            <w:vAlign w:val="bottom"/>
            <w:hideMark/>
          </w:tcPr>
          <w:p w14:paraId="05A6DA4A"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noWrap/>
            <w:vAlign w:val="bottom"/>
            <w:hideMark/>
          </w:tcPr>
          <w:p w14:paraId="6D110546"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noWrap/>
            <w:vAlign w:val="bottom"/>
            <w:hideMark/>
          </w:tcPr>
          <w:p w14:paraId="410437B4"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noWrap/>
            <w:vAlign w:val="bottom"/>
            <w:hideMark/>
          </w:tcPr>
          <w:p w14:paraId="59D9D62C"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noWrap/>
            <w:vAlign w:val="bottom"/>
            <w:hideMark/>
          </w:tcPr>
          <w:p w14:paraId="14FA3166"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540" w:type="dxa"/>
            <w:tcBorders>
              <w:top w:val="nil"/>
              <w:left w:val="nil"/>
              <w:bottom w:val="single" w:sz="4" w:space="0" w:color="auto"/>
              <w:right w:val="single" w:sz="4" w:space="0" w:color="auto"/>
            </w:tcBorders>
            <w:noWrap/>
            <w:vAlign w:val="bottom"/>
            <w:hideMark/>
          </w:tcPr>
          <w:p w14:paraId="5D45E09B"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r>
      <w:tr w:rsidR="003228D1" w:rsidRPr="008D5ACD" w14:paraId="6F4D54DC" w14:textId="77777777" w:rsidTr="003228D1">
        <w:trPr>
          <w:trHeight w:val="311"/>
        </w:trPr>
        <w:tc>
          <w:tcPr>
            <w:tcW w:w="735" w:type="dxa"/>
            <w:tcBorders>
              <w:top w:val="nil"/>
              <w:left w:val="single" w:sz="8" w:space="0" w:color="auto"/>
              <w:bottom w:val="single" w:sz="8" w:space="0" w:color="auto"/>
              <w:right w:val="single" w:sz="4" w:space="0" w:color="auto"/>
            </w:tcBorders>
            <w:noWrap/>
            <w:vAlign w:val="bottom"/>
            <w:hideMark/>
          </w:tcPr>
          <w:p w14:paraId="489896FB"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8" w:space="0" w:color="auto"/>
              <w:right w:val="single" w:sz="4" w:space="0" w:color="auto"/>
            </w:tcBorders>
            <w:noWrap/>
            <w:vAlign w:val="bottom"/>
            <w:hideMark/>
          </w:tcPr>
          <w:p w14:paraId="20E4E9B6"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8" w:space="0" w:color="auto"/>
              <w:right w:val="single" w:sz="4" w:space="0" w:color="auto"/>
            </w:tcBorders>
            <w:noWrap/>
            <w:vAlign w:val="bottom"/>
            <w:hideMark/>
          </w:tcPr>
          <w:p w14:paraId="08E6AC62"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8" w:space="0" w:color="auto"/>
              <w:right w:val="single" w:sz="4" w:space="0" w:color="auto"/>
            </w:tcBorders>
            <w:noWrap/>
            <w:vAlign w:val="bottom"/>
            <w:hideMark/>
          </w:tcPr>
          <w:p w14:paraId="146FE719"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8" w:space="0" w:color="auto"/>
              <w:right w:val="single" w:sz="4" w:space="0" w:color="auto"/>
            </w:tcBorders>
            <w:noWrap/>
            <w:vAlign w:val="bottom"/>
            <w:hideMark/>
          </w:tcPr>
          <w:p w14:paraId="2401661A"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8" w:space="0" w:color="auto"/>
              <w:right w:val="single" w:sz="4" w:space="0" w:color="auto"/>
            </w:tcBorders>
            <w:noWrap/>
            <w:vAlign w:val="bottom"/>
            <w:hideMark/>
          </w:tcPr>
          <w:p w14:paraId="64B6B9E0"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32" w:type="dxa"/>
            <w:tcBorders>
              <w:top w:val="nil"/>
              <w:left w:val="nil"/>
              <w:bottom w:val="single" w:sz="8" w:space="0" w:color="auto"/>
              <w:right w:val="single" w:sz="4" w:space="0" w:color="auto"/>
            </w:tcBorders>
            <w:noWrap/>
            <w:vAlign w:val="bottom"/>
            <w:hideMark/>
          </w:tcPr>
          <w:p w14:paraId="5105BCB0"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068" w:type="dxa"/>
            <w:tcBorders>
              <w:top w:val="nil"/>
              <w:left w:val="nil"/>
              <w:bottom w:val="single" w:sz="8" w:space="0" w:color="auto"/>
              <w:right w:val="single" w:sz="4" w:space="0" w:color="auto"/>
            </w:tcBorders>
            <w:noWrap/>
            <w:vAlign w:val="bottom"/>
            <w:hideMark/>
          </w:tcPr>
          <w:p w14:paraId="64247E82"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170" w:type="dxa"/>
            <w:tcBorders>
              <w:top w:val="nil"/>
              <w:left w:val="nil"/>
              <w:bottom w:val="single" w:sz="8" w:space="0" w:color="auto"/>
              <w:right w:val="single" w:sz="4" w:space="0" w:color="auto"/>
            </w:tcBorders>
            <w:noWrap/>
            <w:vAlign w:val="bottom"/>
            <w:hideMark/>
          </w:tcPr>
          <w:p w14:paraId="67162182"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8" w:space="0" w:color="auto"/>
              <w:right w:val="single" w:sz="4" w:space="0" w:color="auto"/>
            </w:tcBorders>
            <w:noWrap/>
            <w:vAlign w:val="bottom"/>
            <w:hideMark/>
          </w:tcPr>
          <w:p w14:paraId="571061B9"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080" w:type="dxa"/>
            <w:tcBorders>
              <w:top w:val="nil"/>
              <w:left w:val="nil"/>
              <w:bottom w:val="single" w:sz="8" w:space="0" w:color="auto"/>
              <w:right w:val="single" w:sz="4" w:space="0" w:color="auto"/>
            </w:tcBorders>
            <w:noWrap/>
            <w:vAlign w:val="bottom"/>
            <w:hideMark/>
          </w:tcPr>
          <w:p w14:paraId="2A81ECD2"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8" w:space="0" w:color="auto"/>
              <w:right w:val="single" w:sz="4" w:space="0" w:color="auto"/>
            </w:tcBorders>
            <w:noWrap/>
            <w:vAlign w:val="bottom"/>
            <w:hideMark/>
          </w:tcPr>
          <w:p w14:paraId="5566FC5E"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8" w:space="0" w:color="auto"/>
              <w:right w:val="single" w:sz="4" w:space="0" w:color="auto"/>
            </w:tcBorders>
            <w:noWrap/>
            <w:vAlign w:val="bottom"/>
            <w:hideMark/>
          </w:tcPr>
          <w:p w14:paraId="6AEC984F"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8" w:space="0" w:color="auto"/>
              <w:right w:val="single" w:sz="4" w:space="0" w:color="auto"/>
            </w:tcBorders>
            <w:noWrap/>
            <w:vAlign w:val="bottom"/>
            <w:hideMark/>
          </w:tcPr>
          <w:p w14:paraId="119BF9B3"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8" w:space="0" w:color="auto"/>
              <w:right w:val="single" w:sz="4" w:space="0" w:color="auto"/>
            </w:tcBorders>
            <w:noWrap/>
            <w:vAlign w:val="bottom"/>
            <w:hideMark/>
          </w:tcPr>
          <w:p w14:paraId="27C70A31"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8" w:space="0" w:color="auto"/>
              <w:right w:val="single" w:sz="4" w:space="0" w:color="auto"/>
            </w:tcBorders>
            <w:noWrap/>
            <w:vAlign w:val="bottom"/>
            <w:hideMark/>
          </w:tcPr>
          <w:p w14:paraId="19DEBC31"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540" w:type="dxa"/>
            <w:tcBorders>
              <w:top w:val="nil"/>
              <w:left w:val="nil"/>
              <w:bottom w:val="single" w:sz="8" w:space="0" w:color="auto"/>
              <w:right w:val="single" w:sz="4" w:space="0" w:color="auto"/>
            </w:tcBorders>
            <w:noWrap/>
            <w:vAlign w:val="bottom"/>
            <w:hideMark/>
          </w:tcPr>
          <w:p w14:paraId="10E654BB"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r>
    </w:tbl>
    <w:p w14:paraId="04BD6E57" w14:textId="77777777" w:rsidR="00F24C47" w:rsidRPr="00164806" w:rsidRDefault="00F24C47" w:rsidP="007330A0">
      <w:pPr>
        <w:pStyle w:val="ListParagraph"/>
        <w:ind w:left="0"/>
        <w:jc w:val="both"/>
        <w:rPr>
          <w:sz w:val="22"/>
        </w:rPr>
      </w:pPr>
    </w:p>
    <w:p w14:paraId="723EC12A" w14:textId="77777777" w:rsidR="00EC2A32" w:rsidRPr="00EA5892" w:rsidRDefault="00EC2A32" w:rsidP="00C72281">
      <w:pPr>
        <w:pStyle w:val="ListParagraph"/>
        <w:ind w:left="0"/>
        <w:rPr>
          <w:rFonts w:ascii="Arial" w:hAnsi="Arial" w:cs="Arial"/>
          <w:sz w:val="22"/>
        </w:rPr>
      </w:pPr>
      <w:r w:rsidRPr="00CA23AF">
        <w:rPr>
          <w:rFonts w:ascii="Arial" w:hAnsi="Arial" w:cs="Arial"/>
          <w:b/>
          <w:sz w:val="22"/>
        </w:rPr>
        <w:t>Note:</w:t>
      </w:r>
      <w:r w:rsidRPr="00EA5892">
        <w:rPr>
          <w:rFonts w:ascii="Arial" w:hAnsi="Arial" w:cs="Arial"/>
          <w:sz w:val="22"/>
        </w:rPr>
        <w:t xml:space="preserve">  A copy of the Subcontracting Quarterly Report will be sent by electronic mail to the Awarded Vendor.</w:t>
      </w:r>
    </w:p>
    <w:p w14:paraId="6C8565FC" w14:textId="77777777" w:rsidR="00EC2A32" w:rsidRPr="00EA5892" w:rsidRDefault="00EC2A32" w:rsidP="00C72281">
      <w:pPr>
        <w:pStyle w:val="ListParagraph"/>
        <w:ind w:left="0"/>
        <w:rPr>
          <w:rFonts w:ascii="Arial" w:hAnsi="Arial" w:cs="Arial"/>
          <w:sz w:val="22"/>
        </w:rPr>
      </w:pPr>
    </w:p>
    <w:p w14:paraId="54A66CF5" w14:textId="77777777" w:rsidR="00F22D81" w:rsidRDefault="00EC2A32" w:rsidP="00C72281">
      <w:pPr>
        <w:rPr>
          <w:sz w:val="22"/>
          <w:szCs w:val="22"/>
        </w:rPr>
        <w:sectPr w:rsidR="00F22D81" w:rsidSect="00776575">
          <w:type w:val="continuous"/>
          <w:pgSz w:w="15840" w:h="12240" w:orient="landscape" w:code="1"/>
          <w:pgMar w:top="720" w:right="720" w:bottom="720" w:left="720" w:header="720" w:footer="720" w:gutter="0"/>
          <w:cols w:space="720"/>
          <w:noEndnote/>
          <w:titlePg/>
          <w:docGrid w:linePitch="326"/>
        </w:sectPr>
      </w:pPr>
      <w:r w:rsidRPr="00EA5892">
        <w:rPr>
          <w:sz w:val="22"/>
        </w:rPr>
        <w:t xml:space="preserve">Completed reports shall be saved in an Excel format, and submitted to the following email address: </w:t>
      </w:r>
      <w:hyperlink r:id="rId39" w:history="1">
        <w:r w:rsidR="00CA23AF" w:rsidRPr="00F23063">
          <w:rPr>
            <w:rStyle w:val="Hyperlink"/>
            <w:sz w:val="22"/>
          </w:rPr>
          <w:t>vendorusage</w:t>
        </w:r>
        <w:r w:rsidR="007002E8">
          <w:rPr>
            <w:rStyle w:val="Hyperlink"/>
            <w:sz w:val="22"/>
            <w:szCs w:val="22"/>
          </w:rPr>
          <w:t>@delaware.gov</w:t>
        </w:r>
        <w:r w:rsidR="007002E8">
          <w:rPr>
            <w:sz w:val="22"/>
            <w:szCs w:val="22"/>
          </w:rPr>
          <w:t xml:space="preserve"> </w:t>
        </w:r>
      </w:hyperlink>
      <w:r w:rsidR="003228D1">
        <w:rPr>
          <w:sz w:val="22"/>
        </w:rPr>
        <w:t xml:space="preserve"> </w:t>
      </w:r>
    </w:p>
    <w:p w14:paraId="0FAEC8F3" w14:textId="77777777" w:rsidR="001B171B" w:rsidRDefault="001B171B" w:rsidP="007330A0">
      <w:pPr>
        <w:pStyle w:val="NoSpacing"/>
        <w:jc w:val="both"/>
        <w:rPr>
          <w:b/>
        </w:rPr>
      </w:pPr>
    </w:p>
    <w:p w14:paraId="3F5FD2DE" w14:textId="77777777" w:rsidR="00F22D81" w:rsidRPr="00C72281" w:rsidRDefault="00E601DC" w:rsidP="00C72281">
      <w:pPr>
        <w:pStyle w:val="NoSpacing"/>
        <w:jc w:val="right"/>
        <w:rPr>
          <w:b/>
          <w:sz w:val="22"/>
          <w:szCs w:val="22"/>
        </w:rPr>
      </w:pPr>
      <w:r w:rsidRPr="00C72281">
        <w:rPr>
          <w:b/>
          <w:sz w:val="22"/>
          <w:szCs w:val="22"/>
        </w:rPr>
        <w:t xml:space="preserve">Attachment </w:t>
      </w:r>
      <w:r w:rsidR="000E5CC3">
        <w:rPr>
          <w:b/>
          <w:sz w:val="22"/>
          <w:szCs w:val="22"/>
        </w:rPr>
        <w:t>9</w:t>
      </w:r>
    </w:p>
    <w:p w14:paraId="5A295827" w14:textId="77777777" w:rsidR="000975FB" w:rsidRDefault="000975FB" w:rsidP="000975FB">
      <w:pPr>
        <w:jc w:val="center"/>
        <w:rPr>
          <w:b/>
        </w:rPr>
      </w:pPr>
    </w:p>
    <w:p w14:paraId="7F27B146" w14:textId="77777777" w:rsidR="000975FB" w:rsidRDefault="000975FB" w:rsidP="000975FB">
      <w:pPr>
        <w:jc w:val="center"/>
        <w:rPr>
          <w:b/>
        </w:rPr>
      </w:pPr>
      <w:r>
        <w:rPr>
          <w:b/>
          <w:noProof/>
        </w:rPr>
        <w:drawing>
          <wp:inline distT="0" distB="0" distL="0" distR="0" wp14:anchorId="07E82FB1" wp14:editId="717A576A">
            <wp:extent cx="2928340" cy="784860"/>
            <wp:effectExtent l="0" t="0" r="0" b="0"/>
            <wp:docPr id="1" name="Picture 1" descr="C:\Users\michael.bacu\AppData\Local\Microsoft\Windows\Temporary Internet Files\Content.MSO\7F459BF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ael.bacu\AppData\Local\Microsoft\Windows\Temporary Internet Files\Content.MSO\7F459BFA.tmp"/>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2954237" cy="791801"/>
                    </a:xfrm>
                    <a:prstGeom prst="rect">
                      <a:avLst/>
                    </a:prstGeom>
                    <a:noFill/>
                    <a:ln>
                      <a:noFill/>
                    </a:ln>
                  </pic:spPr>
                </pic:pic>
              </a:graphicData>
            </a:graphic>
          </wp:inline>
        </w:drawing>
      </w:r>
    </w:p>
    <w:p w14:paraId="30C8B3DB" w14:textId="77777777" w:rsidR="000975FB" w:rsidRDefault="000975FB" w:rsidP="000975FB">
      <w:pPr>
        <w:jc w:val="center"/>
        <w:rPr>
          <w:b/>
        </w:rPr>
      </w:pPr>
    </w:p>
    <w:p w14:paraId="1EA8A1EA" w14:textId="77777777" w:rsidR="000975FB" w:rsidRPr="0092623A" w:rsidRDefault="000975FB" w:rsidP="000975FB">
      <w:pPr>
        <w:jc w:val="center"/>
        <w:rPr>
          <w:b/>
          <w:color w:val="2A6BA6"/>
          <w:sz w:val="28"/>
        </w:rPr>
      </w:pPr>
      <w:r w:rsidRPr="0092623A">
        <w:rPr>
          <w:b/>
          <w:color w:val="2A6BA6"/>
          <w:sz w:val="28"/>
        </w:rPr>
        <w:t xml:space="preserve">The Office of Supplier Diversity (OSD) has moved to the </w:t>
      </w:r>
    </w:p>
    <w:p w14:paraId="4658612E" w14:textId="77777777" w:rsidR="000975FB" w:rsidRPr="0092623A" w:rsidRDefault="000975FB" w:rsidP="000975FB">
      <w:pPr>
        <w:jc w:val="center"/>
        <w:rPr>
          <w:b/>
          <w:color w:val="2A6BA6"/>
          <w:sz w:val="28"/>
        </w:rPr>
      </w:pPr>
      <w:r w:rsidRPr="0092623A">
        <w:rPr>
          <w:b/>
          <w:color w:val="2A6BA6"/>
          <w:sz w:val="28"/>
        </w:rPr>
        <w:t>Division of Small Business (DSB)</w:t>
      </w:r>
    </w:p>
    <w:p w14:paraId="4794ED04" w14:textId="77777777" w:rsidR="000975FB" w:rsidRDefault="000975FB" w:rsidP="000975FB">
      <w:pPr>
        <w:jc w:val="center"/>
        <w:rPr>
          <w:b/>
        </w:rPr>
      </w:pPr>
    </w:p>
    <w:p w14:paraId="37557AFC" w14:textId="77777777" w:rsidR="000975FB" w:rsidRPr="0092623A" w:rsidRDefault="000975FB" w:rsidP="000975FB">
      <w:pPr>
        <w:jc w:val="center"/>
      </w:pPr>
      <w:r w:rsidRPr="0092623A">
        <w:t>Supplier Diversity Applications can be found here:</w:t>
      </w:r>
    </w:p>
    <w:p w14:paraId="02DD65A0" w14:textId="77777777" w:rsidR="00D51D31" w:rsidRDefault="00D51D31" w:rsidP="00D51D31">
      <w:pPr>
        <w:jc w:val="center"/>
      </w:pPr>
      <w:hyperlink r:id="rId41" w:history="1">
        <w:r w:rsidRPr="00201E10">
          <w:rPr>
            <w:rStyle w:val="Hyperlink"/>
          </w:rPr>
          <w:t>https://business.delaware.gov/osd/</w:t>
        </w:r>
      </w:hyperlink>
    </w:p>
    <w:p w14:paraId="11FE8605" w14:textId="77777777" w:rsidR="000975FB" w:rsidRPr="0092623A" w:rsidRDefault="000975FB" w:rsidP="000975FB">
      <w:pPr>
        <w:jc w:val="center"/>
      </w:pPr>
    </w:p>
    <w:p w14:paraId="6C683239" w14:textId="77777777" w:rsidR="000975FB" w:rsidRPr="0092623A" w:rsidRDefault="000975FB" w:rsidP="000975FB">
      <w:pPr>
        <w:jc w:val="center"/>
      </w:pPr>
      <w:r w:rsidRPr="0092623A">
        <w:t xml:space="preserve">Completed Applications can be emailed to: </w:t>
      </w:r>
      <w:hyperlink r:id="rId42" w:history="1">
        <w:r w:rsidRPr="0092623A">
          <w:rPr>
            <w:rStyle w:val="Hyperlink"/>
          </w:rPr>
          <w:t>OSD@Delaware.gov</w:t>
        </w:r>
      </w:hyperlink>
      <w:r w:rsidRPr="0092623A">
        <w:t xml:space="preserve"> </w:t>
      </w:r>
    </w:p>
    <w:p w14:paraId="745BAEB0" w14:textId="77777777" w:rsidR="000975FB" w:rsidRPr="0092623A" w:rsidRDefault="000975FB" w:rsidP="000975FB">
      <w:pPr>
        <w:jc w:val="center"/>
      </w:pPr>
    </w:p>
    <w:p w14:paraId="7C498B0C" w14:textId="77777777" w:rsidR="000975FB" w:rsidRPr="0092623A" w:rsidRDefault="000975FB" w:rsidP="000975FB">
      <w:pPr>
        <w:jc w:val="center"/>
      </w:pPr>
      <w:r w:rsidRPr="0092623A">
        <w:t>For more information, please send an email to OSD:</w:t>
      </w:r>
    </w:p>
    <w:p w14:paraId="2C6847F7" w14:textId="77777777" w:rsidR="000975FB" w:rsidRPr="0092623A" w:rsidRDefault="000975FB" w:rsidP="000975FB">
      <w:pPr>
        <w:jc w:val="center"/>
      </w:pPr>
      <w:hyperlink r:id="rId43" w:history="1">
        <w:r w:rsidRPr="0092623A">
          <w:rPr>
            <w:rStyle w:val="Hyperlink"/>
          </w:rPr>
          <w:t>OSD@Delaware.gov</w:t>
        </w:r>
      </w:hyperlink>
      <w:r w:rsidRPr="0092623A">
        <w:t xml:space="preserve"> or call 302-577-8477</w:t>
      </w:r>
    </w:p>
    <w:p w14:paraId="379DAB45" w14:textId="77777777" w:rsidR="000975FB" w:rsidRPr="0092623A" w:rsidRDefault="000975FB" w:rsidP="000975FB">
      <w:pPr>
        <w:jc w:val="center"/>
      </w:pPr>
    </w:p>
    <w:p w14:paraId="36C0360E" w14:textId="77777777" w:rsidR="000975FB" w:rsidRPr="0092623A" w:rsidRDefault="000975FB" w:rsidP="000975FB">
      <w:pPr>
        <w:jc w:val="center"/>
      </w:pPr>
      <w:r w:rsidRPr="0092623A">
        <w:t>Self-Register to receive business development information here:</w:t>
      </w:r>
    </w:p>
    <w:p w14:paraId="55CA94DF" w14:textId="77777777" w:rsidR="00D51D31" w:rsidRDefault="00D51D31" w:rsidP="00D51D31">
      <w:pPr>
        <w:jc w:val="center"/>
      </w:pPr>
      <w:hyperlink r:id="rId44" w:history="1">
        <w:r w:rsidRPr="00201E10">
          <w:rPr>
            <w:rStyle w:val="Hyperlink"/>
          </w:rPr>
          <w:t>https://business.delaware.gov/directory-of-certified-businesses/</w:t>
        </w:r>
      </w:hyperlink>
    </w:p>
    <w:p w14:paraId="06E69593" w14:textId="085C3E31" w:rsidR="000975FB" w:rsidRPr="0092623A" w:rsidRDefault="000975FB" w:rsidP="000975FB">
      <w:pPr>
        <w:jc w:val="center"/>
        <w:rPr>
          <w:b/>
        </w:rPr>
      </w:pPr>
      <w:r w:rsidRPr="0092623A">
        <w:rPr>
          <w:b/>
        </w:rPr>
        <w:t xml:space="preserve"> </w:t>
      </w:r>
    </w:p>
    <w:p w14:paraId="5704DDC0" w14:textId="77777777" w:rsidR="000975FB" w:rsidRPr="0092623A" w:rsidRDefault="000975FB" w:rsidP="000975FB">
      <w:pPr>
        <w:jc w:val="center"/>
        <w:rPr>
          <w:b/>
        </w:rPr>
      </w:pPr>
    </w:p>
    <w:p w14:paraId="70BBF52D" w14:textId="77777777" w:rsidR="000975FB" w:rsidRPr="0092623A" w:rsidRDefault="000975FB" w:rsidP="000975FB">
      <w:pPr>
        <w:jc w:val="center"/>
        <w:rPr>
          <w:b/>
          <w:color w:val="2A6BA6"/>
        </w:rPr>
      </w:pPr>
      <w:r w:rsidRPr="0092623A">
        <w:rPr>
          <w:b/>
          <w:color w:val="2A6BA6"/>
        </w:rPr>
        <w:t>New Address for OSD:</w:t>
      </w:r>
    </w:p>
    <w:p w14:paraId="75B9A4CC" w14:textId="77777777" w:rsidR="000975FB" w:rsidRPr="0092623A" w:rsidRDefault="000975FB" w:rsidP="000975FB">
      <w:pPr>
        <w:jc w:val="center"/>
      </w:pPr>
      <w:r w:rsidRPr="0092623A">
        <w:t>Office of Supplier Diversity (OSD)</w:t>
      </w:r>
    </w:p>
    <w:p w14:paraId="6DF42436" w14:textId="77777777" w:rsidR="000975FB" w:rsidRPr="0092623A" w:rsidRDefault="000975FB" w:rsidP="000975FB">
      <w:pPr>
        <w:jc w:val="center"/>
      </w:pPr>
      <w:r w:rsidRPr="0092623A">
        <w:t>State of Delaware</w:t>
      </w:r>
    </w:p>
    <w:p w14:paraId="4A1E206E" w14:textId="77777777" w:rsidR="000975FB" w:rsidRPr="0092623A" w:rsidRDefault="000975FB" w:rsidP="000975FB">
      <w:pPr>
        <w:jc w:val="center"/>
      </w:pPr>
      <w:r w:rsidRPr="0092623A">
        <w:t>Division of Small Business</w:t>
      </w:r>
    </w:p>
    <w:p w14:paraId="00CEFCB3" w14:textId="77777777" w:rsidR="000975FB" w:rsidRPr="0092623A" w:rsidRDefault="000975FB" w:rsidP="000975FB">
      <w:pPr>
        <w:jc w:val="center"/>
      </w:pPr>
      <w:r w:rsidRPr="0092623A">
        <w:t>820 N. French Street, 10</w:t>
      </w:r>
      <w:r w:rsidRPr="0092623A">
        <w:rPr>
          <w:vertAlign w:val="superscript"/>
        </w:rPr>
        <w:t>th</w:t>
      </w:r>
      <w:r w:rsidRPr="0092623A">
        <w:t xml:space="preserve"> Floor</w:t>
      </w:r>
    </w:p>
    <w:p w14:paraId="1FC0FF40" w14:textId="77777777" w:rsidR="000975FB" w:rsidRPr="0092623A" w:rsidRDefault="000975FB" w:rsidP="000975FB">
      <w:pPr>
        <w:jc w:val="center"/>
      </w:pPr>
      <w:r w:rsidRPr="0092623A">
        <w:t>Wilmington, DE  19801</w:t>
      </w:r>
    </w:p>
    <w:p w14:paraId="4A0CF1C6" w14:textId="77777777" w:rsidR="000975FB" w:rsidRPr="0092623A" w:rsidRDefault="000975FB" w:rsidP="000975FB">
      <w:pPr>
        <w:jc w:val="center"/>
      </w:pPr>
    </w:p>
    <w:p w14:paraId="6DA40EC2" w14:textId="77777777" w:rsidR="00634452" w:rsidRPr="00634452" w:rsidRDefault="00634452" w:rsidP="00634452">
      <w:pPr>
        <w:jc w:val="center"/>
      </w:pPr>
      <w:r w:rsidRPr="00634452">
        <w:t>Telephone: 302-577-8477 Fax: 302-736-7915</w:t>
      </w:r>
    </w:p>
    <w:p w14:paraId="49D7181F" w14:textId="77777777" w:rsidR="000975FB" w:rsidRPr="0092623A" w:rsidRDefault="000975FB" w:rsidP="000975FB">
      <w:pPr>
        <w:jc w:val="center"/>
      </w:pPr>
      <w:r w:rsidRPr="0092623A">
        <w:t xml:space="preserve">Email: </w:t>
      </w:r>
      <w:hyperlink r:id="rId45" w:history="1">
        <w:r w:rsidRPr="0092623A">
          <w:rPr>
            <w:rStyle w:val="Hyperlink"/>
          </w:rPr>
          <w:t>OSD@Delaware.gov</w:t>
        </w:r>
      </w:hyperlink>
    </w:p>
    <w:p w14:paraId="5BC5299D" w14:textId="7F2C6BF7" w:rsidR="000975FB" w:rsidRPr="0092623A" w:rsidRDefault="000975FB" w:rsidP="000975FB">
      <w:pPr>
        <w:jc w:val="center"/>
      </w:pPr>
      <w:r w:rsidRPr="0092623A">
        <w:t xml:space="preserve">Web site: </w:t>
      </w:r>
      <w:hyperlink r:id="rId46" w:history="1">
        <w:r w:rsidR="00D51D31" w:rsidRPr="00201E10">
          <w:rPr>
            <w:rStyle w:val="Hyperlink"/>
          </w:rPr>
          <w:t>https://business.delaware.gov/osd/</w:t>
        </w:r>
      </w:hyperlink>
      <w:r w:rsidRPr="0092623A">
        <w:t xml:space="preserve"> </w:t>
      </w:r>
    </w:p>
    <w:p w14:paraId="35DA4966" w14:textId="77777777" w:rsidR="000975FB" w:rsidRPr="0092623A" w:rsidRDefault="000975FB" w:rsidP="000975FB">
      <w:pPr>
        <w:jc w:val="center"/>
        <w:rPr>
          <w:b/>
        </w:rPr>
      </w:pPr>
    </w:p>
    <w:p w14:paraId="123E8DF9" w14:textId="77777777" w:rsidR="000975FB" w:rsidRPr="0092623A" w:rsidRDefault="000975FB" w:rsidP="000975FB">
      <w:pPr>
        <w:jc w:val="center"/>
        <w:rPr>
          <w:b/>
          <w:color w:val="2A6BA6"/>
        </w:rPr>
      </w:pPr>
      <w:r w:rsidRPr="0092623A">
        <w:rPr>
          <w:b/>
          <w:color w:val="2A6BA6"/>
        </w:rPr>
        <w:t>Dover address for the Division of Small Business</w:t>
      </w:r>
    </w:p>
    <w:p w14:paraId="04D93A9D" w14:textId="77777777" w:rsidR="000975FB" w:rsidRPr="0092623A" w:rsidRDefault="000975FB" w:rsidP="000975FB">
      <w:pPr>
        <w:jc w:val="center"/>
        <w:rPr>
          <w:sz w:val="22"/>
        </w:rPr>
      </w:pPr>
      <w:r w:rsidRPr="0092623A">
        <w:rPr>
          <w:b/>
          <w:sz w:val="22"/>
        </w:rPr>
        <w:t>Local applicants may drop off applications here</w:t>
      </w:r>
      <w:r w:rsidRPr="0092623A">
        <w:rPr>
          <w:sz w:val="22"/>
        </w:rPr>
        <w:t>:</w:t>
      </w:r>
    </w:p>
    <w:p w14:paraId="1CAA5282" w14:textId="77777777" w:rsidR="000975FB" w:rsidRPr="0092623A" w:rsidRDefault="000975FB" w:rsidP="000975FB">
      <w:pPr>
        <w:jc w:val="center"/>
        <w:rPr>
          <w:sz w:val="22"/>
        </w:rPr>
      </w:pPr>
      <w:r w:rsidRPr="0092623A">
        <w:rPr>
          <w:sz w:val="22"/>
        </w:rPr>
        <w:t>Division of Small Business</w:t>
      </w:r>
    </w:p>
    <w:p w14:paraId="4D2C04EA" w14:textId="77777777" w:rsidR="000975FB" w:rsidRPr="0092623A" w:rsidRDefault="000975FB" w:rsidP="000975FB">
      <w:pPr>
        <w:jc w:val="center"/>
        <w:rPr>
          <w:sz w:val="22"/>
        </w:rPr>
      </w:pPr>
      <w:r w:rsidRPr="0092623A">
        <w:rPr>
          <w:sz w:val="22"/>
        </w:rPr>
        <w:t>99 Kings Highway</w:t>
      </w:r>
    </w:p>
    <w:p w14:paraId="2CC56DFC" w14:textId="77777777" w:rsidR="000975FB" w:rsidRPr="0092623A" w:rsidRDefault="000975FB" w:rsidP="000975FB">
      <w:pPr>
        <w:jc w:val="center"/>
        <w:rPr>
          <w:sz w:val="22"/>
        </w:rPr>
      </w:pPr>
      <w:r w:rsidRPr="0092623A">
        <w:rPr>
          <w:sz w:val="22"/>
        </w:rPr>
        <w:t>Dover, DE  19901</w:t>
      </w:r>
    </w:p>
    <w:p w14:paraId="2D192262" w14:textId="77777777" w:rsidR="000975FB" w:rsidRPr="0092623A" w:rsidRDefault="000975FB" w:rsidP="000975FB">
      <w:pPr>
        <w:jc w:val="center"/>
        <w:rPr>
          <w:sz w:val="22"/>
        </w:rPr>
      </w:pPr>
      <w:r w:rsidRPr="0092623A">
        <w:rPr>
          <w:sz w:val="22"/>
        </w:rPr>
        <w:t xml:space="preserve">Phone: 302-739-4271 </w:t>
      </w:r>
    </w:p>
    <w:p w14:paraId="3848C82B" w14:textId="77777777" w:rsidR="000975FB" w:rsidRPr="0092623A" w:rsidRDefault="000975FB" w:rsidP="000975FB">
      <w:pPr>
        <w:jc w:val="center"/>
        <w:rPr>
          <w:b/>
        </w:rPr>
      </w:pPr>
    </w:p>
    <w:p w14:paraId="5B33E6CC" w14:textId="77777777" w:rsidR="000975FB" w:rsidRPr="0092623A" w:rsidRDefault="000975FB" w:rsidP="000975FB">
      <w:pPr>
        <w:jc w:val="both"/>
        <w:rPr>
          <w:b/>
          <w:sz w:val="28"/>
          <w:szCs w:val="28"/>
        </w:rPr>
      </w:pPr>
    </w:p>
    <w:p w14:paraId="7129FD64" w14:textId="77777777" w:rsidR="000975FB" w:rsidRPr="0092623A" w:rsidRDefault="000975FB" w:rsidP="000975FB">
      <w:pPr>
        <w:ind w:left="720" w:right="720"/>
        <w:jc w:val="both"/>
        <w:rPr>
          <w:color w:val="000000"/>
          <w:sz w:val="22"/>
        </w:rPr>
      </w:pPr>
      <w:r w:rsidRPr="0092623A">
        <w:rPr>
          <w:color w:val="000000"/>
          <w:sz w:val="22"/>
        </w:rPr>
        <w:t xml:space="preserve">Submission of a completed Office of Supplier Diversity (OSD) application is optional and does not influence the outcome of any award decision. </w:t>
      </w:r>
    </w:p>
    <w:p w14:paraId="72EAEAFF" w14:textId="77777777" w:rsidR="000975FB" w:rsidRDefault="000975FB" w:rsidP="003D151A">
      <w:pPr>
        <w:jc w:val="right"/>
        <w:rPr>
          <w:b/>
          <w:sz w:val="22"/>
          <w:szCs w:val="22"/>
        </w:rPr>
      </w:pPr>
    </w:p>
    <w:p w14:paraId="39463AA3" w14:textId="77777777" w:rsidR="000975FB" w:rsidRDefault="000975FB" w:rsidP="003D151A">
      <w:pPr>
        <w:jc w:val="right"/>
        <w:rPr>
          <w:b/>
          <w:sz w:val="22"/>
          <w:szCs w:val="22"/>
        </w:rPr>
      </w:pPr>
    </w:p>
    <w:p w14:paraId="56445EBF" w14:textId="77777777" w:rsidR="000975FB" w:rsidRDefault="000975FB" w:rsidP="003D151A">
      <w:pPr>
        <w:jc w:val="right"/>
        <w:rPr>
          <w:b/>
          <w:sz w:val="22"/>
          <w:szCs w:val="22"/>
        </w:rPr>
      </w:pPr>
    </w:p>
    <w:p w14:paraId="17F3B5EF" w14:textId="77777777" w:rsidR="000975FB" w:rsidRDefault="000975FB" w:rsidP="003D151A">
      <w:pPr>
        <w:jc w:val="right"/>
        <w:rPr>
          <w:b/>
          <w:sz w:val="22"/>
          <w:szCs w:val="22"/>
        </w:rPr>
      </w:pPr>
    </w:p>
    <w:p w14:paraId="7B973E8E" w14:textId="77777777" w:rsidR="00A32506" w:rsidRDefault="007330A0" w:rsidP="003D151A">
      <w:pPr>
        <w:jc w:val="right"/>
        <w:rPr>
          <w:b/>
          <w:sz w:val="22"/>
          <w:szCs w:val="22"/>
        </w:rPr>
      </w:pP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p>
    <w:p w14:paraId="5125213C" w14:textId="77777777" w:rsidR="00B00A1A" w:rsidRPr="000F68C6" w:rsidRDefault="00B00A1A" w:rsidP="00C72281">
      <w:pPr>
        <w:ind w:left="720" w:right="720"/>
        <w:jc w:val="right"/>
        <w:rPr>
          <w:b/>
          <w:sz w:val="22"/>
          <w:szCs w:val="22"/>
        </w:rPr>
      </w:pPr>
    </w:p>
    <w:p w14:paraId="1878DA09" w14:textId="77777777" w:rsidR="00B00A1A" w:rsidRPr="00A32506" w:rsidRDefault="00A32506" w:rsidP="00A32506">
      <w:pPr>
        <w:pStyle w:val="Heading1"/>
        <w:numPr>
          <w:ilvl w:val="0"/>
          <w:numId w:val="0"/>
        </w:numPr>
        <w:jc w:val="center"/>
        <w:rPr>
          <w:sz w:val="24"/>
        </w:rPr>
      </w:pPr>
      <w:bookmarkStart w:id="19" w:name="_Toc487180809"/>
      <w:r w:rsidRPr="00A32506">
        <w:rPr>
          <w:sz w:val="24"/>
        </w:rPr>
        <w:t xml:space="preserve">Appendix A - </w:t>
      </w:r>
      <w:r w:rsidR="00B00A1A" w:rsidRPr="00A32506">
        <w:rPr>
          <w:sz w:val="24"/>
        </w:rPr>
        <w:t>MINIMUM MANDATORY SUBMISSION REQUIREMENTS</w:t>
      </w:r>
      <w:bookmarkEnd w:id="19"/>
    </w:p>
    <w:p w14:paraId="6F513993" w14:textId="77777777" w:rsidR="00B00A1A" w:rsidRDefault="00B00A1A" w:rsidP="007330A0">
      <w:pPr>
        <w:pStyle w:val="Title"/>
        <w:ind w:left="720" w:right="720"/>
        <w:jc w:val="both"/>
        <w:rPr>
          <w:rFonts w:ascii="Arial" w:hAnsi="Arial"/>
          <w:b/>
          <w:spacing w:val="-3"/>
          <w:sz w:val="22"/>
          <w:u w:val="none"/>
        </w:rPr>
      </w:pPr>
    </w:p>
    <w:p w14:paraId="1A1A9FFC" w14:textId="77777777" w:rsidR="00B307A6" w:rsidRPr="00F92C07" w:rsidRDefault="00B307A6" w:rsidP="007330A0">
      <w:pPr>
        <w:tabs>
          <w:tab w:val="left" w:pos="-720"/>
          <w:tab w:val="left" w:pos="0"/>
          <w:tab w:val="left" w:pos="720"/>
          <w:tab w:val="left" w:pos="1440"/>
        </w:tabs>
        <w:suppressAutoHyphens/>
        <w:jc w:val="both"/>
        <w:rPr>
          <w:sz w:val="22"/>
        </w:rPr>
      </w:pPr>
      <w:r>
        <w:rPr>
          <w:sz w:val="22"/>
        </w:rPr>
        <w:t xml:space="preserve">Each vendor solicitation </w:t>
      </w:r>
      <w:r w:rsidRPr="00F92C07">
        <w:rPr>
          <w:sz w:val="22"/>
        </w:rPr>
        <w:t>response should contain at a minimum the following information:</w:t>
      </w:r>
    </w:p>
    <w:p w14:paraId="0A784976" w14:textId="77777777" w:rsidR="00B307A6" w:rsidRPr="00F92C07" w:rsidRDefault="00B307A6" w:rsidP="007330A0">
      <w:pPr>
        <w:tabs>
          <w:tab w:val="left" w:pos="-720"/>
          <w:tab w:val="left" w:pos="0"/>
          <w:tab w:val="left" w:pos="720"/>
          <w:tab w:val="left" w:pos="1440"/>
        </w:tabs>
        <w:suppressAutoHyphens/>
        <w:jc w:val="both"/>
        <w:rPr>
          <w:sz w:val="22"/>
        </w:rPr>
      </w:pPr>
    </w:p>
    <w:p w14:paraId="43A6EF36" w14:textId="77777777" w:rsidR="00B307A6" w:rsidRDefault="00B307A6" w:rsidP="00A17EC4">
      <w:pPr>
        <w:numPr>
          <w:ilvl w:val="0"/>
          <w:numId w:val="5"/>
        </w:numPr>
        <w:tabs>
          <w:tab w:val="left" w:pos="-720"/>
          <w:tab w:val="left" w:pos="0"/>
          <w:tab w:val="left" w:pos="720"/>
          <w:tab w:val="left" w:pos="1440"/>
        </w:tabs>
        <w:suppressAutoHyphens/>
        <w:overflowPunct w:val="0"/>
        <w:autoSpaceDE w:val="0"/>
        <w:autoSpaceDN w:val="0"/>
        <w:adjustRightInd w:val="0"/>
        <w:jc w:val="both"/>
        <w:textAlignment w:val="baseline"/>
        <w:rPr>
          <w:sz w:val="22"/>
        </w:rPr>
      </w:pPr>
      <w:r>
        <w:rPr>
          <w:sz w:val="22"/>
        </w:rPr>
        <w:t>Transmittal Letter as specified on page 1 of the Request for Proposal i</w:t>
      </w:r>
      <w:r w:rsidRPr="00F92C07">
        <w:rPr>
          <w:sz w:val="22"/>
        </w:rPr>
        <w:t>ncluding an Applicant's experience, if any, providing similar services.</w:t>
      </w:r>
    </w:p>
    <w:p w14:paraId="7633BF0F" w14:textId="77777777" w:rsidR="00B307A6" w:rsidRDefault="00B307A6" w:rsidP="007330A0">
      <w:pPr>
        <w:tabs>
          <w:tab w:val="left" w:pos="-720"/>
          <w:tab w:val="left" w:pos="0"/>
          <w:tab w:val="left" w:pos="720"/>
          <w:tab w:val="left" w:pos="1440"/>
        </w:tabs>
        <w:suppressAutoHyphens/>
        <w:overflowPunct w:val="0"/>
        <w:autoSpaceDE w:val="0"/>
        <w:autoSpaceDN w:val="0"/>
        <w:adjustRightInd w:val="0"/>
        <w:ind w:left="1440"/>
        <w:jc w:val="both"/>
        <w:textAlignment w:val="baseline"/>
        <w:rPr>
          <w:sz w:val="22"/>
        </w:rPr>
      </w:pPr>
    </w:p>
    <w:p w14:paraId="3A35977D" w14:textId="77777777" w:rsidR="00B307A6" w:rsidRDefault="00B307A6" w:rsidP="00A17EC4">
      <w:pPr>
        <w:numPr>
          <w:ilvl w:val="0"/>
          <w:numId w:val="5"/>
        </w:numPr>
        <w:tabs>
          <w:tab w:val="left" w:pos="-720"/>
          <w:tab w:val="left" w:pos="0"/>
          <w:tab w:val="left" w:pos="720"/>
          <w:tab w:val="left" w:pos="1440"/>
        </w:tabs>
        <w:suppressAutoHyphens/>
        <w:overflowPunct w:val="0"/>
        <w:autoSpaceDE w:val="0"/>
        <w:autoSpaceDN w:val="0"/>
        <w:adjustRightInd w:val="0"/>
        <w:jc w:val="both"/>
        <w:textAlignment w:val="baseline"/>
        <w:rPr>
          <w:sz w:val="22"/>
        </w:rPr>
      </w:pPr>
      <w:r w:rsidRPr="00CD0F24">
        <w:rPr>
          <w:sz w:val="22"/>
        </w:rPr>
        <w:t xml:space="preserve">The </w:t>
      </w:r>
      <w:r>
        <w:rPr>
          <w:sz w:val="22"/>
        </w:rPr>
        <w:t xml:space="preserve">remaining </w:t>
      </w:r>
      <w:r w:rsidRPr="00CD0F24">
        <w:rPr>
          <w:sz w:val="22"/>
        </w:rPr>
        <w:t xml:space="preserve">vendor proposal package shall identify how the vendor proposes meeting the contract requirements and shall include pricing.  Vendors are encouraged to review the Evaluation criteria </w:t>
      </w:r>
      <w:r>
        <w:rPr>
          <w:sz w:val="22"/>
        </w:rPr>
        <w:t xml:space="preserve">identified </w:t>
      </w:r>
      <w:r w:rsidRPr="00CD0F24">
        <w:rPr>
          <w:sz w:val="22"/>
        </w:rPr>
        <w:t>to see how the proposals will be scored and verify that the response has sufficient documentation to support each criteria</w:t>
      </w:r>
      <w:r>
        <w:rPr>
          <w:sz w:val="22"/>
        </w:rPr>
        <w:t xml:space="preserve"> liste</w:t>
      </w:r>
      <w:r w:rsidRPr="00CD0F24">
        <w:rPr>
          <w:sz w:val="22"/>
        </w:rPr>
        <w:t>d.</w:t>
      </w:r>
    </w:p>
    <w:p w14:paraId="350165C3" w14:textId="77777777" w:rsidR="00B307A6" w:rsidRDefault="00B307A6" w:rsidP="007330A0">
      <w:pPr>
        <w:pStyle w:val="ListParagraph"/>
        <w:jc w:val="both"/>
        <w:rPr>
          <w:sz w:val="22"/>
        </w:rPr>
      </w:pPr>
    </w:p>
    <w:p w14:paraId="11A9AB08" w14:textId="77777777" w:rsidR="00B307A6" w:rsidRDefault="00B307A6" w:rsidP="00A17EC4">
      <w:pPr>
        <w:numPr>
          <w:ilvl w:val="0"/>
          <w:numId w:val="5"/>
        </w:numPr>
        <w:tabs>
          <w:tab w:val="left" w:pos="-720"/>
          <w:tab w:val="left" w:pos="0"/>
          <w:tab w:val="left" w:pos="720"/>
          <w:tab w:val="left" w:pos="1440"/>
        </w:tabs>
        <w:suppressAutoHyphens/>
        <w:overflowPunct w:val="0"/>
        <w:autoSpaceDE w:val="0"/>
        <w:autoSpaceDN w:val="0"/>
        <w:adjustRightInd w:val="0"/>
        <w:jc w:val="both"/>
        <w:textAlignment w:val="baseline"/>
        <w:rPr>
          <w:sz w:val="22"/>
        </w:rPr>
      </w:pPr>
      <w:r w:rsidRPr="00384A37">
        <w:rPr>
          <w:sz w:val="22"/>
        </w:rPr>
        <w:t>Pricing as identified in the solicitation</w:t>
      </w:r>
    </w:p>
    <w:p w14:paraId="3513066F" w14:textId="77777777" w:rsidR="00B307A6" w:rsidRPr="00384A37" w:rsidRDefault="00B307A6" w:rsidP="007330A0">
      <w:pPr>
        <w:tabs>
          <w:tab w:val="left" w:pos="-720"/>
          <w:tab w:val="left" w:pos="0"/>
          <w:tab w:val="left" w:pos="720"/>
          <w:tab w:val="left" w:pos="1440"/>
        </w:tabs>
        <w:suppressAutoHyphens/>
        <w:overflowPunct w:val="0"/>
        <w:autoSpaceDE w:val="0"/>
        <w:autoSpaceDN w:val="0"/>
        <w:adjustRightInd w:val="0"/>
        <w:jc w:val="both"/>
        <w:textAlignment w:val="baseline"/>
        <w:rPr>
          <w:sz w:val="22"/>
        </w:rPr>
      </w:pPr>
    </w:p>
    <w:p w14:paraId="35EA9077" w14:textId="77777777" w:rsidR="00B307A6" w:rsidRPr="002F4D1C" w:rsidRDefault="00B307A6" w:rsidP="00A17EC4">
      <w:pPr>
        <w:numPr>
          <w:ilvl w:val="0"/>
          <w:numId w:val="5"/>
        </w:numPr>
        <w:tabs>
          <w:tab w:val="left" w:pos="-720"/>
          <w:tab w:val="left" w:pos="0"/>
          <w:tab w:val="left" w:pos="720"/>
          <w:tab w:val="left" w:pos="1440"/>
        </w:tabs>
        <w:suppressAutoHyphens/>
        <w:overflowPunct w:val="0"/>
        <w:autoSpaceDE w:val="0"/>
        <w:autoSpaceDN w:val="0"/>
        <w:adjustRightInd w:val="0"/>
        <w:jc w:val="both"/>
        <w:textAlignment w:val="baseline"/>
        <w:rPr>
          <w:b/>
          <w:sz w:val="22"/>
        </w:rPr>
      </w:pPr>
      <w:r w:rsidRPr="00F92C07">
        <w:rPr>
          <w:sz w:val="22"/>
        </w:rPr>
        <w:t>One (1) complete, signed and notarized copy o</w:t>
      </w:r>
      <w:r>
        <w:rPr>
          <w:sz w:val="22"/>
        </w:rPr>
        <w:t>f the non-collusion agreement (S</w:t>
      </w:r>
      <w:r w:rsidRPr="00F92C07">
        <w:rPr>
          <w:sz w:val="22"/>
        </w:rPr>
        <w:t xml:space="preserve">ee Attachment </w:t>
      </w:r>
      <w:r>
        <w:rPr>
          <w:sz w:val="22"/>
        </w:rPr>
        <w:t>2</w:t>
      </w:r>
      <w:r w:rsidRPr="00F92C07">
        <w:rPr>
          <w:sz w:val="22"/>
        </w:rPr>
        <w:t xml:space="preserve">).  </w:t>
      </w:r>
      <w:r>
        <w:rPr>
          <w:sz w:val="22"/>
        </w:rPr>
        <w:t xml:space="preserve">Bid marked “ORIGINAL”, </w:t>
      </w:r>
      <w:r w:rsidRPr="00F92C07">
        <w:rPr>
          <w:b/>
          <w:sz w:val="22"/>
          <w:u w:val="single"/>
        </w:rPr>
        <w:t>MUST HAVE ORIGINAL SIGNATURES AND NOTARY MARK</w:t>
      </w:r>
      <w:r>
        <w:rPr>
          <w:b/>
          <w:sz w:val="22"/>
          <w:u w:val="single"/>
        </w:rPr>
        <w:t xml:space="preserve"> . </w:t>
      </w:r>
      <w:r>
        <w:rPr>
          <w:sz w:val="22"/>
        </w:rPr>
        <w:t>All other copies may have reproduced or copied signatures – Form must be included.</w:t>
      </w:r>
    </w:p>
    <w:p w14:paraId="02B4EB4B" w14:textId="77777777" w:rsidR="00B307A6" w:rsidRDefault="00B307A6" w:rsidP="007330A0">
      <w:pPr>
        <w:tabs>
          <w:tab w:val="left" w:pos="-720"/>
          <w:tab w:val="left" w:pos="0"/>
          <w:tab w:val="left" w:pos="720"/>
          <w:tab w:val="left" w:pos="1440"/>
        </w:tabs>
        <w:suppressAutoHyphens/>
        <w:jc w:val="both"/>
        <w:rPr>
          <w:sz w:val="22"/>
        </w:rPr>
      </w:pPr>
    </w:p>
    <w:p w14:paraId="71B3495A" w14:textId="77777777" w:rsidR="00B307A6" w:rsidRDefault="00B307A6" w:rsidP="00A17EC4">
      <w:pPr>
        <w:numPr>
          <w:ilvl w:val="0"/>
          <w:numId w:val="5"/>
        </w:numPr>
        <w:tabs>
          <w:tab w:val="left" w:pos="-720"/>
          <w:tab w:val="left" w:pos="0"/>
          <w:tab w:val="left" w:pos="720"/>
          <w:tab w:val="left" w:pos="1440"/>
        </w:tabs>
        <w:suppressAutoHyphens/>
        <w:jc w:val="both"/>
        <w:rPr>
          <w:sz w:val="22"/>
        </w:rPr>
      </w:pPr>
      <w:r>
        <w:rPr>
          <w:sz w:val="22"/>
        </w:rPr>
        <w:t xml:space="preserve">One (1) </w:t>
      </w:r>
      <w:r w:rsidRPr="00F92C07">
        <w:rPr>
          <w:sz w:val="22"/>
        </w:rPr>
        <w:t xml:space="preserve">completed </w:t>
      </w:r>
      <w:r>
        <w:rPr>
          <w:sz w:val="22"/>
        </w:rPr>
        <w:t>RFP</w:t>
      </w:r>
      <w:r w:rsidRPr="00F92C07">
        <w:rPr>
          <w:sz w:val="22"/>
        </w:rPr>
        <w:t xml:space="preserve"> Exception form (See Attachment </w:t>
      </w:r>
      <w:r>
        <w:rPr>
          <w:sz w:val="22"/>
        </w:rPr>
        <w:t>3</w:t>
      </w:r>
      <w:r w:rsidRPr="00F92C07">
        <w:rPr>
          <w:sz w:val="22"/>
        </w:rPr>
        <w:t>) – please check box if no information</w:t>
      </w:r>
      <w:r>
        <w:rPr>
          <w:sz w:val="22"/>
        </w:rPr>
        <w:t xml:space="preserve"> – </w:t>
      </w:r>
      <w:r w:rsidRPr="00F92C07">
        <w:rPr>
          <w:sz w:val="22"/>
        </w:rPr>
        <w:t>Form must be included.</w:t>
      </w:r>
    </w:p>
    <w:p w14:paraId="0611E8E1" w14:textId="77777777" w:rsidR="00B307A6" w:rsidRDefault="00B307A6" w:rsidP="007330A0">
      <w:pPr>
        <w:pStyle w:val="ListParagraph"/>
        <w:jc w:val="both"/>
        <w:rPr>
          <w:sz w:val="22"/>
        </w:rPr>
      </w:pPr>
    </w:p>
    <w:p w14:paraId="781FA86C" w14:textId="77777777" w:rsidR="00B307A6" w:rsidRDefault="00B307A6" w:rsidP="00A17EC4">
      <w:pPr>
        <w:numPr>
          <w:ilvl w:val="0"/>
          <w:numId w:val="5"/>
        </w:numPr>
        <w:tabs>
          <w:tab w:val="left" w:pos="-720"/>
          <w:tab w:val="left" w:pos="0"/>
          <w:tab w:val="left" w:pos="720"/>
          <w:tab w:val="left" w:pos="1440"/>
        </w:tabs>
        <w:suppressAutoHyphens/>
        <w:jc w:val="both"/>
        <w:rPr>
          <w:sz w:val="22"/>
        </w:rPr>
      </w:pPr>
      <w:r>
        <w:rPr>
          <w:sz w:val="22"/>
        </w:rPr>
        <w:t>One (1) completed Confidentiality Form (See Attachment 4) – please check if no information is deemed confidential – Form must be included.</w:t>
      </w:r>
    </w:p>
    <w:p w14:paraId="718D2946" w14:textId="77777777" w:rsidR="00B307A6" w:rsidRDefault="00B307A6" w:rsidP="007330A0">
      <w:pPr>
        <w:pStyle w:val="ListParagraph"/>
        <w:jc w:val="both"/>
        <w:rPr>
          <w:sz w:val="22"/>
        </w:rPr>
      </w:pPr>
    </w:p>
    <w:p w14:paraId="4F754DF4" w14:textId="77777777" w:rsidR="00B307A6" w:rsidRPr="00F92C07" w:rsidRDefault="00B307A6" w:rsidP="00A17EC4">
      <w:pPr>
        <w:numPr>
          <w:ilvl w:val="0"/>
          <w:numId w:val="5"/>
        </w:numPr>
        <w:tabs>
          <w:tab w:val="left" w:pos="-720"/>
          <w:tab w:val="left" w:pos="0"/>
          <w:tab w:val="left" w:pos="720"/>
          <w:tab w:val="left" w:pos="1440"/>
        </w:tabs>
        <w:suppressAutoHyphens/>
        <w:overflowPunct w:val="0"/>
        <w:autoSpaceDE w:val="0"/>
        <w:autoSpaceDN w:val="0"/>
        <w:adjustRightInd w:val="0"/>
        <w:jc w:val="both"/>
        <w:textAlignment w:val="baseline"/>
        <w:rPr>
          <w:sz w:val="22"/>
        </w:rPr>
      </w:pPr>
      <w:r w:rsidRPr="00F92C07">
        <w:rPr>
          <w:sz w:val="22"/>
        </w:rPr>
        <w:t xml:space="preserve">One (1) completed Business Reference form (See Attachment </w:t>
      </w:r>
      <w:r>
        <w:rPr>
          <w:sz w:val="22"/>
        </w:rPr>
        <w:t>5</w:t>
      </w:r>
      <w:r w:rsidRPr="00F92C07">
        <w:rPr>
          <w:sz w:val="22"/>
        </w:rPr>
        <w:t>) – please provide references other than State of Delaware contacts</w:t>
      </w:r>
      <w:r>
        <w:rPr>
          <w:sz w:val="22"/>
        </w:rPr>
        <w:t xml:space="preserve"> – For</w:t>
      </w:r>
      <w:r w:rsidRPr="00F92C07">
        <w:rPr>
          <w:sz w:val="22"/>
        </w:rPr>
        <w:t>m must be included.</w:t>
      </w:r>
    </w:p>
    <w:p w14:paraId="623C564A" w14:textId="77777777" w:rsidR="00B307A6" w:rsidRPr="00F92C07" w:rsidRDefault="00B307A6" w:rsidP="007330A0">
      <w:pPr>
        <w:tabs>
          <w:tab w:val="left" w:pos="-720"/>
          <w:tab w:val="left" w:pos="0"/>
          <w:tab w:val="left" w:pos="720"/>
          <w:tab w:val="left" w:pos="1440"/>
        </w:tabs>
        <w:suppressAutoHyphens/>
        <w:jc w:val="both"/>
        <w:rPr>
          <w:sz w:val="22"/>
        </w:rPr>
      </w:pPr>
    </w:p>
    <w:p w14:paraId="3FC74E1E" w14:textId="77777777" w:rsidR="00B307A6" w:rsidRDefault="00B307A6" w:rsidP="00A17EC4">
      <w:pPr>
        <w:numPr>
          <w:ilvl w:val="0"/>
          <w:numId w:val="5"/>
        </w:numPr>
        <w:tabs>
          <w:tab w:val="left" w:pos="-720"/>
          <w:tab w:val="left" w:pos="0"/>
          <w:tab w:val="left" w:pos="720"/>
          <w:tab w:val="left" w:pos="1440"/>
        </w:tabs>
        <w:suppressAutoHyphens/>
        <w:overflowPunct w:val="0"/>
        <w:autoSpaceDE w:val="0"/>
        <w:autoSpaceDN w:val="0"/>
        <w:adjustRightInd w:val="0"/>
        <w:jc w:val="both"/>
        <w:textAlignment w:val="baseline"/>
        <w:rPr>
          <w:sz w:val="22"/>
        </w:rPr>
      </w:pPr>
      <w:r w:rsidRPr="00F92C07">
        <w:rPr>
          <w:sz w:val="22"/>
        </w:rPr>
        <w:t xml:space="preserve">One (1) complete and signed copy of the Subcontractor Information Form (See Attachment </w:t>
      </w:r>
      <w:r>
        <w:rPr>
          <w:sz w:val="22"/>
        </w:rPr>
        <w:t>6</w:t>
      </w:r>
      <w:r w:rsidRPr="00F92C07">
        <w:rPr>
          <w:sz w:val="22"/>
        </w:rPr>
        <w:t>) for each subcontractor – only provide if applicable.</w:t>
      </w:r>
    </w:p>
    <w:p w14:paraId="5C0CAAB1" w14:textId="77777777" w:rsidR="00B307A6" w:rsidRDefault="00B307A6" w:rsidP="007330A0">
      <w:pPr>
        <w:pStyle w:val="ListParagraph"/>
        <w:jc w:val="both"/>
        <w:rPr>
          <w:sz w:val="22"/>
        </w:rPr>
      </w:pPr>
    </w:p>
    <w:p w14:paraId="6CFD2150" w14:textId="77777777" w:rsidR="00B307A6" w:rsidRPr="00F92C07" w:rsidRDefault="00B307A6" w:rsidP="00A17EC4">
      <w:pPr>
        <w:numPr>
          <w:ilvl w:val="0"/>
          <w:numId w:val="5"/>
        </w:numPr>
        <w:tabs>
          <w:tab w:val="left" w:pos="-720"/>
          <w:tab w:val="left" w:pos="0"/>
          <w:tab w:val="left" w:pos="720"/>
          <w:tab w:val="left" w:pos="1440"/>
        </w:tabs>
        <w:suppressAutoHyphens/>
        <w:jc w:val="both"/>
        <w:rPr>
          <w:sz w:val="22"/>
        </w:rPr>
      </w:pPr>
      <w:r w:rsidRPr="00F92C07">
        <w:rPr>
          <w:sz w:val="22"/>
        </w:rPr>
        <w:t>One (1) complete O</w:t>
      </w:r>
      <w:r>
        <w:rPr>
          <w:sz w:val="22"/>
        </w:rPr>
        <w:t>SD</w:t>
      </w:r>
      <w:r w:rsidRPr="00F92C07">
        <w:rPr>
          <w:sz w:val="22"/>
        </w:rPr>
        <w:t xml:space="preserve"> application (</w:t>
      </w:r>
      <w:r>
        <w:rPr>
          <w:sz w:val="22"/>
        </w:rPr>
        <w:t>S</w:t>
      </w:r>
      <w:r w:rsidRPr="00F92C07">
        <w:rPr>
          <w:sz w:val="22"/>
        </w:rPr>
        <w:t xml:space="preserve">ee link on Attachment </w:t>
      </w:r>
      <w:r w:rsidR="000E5CC3">
        <w:rPr>
          <w:sz w:val="22"/>
        </w:rPr>
        <w:t>9</w:t>
      </w:r>
      <w:r w:rsidRPr="00F92C07">
        <w:rPr>
          <w:sz w:val="22"/>
        </w:rPr>
        <w:t>) – only provide if applicable</w:t>
      </w:r>
    </w:p>
    <w:p w14:paraId="45F3F22C" w14:textId="77777777" w:rsidR="00B307A6" w:rsidRPr="00F92C07" w:rsidRDefault="00B307A6" w:rsidP="007330A0">
      <w:pPr>
        <w:tabs>
          <w:tab w:val="left" w:pos="-720"/>
          <w:tab w:val="left" w:pos="0"/>
          <w:tab w:val="left" w:pos="720"/>
          <w:tab w:val="left" w:pos="1440"/>
        </w:tabs>
        <w:suppressAutoHyphens/>
        <w:jc w:val="both"/>
        <w:rPr>
          <w:sz w:val="22"/>
        </w:rPr>
      </w:pPr>
    </w:p>
    <w:p w14:paraId="3A9E626B" w14:textId="77777777" w:rsidR="00B307A6" w:rsidRPr="00F92C07" w:rsidRDefault="00B307A6" w:rsidP="007330A0">
      <w:pPr>
        <w:tabs>
          <w:tab w:val="left" w:pos="-720"/>
          <w:tab w:val="left" w:pos="0"/>
          <w:tab w:val="left" w:pos="720"/>
          <w:tab w:val="left" w:pos="1440"/>
        </w:tabs>
        <w:suppressAutoHyphens/>
        <w:jc w:val="both"/>
        <w:rPr>
          <w:sz w:val="22"/>
        </w:rPr>
      </w:pPr>
    </w:p>
    <w:p w14:paraId="693273F1" w14:textId="77777777" w:rsidR="00B307A6" w:rsidRDefault="00B307A6" w:rsidP="007330A0">
      <w:pPr>
        <w:jc w:val="both"/>
        <w:rPr>
          <w:sz w:val="22"/>
        </w:rPr>
      </w:pPr>
      <w:r w:rsidRPr="00F92C07">
        <w:rPr>
          <w:sz w:val="22"/>
        </w:rPr>
        <w:t xml:space="preserve">The items listed above provide the basis for evaluating each vendor’s proposal.  </w:t>
      </w:r>
      <w:r w:rsidRPr="00F92C07">
        <w:rPr>
          <w:b/>
          <w:sz w:val="22"/>
        </w:rPr>
        <w:t>Failure to provide all appropriate information may deem the submitting vendor as “non-responsive” and exclude the vendor from further consideration.</w:t>
      </w:r>
      <w:r w:rsidRPr="00F92C07">
        <w:rPr>
          <w:sz w:val="22"/>
        </w:rPr>
        <w:t xml:space="preserve">  If an item listed above is not applicable to your company or proposal, please make note in your submission package. </w:t>
      </w:r>
    </w:p>
    <w:p w14:paraId="4F96D2EB" w14:textId="77777777" w:rsidR="00B307A6" w:rsidRDefault="00B307A6" w:rsidP="007330A0">
      <w:pPr>
        <w:jc w:val="both"/>
        <w:rPr>
          <w:sz w:val="22"/>
        </w:rPr>
      </w:pPr>
    </w:p>
    <w:p w14:paraId="68267090" w14:textId="77777777" w:rsidR="00B307A6" w:rsidRDefault="00B307A6" w:rsidP="007330A0">
      <w:pPr>
        <w:jc w:val="both"/>
        <w:rPr>
          <w:sz w:val="22"/>
        </w:rPr>
      </w:pPr>
      <w:r>
        <w:rPr>
          <w:sz w:val="22"/>
        </w:rPr>
        <w:t xml:space="preserve">Vendors </w:t>
      </w:r>
      <w:proofErr w:type="gramStart"/>
      <w:r>
        <w:rPr>
          <w:sz w:val="22"/>
        </w:rPr>
        <w:t>shall</w:t>
      </w:r>
      <w:proofErr w:type="gramEnd"/>
      <w:r>
        <w:rPr>
          <w:sz w:val="22"/>
        </w:rPr>
        <w:t xml:space="preserve"> provide proposal packages in the following formats:</w:t>
      </w:r>
    </w:p>
    <w:p w14:paraId="25B9336F" w14:textId="77777777" w:rsidR="00B307A6" w:rsidRDefault="00B307A6" w:rsidP="007330A0">
      <w:pPr>
        <w:jc w:val="both"/>
        <w:rPr>
          <w:sz w:val="22"/>
        </w:rPr>
      </w:pPr>
    </w:p>
    <w:p w14:paraId="4CF6EB1C" w14:textId="46880AA3" w:rsidR="00B307A6" w:rsidRPr="00CD0F24" w:rsidRDefault="00720D58" w:rsidP="00A17EC4">
      <w:pPr>
        <w:numPr>
          <w:ilvl w:val="0"/>
          <w:numId w:val="29"/>
        </w:numPr>
        <w:tabs>
          <w:tab w:val="left" w:pos="-720"/>
          <w:tab w:val="left" w:pos="0"/>
          <w:tab w:val="left" w:pos="720"/>
          <w:tab w:val="left" w:pos="1440"/>
        </w:tabs>
        <w:suppressAutoHyphens/>
        <w:overflowPunct w:val="0"/>
        <w:autoSpaceDE w:val="0"/>
        <w:autoSpaceDN w:val="0"/>
        <w:adjustRightInd w:val="0"/>
        <w:jc w:val="both"/>
        <w:textAlignment w:val="baseline"/>
        <w:rPr>
          <w:b/>
          <w:sz w:val="22"/>
        </w:rPr>
      </w:pPr>
      <w:r w:rsidRPr="00720D58">
        <w:rPr>
          <w:sz w:val="22"/>
        </w:rPr>
        <w:t>Four (4)</w:t>
      </w:r>
      <w:r w:rsidR="00B307A6" w:rsidRPr="00F92C07">
        <w:rPr>
          <w:sz w:val="22"/>
        </w:rPr>
        <w:t xml:space="preserve"> paper cop</w:t>
      </w:r>
      <w:r w:rsidR="00B307A6">
        <w:rPr>
          <w:sz w:val="22"/>
        </w:rPr>
        <w:t xml:space="preserve">ies of the vendor proposal paperwork.  </w:t>
      </w:r>
      <w:r w:rsidR="00B307A6" w:rsidRPr="00CD0F24">
        <w:rPr>
          <w:b/>
          <w:sz w:val="22"/>
        </w:rPr>
        <w:t>One (1) paper copy must be an original copy, marked “ORIGINAL” on the cover, and contain original signatures.</w:t>
      </w:r>
    </w:p>
    <w:p w14:paraId="37A67D72" w14:textId="77777777" w:rsidR="00B307A6" w:rsidRDefault="00B307A6" w:rsidP="007330A0">
      <w:pPr>
        <w:pStyle w:val="ListParagraph"/>
        <w:jc w:val="both"/>
        <w:rPr>
          <w:sz w:val="22"/>
        </w:rPr>
      </w:pPr>
    </w:p>
    <w:p w14:paraId="092743F4" w14:textId="69DB888F" w:rsidR="00B307A6" w:rsidRPr="009E7E02" w:rsidRDefault="00720D58" w:rsidP="00A17EC4">
      <w:pPr>
        <w:numPr>
          <w:ilvl w:val="0"/>
          <w:numId w:val="29"/>
        </w:numPr>
        <w:tabs>
          <w:tab w:val="left" w:pos="-720"/>
          <w:tab w:val="left" w:pos="0"/>
          <w:tab w:val="left" w:pos="720"/>
          <w:tab w:val="left" w:pos="1440"/>
        </w:tabs>
        <w:suppressAutoHyphens/>
        <w:overflowPunct w:val="0"/>
        <w:autoSpaceDE w:val="0"/>
        <w:autoSpaceDN w:val="0"/>
        <w:adjustRightInd w:val="0"/>
        <w:jc w:val="both"/>
        <w:textAlignment w:val="baseline"/>
        <w:rPr>
          <w:sz w:val="22"/>
        </w:rPr>
      </w:pPr>
      <w:r w:rsidRPr="00720D58">
        <w:rPr>
          <w:sz w:val="22"/>
        </w:rPr>
        <w:t xml:space="preserve">One </w:t>
      </w:r>
      <w:r w:rsidR="00B307A6" w:rsidRPr="00720D58">
        <w:rPr>
          <w:sz w:val="22"/>
        </w:rPr>
        <w:t xml:space="preserve">(1) </w:t>
      </w:r>
      <w:r w:rsidR="00B307A6" w:rsidRPr="009E7E02">
        <w:rPr>
          <w:sz w:val="22"/>
        </w:rPr>
        <w:t>electronic cop</w:t>
      </w:r>
      <w:r w:rsidR="00B307A6">
        <w:rPr>
          <w:sz w:val="22"/>
        </w:rPr>
        <w:t>y</w:t>
      </w:r>
      <w:r w:rsidR="00B307A6" w:rsidRPr="009E7E02">
        <w:rPr>
          <w:sz w:val="22"/>
        </w:rPr>
        <w:t xml:space="preserve"> of the vendor proposal saved to CD or DVD media disk, or USB memory stick.  Copy of electronic price file shall be </w:t>
      </w:r>
      <w:r w:rsidR="00B307A6">
        <w:rPr>
          <w:sz w:val="22"/>
        </w:rPr>
        <w:t xml:space="preserve">a </w:t>
      </w:r>
      <w:r w:rsidR="00B307A6" w:rsidRPr="009E7E02">
        <w:rPr>
          <w:sz w:val="22"/>
        </w:rPr>
        <w:t xml:space="preserve">separate </w:t>
      </w:r>
      <w:r w:rsidR="00B307A6">
        <w:rPr>
          <w:sz w:val="22"/>
        </w:rPr>
        <w:t xml:space="preserve">file </w:t>
      </w:r>
      <w:r w:rsidR="00B307A6" w:rsidRPr="009E7E02">
        <w:rPr>
          <w:sz w:val="22"/>
        </w:rPr>
        <w:t>from all other files on the electronic copy.</w:t>
      </w:r>
      <w:r w:rsidR="00B307A6">
        <w:rPr>
          <w:sz w:val="22"/>
        </w:rPr>
        <w:t xml:space="preserve"> (If Agency has requested multiple electronic copies, each electronic copy must be on a separate computer disk or media).</w:t>
      </w:r>
    </w:p>
    <w:p w14:paraId="42668A55" w14:textId="77777777" w:rsidR="00CB7190" w:rsidRDefault="00CB7190" w:rsidP="007330A0">
      <w:pPr>
        <w:jc w:val="both"/>
        <w:rPr>
          <w:sz w:val="22"/>
        </w:rPr>
      </w:pPr>
    </w:p>
    <w:p w14:paraId="72D5BC89" w14:textId="77777777" w:rsidR="00CB7190" w:rsidRDefault="00CB7190" w:rsidP="007330A0">
      <w:pPr>
        <w:jc w:val="both"/>
        <w:rPr>
          <w:sz w:val="22"/>
        </w:rPr>
      </w:pPr>
    </w:p>
    <w:p w14:paraId="0CAED5EC" w14:textId="77777777" w:rsidR="00CB7190" w:rsidRDefault="00CB7190" w:rsidP="007330A0">
      <w:pPr>
        <w:jc w:val="both"/>
        <w:rPr>
          <w:sz w:val="22"/>
        </w:rPr>
      </w:pPr>
    </w:p>
    <w:p w14:paraId="517376A0" w14:textId="77777777" w:rsidR="00CA23AF" w:rsidRPr="00A32506" w:rsidRDefault="00A32506" w:rsidP="009E5903">
      <w:pPr>
        <w:ind w:left="720" w:right="720"/>
        <w:jc w:val="both"/>
      </w:pPr>
      <w:bookmarkStart w:id="20" w:name="_Toc487180810"/>
      <w:r w:rsidRPr="00A32506">
        <w:t xml:space="preserve">Appendix B - </w:t>
      </w:r>
      <w:r w:rsidR="00CA23AF" w:rsidRPr="00A32506">
        <w:t>SCOPE OF WORK AND TECHNICAL REQUIREMENTS</w:t>
      </w:r>
      <w:bookmarkEnd w:id="20"/>
    </w:p>
    <w:p w14:paraId="3B311570" w14:textId="77777777" w:rsidR="00496BE3" w:rsidRPr="0025163B" w:rsidRDefault="00496BE3" w:rsidP="00496BE3">
      <w:pPr>
        <w:rPr>
          <w:rFonts w:ascii="Times New Roman" w:hAnsi="Times New Roman"/>
          <w:sz w:val="20"/>
          <w:szCs w:val="20"/>
        </w:rPr>
      </w:pPr>
      <w:r w:rsidRPr="0025163B">
        <w:rPr>
          <w:rFonts w:ascii="Times New Roman" w:hAnsi="Times New Roman"/>
          <w:sz w:val="20"/>
          <w:szCs w:val="20"/>
        </w:rPr>
        <w:t xml:space="preserve">DE’s Office of Unclaimed Property (OUP): </w:t>
      </w:r>
      <w:r>
        <w:rPr>
          <w:rFonts w:ascii="Times New Roman" w:hAnsi="Times New Roman"/>
          <w:sz w:val="20"/>
          <w:szCs w:val="20"/>
        </w:rPr>
        <w:t>Verified Report Process</w:t>
      </w:r>
      <w:r w:rsidRPr="0025163B">
        <w:rPr>
          <w:rFonts w:ascii="Times New Roman" w:hAnsi="Times New Roman"/>
          <w:sz w:val="20"/>
          <w:szCs w:val="20"/>
        </w:rPr>
        <w:t xml:space="preserve"> (</w:t>
      </w:r>
      <w:r>
        <w:rPr>
          <w:rFonts w:ascii="Times New Roman" w:hAnsi="Times New Roman"/>
          <w:sz w:val="20"/>
          <w:szCs w:val="20"/>
        </w:rPr>
        <w:t>VR</w:t>
      </w:r>
      <w:r w:rsidRPr="0025163B">
        <w:rPr>
          <w:rFonts w:ascii="Times New Roman" w:hAnsi="Times New Roman"/>
          <w:sz w:val="20"/>
          <w:szCs w:val="20"/>
        </w:rPr>
        <w:t xml:space="preserve">) - Sample </w:t>
      </w:r>
      <w:r>
        <w:rPr>
          <w:rFonts w:ascii="Times New Roman" w:hAnsi="Times New Roman"/>
          <w:sz w:val="20"/>
          <w:szCs w:val="20"/>
        </w:rPr>
        <w:t xml:space="preserve">of Work Plan’s </w:t>
      </w:r>
      <w:r w:rsidRPr="0025163B">
        <w:rPr>
          <w:rFonts w:ascii="Times New Roman" w:hAnsi="Times New Roman"/>
          <w:sz w:val="20"/>
          <w:szCs w:val="20"/>
        </w:rPr>
        <w:t>Timeline</w:t>
      </w:r>
    </w:p>
    <w:tbl>
      <w:tblPr>
        <w:tblW w:w="11250" w:type="dxa"/>
        <w:tblInd w:w="-36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7020"/>
        <w:gridCol w:w="2970"/>
        <w:gridCol w:w="1260"/>
      </w:tblGrid>
      <w:tr w:rsidR="00496BE3" w:rsidRPr="0025163B" w14:paraId="3843EE86" w14:textId="77777777" w:rsidTr="00F70C43">
        <w:trPr>
          <w:gridBefore w:val="2"/>
          <w:wBefore w:w="9990" w:type="dxa"/>
          <w:trHeight w:val="280"/>
        </w:trPr>
        <w:tc>
          <w:tcPr>
            <w:tcW w:w="1260" w:type="dxa"/>
          </w:tcPr>
          <w:p w14:paraId="65102AB9" w14:textId="77777777" w:rsidR="00496BE3" w:rsidRPr="00345B1C" w:rsidRDefault="00496BE3" w:rsidP="00C82668">
            <w:pPr>
              <w:rPr>
                <w:rFonts w:ascii="Times New Roman" w:hAnsi="Times New Roman"/>
                <w:b/>
                <w:sz w:val="20"/>
                <w:szCs w:val="20"/>
              </w:rPr>
            </w:pPr>
            <w:r w:rsidRPr="00345B1C">
              <w:rPr>
                <w:rFonts w:ascii="Times New Roman" w:hAnsi="Times New Roman"/>
                <w:b/>
                <w:sz w:val="20"/>
                <w:szCs w:val="20"/>
              </w:rPr>
              <w:t>Due Date</w:t>
            </w:r>
          </w:p>
        </w:tc>
      </w:tr>
      <w:tr w:rsidR="00496BE3" w:rsidRPr="0025163B" w14:paraId="6F8B1AF3" w14:textId="77777777" w:rsidTr="00F70C43">
        <w:trPr>
          <w:trHeight w:val="193"/>
        </w:trPr>
        <w:tc>
          <w:tcPr>
            <w:tcW w:w="9990" w:type="dxa"/>
            <w:gridSpan w:val="2"/>
            <w:tcBorders>
              <w:bottom w:val="single" w:sz="2" w:space="0" w:color="auto"/>
            </w:tcBorders>
          </w:tcPr>
          <w:p w14:paraId="21225310" w14:textId="77777777" w:rsidR="00496BE3" w:rsidRPr="0025163B" w:rsidRDefault="00496BE3" w:rsidP="00C82668">
            <w:pPr>
              <w:ind w:left="-14"/>
              <w:rPr>
                <w:rFonts w:ascii="Times New Roman" w:hAnsi="Times New Roman"/>
                <w:sz w:val="20"/>
                <w:szCs w:val="20"/>
              </w:rPr>
            </w:pPr>
            <w:r w:rsidRPr="00843036">
              <w:rPr>
                <w:rFonts w:ascii="Times New Roman" w:hAnsi="Times New Roman"/>
                <w:b/>
                <w:sz w:val="20"/>
                <w:szCs w:val="20"/>
              </w:rPr>
              <w:t>Stage 1</w:t>
            </w:r>
            <w:r w:rsidRPr="0025163B">
              <w:rPr>
                <w:rFonts w:ascii="Times New Roman" w:hAnsi="Times New Roman"/>
                <w:sz w:val="20"/>
                <w:szCs w:val="20"/>
              </w:rPr>
              <w:t xml:space="preserve">: Notification of </w:t>
            </w:r>
            <w:r>
              <w:rPr>
                <w:rFonts w:ascii="Times New Roman" w:hAnsi="Times New Roman"/>
                <w:sz w:val="20"/>
                <w:szCs w:val="20"/>
              </w:rPr>
              <w:t>VR</w:t>
            </w:r>
          </w:p>
        </w:tc>
        <w:tc>
          <w:tcPr>
            <w:tcW w:w="1260" w:type="dxa"/>
            <w:vMerge w:val="restart"/>
          </w:tcPr>
          <w:p w14:paraId="3CD9521F" w14:textId="77777777" w:rsidR="00496BE3" w:rsidRPr="0025163B" w:rsidRDefault="00496BE3" w:rsidP="00C82668">
            <w:pPr>
              <w:jc w:val="right"/>
              <w:rPr>
                <w:rFonts w:ascii="Times New Roman" w:hAnsi="Times New Roman"/>
                <w:sz w:val="20"/>
                <w:szCs w:val="20"/>
              </w:rPr>
            </w:pPr>
          </w:p>
          <w:p w14:paraId="783049C6" w14:textId="77777777" w:rsidR="00496BE3" w:rsidRPr="0025163B" w:rsidRDefault="00496BE3" w:rsidP="00C82668">
            <w:pPr>
              <w:jc w:val="right"/>
              <w:rPr>
                <w:rFonts w:ascii="Times New Roman" w:hAnsi="Times New Roman"/>
                <w:sz w:val="20"/>
                <w:szCs w:val="20"/>
              </w:rPr>
            </w:pPr>
            <w:r w:rsidRPr="0025163B">
              <w:rPr>
                <w:rFonts w:ascii="Times New Roman" w:hAnsi="Times New Roman"/>
                <w:sz w:val="20"/>
                <w:szCs w:val="20"/>
              </w:rPr>
              <w:t>0- 60  days</w:t>
            </w:r>
          </w:p>
        </w:tc>
      </w:tr>
      <w:tr w:rsidR="00496BE3" w:rsidRPr="0025163B" w14:paraId="5DF74373" w14:textId="77777777" w:rsidTr="00F70C43">
        <w:trPr>
          <w:trHeight w:val="1560"/>
        </w:trPr>
        <w:tc>
          <w:tcPr>
            <w:tcW w:w="7020" w:type="dxa"/>
            <w:tcBorders>
              <w:top w:val="single" w:sz="2" w:space="0" w:color="auto"/>
            </w:tcBorders>
          </w:tcPr>
          <w:p w14:paraId="4695DD61" w14:textId="77777777" w:rsidR="00496BE3" w:rsidRPr="0025163B" w:rsidRDefault="00496BE3" w:rsidP="00C82668">
            <w:pPr>
              <w:ind w:left="-10"/>
              <w:rPr>
                <w:rFonts w:ascii="Times New Roman" w:hAnsi="Times New Roman"/>
                <w:sz w:val="20"/>
                <w:szCs w:val="20"/>
              </w:rPr>
            </w:pPr>
            <w:r w:rsidRPr="0025163B">
              <w:rPr>
                <w:rFonts w:ascii="Times New Roman" w:hAnsi="Times New Roman"/>
                <w:sz w:val="20"/>
                <w:szCs w:val="20"/>
              </w:rPr>
              <w:t>OUP</w:t>
            </w:r>
          </w:p>
          <w:p w14:paraId="7E5AAAE0" w14:textId="149CC9D2" w:rsidR="00496BE3" w:rsidRDefault="00496BE3" w:rsidP="00A17EC4">
            <w:pPr>
              <w:numPr>
                <w:ilvl w:val="0"/>
                <w:numId w:val="36"/>
              </w:numPr>
              <w:rPr>
                <w:rFonts w:ascii="Times New Roman" w:hAnsi="Times New Roman"/>
                <w:sz w:val="20"/>
                <w:szCs w:val="20"/>
              </w:rPr>
            </w:pPr>
            <w:r w:rsidRPr="0097292F">
              <w:rPr>
                <w:rFonts w:ascii="Times New Roman" w:hAnsi="Times New Roman"/>
                <w:sz w:val="20"/>
                <w:szCs w:val="20"/>
              </w:rPr>
              <w:t>Mail first notice to selected holder via certified mail to the following addresses: 1) Contact information in reporting history; and 2) mailing address per SEC, holder’s website or other reasonable public records.</w:t>
            </w:r>
          </w:p>
          <w:p w14:paraId="775A4F01" w14:textId="382FBAEE" w:rsidR="00496BE3" w:rsidRDefault="00496BE3" w:rsidP="00A17EC4">
            <w:pPr>
              <w:numPr>
                <w:ilvl w:val="0"/>
                <w:numId w:val="36"/>
              </w:numPr>
              <w:rPr>
                <w:rFonts w:ascii="Times New Roman" w:hAnsi="Times New Roman"/>
                <w:sz w:val="20"/>
                <w:szCs w:val="20"/>
              </w:rPr>
            </w:pPr>
            <w:r w:rsidRPr="0097292F">
              <w:rPr>
                <w:rFonts w:ascii="Times New Roman" w:hAnsi="Times New Roman"/>
                <w:sz w:val="20"/>
                <w:szCs w:val="20"/>
              </w:rPr>
              <w:t xml:space="preserve">If </w:t>
            </w:r>
            <w:proofErr w:type="gramStart"/>
            <w:r w:rsidRPr="0097292F">
              <w:rPr>
                <w:rFonts w:ascii="Times New Roman" w:hAnsi="Times New Roman"/>
                <w:sz w:val="20"/>
                <w:szCs w:val="20"/>
              </w:rPr>
              <w:t>no</w:t>
            </w:r>
            <w:proofErr w:type="gramEnd"/>
            <w:r w:rsidRPr="0097292F">
              <w:rPr>
                <w:rFonts w:ascii="Times New Roman" w:hAnsi="Times New Roman"/>
                <w:sz w:val="20"/>
                <w:szCs w:val="20"/>
              </w:rPr>
              <w:t xml:space="preserve"> response within 30 days, </w:t>
            </w:r>
            <w:r>
              <w:rPr>
                <w:rFonts w:ascii="Times New Roman" w:hAnsi="Times New Roman"/>
                <w:sz w:val="20"/>
                <w:szCs w:val="20"/>
              </w:rPr>
              <w:t>m</w:t>
            </w:r>
            <w:r w:rsidRPr="0097292F">
              <w:rPr>
                <w:rFonts w:ascii="Times New Roman" w:hAnsi="Times New Roman"/>
                <w:sz w:val="20"/>
                <w:szCs w:val="20"/>
              </w:rPr>
              <w:t>ail second notice</w:t>
            </w:r>
            <w:r>
              <w:rPr>
                <w:rFonts w:ascii="Times New Roman" w:hAnsi="Times New Roman"/>
                <w:sz w:val="20"/>
                <w:szCs w:val="20"/>
              </w:rPr>
              <w:t xml:space="preserve">. </w:t>
            </w:r>
          </w:p>
          <w:p w14:paraId="5E95CE7A" w14:textId="5D135927" w:rsidR="00496BE3" w:rsidRDefault="00496BE3" w:rsidP="00A17EC4">
            <w:pPr>
              <w:numPr>
                <w:ilvl w:val="0"/>
                <w:numId w:val="36"/>
              </w:numPr>
              <w:rPr>
                <w:rFonts w:ascii="Times New Roman" w:hAnsi="Times New Roman"/>
                <w:sz w:val="20"/>
                <w:szCs w:val="20"/>
              </w:rPr>
            </w:pPr>
            <w:r>
              <w:rPr>
                <w:rFonts w:ascii="Times New Roman" w:hAnsi="Times New Roman"/>
                <w:sz w:val="20"/>
                <w:szCs w:val="20"/>
              </w:rPr>
              <w:t xml:space="preserve">Monitor delivery of notices and resend “return to sender letters” to DE Registered Agent and to alternative address per holder’s public records, if available. </w:t>
            </w:r>
          </w:p>
          <w:p w14:paraId="341EF490" w14:textId="77777777" w:rsidR="00496BE3" w:rsidRPr="0025163B" w:rsidRDefault="00496BE3" w:rsidP="00C82668">
            <w:pPr>
              <w:ind w:left="422"/>
              <w:rPr>
                <w:rFonts w:ascii="Times New Roman" w:hAnsi="Times New Roman"/>
                <w:sz w:val="20"/>
                <w:szCs w:val="20"/>
              </w:rPr>
            </w:pPr>
          </w:p>
        </w:tc>
        <w:tc>
          <w:tcPr>
            <w:tcW w:w="2970" w:type="dxa"/>
            <w:tcBorders>
              <w:top w:val="single" w:sz="2" w:space="0" w:color="auto"/>
            </w:tcBorders>
          </w:tcPr>
          <w:p w14:paraId="229914C7" w14:textId="77777777" w:rsidR="00496BE3" w:rsidRDefault="00496BE3" w:rsidP="00C82668">
            <w:pPr>
              <w:rPr>
                <w:rFonts w:ascii="Times New Roman" w:hAnsi="Times New Roman"/>
                <w:sz w:val="20"/>
                <w:szCs w:val="20"/>
              </w:rPr>
            </w:pPr>
            <w:r w:rsidRPr="0025163B">
              <w:rPr>
                <w:rFonts w:ascii="Times New Roman" w:hAnsi="Times New Roman"/>
                <w:sz w:val="20"/>
                <w:szCs w:val="20"/>
              </w:rPr>
              <w:t>Holder</w:t>
            </w:r>
          </w:p>
          <w:p w14:paraId="65BECF50" w14:textId="77777777" w:rsidR="00496BE3" w:rsidRDefault="00496BE3" w:rsidP="00A17EC4">
            <w:pPr>
              <w:numPr>
                <w:ilvl w:val="0"/>
                <w:numId w:val="37"/>
              </w:numPr>
              <w:ind w:left="432" w:hanging="270"/>
              <w:rPr>
                <w:rFonts w:ascii="Times New Roman" w:hAnsi="Times New Roman"/>
                <w:sz w:val="20"/>
                <w:szCs w:val="20"/>
              </w:rPr>
            </w:pPr>
            <w:r>
              <w:rPr>
                <w:rFonts w:ascii="Times New Roman" w:hAnsi="Times New Roman"/>
                <w:sz w:val="20"/>
                <w:szCs w:val="20"/>
              </w:rPr>
              <w:t>May contact OUP due to questions or concerns</w:t>
            </w:r>
          </w:p>
          <w:p w14:paraId="642412AB" w14:textId="77777777" w:rsidR="00496BE3" w:rsidRPr="0025163B" w:rsidRDefault="00496BE3" w:rsidP="00C82668">
            <w:pPr>
              <w:rPr>
                <w:rFonts w:ascii="Times New Roman" w:hAnsi="Times New Roman"/>
                <w:sz w:val="20"/>
                <w:szCs w:val="20"/>
              </w:rPr>
            </w:pPr>
          </w:p>
        </w:tc>
        <w:tc>
          <w:tcPr>
            <w:tcW w:w="1260" w:type="dxa"/>
            <w:vMerge/>
          </w:tcPr>
          <w:p w14:paraId="56ED0575" w14:textId="77777777" w:rsidR="00496BE3" w:rsidRPr="0025163B" w:rsidRDefault="00496BE3" w:rsidP="00C82668">
            <w:pPr>
              <w:jc w:val="right"/>
              <w:rPr>
                <w:rFonts w:ascii="Times New Roman" w:hAnsi="Times New Roman"/>
                <w:sz w:val="20"/>
                <w:szCs w:val="20"/>
              </w:rPr>
            </w:pPr>
          </w:p>
        </w:tc>
      </w:tr>
      <w:tr w:rsidR="00496BE3" w:rsidRPr="0025163B" w14:paraId="34E281E0" w14:textId="77777777" w:rsidTr="00F70C43">
        <w:trPr>
          <w:trHeight w:val="220"/>
        </w:trPr>
        <w:tc>
          <w:tcPr>
            <w:tcW w:w="9990" w:type="dxa"/>
            <w:gridSpan w:val="2"/>
            <w:tcBorders>
              <w:bottom w:val="nil"/>
            </w:tcBorders>
          </w:tcPr>
          <w:p w14:paraId="71E38CD5" w14:textId="77777777" w:rsidR="00496BE3" w:rsidRPr="0025163B" w:rsidRDefault="00496BE3" w:rsidP="00C82668">
            <w:pPr>
              <w:rPr>
                <w:rFonts w:ascii="Times New Roman" w:hAnsi="Times New Roman"/>
                <w:sz w:val="20"/>
                <w:szCs w:val="20"/>
              </w:rPr>
            </w:pPr>
            <w:r w:rsidRPr="00843036">
              <w:rPr>
                <w:rFonts w:ascii="Times New Roman" w:hAnsi="Times New Roman"/>
                <w:b/>
                <w:sz w:val="20"/>
                <w:szCs w:val="20"/>
              </w:rPr>
              <w:t>Stage 2</w:t>
            </w:r>
            <w:r w:rsidRPr="0025163B">
              <w:rPr>
                <w:rFonts w:ascii="Times New Roman" w:hAnsi="Times New Roman"/>
                <w:sz w:val="20"/>
                <w:szCs w:val="20"/>
              </w:rPr>
              <w:t xml:space="preserve">: Submission of </w:t>
            </w:r>
            <w:r>
              <w:rPr>
                <w:rFonts w:ascii="Times New Roman" w:hAnsi="Times New Roman"/>
                <w:sz w:val="20"/>
                <w:szCs w:val="20"/>
              </w:rPr>
              <w:t>Verified Report and Unclaimed Property Policies and Procedures</w:t>
            </w:r>
          </w:p>
        </w:tc>
        <w:tc>
          <w:tcPr>
            <w:tcW w:w="1260" w:type="dxa"/>
            <w:vMerge w:val="restart"/>
          </w:tcPr>
          <w:p w14:paraId="419EC376" w14:textId="77777777" w:rsidR="00496BE3" w:rsidRPr="0025163B" w:rsidRDefault="00496BE3" w:rsidP="00C82668">
            <w:pPr>
              <w:jc w:val="right"/>
              <w:rPr>
                <w:rFonts w:ascii="Times New Roman" w:hAnsi="Times New Roman"/>
                <w:sz w:val="20"/>
                <w:szCs w:val="20"/>
              </w:rPr>
            </w:pPr>
          </w:p>
          <w:p w14:paraId="02BD57EB" w14:textId="77777777" w:rsidR="00496BE3" w:rsidRPr="0025163B" w:rsidRDefault="00496BE3" w:rsidP="00C82668">
            <w:pPr>
              <w:jc w:val="right"/>
              <w:rPr>
                <w:rFonts w:ascii="Times New Roman" w:hAnsi="Times New Roman"/>
                <w:sz w:val="20"/>
                <w:szCs w:val="20"/>
              </w:rPr>
            </w:pPr>
            <w:r w:rsidRPr="0025163B">
              <w:rPr>
                <w:rFonts w:ascii="Times New Roman" w:hAnsi="Times New Roman"/>
                <w:sz w:val="20"/>
                <w:szCs w:val="20"/>
              </w:rPr>
              <w:t>30 -</w:t>
            </w:r>
            <w:r>
              <w:rPr>
                <w:rFonts w:ascii="Times New Roman" w:hAnsi="Times New Roman"/>
                <w:sz w:val="20"/>
                <w:szCs w:val="20"/>
              </w:rPr>
              <w:t>60</w:t>
            </w:r>
            <w:r w:rsidRPr="0025163B">
              <w:rPr>
                <w:rFonts w:ascii="Times New Roman" w:hAnsi="Times New Roman"/>
                <w:sz w:val="20"/>
                <w:szCs w:val="20"/>
              </w:rPr>
              <w:t xml:space="preserve"> days</w:t>
            </w:r>
          </w:p>
        </w:tc>
      </w:tr>
      <w:tr w:rsidR="00496BE3" w:rsidRPr="0025163B" w14:paraId="31C29C85" w14:textId="77777777" w:rsidTr="00F70C43">
        <w:trPr>
          <w:trHeight w:val="480"/>
        </w:trPr>
        <w:tc>
          <w:tcPr>
            <w:tcW w:w="7020" w:type="dxa"/>
            <w:tcBorders>
              <w:top w:val="single" w:sz="2" w:space="0" w:color="auto"/>
            </w:tcBorders>
          </w:tcPr>
          <w:p w14:paraId="709D4E5C" w14:textId="77777777" w:rsidR="00496BE3" w:rsidRPr="0025163B" w:rsidRDefault="00496BE3" w:rsidP="00C82668">
            <w:pPr>
              <w:ind w:left="-10"/>
              <w:rPr>
                <w:rFonts w:ascii="Times New Roman" w:hAnsi="Times New Roman"/>
                <w:sz w:val="20"/>
                <w:szCs w:val="20"/>
              </w:rPr>
            </w:pPr>
            <w:r w:rsidRPr="0025163B">
              <w:rPr>
                <w:rFonts w:ascii="Times New Roman" w:hAnsi="Times New Roman"/>
                <w:sz w:val="20"/>
                <w:szCs w:val="20"/>
              </w:rPr>
              <w:t>OUP</w:t>
            </w:r>
          </w:p>
          <w:p w14:paraId="5DD4040D" w14:textId="10C5586A" w:rsidR="00496BE3" w:rsidRDefault="00496BE3" w:rsidP="00A17EC4">
            <w:pPr>
              <w:numPr>
                <w:ilvl w:val="0"/>
                <w:numId w:val="38"/>
              </w:numPr>
              <w:ind w:left="422"/>
              <w:rPr>
                <w:rFonts w:ascii="Times New Roman" w:hAnsi="Times New Roman"/>
                <w:sz w:val="20"/>
                <w:szCs w:val="20"/>
              </w:rPr>
            </w:pPr>
            <w:proofErr w:type="gramStart"/>
            <w:r>
              <w:rPr>
                <w:rFonts w:ascii="Times New Roman" w:hAnsi="Times New Roman"/>
                <w:sz w:val="20"/>
                <w:szCs w:val="20"/>
              </w:rPr>
              <w:t>If</w:t>
            </w:r>
            <w:proofErr w:type="gramEnd"/>
            <w:r>
              <w:rPr>
                <w:rFonts w:ascii="Times New Roman" w:hAnsi="Times New Roman"/>
                <w:sz w:val="20"/>
                <w:szCs w:val="20"/>
              </w:rPr>
              <w:t xml:space="preserve"> not received required information within 30 days, s</w:t>
            </w:r>
            <w:r w:rsidRPr="0025163B">
              <w:rPr>
                <w:rFonts w:ascii="Times New Roman" w:hAnsi="Times New Roman"/>
                <w:sz w:val="20"/>
                <w:szCs w:val="20"/>
              </w:rPr>
              <w:t>end a 30 days’ notice</w:t>
            </w:r>
            <w:r>
              <w:rPr>
                <w:rFonts w:ascii="Times New Roman" w:hAnsi="Times New Roman"/>
                <w:sz w:val="20"/>
                <w:szCs w:val="20"/>
              </w:rPr>
              <w:t xml:space="preserve">. </w:t>
            </w:r>
          </w:p>
          <w:p w14:paraId="29AC3E77" w14:textId="77777777" w:rsidR="00496BE3" w:rsidRDefault="00496BE3" w:rsidP="00A17EC4">
            <w:pPr>
              <w:numPr>
                <w:ilvl w:val="0"/>
                <w:numId w:val="38"/>
              </w:numPr>
              <w:ind w:left="422"/>
              <w:rPr>
                <w:rFonts w:ascii="Times New Roman" w:hAnsi="Times New Roman"/>
                <w:sz w:val="20"/>
                <w:szCs w:val="20"/>
              </w:rPr>
            </w:pPr>
            <w:r w:rsidRPr="0025163B">
              <w:rPr>
                <w:rFonts w:ascii="Times New Roman" w:hAnsi="Times New Roman"/>
                <w:sz w:val="20"/>
                <w:szCs w:val="20"/>
              </w:rPr>
              <w:t>Confirm that information was receive</w:t>
            </w:r>
            <w:r>
              <w:rPr>
                <w:rFonts w:ascii="Times New Roman" w:hAnsi="Times New Roman"/>
                <w:sz w:val="20"/>
                <w:szCs w:val="20"/>
              </w:rPr>
              <w:t>d.</w:t>
            </w:r>
          </w:p>
          <w:p w14:paraId="4FE5299B" w14:textId="77777777" w:rsidR="00496BE3" w:rsidRPr="0025163B" w:rsidRDefault="00496BE3" w:rsidP="00C82668">
            <w:pPr>
              <w:ind w:left="422"/>
              <w:rPr>
                <w:rFonts w:ascii="Times New Roman" w:hAnsi="Times New Roman"/>
                <w:sz w:val="20"/>
                <w:szCs w:val="20"/>
              </w:rPr>
            </w:pPr>
          </w:p>
        </w:tc>
        <w:tc>
          <w:tcPr>
            <w:tcW w:w="2970" w:type="dxa"/>
            <w:tcBorders>
              <w:top w:val="single" w:sz="2" w:space="0" w:color="auto"/>
            </w:tcBorders>
          </w:tcPr>
          <w:p w14:paraId="2579F900" w14:textId="77777777" w:rsidR="00496BE3" w:rsidRDefault="00496BE3" w:rsidP="00C82668">
            <w:pPr>
              <w:rPr>
                <w:rFonts w:ascii="Times New Roman" w:hAnsi="Times New Roman"/>
                <w:sz w:val="20"/>
                <w:szCs w:val="20"/>
              </w:rPr>
            </w:pPr>
            <w:r w:rsidRPr="0025163B">
              <w:rPr>
                <w:rFonts w:ascii="Times New Roman" w:hAnsi="Times New Roman"/>
                <w:sz w:val="20"/>
                <w:szCs w:val="20"/>
              </w:rPr>
              <w:t>Holder</w:t>
            </w:r>
          </w:p>
          <w:p w14:paraId="535238BC" w14:textId="0C0814E4" w:rsidR="00496BE3" w:rsidRDefault="00496BE3" w:rsidP="00A17EC4">
            <w:pPr>
              <w:numPr>
                <w:ilvl w:val="0"/>
                <w:numId w:val="40"/>
              </w:numPr>
              <w:ind w:left="432" w:hanging="270"/>
              <w:rPr>
                <w:rFonts w:ascii="Times New Roman" w:hAnsi="Times New Roman"/>
                <w:sz w:val="20"/>
                <w:szCs w:val="20"/>
              </w:rPr>
            </w:pPr>
            <w:r>
              <w:rPr>
                <w:rFonts w:ascii="Times New Roman" w:hAnsi="Times New Roman"/>
                <w:sz w:val="20"/>
                <w:szCs w:val="20"/>
              </w:rPr>
              <w:t xml:space="preserve">May request in </w:t>
            </w:r>
            <w:proofErr w:type="gramStart"/>
            <w:r>
              <w:rPr>
                <w:rFonts w:ascii="Times New Roman" w:hAnsi="Times New Roman"/>
                <w:sz w:val="20"/>
                <w:szCs w:val="20"/>
              </w:rPr>
              <w:t>wiring</w:t>
            </w:r>
            <w:proofErr w:type="gramEnd"/>
            <w:r>
              <w:rPr>
                <w:rFonts w:ascii="Times New Roman" w:hAnsi="Times New Roman"/>
                <w:sz w:val="20"/>
                <w:szCs w:val="20"/>
              </w:rPr>
              <w:t xml:space="preserve"> for an extension of up to 30 days. </w:t>
            </w:r>
          </w:p>
          <w:p w14:paraId="145765EE" w14:textId="77777777" w:rsidR="00496BE3" w:rsidRDefault="00496BE3" w:rsidP="00A17EC4">
            <w:pPr>
              <w:numPr>
                <w:ilvl w:val="0"/>
                <w:numId w:val="40"/>
              </w:numPr>
              <w:ind w:left="432" w:hanging="270"/>
              <w:rPr>
                <w:rFonts w:ascii="Times New Roman" w:hAnsi="Times New Roman"/>
                <w:sz w:val="20"/>
                <w:szCs w:val="20"/>
              </w:rPr>
            </w:pPr>
            <w:r w:rsidRPr="0025163B">
              <w:rPr>
                <w:rFonts w:ascii="Times New Roman" w:hAnsi="Times New Roman"/>
                <w:sz w:val="20"/>
                <w:szCs w:val="20"/>
              </w:rPr>
              <w:t xml:space="preserve">Send </w:t>
            </w:r>
            <w:r>
              <w:rPr>
                <w:rFonts w:ascii="Times New Roman" w:hAnsi="Times New Roman"/>
                <w:sz w:val="20"/>
                <w:szCs w:val="20"/>
              </w:rPr>
              <w:t xml:space="preserve">all required </w:t>
            </w:r>
            <w:r w:rsidRPr="0025163B">
              <w:rPr>
                <w:rFonts w:ascii="Times New Roman" w:hAnsi="Times New Roman"/>
                <w:sz w:val="20"/>
                <w:szCs w:val="20"/>
              </w:rPr>
              <w:t>information</w:t>
            </w:r>
            <w:r>
              <w:rPr>
                <w:rFonts w:ascii="Times New Roman" w:hAnsi="Times New Roman"/>
                <w:sz w:val="20"/>
                <w:szCs w:val="20"/>
              </w:rPr>
              <w:t xml:space="preserve"> within 30 days.</w:t>
            </w:r>
          </w:p>
          <w:p w14:paraId="77EE28EF" w14:textId="77777777" w:rsidR="00496BE3" w:rsidRPr="0025163B" w:rsidRDefault="00496BE3" w:rsidP="00C82668">
            <w:pPr>
              <w:ind w:left="432"/>
              <w:rPr>
                <w:rFonts w:ascii="Times New Roman" w:hAnsi="Times New Roman"/>
                <w:sz w:val="20"/>
                <w:szCs w:val="20"/>
              </w:rPr>
            </w:pPr>
            <w:r>
              <w:rPr>
                <w:rFonts w:ascii="Times New Roman" w:hAnsi="Times New Roman"/>
                <w:sz w:val="20"/>
                <w:szCs w:val="20"/>
              </w:rPr>
              <w:t xml:space="preserve"> </w:t>
            </w:r>
          </w:p>
          <w:p w14:paraId="06A551FD" w14:textId="77777777" w:rsidR="00496BE3" w:rsidRPr="0025163B" w:rsidRDefault="00496BE3" w:rsidP="00C82668">
            <w:pPr>
              <w:rPr>
                <w:rFonts w:ascii="Times New Roman" w:hAnsi="Times New Roman"/>
                <w:sz w:val="20"/>
                <w:szCs w:val="20"/>
              </w:rPr>
            </w:pPr>
          </w:p>
        </w:tc>
        <w:tc>
          <w:tcPr>
            <w:tcW w:w="1260" w:type="dxa"/>
            <w:vMerge/>
          </w:tcPr>
          <w:p w14:paraId="0F46FF73" w14:textId="77777777" w:rsidR="00496BE3" w:rsidRPr="0025163B" w:rsidRDefault="00496BE3" w:rsidP="00C82668">
            <w:pPr>
              <w:jc w:val="right"/>
              <w:rPr>
                <w:rFonts w:ascii="Times New Roman" w:hAnsi="Times New Roman"/>
                <w:sz w:val="20"/>
                <w:szCs w:val="20"/>
              </w:rPr>
            </w:pPr>
          </w:p>
        </w:tc>
      </w:tr>
      <w:tr w:rsidR="00496BE3" w:rsidRPr="0025163B" w14:paraId="15B91E65" w14:textId="77777777" w:rsidTr="00F70C43">
        <w:trPr>
          <w:trHeight w:val="256"/>
        </w:trPr>
        <w:tc>
          <w:tcPr>
            <w:tcW w:w="9990" w:type="dxa"/>
            <w:gridSpan w:val="2"/>
          </w:tcPr>
          <w:p w14:paraId="11FB6792" w14:textId="77777777" w:rsidR="00496BE3" w:rsidRPr="0025163B" w:rsidRDefault="00496BE3" w:rsidP="00C82668">
            <w:pPr>
              <w:rPr>
                <w:rFonts w:ascii="Times New Roman" w:hAnsi="Times New Roman"/>
                <w:sz w:val="20"/>
                <w:szCs w:val="20"/>
              </w:rPr>
            </w:pPr>
            <w:r w:rsidRPr="00843036">
              <w:rPr>
                <w:rFonts w:ascii="Times New Roman" w:hAnsi="Times New Roman"/>
                <w:b/>
                <w:sz w:val="20"/>
                <w:szCs w:val="20"/>
              </w:rPr>
              <w:t>Stage 3</w:t>
            </w:r>
            <w:r w:rsidRPr="0025163B">
              <w:rPr>
                <w:rFonts w:ascii="Times New Roman" w:hAnsi="Times New Roman"/>
                <w:sz w:val="20"/>
                <w:szCs w:val="20"/>
              </w:rPr>
              <w:t xml:space="preserve">: Review of </w:t>
            </w:r>
            <w:r>
              <w:rPr>
                <w:rFonts w:ascii="Times New Roman" w:hAnsi="Times New Roman"/>
                <w:sz w:val="20"/>
                <w:szCs w:val="20"/>
              </w:rPr>
              <w:t>Verified Report and Unclaimed Property Policies and Procedures</w:t>
            </w:r>
            <w:r w:rsidRPr="0025163B">
              <w:rPr>
                <w:rFonts w:ascii="Times New Roman" w:hAnsi="Times New Roman"/>
                <w:sz w:val="20"/>
                <w:szCs w:val="20"/>
              </w:rPr>
              <w:t xml:space="preserve">   </w:t>
            </w:r>
          </w:p>
        </w:tc>
        <w:tc>
          <w:tcPr>
            <w:tcW w:w="1260" w:type="dxa"/>
            <w:vMerge w:val="restart"/>
          </w:tcPr>
          <w:p w14:paraId="74C109ED" w14:textId="77777777" w:rsidR="00496BE3" w:rsidRPr="0025163B" w:rsidRDefault="00496BE3" w:rsidP="00C82668">
            <w:pPr>
              <w:jc w:val="right"/>
              <w:rPr>
                <w:rFonts w:ascii="Times New Roman" w:hAnsi="Times New Roman"/>
                <w:sz w:val="20"/>
                <w:szCs w:val="20"/>
              </w:rPr>
            </w:pPr>
          </w:p>
          <w:p w14:paraId="2CA6CAA6" w14:textId="77777777" w:rsidR="00496BE3" w:rsidRPr="0025163B" w:rsidRDefault="00496BE3" w:rsidP="00C82668">
            <w:pPr>
              <w:jc w:val="right"/>
              <w:rPr>
                <w:rFonts w:ascii="Times New Roman" w:hAnsi="Times New Roman"/>
                <w:sz w:val="20"/>
                <w:szCs w:val="20"/>
              </w:rPr>
            </w:pPr>
            <w:r>
              <w:rPr>
                <w:rFonts w:ascii="Times New Roman" w:hAnsi="Times New Roman"/>
                <w:sz w:val="20"/>
                <w:szCs w:val="20"/>
              </w:rPr>
              <w:t>90</w:t>
            </w:r>
            <w:r w:rsidRPr="0025163B">
              <w:rPr>
                <w:rFonts w:ascii="Times New Roman" w:hAnsi="Times New Roman"/>
                <w:sz w:val="20"/>
                <w:szCs w:val="20"/>
              </w:rPr>
              <w:t xml:space="preserve"> days</w:t>
            </w:r>
          </w:p>
        </w:tc>
      </w:tr>
      <w:tr w:rsidR="00496BE3" w:rsidRPr="0025163B" w14:paraId="2E5AE089" w14:textId="77777777" w:rsidTr="00F70C43">
        <w:trPr>
          <w:trHeight w:val="1470"/>
        </w:trPr>
        <w:tc>
          <w:tcPr>
            <w:tcW w:w="7020" w:type="dxa"/>
          </w:tcPr>
          <w:p w14:paraId="79CFC53B" w14:textId="77777777" w:rsidR="00496BE3" w:rsidRDefault="00496BE3" w:rsidP="00C82668">
            <w:pPr>
              <w:rPr>
                <w:rFonts w:ascii="Times New Roman" w:hAnsi="Times New Roman"/>
                <w:sz w:val="20"/>
                <w:szCs w:val="20"/>
              </w:rPr>
            </w:pPr>
            <w:r w:rsidRPr="0025163B">
              <w:rPr>
                <w:rFonts w:ascii="Times New Roman" w:hAnsi="Times New Roman"/>
                <w:sz w:val="20"/>
                <w:szCs w:val="20"/>
              </w:rPr>
              <w:t>OUP</w:t>
            </w:r>
          </w:p>
          <w:p w14:paraId="32CE5FA5" w14:textId="5A24F9C9" w:rsidR="00496BE3" w:rsidRDefault="00496BE3" w:rsidP="00A17EC4">
            <w:pPr>
              <w:numPr>
                <w:ilvl w:val="0"/>
                <w:numId w:val="39"/>
              </w:numPr>
              <w:ind w:left="422"/>
              <w:rPr>
                <w:rFonts w:ascii="Times New Roman" w:hAnsi="Times New Roman"/>
                <w:sz w:val="20"/>
                <w:szCs w:val="20"/>
              </w:rPr>
            </w:pPr>
            <w:r>
              <w:rPr>
                <w:rFonts w:ascii="Times New Roman" w:hAnsi="Times New Roman"/>
                <w:sz w:val="20"/>
                <w:szCs w:val="20"/>
              </w:rPr>
              <w:t xml:space="preserve">Determine whether or not information is adequate and/or additional information and clarifications are required. </w:t>
            </w:r>
          </w:p>
          <w:p w14:paraId="3238167B" w14:textId="77777777" w:rsidR="00496BE3" w:rsidRDefault="00496BE3" w:rsidP="00A17EC4">
            <w:pPr>
              <w:numPr>
                <w:ilvl w:val="0"/>
                <w:numId w:val="39"/>
              </w:numPr>
              <w:ind w:left="422"/>
              <w:rPr>
                <w:rFonts w:ascii="Times New Roman" w:hAnsi="Times New Roman"/>
                <w:sz w:val="20"/>
                <w:szCs w:val="20"/>
              </w:rPr>
            </w:pPr>
            <w:r>
              <w:rPr>
                <w:rFonts w:ascii="Times New Roman" w:hAnsi="Times New Roman"/>
                <w:sz w:val="20"/>
                <w:szCs w:val="20"/>
              </w:rPr>
              <w:t>Review additional information and clarifications.</w:t>
            </w:r>
          </w:p>
          <w:p w14:paraId="2CC348D9" w14:textId="77777777" w:rsidR="00496BE3" w:rsidRPr="0025163B" w:rsidRDefault="00496BE3" w:rsidP="00C82668">
            <w:pPr>
              <w:ind w:left="422"/>
              <w:rPr>
                <w:rFonts w:ascii="Times New Roman" w:hAnsi="Times New Roman"/>
                <w:sz w:val="20"/>
                <w:szCs w:val="20"/>
              </w:rPr>
            </w:pPr>
          </w:p>
        </w:tc>
        <w:tc>
          <w:tcPr>
            <w:tcW w:w="2970" w:type="dxa"/>
          </w:tcPr>
          <w:p w14:paraId="5ACE7057" w14:textId="77777777" w:rsidR="00496BE3" w:rsidRDefault="00496BE3" w:rsidP="00C82668">
            <w:pPr>
              <w:rPr>
                <w:rFonts w:ascii="Times New Roman" w:hAnsi="Times New Roman"/>
                <w:sz w:val="20"/>
                <w:szCs w:val="20"/>
              </w:rPr>
            </w:pPr>
            <w:r w:rsidRPr="0025163B">
              <w:rPr>
                <w:rFonts w:ascii="Times New Roman" w:hAnsi="Times New Roman"/>
                <w:sz w:val="20"/>
                <w:szCs w:val="20"/>
              </w:rPr>
              <w:t>Holder</w:t>
            </w:r>
          </w:p>
          <w:p w14:paraId="3CB8ACB2" w14:textId="77777777" w:rsidR="00496BE3" w:rsidRPr="0025163B" w:rsidRDefault="00496BE3" w:rsidP="00A17EC4">
            <w:pPr>
              <w:numPr>
                <w:ilvl w:val="0"/>
                <w:numId w:val="39"/>
              </w:numPr>
              <w:ind w:left="432" w:hanging="270"/>
              <w:rPr>
                <w:rFonts w:ascii="Times New Roman" w:hAnsi="Times New Roman"/>
                <w:sz w:val="20"/>
                <w:szCs w:val="20"/>
              </w:rPr>
            </w:pPr>
            <w:r>
              <w:rPr>
                <w:rFonts w:ascii="Times New Roman" w:hAnsi="Times New Roman"/>
                <w:sz w:val="20"/>
                <w:szCs w:val="20"/>
              </w:rPr>
              <w:t xml:space="preserve">If requested, Provide additional information and/or clarifications within 30 days. </w:t>
            </w:r>
          </w:p>
        </w:tc>
        <w:tc>
          <w:tcPr>
            <w:tcW w:w="1260" w:type="dxa"/>
            <w:vMerge/>
          </w:tcPr>
          <w:p w14:paraId="13C60282" w14:textId="77777777" w:rsidR="00496BE3" w:rsidRPr="0025163B" w:rsidRDefault="00496BE3" w:rsidP="00C82668">
            <w:pPr>
              <w:jc w:val="right"/>
              <w:rPr>
                <w:rFonts w:ascii="Times New Roman" w:hAnsi="Times New Roman"/>
                <w:sz w:val="20"/>
                <w:szCs w:val="20"/>
              </w:rPr>
            </w:pPr>
          </w:p>
        </w:tc>
      </w:tr>
      <w:tr w:rsidR="00496BE3" w:rsidRPr="0025163B" w14:paraId="0A31026F" w14:textId="77777777" w:rsidTr="00F70C43">
        <w:trPr>
          <w:trHeight w:val="211"/>
        </w:trPr>
        <w:tc>
          <w:tcPr>
            <w:tcW w:w="9990" w:type="dxa"/>
            <w:gridSpan w:val="2"/>
          </w:tcPr>
          <w:p w14:paraId="6F64C128" w14:textId="77777777" w:rsidR="00496BE3" w:rsidRPr="0025163B" w:rsidRDefault="00496BE3" w:rsidP="00C82668">
            <w:pPr>
              <w:rPr>
                <w:rFonts w:ascii="Times New Roman" w:hAnsi="Times New Roman"/>
                <w:sz w:val="20"/>
                <w:szCs w:val="20"/>
              </w:rPr>
            </w:pPr>
            <w:r w:rsidRPr="00843036">
              <w:rPr>
                <w:rFonts w:ascii="Times New Roman" w:hAnsi="Times New Roman"/>
                <w:b/>
                <w:sz w:val="20"/>
                <w:szCs w:val="20"/>
              </w:rPr>
              <w:t>Stage 4</w:t>
            </w:r>
            <w:r w:rsidRPr="0025163B">
              <w:rPr>
                <w:rFonts w:ascii="Times New Roman" w:hAnsi="Times New Roman"/>
                <w:sz w:val="20"/>
                <w:szCs w:val="20"/>
              </w:rPr>
              <w:t xml:space="preserve">: </w:t>
            </w:r>
            <w:r>
              <w:rPr>
                <w:rFonts w:ascii="Times New Roman" w:hAnsi="Times New Roman"/>
                <w:sz w:val="20"/>
                <w:szCs w:val="20"/>
              </w:rPr>
              <w:t xml:space="preserve">Closing of VR </w:t>
            </w:r>
          </w:p>
        </w:tc>
        <w:tc>
          <w:tcPr>
            <w:tcW w:w="1260" w:type="dxa"/>
            <w:vMerge w:val="restart"/>
          </w:tcPr>
          <w:p w14:paraId="07531020" w14:textId="77777777" w:rsidR="00496BE3" w:rsidRPr="0025163B" w:rsidRDefault="00496BE3" w:rsidP="00C82668">
            <w:pPr>
              <w:jc w:val="right"/>
              <w:rPr>
                <w:rFonts w:ascii="Times New Roman" w:hAnsi="Times New Roman"/>
                <w:sz w:val="20"/>
                <w:szCs w:val="20"/>
              </w:rPr>
            </w:pPr>
          </w:p>
          <w:p w14:paraId="189E4104" w14:textId="77777777" w:rsidR="00496BE3" w:rsidRPr="0025163B" w:rsidRDefault="00496BE3" w:rsidP="00C82668">
            <w:pPr>
              <w:jc w:val="right"/>
              <w:rPr>
                <w:rFonts w:ascii="Times New Roman" w:hAnsi="Times New Roman"/>
                <w:sz w:val="20"/>
                <w:szCs w:val="20"/>
              </w:rPr>
            </w:pPr>
            <w:r>
              <w:rPr>
                <w:rFonts w:ascii="Times New Roman" w:hAnsi="Times New Roman"/>
                <w:sz w:val="20"/>
                <w:szCs w:val="20"/>
              </w:rPr>
              <w:t>60</w:t>
            </w:r>
            <w:r w:rsidRPr="0025163B">
              <w:rPr>
                <w:rFonts w:ascii="Times New Roman" w:hAnsi="Times New Roman"/>
                <w:sz w:val="20"/>
                <w:szCs w:val="20"/>
              </w:rPr>
              <w:t xml:space="preserve"> days</w:t>
            </w:r>
          </w:p>
        </w:tc>
      </w:tr>
      <w:tr w:rsidR="00496BE3" w:rsidRPr="0025163B" w14:paraId="5CF17186" w14:textId="77777777" w:rsidTr="00F70C43">
        <w:trPr>
          <w:trHeight w:val="1660"/>
        </w:trPr>
        <w:tc>
          <w:tcPr>
            <w:tcW w:w="7020" w:type="dxa"/>
          </w:tcPr>
          <w:p w14:paraId="153716D9" w14:textId="77777777" w:rsidR="00496BE3" w:rsidRDefault="00496BE3" w:rsidP="00C82668">
            <w:pPr>
              <w:rPr>
                <w:rFonts w:ascii="Times New Roman" w:hAnsi="Times New Roman"/>
                <w:sz w:val="20"/>
                <w:szCs w:val="20"/>
              </w:rPr>
            </w:pPr>
            <w:r w:rsidRPr="0025163B">
              <w:rPr>
                <w:rFonts w:ascii="Times New Roman" w:hAnsi="Times New Roman"/>
                <w:sz w:val="20"/>
                <w:szCs w:val="20"/>
              </w:rPr>
              <w:t>OUP</w:t>
            </w:r>
          </w:p>
          <w:p w14:paraId="7D7430FC" w14:textId="77777777" w:rsidR="00496BE3" w:rsidRDefault="00496BE3" w:rsidP="00A17EC4">
            <w:pPr>
              <w:numPr>
                <w:ilvl w:val="0"/>
                <w:numId w:val="39"/>
              </w:numPr>
              <w:ind w:left="422"/>
              <w:rPr>
                <w:rFonts w:ascii="Times New Roman" w:hAnsi="Times New Roman"/>
                <w:sz w:val="20"/>
                <w:szCs w:val="20"/>
              </w:rPr>
            </w:pPr>
            <w:r>
              <w:rPr>
                <w:rFonts w:ascii="Times New Roman" w:hAnsi="Times New Roman"/>
                <w:sz w:val="20"/>
                <w:szCs w:val="20"/>
              </w:rPr>
              <w:t>If unclaimed property policies and procedures are inadequate or holder confirms the nonexistence of written polices, send compliance letter to Holder.</w:t>
            </w:r>
          </w:p>
          <w:p w14:paraId="6D882F8D" w14:textId="77777777" w:rsidR="00496BE3" w:rsidRDefault="00496BE3" w:rsidP="00A17EC4">
            <w:pPr>
              <w:numPr>
                <w:ilvl w:val="0"/>
                <w:numId w:val="39"/>
              </w:numPr>
              <w:ind w:left="422"/>
              <w:rPr>
                <w:rFonts w:ascii="Times New Roman" w:hAnsi="Times New Roman"/>
                <w:sz w:val="20"/>
                <w:szCs w:val="20"/>
              </w:rPr>
            </w:pPr>
            <w:r>
              <w:rPr>
                <w:rFonts w:ascii="Times New Roman" w:hAnsi="Times New Roman"/>
                <w:sz w:val="20"/>
                <w:szCs w:val="20"/>
              </w:rPr>
              <w:t xml:space="preserve">Send to Reporting Team the information to be recorded in Holder’s reporting history, as applicable. </w:t>
            </w:r>
          </w:p>
          <w:p w14:paraId="1C9525BE" w14:textId="77777777" w:rsidR="00496BE3" w:rsidRDefault="00496BE3" w:rsidP="00A17EC4">
            <w:pPr>
              <w:numPr>
                <w:ilvl w:val="0"/>
                <w:numId w:val="39"/>
              </w:numPr>
              <w:ind w:left="422"/>
              <w:rPr>
                <w:rFonts w:ascii="Times New Roman" w:hAnsi="Times New Roman"/>
                <w:sz w:val="20"/>
                <w:szCs w:val="20"/>
              </w:rPr>
            </w:pPr>
            <w:r>
              <w:rPr>
                <w:rFonts w:ascii="Times New Roman" w:hAnsi="Times New Roman"/>
                <w:sz w:val="20"/>
                <w:szCs w:val="20"/>
              </w:rPr>
              <w:t>Refer Holder for a Compliance Review under § 1170, based on the following circumstances:</w:t>
            </w:r>
          </w:p>
          <w:p w14:paraId="20D5A4B2" w14:textId="77777777" w:rsidR="00496BE3" w:rsidRDefault="00496BE3" w:rsidP="00C82668">
            <w:pPr>
              <w:ind w:left="422"/>
              <w:rPr>
                <w:rFonts w:ascii="Times New Roman" w:hAnsi="Times New Roman"/>
                <w:sz w:val="20"/>
                <w:szCs w:val="20"/>
              </w:rPr>
            </w:pPr>
            <w:r>
              <w:rPr>
                <w:rFonts w:ascii="Times New Roman" w:hAnsi="Times New Roman"/>
                <w:sz w:val="20"/>
                <w:szCs w:val="20"/>
              </w:rPr>
              <w:t xml:space="preserve">1. Holder does not respond to the “Notification of a VR”. </w:t>
            </w:r>
          </w:p>
          <w:p w14:paraId="3F1BFCC2" w14:textId="77777777" w:rsidR="00496BE3" w:rsidRDefault="00496BE3" w:rsidP="00C82668">
            <w:pPr>
              <w:ind w:left="422"/>
              <w:rPr>
                <w:rFonts w:ascii="Times New Roman" w:hAnsi="Times New Roman"/>
                <w:sz w:val="20"/>
                <w:szCs w:val="20"/>
              </w:rPr>
            </w:pPr>
            <w:r>
              <w:rPr>
                <w:rFonts w:ascii="Times New Roman" w:hAnsi="Times New Roman"/>
                <w:sz w:val="20"/>
                <w:szCs w:val="20"/>
              </w:rPr>
              <w:t xml:space="preserve">2. Holder provides an incomplete response. </w:t>
            </w:r>
          </w:p>
          <w:p w14:paraId="2FBC6BE1" w14:textId="77777777" w:rsidR="00496BE3" w:rsidRDefault="00496BE3" w:rsidP="00C82668">
            <w:pPr>
              <w:ind w:left="422"/>
              <w:rPr>
                <w:rFonts w:ascii="Times New Roman" w:hAnsi="Times New Roman"/>
                <w:sz w:val="20"/>
                <w:szCs w:val="20"/>
              </w:rPr>
            </w:pPr>
            <w:r>
              <w:rPr>
                <w:rFonts w:ascii="Times New Roman" w:hAnsi="Times New Roman"/>
                <w:sz w:val="20"/>
                <w:szCs w:val="20"/>
              </w:rPr>
              <w:t>3. Holder does not provide required information within time frame.</w:t>
            </w:r>
          </w:p>
          <w:p w14:paraId="6A836290" w14:textId="77777777" w:rsidR="00496BE3" w:rsidRPr="0025163B" w:rsidRDefault="00496BE3" w:rsidP="00C82668">
            <w:pPr>
              <w:ind w:left="422"/>
              <w:rPr>
                <w:rFonts w:ascii="Times New Roman" w:hAnsi="Times New Roman"/>
                <w:sz w:val="20"/>
                <w:szCs w:val="20"/>
              </w:rPr>
            </w:pPr>
            <w:r>
              <w:rPr>
                <w:rFonts w:ascii="Times New Roman" w:hAnsi="Times New Roman"/>
                <w:sz w:val="20"/>
                <w:szCs w:val="20"/>
              </w:rPr>
              <w:t>4. Verified Reported appears to be inaccurate, incomplete, or false.</w:t>
            </w:r>
            <w:r>
              <w:rPr>
                <w:rFonts w:ascii="Times New Roman" w:hAnsi="Times New Roman"/>
                <w:sz w:val="20"/>
                <w:szCs w:val="20"/>
              </w:rPr>
              <w:br/>
            </w:r>
          </w:p>
        </w:tc>
        <w:tc>
          <w:tcPr>
            <w:tcW w:w="2970" w:type="dxa"/>
          </w:tcPr>
          <w:p w14:paraId="4D69279F" w14:textId="77777777" w:rsidR="00496BE3" w:rsidRDefault="00496BE3" w:rsidP="00C82668">
            <w:pPr>
              <w:rPr>
                <w:rFonts w:ascii="Times New Roman" w:hAnsi="Times New Roman"/>
                <w:sz w:val="20"/>
                <w:szCs w:val="20"/>
              </w:rPr>
            </w:pPr>
            <w:r w:rsidRPr="0025163B">
              <w:rPr>
                <w:rFonts w:ascii="Times New Roman" w:hAnsi="Times New Roman"/>
                <w:sz w:val="20"/>
                <w:szCs w:val="20"/>
              </w:rPr>
              <w:t>Holder</w:t>
            </w:r>
          </w:p>
          <w:p w14:paraId="5621DB86" w14:textId="77777777" w:rsidR="00496BE3" w:rsidRPr="0025163B" w:rsidRDefault="00496BE3" w:rsidP="00A17EC4">
            <w:pPr>
              <w:numPr>
                <w:ilvl w:val="0"/>
                <w:numId w:val="39"/>
              </w:numPr>
              <w:ind w:left="432" w:hanging="270"/>
              <w:rPr>
                <w:rFonts w:ascii="Times New Roman" w:hAnsi="Times New Roman"/>
                <w:sz w:val="20"/>
                <w:szCs w:val="20"/>
              </w:rPr>
            </w:pPr>
            <w:r>
              <w:rPr>
                <w:rFonts w:ascii="Times New Roman" w:hAnsi="Times New Roman"/>
                <w:sz w:val="20"/>
                <w:szCs w:val="20"/>
              </w:rPr>
              <w:t>May contact OUP due to questions or concerns</w:t>
            </w:r>
          </w:p>
        </w:tc>
        <w:tc>
          <w:tcPr>
            <w:tcW w:w="1260" w:type="dxa"/>
            <w:vMerge/>
          </w:tcPr>
          <w:p w14:paraId="6BEF7892" w14:textId="77777777" w:rsidR="00496BE3" w:rsidRPr="0025163B" w:rsidRDefault="00496BE3" w:rsidP="00C82668">
            <w:pPr>
              <w:jc w:val="right"/>
              <w:rPr>
                <w:rFonts w:ascii="Times New Roman" w:hAnsi="Times New Roman"/>
                <w:sz w:val="20"/>
                <w:szCs w:val="20"/>
              </w:rPr>
            </w:pPr>
          </w:p>
        </w:tc>
      </w:tr>
      <w:tr w:rsidR="00496BE3" w:rsidRPr="0025163B" w14:paraId="5002C4ED" w14:textId="77777777" w:rsidTr="00F70C43">
        <w:trPr>
          <w:trHeight w:val="256"/>
        </w:trPr>
        <w:tc>
          <w:tcPr>
            <w:tcW w:w="9990" w:type="dxa"/>
            <w:gridSpan w:val="2"/>
          </w:tcPr>
          <w:p w14:paraId="359CFE84" w14:textId="77777777" w:rsidR="00496BE3" w:rsidRPr="0025163B" w:rsidRDefault="00496BE3" w:rsidP="00C82668">
            <w:pPr>
              <w:rPr>
                <w:rFonts w:ascii="Times New Roman" w:hAnsi="Times New Roman"/>
                <w:sz w:val="20"/>
                <w:szCs w:val="20"/>
              </w:rPr>
            </w:pPr>
            <w:r>
              <w:rPr>
                <w:rFonts w:ascii="Times New Roman" w:hAnsi="Times New Roman"/>
                <w:sz w:val="20"/>
                <w:szCs w:val="20"/>
              </w:rPr>
              <w:t xml:space="preserve">                                                                                                                                                                                                                                                     Total days </w:t>
            </w:r>
          </w:p>
        </w:tc>
        <w:tc>
          <w:tcPr>
            <w:tcW w:w="1260" w:type="dxa"/>
          </w:tcPr>
          <w:p w14:paraId="62DCE9D0" w14:textId="77777777" w:rsidR="00496BE3" w:rsidRPr="0025163B" w:rsidRDefault="00496BE3" w:rsidP="00C82668">
            <w:pPr>
              <w:jc w:val="right"/>
              <w:rPr>
                <w:rFonts w:ascii="Times New Roman" w:hAnsi="Times New Roman"/>
                <w:sz w:val="20"/>
                <w:szCs w:val="20"/>
              </w:rPr>
            </w:pPr>
            <w:r>
              <w:rPr>
                <w:rFonts w:ascii="Times New Roman" w:hAnsi="Times New Roman"/>
                <w:sz w:val="20"/>
                <w:szCs w:val="20"/>
              </w:rPr>
              <w:t>270 days</w:t>
            </w:r>
          </w:p>
        </w:tc>
      </w:tr>
    </w:tbl>
    <w:p w14:paraId="15499550" w14:textId="77777777" w:rsidR="00496BE3" w:rsidRPr="0025163B" w:rsidRDefault="00496BE3" w:rsidP="00496BE3">
      <w:pPr>
        <w:rPr>
          <w:rFonts w:ascii="Times New Roman" w:hAnsi="Times New Roman"/>
          <w:sz w:val="20"/>
          <w:szCs w:val="20"/>
        </w:rPr>
      </w:pPr>
    </w:p>
    <w:p w14:paraId="559ABBC7" w14:textId="77777777" w:rsidR="00CA23AF" w:rsidRDefault="00CA23AF" w:rsidP="007330A0">
      <w:pPr>
        <w:jc w:val="both"/>
        <w:rPr>
          <w:sz w:val="22"/>
        </w:rPr>
      </w:pPr>
    </w:p>
    <w:p w14:paraId="2C22B176" w14:textId="2C6B9F21" w:rsidR="00CA23AF" w:rsidRDefault="00CA23AF" w:rsidP="007330A0">
      <w:pPr>
        <w:jc w:val="both"/>
        <w:rPr>
          <w:sz w:val="22"/>
        </w:rPr>
      </w:pPr>
    </w:p>
    <w:p w14:paraId="37C48623" w14:textId="095ABBB1" w:rsidR="00FF5DE7" w:rsidRDefault="00FF5DE7" w:rsidP="007330A0">
      <w:pPr>
        <w:jc w:val="both"/>
        <w:rPr>
          <w:sz w:val="22"/>
        </w:rPr>
      </w:pPr>
    </w:p>
    <w:p w14:paraId="78DF3A02" w14:textId="26C14E39" w:rsidR="00FF5DE7" w:rsidRDefault="00FF5DE7" w:rsidP="007330A0">
      <w:pPr>
        <w:jc w:val="both"/>
        <w:rPr>
          <w:sz w:val="22"/>
        </w:rPr>
      </w:pPr>
    </w:p>
    <w:p w14:paraId="60E29EF9" w14:textId="70F98E1F" w:rsidR="00FF5DE7" w:rsidRDefault="00FF5DE7" w:rsidP="007330A0">
      <w:pPr>
        <w:jc w:val="both"/>
        <w:rPr>
          <w:sz w:val="22"/>
        </w:rPr>
      </w:pPr>
    </w:p>
    <w:p w14:paraId="30CE2908" w14:textId="7008F5CA" w:rsidR="00FF5DE7" w:rsidRDefault="00FF5DE7" w:rsidP="007330A0">
      <w:pPr>
        <w:jc w:val="both"/>
        <w:rPr>
          <w:sz w:val="22"/>
        </w:rPr>
      </w:pPr>
    </w:p>
    <w:p w14:paraId="22CA3714" w14:textId="42AFB4EF" w:rsidR="00FF5DE7" w:rsidRDefault="00FF5DE7" w:rsidP="007330A0">
      <w:pPr>
        <w:jc w:val="both"/>
        <w:rPr>
          <w:sz w:val="22"/>
        </w:rPr>
      </w:pPr>
    </w:p>
    <w:p w14:paraId="69BD1747" w14:textId="1632F28F" w:rsidR="00FF5DE7" w:rsidRDefault="00FF5DE7" w:rsidP="007330A0">
      <w:pPr>
        <w:jc w:val="both"/>
        <w:rPr>
          <w:sz w:val="22"/>
        </w:rPr>
      </w:pPr>
    </w:p>
    <w:p w14:paraId="3B9023C7" w14:textId="23B95C3E" w:rsidR="00FF5DE7" w:rsidRDefault="00FF5DE7" w:rsidP="007330A0">
      <w:pPr>
        <w:jc w:val="both"/>
        <w:rPr>
          <w:sz w:val="22"/>
        </w:rPr>
      </w:pPr>
    </w:p>
    <w:p w14:paraId="19146CED" w14:textId="3FA36EA1" w:rsidR="00FF5DE7" w:rsidRDefault="00FF5DE7" w:rsidP="007330A0">
      <w:pPr>
        <w:jc w:val="both"/>
        <w:rPr>
          <w:sz w:val="22"/>
        </w:rPr>
      </w:pPr>
    </w:p>
    <w:p w14:paraId="25038583" w14:textId="77777777" w:rsidR="00FF5DE7" w:rsidRPr="0025163B" w:rsidRDefault="00FF5DE7" w:rsidP="00FF5DE7">
      <w:pPr>
        <w:rPr>
          <w:rFonts w:ascii="Times New Roman" w:hAnsi="Times New Roman"/>
          <w:sz w:val="20"/>
          <w:szCs w:val="20"/>
        </w:rPr>
      </w:pPr>
      <w:r w:rsidRPr="0025163B">
        <w:rPr>
          <w:rFonts w:ascii="Times New Roman" w:hAnsi="Times New Roman"/>
          <w:sz w:val="20"/>
          <w:szCs w:val="20"/>
        </w:rPr>
        <w:t xml:space="preserve">DE’s Office of Unclaimed Property (OUP): Annual Compliance Review (CR) - Sample </w:t>
      </w:r>
      <w:r>
        <w:rPr>
          <w:rFonts w:ascii="Times New Roman" w:hAnsi="Times New Roman"/>
          <w:sz w:val="20"/>
          <w:szCs w:val="20"/>
        </w:rPr>
        <w:t xml:space="preserve">of Work Plan’s </w:t>
      </w:r>
      <w:r w:rsidRPr="0025163B">
        <w:rPr>
          <w:rFonts w:ascii="Times New Roman" w:hAnsi="Times New Roman"/>
          <w:sz w:val="20"/>
          <w:szCs w:val="20"/>
        </w:rPr>
        <w:t>Timeline</w:t>
      </w:r>
    </w:p>
    <w:tbl>
      <w:tblPr>
        <w:tblW w:w="10769" w:type="dxa"/>
        <w:tblInd w:w="11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6539"/>
        <w:gridCol w:w="2970"/>
        <w:gridCol w:w="1260"/>
      </w:tblGrid>
      <w:tr w:rsidR="00FF5DE7" w:rsidRPr="0025163B" w14:paraId="26B1283A" w14:textId="77777777" w:rsidTr="00FF5DE7">
        <w:trPr>
          <w:gridBefore w:val="2"/>
          <w:wBefore w:w="9509" w:type="dxa"/>
          <w:trHeight w:val="280"/>
        </w:trPr>
        <w:tc>
          <w:tcPr>
            <w:tcW w:w="1260" w:type="dxa"/>
          </w:tcPr>
          <w:p w14:paraId="1325A82B" w14:textId="77777777" w:rsidR="00FF5DE7" w:rsidRPr="00345B1C" w:rsidRDefault="00FF5DE7" w:rsidP="00DE5640">
            <w:pPr>
              <w:rPr>
                <w:rFonts w:ascii="Times New Roman" w:hAnsi="Times New Roman"/>
                <w:b/>
                <w:sz w:val="20"/>
                <w:szCs w:val="20"/>
              </w:rPr>
            </w:pPr>
            <w:r w:rsidRPr="00345B1C">
              <w:rPr>
                <w:rFonts w:ascii="Times New Roman" w:hAnsi="Times New Roman"/>
                <w:b/>
                <w:sz w:val="20"/>
                <w:szCs w:val="20"/>
              </w:rPr>
              <w:t>Due Date</w:t>
            </w:r>
          </w:p>
        </w:tc>
      </w:tr>
      <w:tr w:rsidR="00FF5DE7" w:rsidRPr="0025163B" w14:paraId="58E8801F" w14:textId="77777777" w:rsidTr="00FF5DE7">
        <w:trPr>
          <w:trHeight w:val="193"/>
        </w:trPr>
        <w:tc>
          <w:tcPr>
            <w:tcW w:w="9509" w:type="dxa"/>
            <w:gridSpan w:val="2"/>
            <w:tcBorders>
              <w:bottom w:val="single" w:sz="2" w:space="0" w:color="auto"/>
            </w:tcBorders>
          </w:tcPr>
          <w:p w14:paraId="75611228" w14:textId="77777777" w:rsidR="00FF5DE7" w:rsidRPr="0025163B" w:rsidRDefault="00FF5DE7" w:rsidP="00DE5640">
            <w:pPr>
              <w:ind w:left="-14"/>
              <w:rPr>
                <w:rFonts w:ascii="Times New Roman" w:hAnsi="Times New Roman"/>
                <w:sz w:val="20"/>
                <w:szCs w:val="20"/>
              </w:rPr>
            </w:pPr>
            <w:r w:rsidRPr="00843036">
              <w:rPr>
                <w:rFonts w:ascii="Times New Roman" w:hAnsi="Times New Roman"/>
                <w:b/>
                <w:sz w:val="20"/>
                <w:szCs w:val="20"/>
              </w:rPr>
              <w:t>Stage 1</w:t>
            </w:r>
            <w:r w:rsidRPr="0025163B">
              <w:rPr>
                <w:rFonts w:ascii="Times New Roman" w:hAnsi="Times New Roman"/>
                <w:sz w:val="20"/>
                <w:szCs w:val="20"/>
              </w:rPr>
              <w:t>: Notification of CR</w:t>
            </w:r>
          </w:p>
        </w:tc>
        <w:tc>
          <w:tcPr>
            <w:tcW w:w="1260" w:type="dxa"/>
            <w:vMerge w:val="restart"/>
          </w:tcPr>
          <w:p w14:paraId="2802879D" w14:textId="77777777" w:rsidR="00FF5DE7" w:rsidRPr="0025163B" w:rsidRDefault="00FF5DE7" w:rsidP="00DE5640">
            <w:pPr>
              <w:jc w:val="right"/>
              <w:rPr>
                <w:rFonts w:ascii="Times New Roman" w:hAnsi="Times New Roman"/>
                <w:sz w:val="20"/>
                <w:szCs w:val="20"/>
              </w:rPr>
            </w:pPr>
          </w:p>
          <w:p w14:paraId="041947EA" w14:textId="77777777" w:rsidR="00FF5DE7" w:rsidRPr="0025163B" w:rsidRDefault="00FF5DE7" w:rsidP="00DE5640">
            <w:pPr>
              <w:jc w:val="right"/>
              <w:rPr>
                <w:rFonts w:ascii="Times New Roman" w:hAnsi="Times New Roman"/>
                <w:sz w:val="20"/>
                <w:szCs w:val="20"/>
              </w:rPr>
            </w:pPr>
            <w:r w:rsidRPr="0025163B">
              <w:rPr>
                <w:rFonts w:ascii="Times New Roman" w:hAnsi="Times New Roman"/>
                <w:sz w:val="20"/>
                <w:szCs w:val="20"/>
              </w:rPr>
              <w:t>0- 60  days</w:t>
            </w:r>
          </w:p>
        </w:tc>
      </w:tr>
      <w:tr w:rsidR="00FF5DE7" w:rsidRPr="0025163B" w14:paraId="725C1C42" w14:textId="77777777" w:rsidTr="00FF5DE7">
        <w:trPr>
          <w:trHeight w:val="1560"/>
        </w:trPr>
        <w:tc>
          <w:tcPr>
            <w:tcW w:w="6539" w:type="dxa"/>
            <w:tcBorders>
              <w:top w:val="single" w:sz="2" w:space="0" w:color="auto"/>
            </w:tcBorders>
          </w:tcPr>
          <w:p w14:paraId="6A88143A" w14:textId="77777777" w:rsidR="00FF5DE7" w:rsidRPr="0025163B" w:rsidRDefault="00FF5DE7" w:rsidP="00DE5640">
            <w:pPr>
              <w:ind w:left="-10"/>
              <w:rPr>
                <w:rFonts w:ascii="Times New Roman" w:hAnsi="Times New Roman"/>
                <w:sz w:val="20"/>
                <w:szCs w:val="20"/>
              </w:rPr>
            </w:pPr>
            <w:r w:rsidRPr="0025163B">
              <w:rPr>
                <w:rFonts w:ascii="Times New Roman" w:hAnsi="Times New Roman"/>
                <w:sz w:val="20"/>
                <w:szCs w:val="20"/>
              </w:rPr>
              <w:t>OUP</w:t>
            </w:r>
          </w:p>
          <w:p w14:paraId="017CF5A7" w14:textId="22D92402" w:rsidR="00FF5DE7" w:rsidRDefault="00FF5DE7" w:rsidP="00A17EC4">
            <w:pPr>
              <w:numPr>
                <w:ilvl w:val="0"/>
                <w:numId w:val="36"/>
              </w:numPr>
              <w:rPr>
                <w:rFonts w:ascii="Times New Roman" w:hAnsi="Times New Roman"/>
                <w:sz w:val="20"/>
                <w:szCs w:val="20"/>
              </w:rPr>
            </w:pPr>
            <w:r w:rsidRPr="0097292F">
              <w:rPr>
                <w:rFonts w:ascii="Times New Roman" w:hAnsi="Times New Roman"/>
                <w:sz w:val="20"/>
                <w:szCs w:val="20"/>
              </w:rPr>
              <w:t>Mail first notice to selected holder via certified mail to the following addresses: 1) Contact information in reporting history; and 2) mailing address per SEC, holder’s website or other reasonable public records.</w:t>
            </w:r>
            <w:r>
              <w:rPr>
                <w:rFonts w:ascii="Times New Roman" w:hAnsi="Times New Roman"/>
                <w:sz w:val="20"/>
                <w:szCs w:val="20"/>
              </w:rPr>
              <w:t xml:space="preserve"> </w:t>
            </w:r>
          </w:p>
          <w:p w14:paraId="31E8AF75" w14:textId="1F774F4E" w:rsidR="00FF5DE7" w:rsidRDefault="00FF5DE7" w:rsidP="00A17EC4">
            <w:pPr>
              <w:numPr>
                <w:ilvl w:val="0"/>
                <w:numId w:val="36"/>
              </w:numPr>
              <w:rPr>
                <w:rFonts w:ascii="Times New Roman" w:hAnsi="Times New Roman"/>
                <w:sz w:val="20"/>
                <w:szCs w:val="20"/>
              </w:rPr>
            </w:pPr>
            <w:r w:rsidRPr="0097292F">
              <w:rPr>
                <w:rFonts w:ascii="Times New Roman" w:hAnsi="Times New Roman"/>
                <w:sz w:val="20"/>
                <w:szCs w:val="20"/>
              </w:rPr>
              <w:t xml:space="preserve">If </w:t>
            </w:r>
            <w:proofErr w:type="gramStart"/>
            <w:r w:rsidRPr="0097292F">
              <w:rPr>
                <w:rFonts w:ascii="Times New Roman" w:hAnsi="Times New Roman"/>
                <w:sz w:val="20"/>
                <w:szCs w:val="20"/>
              </w:rPr>
              <w:t>no</w:t>
            </w:r>
            <w:proofErr w:type="gramEnd"/>
            <w:r w:rsidRPr="0097292F">
              <w:rPr>
                <w:rFonts w:ascii="Times New Roman" w:hAnsi="Times New Roman"/>
                <w:sz w:val="20"/>
                <w:szCs w:val="20"/>
              </w:rPr>
              <w:t xml:space="preserve"> response within 30 days, </w:t>
            </w:r>
            <w:r>
              <w:rPr>
                <w:rFonts w:ascii="Times New Roman" w:hAnsi="Times New Roman"/>
                <w:sz w:val="20"/>
                <w:szCs w:val="20"/>
              </w:rPr>
              <w:t>m</w:t>
            </w:r>
            <w:r w:rsidRPr="0097292F">
              <w:rPr>
                <w:rFonts w:ascii="Times New Roman" w:hAnsi="Times New Roman"/>
                <w:sz w:val="20"/>
                <w:szCs w:val="20"/>
              </w:rPr>
              <w:t>ail second notice</w:t>
            </w:r>
            <w:r>
              <w:rPr>
                <w:rFonts w:ascii="Times New Roman" w:hAnsi="Times New Roman"/>
                <w:sz w:val="20"/>
                <w:szCs w:val="20"/>
              </w:rPr>
              <w:t xml:space="preserve">. </w:t>
            </w:r>
          </w:p>
          <w:p w14:paraId="469FE04A" w14:textId="21008389" w:rsidR="00FF5DE7" w:rsidRDefault="00FF5DE7" w:rsidP="00A17EC4">
            <w:pPr>
              <w:numPr>
                <w:ilvl w:val="0"/>
                <w:numId w:val="36"/>
              </w:numPr>
              <w:rPr>
                <w:rFonts w:ascii="Times New Roman" w:hAnsi="Times New Roman"/>
                <w:sz w:val="20"/>
                <w:szCs w:val="20"/>
              </w:rPr>
            </w:pPr>
            <w:r>
              <w:rPr>
                <w:rFonts w:ascii="Times New Roman" w:hAnsi="Times New Roman"/>
                <w:sz w:val="20"/>
                <w:szCs w:val="20"/>
              </w:rPr>
              <w:t xml:space="preserve">Monitor delivery of notices and resend “return to sender letters” to DE Registered Agent and to alternative address per holder’s public records, if available. </w:t>
            </w:r>
          </w:p>
          <w:p w14:paraId="7E6C527B" w14:textId="77777777" w:rsidR="00FF5DE7" w:rsidRPr="0025163B" w:rsidRDefault="00FF5DE7" w:rsidP="00DE5640">
            <w:pPr>
              <w:ind w:left="422"/>
              <w:rPr>
                <w:rFonts w:ascii="Times New Roman" w:hAnsi="Times New Roman"/>
                <w:sz w:val="20"/>
                <w:szCs w:val="20"/>
              </w:rPr>
            </w:pPr>
          </w:p>
        </w:tc>
        <w:tc>
          <w:tcPr>
            <w:tcW w:w="2970" w:type="dxa"/>
            <w:tcBorders>
              <w:top w:val="single" w:sz="2" w:space="0" w:color="auto"/>
            </w:tcBorders>
          </w:tcPr>
          <w:p w14:paraId="1CA527E1" w14:textId="77777777" w:rsidR="00FF5DE7" w:rsidRDefault="00FF5DE7" w:rsidP="00DE5640">
            <w:pPr>
              <w:rPr>
                <w:rFonts w:ascii="Times New Roman" w:hAnsi="Times New Roman"/>
                <w:sz w:val="20"/>
                <w:szCs w:val="20"/>
              </w:rPr>
            </w:pPr>
            <w:r w:rsidRPr="0025163B">
              <w:rPr>
                <w:rFonts w:ascii="Times New Roman" w:hAnsi="Times New Roman"/>
                <w:sz w:val="20"/>
                <w:szCs w:val="20"/>
              </w:rPr>
              <w:t>Holder</w:t>
            </w:r>
          </w:p>
          <w:p w14:paraId="06F7AB7F" w14:textId="77777777" w:rsidR="00FF5DE7" w:rsidRDefault="00FF5DE7" w:rsidP="00A17EC4">
            <w:pPr>
              <w:numPr>
                <w:ilvl w:val="0"/>
                <w:numId w:val="37"/>
              </w:numPr>
              <w:ind w:left="432" w:hanging="270"/>
              <w:rPr>
                <w:rFonts w:ascii="Times New Roman" w:hAnsi="Times New Roman"/>
                <w:sz w:val="20"/>
                <w:szCs w:val="20"/>
              </w:rPr>
            </w:pPr>
            <w:r w:rsidRPr="00636DF0">
              <w:rPr>
                <w:rFonts w:ascii="Times New Roman" w:hAnsi="Times New Roman"/>
                <w:sz w:val="20"/>
                <w:szCs w:val="20"/>
              </w:rPr>
              <w:t xml:space="preserve">Confirm </w:t>
            </w:r>
            <w:r>
              <w:rPr>
                <w:rFonts w:ascii="Times New Roman" w:hAnsi="Times New Roman"/>
                <w:sz w:val="20"/>
                <w:szCs w:val="20"/>
              </w:rPr>
              <w:t xml:space="preserve">in writing the </w:t>
            </w:r>
            <w:r w:rsidRPr="00636DF0">
              <w:rPr>
                <w:rFonts w:ascii="Times New Roman" w:hAnsi="Times New Roman"/>
                <w:sz w:val="20"/>
                <w:szCs w:val="20"/>
              </w:rPr>
              <w:t xml:space="preserve">date </w:t>
            </w:r>
            <w:r>
              <w:rPr>
                <w:rFonts w:ascii="Times New Roman" w:hAnsi="Times New Roman"/>
                <w:sz w:val="20"/>
                <w:szCs w:val="20"/>
              </w:rPr>
              <w:t>that all required information listed in the “Notification of a Compliance review” will be provided to OUP.</w:t>
            </w:r>
          </w:p>
          <w:p w14:paraId="667AE8EC" w14:textId="77777777" w:rsidR="00FF5DE7" w:rsidRPr="0025163B" w:rsidRDefault="00FF5DE7" w:rsidP="00DE5640">
            <w:pPr>
              <w:rPr>
                <w:rFonts w:ascii="Times New Roman" w:hAnsi="Times New Roman"/>
                <w:sz w:val="20"/>
                <w:szCs w:val="20"/>
              </w:rPr>
            </w:pPr>
          </w:p>
        </w:tc>
        <w:tc>
          <w:tcPr>
            <w:tcW w:w="1260" w:type="dxa"/>
            <w:vMerge/>
          </w:tcPr>
          <w:p w14:paraId="14469202" w14:textId="77777777" w:rsidR="00FF5DE7" w:rsidRPr="0025163B" w:rsidRDefault="00FF5DE7" w:rsidP="00DE5640">
            <w:pPr>
              <w:jc w:val="right"/>
              <w:rPr>
                <w:rFonts w:ascii="Times New Roman" w:hAnsi="Times New Roman"/>
                <w:sz w:val="20"/>
                <w:szCs w:val="20"/>
              </w:rPr>
            </w:pPr>
          </w:p>
        </w:tc>
      </w:tr>
      <w:tr w:rsidR="00FF5DE7" w:rsidRPr="0025163B" w14:paraId="71C4B8F8" w14:textId="77777777" w:rsidTr="00FF5DE7">
        <w:trPr>
          <w:trHeight w:val="220"/>
        </w:trPr>
        <w:tc>
          <w:tcPr>
            <w:tcW w:w="9509" w:type="dxa"/>
            <w:gridSpan w:val="2"/>
            <w:tcBorders>
              <w:bottom w:val="nil"/>
            </w:tcBorders>
          </w:tcPr>
          <w:p w14:paraId="52B4FF65" w14:textId="77777777" w:rsidR="00FF5DE7" w:rsidRPr="0025163B" w:rsidRDefault="00FF5DE7" w:rsidP="00DE5640">
            <w:pPr>
              <w:rPr>
                <w:rFonts w:ascii="Times New Roman" w:hAnsi="Times New Roman"/>
                <w:sz w:val="20"/>
                <w:szCs w:val="20"/>
              </w:rPr>
            </w:pPr>
            <w:r w:rsidRPr="00843036">
              <w:rPr>
                <w:rFonts w:ascii="Times New Roman" w:hAnsi="Times New Roman"/>
                <w:b/>
                <w:sz w:val="20"/>
                <w:szCs w:val="20"/>
              </w:rPr>
              <w:t>Stage 2</w:t>
            </w:r>
            <w:r w:rsidRPr="0025163B">
              <w:rPr>
                <w:rFonts w:ascii="Times New Roman" w:hAnsi="Times New Roman"/>
                <w:sz w:val="20"/>
                <w:szCs w:val="20"/>
              </w:rPr>
              <w:t xml:space="preserve">: Submission of all supporting documents related to the unclaimed property report  </w:t>
            </w:r>
          </w:p>
        </w:tc>
        <w:tc>
          <w:tcPr>
            <w:tcW w:w="1260" w:type="dxa"/>
            <w:vMerge w:val="restart"/>
          </w:tcPr>
          <w:p w14:paraId="04B6A36E" w14:textId="77777777" w:rsidR="00FF5DE7" w:rsidRPr="0025163B" w:rsidRDefault="00FF5DE7" w:rsidP="00DE5640">
            <w:pPr>
              <w:jc w:val="right"/>
              <w:rPr>
                <w:rFonts w:ascii="Times New Roman" w:hAnsi="Times New Roman"/>
                <w:sz w:val="20"/>
                <w:szCs w:val="20"/>
              </w:rPr>
            </w:pPr>
          </w:p>
          <w:p w14:paraId="6DA86F5A" w14:textId="77777777" w:rsidR="00FF5DE7" w:rsidRPr="0025163B" w:rsidRDefault="00FF5DE7" w:rsidP="00DE5640">
            <w:pPr>
              <w:jc w:val="right"/>
              <w:rPr>
                <w:rFonts w:ascii="Times New Roman" w:hAnsi="Times New Roman"/>
                <w:sz w:val="20"/>
                <w:szCs w:val="20"/>
              </w:rPr>
            </w:pPr>
            <w:r w:rsidRPr="0025163B">
              <w:rPr>
                <w:rFonts w:ascii="Times New Roman" w:hAnsi="Times New Roman"/>
                <w:sz w:val="20"/>
                <w:szCs w:val="20"/>
              </w:rPr>
              <w:t>30 -</w:t>
            </w:r>
            <w:r>
              <w:rPr>
                <w:rFonts w:ascii="Times New Roman" w:hAnsi="Times New Roman"/>
                <w:sz w:val="20"/>
                <w:szCs w:val="20"/>
              </w:rPr>
              <w:t>60</w:t>
            </w:r>
            <w:r w:rsidRPr="0025163B">
              <w:rPr>
                <w:rFonts w:ascii="Times New Roman" w:hAnsi="Times New Roman"/>
                <w:sz w:val="20"/>
                <w:szCs w:val="20"/>
              </w:rPr>
              <w:t xml:space="preserve"> days</w:t>
            </w:r>
          </w:p>
        </w:tc>
      </w:tr>
      <w:tr w:rsidR="00FF5DE7" w:rsidRPr="0025163B" w14:paraId="621B13E0" w14:textId="77777777" w:rsidTr="00FF5DE7">
        <w:trPr>
          <w:trHeight w:val="480"/>
        </w:trPr>
        <w:tc>
          <w:tcPr>
            <w:tcW w:w="6539" w:type="dxa"/>
            <w:tcBorders>
              <w:top w:val="single" w:sz="2" w:space="0" w:color="auto"/>
            </w:tcBorders>
          </w:tcPr>
          <w:p w14:paraId="22F8E3E1" w14:textId="77777777" w:rsidR="00FF5DE7" w:rsidRPr="0025163B" w:rsidRDefault="00FF5DE7" w:rsidP="00DE5640">
            <w:pPr>
              <w:ind w:left="-10"/>
              <w:rPr>
                <w:rFonts w:ascii="Times New Roman" w:hAnsi="Times New Roman"/>
                <w:sz w:val="20"/>
                <w:szCs w:val="20"/>
              </w:rPr>
            </w:pPr>
            <w:r w:rsidRPr="0025163B">
              <w:rPr>
                <w:rFonts w:ascii="Times New Roman" w:hAnsi="Times New Roman"/>
                <w:sz w:val="20"/>
                <w:szCs w:val="20"/>
              </w:rPr>
              <w:t>OUP</w:t>
            </w:r>
          </w:p>
          <w:p w14:paraId="414AE3DD" w14:textId="737AFABE" w:rsidR="00FF5DE7" w:rsidRDefault="00FF5DE7" w:rsidP="00A17EC4">
            <w:pPr>
              <w:numPr>
                <w:ilvl w:val="0"/>
                <w:numId w:val="36"/>
              </w:numPr>
              <w:rPr>
                <w:rFonts w:ascii="Times New Roman" w:hAnsi="Times New Roman"/>
                <w:sz w:val="20"/>
                <w:szCs w:val="20"/>
              </w:rPr>
            </w:pPr>
            <w:proofErr w:type="gramStart"/>
            <w:r>
              <w:rPr>
                <w:rFonts w:ascii="Times New Roman" w:hAnsi="Times New Roman"/>
                <w:sz w:val="20"/>
                <w:szCs w:val="20"/>
              </w:rPr>
              <w:t>If</w:t>
            </w:r>
            <w:proofErr w:type="gramEnd"/>
            <w:r>
              <w:rPr>
                <w:rFonts w:ascii="Times New Roman" w:hAnsi="Times New Roman"/>
                <w:sz w:val="20"/>
                <w:szCs w:val="20"/>
              </w:rPr>
              <w:t xml:space="preserve"> not received required information within 30 days, s</w:t>
            </w:r>
            <w:r w:rsidRPr="0025163B">
              <w:rPr>
                <w:rFonts w:ascii="Times New Roman" w:hAnsi="Times New Roman"/>
                <w:sz w:val="20"/>
                <w:szCs w:val="20"/>
              </w:rPr>
              <w:t>end a 30 days’ notice</w:t>
            </w:r>
            <w:r>
              <w:rPr>
                <w:rFonts w:ascii="Times New Roman" w:hAnsi="Times New Roman"/>
                <w:sz w:val="20"/>
                <w:szCs w:val="20"/>
              </w:rPr>
              <w:t xml:space="preserve">. </w:t>
            </w:r>
          </w:p>
          <w:p w14:paraId="711466CE" w14:textId="77777777" w:rsidR="00FF5DE7" w:rsidRDefault="00FF5DE7" w:rsidP="00A17EC4">
            <w:pPr>
              <w:numPr>
                <w:ilvl w:val="0"/>
                <w:numId w:val="38"/>
              </w:numPr>
              <w:ind w:left="422"/>
              <w:rPr>
                <w:rFonts w:ascii="Times New Roman" w:hAnsi="Times New Roman"/>
                <w:sz w:val="20"/>
                <w:szCs w:val="20"/>
              </w:rPr>
            </w:pPr>
            <w:r w:rsidRPr="0025163B">
              <w:rPr>
                <w:rFonts w:ascii="Times New Roman" w:hAnsi="Times New Roman"/>
                <w:sz w:val="20"/>
                <w:szCs w:val="20"/>
              </w:rPr>
              <w:t>Confirm that information was receive</w:t>
            </w:r>
            <w:r>
              <w:rPr>
                <w:rFonts w:ascii="Times New Roman" w:hAnsi="Times New Roman"/>
                <w:sz w:val="20"/>
                <w:szCs w:val="20"/>
              </w:rPr>
              <w:t>d.</w:t>
            </w:r>
          </w:p>
          <w:p w14:paraId="36B8DEA7" w14:textId="77777777" w:rsidR="00FF5DE7" w:rsidRPr="0025163B" w:rsidRDefault="00FF5DE7" w:rsidP="00DE5640">
            <w:pPr>
              <w:ind w:left="422"/>
              <w:rPr>
                <w:rFonts w:ascii="Times New Roman" w:hAnsi="Times New Roman"/>
                <w:sz w:val="20"/>
                <w:szCs w:val="20"/>
              </w:rPr>
            </w:pPr>
          </w:p>
        </w:tc>
        <w:tc>
          <w:tcPr>
            <w:tcW w:w="2970" w:type="dxa"/>
            <w:tcBorders>
              <w:top w:val="single" w:sz="2" w:space="0" w:color="auto"/>
            </w:tcBorders>
          </w:tcPr>
          <w:p w14:paraId="6D428335" w14:textId="77777777" w:rsidR="00FF5DE7" w:rsidRDefault="00FF5DE7" w:rsidP="00DE5640">
            <w:pPr>
              <w:rPr>
                <w:rFonts w:ascii="Times New Roman" w:hAnsi="Times New Roman"/>
                <w:sz w:val="20"/>
                <w:szCs w:val="20"/>
              </w:rPr>
            </w:pPr>
            <w:r w:rsidRPr="0025163B">
              <w:rPr>
                <w:rFonts w:ascii="Times New Roman" w:hAnsi="Times New Roman"/>
                <w:sz w:val="20"/>
                <w:szCs w:val="20"/>
              </w:rPr>
              <w:t>Holder</w:t>
            </w:r>
          </w:p>
          <w:p w14:paraId="2BB08097" w14:textId="77777777" w:rsidR="00FF5DE7" w:rsidRDefault="00FF5DE7" w:rsidP="00A17EC4">
            <w:pPr>
              <w:numPr>
                <w:ilvl w:val="0"/>
                <w:numId w:val="40"/>
              </w:numPr>
              <w:ind w:left="432" w:hanging="270"/>
              <w:rPr>
                <w:rFonts w:ascii="Times New Roman" w:hAnsi="Times New Roman"/>
                <w:sz w:val="20"/>
                <w:szCs w:val="20"/>
              </w:rPr>
            </w:pPr>
            <w:r w:rsidRPr="0025163B">
              <w:rPr>
                <w:rFonts w:ascii="Times New Roman" w:hAnsi="Times New Roman"/>
                <w:sz w:val="20"/>
                <w:szCs w:val="20"/>
              </w:rPr>
              <w:t xml:space="preserve">Send </w:t>
            </w:r>
            <w:r>
              <w:rPr>
                <w:rFonts w:ascii="Times New Roman" w:hAnsi="Times New Roman"/>
                <w:sz w:val="20"/>
                <w:szCs w:val="20"/>
              </w:rPr>
              <w:t xml:space="preserve">all required </w:t>
            </w:r>
            <w:r w:rsidRPr="0025163B">
              <w:rPr>
                <w:rFonts w:ascii="Times New Roman" w:hAnsi="Times New Roman"/>
                <w:sz w:val="20"/>
                <w:szCs w:val="20"/>
              </w:rPr>
              <w:t>information</w:t>
            </w:r>
            <w:r>
              <w:rPr>
                <w:rFonts w:ascii="Times New Roman" w:hAnsi="Times New Roman"/>
                <w:sz w:val="20"/>
                <w:szCs w:val="20"/>
              </w:rPr>
              <w:t xml:space="preserve"> within 30 days.</w:t>
            </w:r>
          </w:p>
          <w:p w14:paraId="2D41EFE8" w14:textId="77777777" w:rsidR="00FF5DE7" w:rsidRPr="0025163B" w:rsidRDefault="00FF5DE7" w:rsidP="00DE5640">
            <w:pPr>
              <w:ind w:left="432"/>
              <w:rPr>
                <w:rFonts w:ascii="Times New Roman" w:hAnsi="Times New Roman"/>
                <w:sz w:val="20"/>
                <w:szCs w:val="20"/>
              </w:rPr>
            </w:pPr>
            <w:r>
              <w:rPr>
                <w:rFonts w:ascii="Times New Roman" w:hAnsi="Times New Roman"/>
                <w:sz w:val="20"/>
                <w:szCs w:val="20"/>
              </w:rPr>
              <w:t xml:space="preserve"> </w:t>
            </w:r>
          </w:p>
          <w:p w14:paraId="559D62F5" w14:textId="77777777" w:rsidR="00FF5DE7" w:rsidRPr="0025163B" w:rsidRDefault="00FF5DE7" w:rsidP="00DE5640">
            <w:pPr>
              <w:rPr>
                <w:rFonts w:ascii="Times New Roman" w:hAnsi="Times New Roman"/>
                <w:sz w:val="20"/>
                <w:szCs w:val="20"/>
              </w:rPr>
            </w:pPr>
          </w:p>
        </w:tc>
        <w:tc>
          <w:tcPr>
            <w:tcW w:w="1260" w:type="dxa"/>
            <w:vMerge/>
          </w:tcPr>
          <w:p w14:paraId="11EA3C61" w14:textId="77777777" w:rsidR="00FF5DE7" w:rsidRPr="0025163B" w:rsidRDefault="00FF5DE7" w:rsidP="00DE5640">
            <w:pPr>
              <w:jc w:val="right"/>
              <w:rPr>
                <w:rFonts w:ascii="Times New Roman" w:hAnsi="Times New Roman"/>
                <w:sz w:val="20"/>
                <w:szCs w:val="20"/>
              </w:rPr>
            </w:pPr>
          </w:p>
        </w:tc>
      </w:tr>
      <w:tr w:rsidR="00FF5DE7" w:rsidRPr="0025163B" w14:paraId="0EE56715" w14:textId="77777777" w:rsidTr="00FF5DE7">
        <w:trPr>
          <w:trHeight w:val="256"/>
        </w:trPr>
        <w:tc>
          <w:tcPr>
            <w:tcW w:w="9509" w:type="dxa"/>
            <w:gridSpan w:val="2"/>
          </w:tcPr>
          <w:p w14:paraId="43D672E2" w14:textId="77777777" w:rsidR="00FF5DE7" w:rsidRPr="0025163B" w:rsidRDefault="00FF5DE7" w:rsidP="00DE5640">
            <w:pPr>
              <w:rPr>
                <w:rFonts w:ascii="Times New Roman" w:hAnsi="Times New Roman"/>
                <w:sz w:val="20"/>
                <w:szCs w:val="20"/>
              </w:rPr>
            </w:pPr>
            <w:r w:rsidRPr="00843036">
              <w:rPr>
                <w:rFonts w:ascii="Times New Roman" w:hAnsi="Times New Roman"/>
                <w:b/>
                <w:sz w:val="20"/>
                <w:szCs w:val="20"/>
              </w:rPr>
              <w:t>Stage 3</w:t>
            </w:r>
            <w:r w:rsidRPr="0025163B">
              <w:rPr>
                <w:rFonts w:ascii="Times New Roman" w:hAnsi="Times New Roman"/>
                <w:sz w:val="20"/>
                <w:szCs w:val="20"/>
              </w:rPr>
              <w:t xml:space="preserve">: Review of all supporting documents related to the unclaimed property report  </w:t>
            </w:r>
          </w:p>
        </w:tc>
        <w:tc>
          <w:tcPr>
            <w:tcW w:w="1260" w:type="dxa"/>
            <w:vMerge w:val="restart"/>
          </w:tcPr>
          <w:p w14:paraId="15022145" w14:textId="77777777" w:rsidR="00FF5DE7" w:rsidRPr="0025163B" w:rsidRDefault="00FF5DE7" w:rsidP="00DE5640">
            <w:pPr>
              <w:jc w:val="right"/>
              <w:rPr>
                <w:rFonts w:ascii="Times New Roman" w:hAnsi="Times New Roman"/>
                <w:sz w:val="20"/>
                <w:szCs w:val="20"/>
              </w:rPr>
            </w:pPr>
          </w:p>
          <w:p w14:paraId="0DC30D64" w14:textId="77777777" w:rsidR="00FF5DE7" w:rsidRPr="0025163B" w:rsidRDefault="00FF5DE7" w:rsidP="00DE5640">
            <w:pPr>
              <w:jc w:val="right"/>
              <w:rPr>
                <w:rFonts w:ascii="Times New Roman" w:hAnsi="Times New Roman"/>
                <w:sz w:val="20"/>
                <w:szCs w:val="20"/>
              </w:rPr>
            </w:pPr>
            <w:r w:rsidRPr="0025163B">
              <w:rPr>
                <w:rFonts w:ascii="Times New Roman" w:hAnsi="Times New Roman"/>
                <w:sz w:val="20"/>
                <w:szCs w:val="20"/>
              </w:rPr>
              <w:t>1</w:t>
            </w:r>
            <w:r>
              <w:rPr>
                <w:rFonts w:ascii="Times New Roman" w:hAnsi="Times New Roman"/>
                <w:sz w:val="20"/>
                <w:szCs w:val="20"/>
              </w:rPr>
              <w:t>95</w:t>
            </w:r>
            <w:r w:rsidRPr="0025163B">
              <w:rPr>
                <w:rFonts w:ascii="Times New Roman" w:hAnsi="Times New Roman"/>
                <w:sz w:val="20"/>
                <w:szCs w:val="20"/>
              </w:rPr>
              <w:t xml:space="preserve"> days</w:t>
            </w:r>
          </w:p>
        </w:tc>
      </w:tr>
      <w:tr w:rsidR="00FF5DE7" w:rsidRPr="0025163B" w14:paraId="31E9D230" w14:textId="77777777" w:rsidTr="00FF5DE7">
        <w:trPr>
          <w:trHeight w:val="1470"/>
        </w:trPr>
        <w:tc>
          <w:tcPr>
            <w:tcW w:w="6539" w:type="dxa"/>
          </w:tcPr>
          <w:p w14:paraId="11B05B7C" w14:textId="77777777" w:rsidR="00FF5DE7" w:rsidRDefault="00FF5DE7" w:rsidP="00DE5640">
            <w:pPr>
              <w:rPr>
                <w:rFonts w:ascii="Times New Roman" w:hAnsi="Times New Roman"/>
                <w:sz w:val="20"/>
                <w:szCs w:val="20"/>
              </w:rPr>
            </w:pPr>
            <w:r w:rsidRPr="0025163B">
              <w:rPr>
                <w:rFonts w:ascii="Times New Roman" w:hAnsi="Times New Roman"/>
                <w:sz w:val="20"/>
                <w:szCs w:val="20"/>
              </w:rPr>
              <w:t>OUP</w:t>
            </w:r>
          </w:p>
          <w:p w14:paraId="35B26922" w14:textId="77777777" w:rsidR="00FF5DE7" w:rsidRDefault="00FF5DE7" w:rsidP="00A17EC4">
            <w:pPr>
              <w:numPr>
                <w:ilvl w:val="0"/>
                <w:numId w:val="39"/>
              </w:numPr>
              <w:ind w:left="422"/>
              <w:rPr>
                <w:rFonts w:ascii="Times New Roman" w:hAnsi="Times New Roman"/>
                <w:sz w:val="20"/>
                <w:szCs w:val="20"/>
              </w:rPr>
            </w:pPr>
            <w:r>
              <w:rPr>
                <w:rFonts w:ascii="Times New Roman" w:hAnsi="Times New Roman"/>
                <w:sz w:val="20"/>
                <w:szCs w:val="20"/>
              </w:rPr>
              <w:t>Conduct CR.</w:t>
            </w:r>
          </w:p>
          <w:p w14:paraId="187802F6" w14:textId="77777777" w:rsidR="00FF5DE7" w:rsidRDefault="00FF5DE7" w:rsidP="00A17EC4">
            <w:pPr>
              <w:numPr>
                <w:ilvl w:val="0"/>
                <w:numId w:val="39"/>
              </w:numPr>
              <w:ind w:left="422"/>
              <w:rPr>
                <w:rFonts w:ascii="Times New Roman" w:hAnsi="Times New Roman"/>
                <w:sz w:val="20"/>
                <w:szCs w:val="20"/>
              </w:rPr>
            </w:pPr>
            <w:r>
              <w:rPr>
                <w:rFonts w:ascii="Times New Roman" w:hAnsi="Times New Roman"/>
                <w:sz w:val="20"/>
                <w:szCs w:val="20"/>
              </w:rPr>
              <w:t>Determine whether or not information is satisfactory.</w:t>
            </w:r>
          </w:p>
          <w:p w14:paraId="4F166764" w14:textId="0C73B610" w:rsidR="00FF5DE7" w:rsidRDefault="00FF5DE7" w:rsidP="00A17EC4">
            <w:pPr>
              <w:numPr>
                <w:ilvl w:val="0"/>
                <w:numId w:val="36"/>
              </w:numPr>
              <w:rPr>
                <w:rFonts w:ascii="Times New Roman" w:hAnsi="Times New Roman"/>
                <w:sz w:val="20"/>
                <w:szCs w:val="20"/>
              </w:rPr>
            </w:pPr>
            <w:r>
              <w:rPr>
                <w:rFonts w:ascii="Times New Roman" w:hAnsi="Times New Roman"/>
                <w:sz w:val="20"/>
                <w:szCs w:val="20"/>
              </w:rPr>
              <w:t xml:space="preserve">Determine whether or not additional information and clarifications are required. </w:t>
            </w:r>
          </w:p>
          <w:p w14:paraId="298940DE" w14:textId="77777777" w:rsidR="00FF5DE7" w:rsidRDefault="00FF5DE7" w:rsidP="00A17EC4">
            <w:pPr>
              <w:numPr>
                <w:ilvl w:val="0"/>
                <w:numId w:val="39"/>
              </w:numPr>
              <w:ind w:left="422"/>
              <w:rPr>
                <w:rFonts w:ascii="Times New Roman" w:hAnsi="Times New Roman"/>
                <w:sz w:val="20"/>
                <w:szCs w:val="20"/>
              </w:rPr>
            </w:pPr>
            <w:r>
              <w:rPr>
                <w:rFonts w:ascii="Times New Roman" w:hAnsi="Times New Roman"/>
                <w:sz w:val="20"/>
                <w:szCs w:val="20"/>
              </w:rPr>
              <w:t>Review additional information and clarifications.</w:t>
            </w:r>
          </w:p>
          <w:p w14:paraId="118A60D0" w14:textId="77777777" w:rsidR="00FF5DE7" w:rsidRPr="0025163B" w:rsidRDefault="00FF5DE7" w:rsidP="00DE5640">
            <w:pPr>
              <w:ind w:left="422"/>
              <w:rPr>
                <w:rFonts w:ascii="Times New Roman" w:hAnsi="Times New Roman"/>
                <w:sz w:val="20"/>
                <w:szCs w:val="20"/>
              </w:rPr>
            </w:pPr>
          </w:p>
        </w:tc>
        <w:tc>
          <w:tcPr>
            <w:tcW w:w="2970" w:type="dxa"/>
          </w:tcPr>
          <w:p w14:paraId="04B0CF14" w14:textId="77777777" w:rsidR="00FF5DE7" w:rsidRDefault="00FF5DE7" w:rsidP="00DE5640">
            <w:pPr>
              <w:rPr>
                <w:rFonts w:ascii="Times New Roman" w:hAnsi="Times New Roman"/>
                <w:sz w:val="20"/>
                <w:szCs w:val="20"/>
              </w:rPr>
            </w:pPr>
            <w:r w:rsidRPr="0025163B">
              <w:rPr>
                <w:rFonts w:ascii="Times New Roman" w:hAnsi="Times New Roman"/>
                <w:sz w:val="20"/>
                <w:szCs w:val="20"/>
              </w:rPr>
              <w:t>Holder</w:t>
            </w:r>
          </w:p>
          <w:p w14:paraId="0E04D8A2" w14:textId="77777777" w:rsidR="00FF5DE7" w:rsidRPr="0025163B" w:rsidRDefault="00FF5DE7" w:rsidP="00A17EC4">
            <w:pPr>
              <w:numPr>
                <w:ilvl w:val="0"/>
                <w:numId w:val="39"/>
              </w:numPr>
              <w:ind w:left="432" w:hanging="270"/>
              <w:rPr>
                <w:rFonts w:ascii="Times New Roman" w:hAnsi="Times New Roman"/>
                <w:sz w:val="20"/>
                <w:szCs w:val="20"/>
              </w:rPr>
            </w:pPr>
            <w:r>
              <w:rPr>
                <w:rFonts w:ascii="Times New Roman" w:hAnsi="Times New Roman"/>
                <w:sz w:val="20"/>
                <w:szCs w:val="20"/>
              </w:rPr>
              <w:t xml:space="preserve">If requested by the OUP, provide additional information and/or clarifications within 30 days. </w:t>
            </w:r>
          </w:p>
        </w:tc>
        <w:tc>
          <w:tcPr>
            <w:tcW w:w="1260" w:type="dxa"/>
            <w:vMerge/>
          </w:tcPr>
          <w:p w14:paraId="6AF77253" w14:textId="77777777" w:rsidR="00FF5DE7" w:rsidRPr="0025163B" w:rsidRDefault="00FF5DE7" w:rsidP="00DE5640">
            <w:pPr>
              <w:jc w:val="right"/>
              <w:rPr>
                <w:rFonts w:ascii="Times New Roman" w:hAnsi="Times New Roman"/>
                <w:sz w:val="20"/>
                <w:szCs w:val="20"/>
              </w:rPr>
            </w:pPr>
          </w:p>
        </w:tc>
      </w:tr>
      <w:tr w:rsidR="00FF5DE7" w:rsidRPr="0025163B" w14:paraId="2C1CDCEB" w14:textId="77777777" w:rsidTr="00FF5DE7">
        <w:trPr>
          <w:trHeight w:val="211"/>
        </w:trPr>
        <w:tc>
          <w:tcPr>
            <w:tcW w:w="9509" w:type="dxa"/>
            <w:gridSpan w:val="2"/>
          </w:tcPr>
          <w:p w14:paraId="723154F9" w14:textId="77777777" w:rsidR="00FF5DE7" w:rsidRPr="0025163B" w:rsidRDefault="00FF5DE7" w:rsidP="00DE5640">
            <w:pPr>
              <w:rPr>
                <w:rFonts w:ascii="Times New Roman" w:hAnsi="Times New Roman"/>
                <w:sz w:val="20"/>
                <w:szCs w:val="20"/>
              </w:rPr>
            </w:pPr>
            <w:r w:rsidRPr="00843036">
              <w:rPr>
                <w:rFonts w:ascii="Times New Roman" w:hAnsi="Times New Roman"/>
                <w:b/>
                <w:sz w:val="20"/>
                <w:szCs w:val="20"/>
              </w:rPr>
              <w:t>Stage 4</w:t>
            </w:r>
            <w:r w:rsidRPr="0025163B">
              <w:rPr>
                <w:rFonts w:ascii="Times New Roman" w:hAnsi="Times New Roman"/>
                <w:sz w:val="20"/>
                <w:szCs w:val="20"/>
              </w:rPr>
              <w:t xml:space="preserve">: Notification of </w:t>
            </w:r>
            <w:r>
              <w:rPr>
                <w:rFonts w:ascii="Times New Roman" w:hAnsi="Times New Roman"/>
                <w:sz w:val="20"/>
                <w:szCs w:val="20"/>
              </w:rPr>
              <w:t>Findings</w:t>
            </w:r>
          </w:p>
        </w:tc>
        <w:tc>
          <w:tcPr>
            <w:tcW w:w="1260" w:type="dxa"/>
            <w:vMerge w:val="restart"/>
          </w:tcPr>
          <w:p w14:paraId="6995D6FB" w14:textId="77777777" w:rsidR="00FF5DE7" w:rsidRPr="0025163B" w:rsidRDefault="00FF5DE7" w:rsidP="00DE5640">
            <w:pPr>
              <w:jc w:val="right"/>
              <w:rPr>
                <w:rFonts w:ascii="Times New Roman" w:hAnsi="Times New Roman"/>
                <w:sz w:val="20"/>
                <w:szCs w:val="20"/>
              </w:rPr>
            </w:pPr>
          </w:p>
          <w:p w14:paraId="34654535" w14:textId="77777777" w:rsidR="00FF5DE7" w:rsidRPr="0025163B" w:rsidRDefault="00FF5DE7" w:rsidP="00DE5640">
            <w:pPr>
              <w:jc w:val="right"/>
              <w:rPr>
                <w:rFonts w:ascii="Times New Roman" w:hAnsi="Times New Roman"/>
                <w:sz w:val="20"/>
                <w:szCs w:val="20"/>
              </w:rPr>
            </w:pPr>
            <w:r w:rsidRPr="0025163B">
              <w:rPr>
                <w:rFonts w:ascii="Times New Roman" w:hAnsi="Times New Roman"/>
                <w:sz w:val="20"/>
                <w:szCs w:val="20"/>
              </w:rPr>
              <w:t>45 days</w:t>
            </w:r>
          </w:p>
        </w:tc>
      </w:tr>
      <w:tr w:rsidR="00FF5DE7" w:rsidRPr="0025163B" w14:paraId="1844B26D" w14:textId="77777777" w:rsidTr="00FF5DE7">
        <w:trPr>
          <w:trHeight w:val="1660"/>
        </w:trPr>
        <w:tc>
          <w:tcPr>
            <w:tcW w:w="6539" w:type="dxa"/>
          </w:tcPr>
          <w:p w14:paraId="6A53F4F7" w14:textId="77777777" w:rsidR="00FF5DE7" w:rsidRDefault="00FF5DE7" w:rsidP="00DE5640">
            <w:pPr>
              <w:rPr>
                <w:rFonts w:ascii="Times New Roman" w:hAnsi="Times New Roman"/>
                <w:sz w:val="20"/>
                <w:szCs w:val="20"/>
              </w:rPr>
            </w:pPr>
            <w:r w:rsidRPr="0025163B">
              <w:rPr>
                <w:rFonts w:ascii="Times New Roman" w:hAnsi="Times New Roman"/>
                <w:sz w:val="20"/>
                <w:szCs w:val="20"/>
              </w:rPr>
              <w:t>OUP</w:t>
            </w:r>
          </w:p>
          <w:p w14:paraId="31E9A084" w14:textId="7A420844" w:rsidR="00FF5DE7" w:rsidRDefault="00FF5DE7" w:rsidP="00A17EC4">
            <w:pPr>
              <w:numPr>
                <w:ilvl w:val="0"/>
                <w:numId w:val="36"/>
              </w:numPr>
              <w:rPr>
                <w:rFonts w:ascii="Times New Roman" w:hAnsi="Times New Roman"/>
                <w:sz w:val="20"/>
                <w:szCs w:val="20"/>
              </w:rPr>
            </w:pPr>
            <w:proofErr w:type="gramStart"/>
            <w:r>
              <w:rPr>
                <w:rFonts w:ascii="Times New Roman" w:hAnsi="Times New Roman"/>
                <w:sz w:val="20"/>
                <w:szCs w:val="20"/>
              </w:rPr>
              <w:t>Send to</w:t>
            </w:r>
            <w:proofErr w:type="gramEnd"/>
            <w:r>
              <w:rPr>
                <w:rFonts w:ascii="Times New Roman" w:hAnsi="Times New Roman"/>
                <w:sz w:val="20"/>
                <w:szCs w:val="20"/>
              </w:rPr>
              <w:t xml:space="preserve"> Holder a notification of findings at the conclusion of the CR. </w:t>
            </w:r>
          </w:p>
          <w:p w14:paraId="6ABFBA4C" w14:textId="77777777" w:rsidR="00FF5DE7" w:rsidRDefault="00FF5DE7" w:rsidP="00A17EC4">
            <w:pPr>
              <w:numPr>
                <w:ilvl w:val="0"/>
                <w:numId w:val="39"/>
              </w:numPr>
              <w:ind w:left="422"/>
              <w:rPr>
                <w:rFonts w:ascii="Times New Roman" w:hAnsi="Times New Roman"/>
                <w:sz w:val="20"/>
                <w:szCs w:val="20"/>
              </w:rPr>
            </w:pPr>
            <w:r>
              <w:rPr>
                <w:rFonts w:ascii="Times New Roman" w:hAnsi="Times New Roman"/>
                <w:sz w:val="20"/>
                <w:szCs w:val="20"/>
              </w:rPr>
              <w:t>If provided, review additional information and/or clarifications.</w:t>
            </w:r>
          </w:p>
          <w:p w14:paraId="585AE759" w14:textId="77777777" w:rsidR="00FF5DE7" w:rsidRDefault="00FF5DE7" w:rsidP="00A17EC4">
            <w:pPr>
              <w:numPr>
                <w:ilvl w:val="0"/>
                <w:numId w:val="39"/>
              </w:numPr>
              <w:ind w:left="422"/>
              <w:rPr>
                <w:rFonts w:ascii="Times New Roman" w:hAnsi="Times New Roman"/>
                <w:sz w:val="20"/>
                <w:szCs w:val="20"/>
              </w:rPr>
            </w:pPr>
            <w:r>
              <w:rPr>
                <w:rFonts w:ascii="Times New Roman" w:hAnsi="Times New Roman"/>
                <w:sz w:val="20"/>
                <w:szCs w:val="20"/>
              </w:rPr>
              <w:t>Refer Holder to be enrolled into the Delaware Secretary of State Voluntary Disclosure Agreement program ( SOS VDA) under § 1173, or to be subject of an examination under § 1171, based on the following circumstances:</w:t>
            </w:r>
          </w:p>
          <w:p w14:paraId="326A3732" w14:textId="77777777" w:rsidR="00FF5DE7" w:rsidRDefault="00FF5DE7" w:rsidP="00DE5640">
            <w:pPr>
              <w:ind w:left="422"/>
              <w:rPr>
                <w:rFonts w:ascii="Times New Roman" w:hAnsi="Times New Roman"/>
                <w:sz w:val="20"/>
                <w:szCs w:val="20"/>
              </w:rPr>
            </w:pPr>
            <w:r>
              <w:rPr>
                <w:rFonts w:ascii="Times New Roman" w:hAnsi="Times New Roman"/>
                <w:sz w:val="20"/>
                <w:szCs w:val="20"/>
              </w:rPr>
              <w:t xml:space="preserve">1. Holder does not respond the “Notification of a Compliance Review”. </w:t>
            </w:r>
          </w:p>
          <w:p w14:paraId="2FD4484A" w14:textId="77777777" w:rsidR="00FF5DE7" w:rsidRDefault="00FF5DE7" w:rsidP="00DE5640">
            <w:pPr>
              <w:ind w:left="422"/>
              <w:rPr>
                <w:rFonts w:ascii="Times New Roman" w:hAnsi="Times New Roman"/>
                <w:sz w:val="20"/>
                <w:szCs w:val="20"/>
              </w:rPr>
            </w:pPr>
            <w:r>
              <w:rPr>
                <w:rFonts w:ascii="Times New Roman" w:hAnsi="Times New Roman"/>
                <w:sz w:val="20"/>
                <w:szCs w:val="20"/>
              </w:rPr>
              <w:t xml:space="preserve">2. Holder certifies in writing that they do not have substantiating records. </w:t>
            </w:r>
          </w:p>
          <w:p w14:paraId="7DE61186" w14:textId="77777777" w:rsidR="00FF5DE7" w:rsidRDefault="00FF5DE7" w:rsidP="00DE5640">
            <w:pPr>
              <w:ind w:left="422"/>
              <w:rPr>
                <w:rFonts w:ascii="Times New Roman" w:hAnsi="Times New Roman"/>
                <w:sz w:val="20"/>
                <w:szCs w:val="20"/>
              </w:rPr>
            </w:pPr>
            <w:r>
              <w:rPr>
                <w:rFonts w:ascii="Times New Roman" w:hAnsi="Times New Roman"/>
                <w:sz w:val="20"/>
                <w:szCs w:val="20"/>
              </w:rPr>
              <w:t>3. CR cannot be completed within one year as stated § 1170 due to lack of response and/or cooperation from Holder.</w:t>
            </w:r>
          </w:p>
          <w:p w14:paraId="7E3B4F4A" w14:textId="77777777" w:rsidR="00FF5DE7" w:rsidRDefault="00FF5DE7" w:rsidP="00DE5640">
            <w:pPr>
              <w:rPr>
                <w:rFonts w:ascii="Times New Roman" w:hAnsi="Times New Roman"/>
                <w:sz w:val="20"/>
                <w:szCs w:val="20"/>
              </w:rPr>
            </w:pPr>
          </w:p>
          <w:p w14:paraId="445DD5C6" w14:textId="77777777" w:rsidR="00FF5DE7" w:rsidRPr="0025163B" w:rsidRDefault="00FF5DE7" w:rsidP="00DE5640">
            <w:pPr>
              <w:ind w:left="422"/>
              <w:rPr>
                <w:rFonts w:ascii="Times New Roman" w:hAnsi="Times New Roman"/>
                <w:sz w:val="20"/>
                <w:szCs w:val="20"/>
              </w:rPr>
            </w:pPr>
          </w:p>
        </w:tc>
        <w:tc>
          <w:tcPr>
            <w:tcW w:w="2970" w:type="dxa"/>
          </w:tcPr>
          <w:p w14:paraId="5EDEEB90" w14:textId="77777777" w:rsidR="00FF5DE7" w:rsidRDefault="00FF5DE7" w:rsidP="00DE5640">
            <w:pPr>
              <w:rPr>
                <w:rFonts w:ascii="Times New Roman" w:hAnsi="Times New Roman"/>
                <w:sz w:val="20"/>
                <w:szCs w:val="20"/>
              </w:rPr>
            </w:pPr>
            <w:r w:rsidRPr="0025163B">
              <w:rPr>
                <w:rFonts w:ascii="Times New Roman" w:hAnsi="Times New Roman"/>
                <w:sz w:val="20"/>
                <w:szCs w:val="20"/>
              </w:rPr>
              <w:t>Holder</w:t>
            </w:r>
          </w:p>
          <w:p w14:paraId="28FFDCF7" w14:textId="77777777" w:rsidR="00FF5DE7" w:rsidRPr="0025163B" w:rsidRDefault="00FF5DE7" w:rsidP="00A17EC4">
            <w:pPr>
              <w:numPr>
                <w:ilvl w:val="0"/>
                <w:numId w:val="39"/>
              </w:numPr>
              <w:ind w:left="432" w:hanging="270"/>
              <w:rPr>
                <w:rFonts w:ascii="Times New Roman" w:hAnsi="Times New Roman"/>
                <w:sz w:val="20"/>
                <w:szCs w:val="20"/>
              </w:rPr>
            </w:pPr>
            <w:r>
              <w:rPr>
                <w:rFonts w:ascii="Times New Roman" w:hAnsi="Times New Roman"/>
                <w:sz w:val="20"/>
                <w:szCs w:val="20"/>
              </w:rPr>
              <w:t xml:space="preserve">May dispute findings in writing and provide substantiating documentation within 30 days of the notification of findings. </w:t>
            </w:r>
          </w:p>
        </w:tc>
        <w:tc>
          <w:tcPr>
            <w:tcW w:w="1260" w:type="dxa"/>
            <w:vMerge/>
          </w:tcPr>
          <w:p w14:paraId="7ACCA78C" w14:textId="77777777" w:rsidR="00FF5DE7" w:rsidRPr="0025163B" w:rsidRDefault="00FF5DE7" w:rsidP="00DE5640">
            <w:pPr>
              <w:jc w:val="right"/>
              <w:rPr>
                <w:rFonts w:ascii="Times New Roman" w:hAnsi="Times New Roman"/>
                <w:sz w:val="20"/>
                <w:szCs w:val="20"/>
              </w:rPr>
            </w:pPr>
          </w:p>
        </w:tc>
      </w:tr>
      <w:tr w:rsidR="00FF5DE7" w:rsidRPr="0025163B" w14:paraId="30A0AB5F" w14:textId="77777777" w:rsidTr="00FF5DE7">
        <w:trPr>
          <w:trHeight w:val="256"/>
        </w:trPr>
        <w:tc>
          <w:tcPr>
            <w:tcW w:w="9509" w:type="dxa"/>
            <w:gridSpan w:val="2"/>
          </w:tcPr>
          <w:p w14:paraId="1E7DD026" w14:textId="77777777" w:rsidR="00FF5DE7" w:rsidRPr="0025163B" w:rsidRDefault="00FF5DE7" w:rsidP="00DE5640">
            <w:pPr>
              <w:rPr>
                <w:rFonts w:ascii="Times New Roman" w:hAnsi="Times New Roman"/>
                <w:sz w:val="20"/>
                <w:szCs w:val="20"/>
              </w:rPr>
            </w:pPr>
            <w:r>
              <w:rPr>
                <w:rFonts w:ascii="Times New Roman" w:hAnsi="Times New Roman"/>
                <w:sz w:val="20"/>
                <w:szCs w:val="20"/>
              </w:rPr>
              <w:t xml:space="preserve">                                                                                                                                                                                                                                                     Total days </w:t>
            </w:r>
          </w:p>
        </w:tc>
        <w:tc>
          <w:tcPr>
            <w:tcW w:w="1260" w:type="dxa"/>
          </w:tcPr>
          <w:p w14:paraId="5BA6FF65" w14:textId="77777777" w:rsidR="00FF5DE7" w:rsidRPr="0025163B" w:rsidRDefault="00FF5DE7" w:rsidP="00DE5640">
            <w:pPr>
              <w:jc w:val="right"/>
              <w:rPr>
                <w:rFonts w:ascii="Times New Roman" w:hAnsi="Times New Roman"/>
                <w:sz w:val="20"/>
                <w:szCs w:val="20"/>
              </w:rPr>
            </w:pPr>
            <w:r>
              <w:rPr>
                <w:rFonts w:ascii="Times New Roman" w:hAnsi="Times New Roman"/>
                <w:sz w:val="20"/>
                <w:szCs w:val="20"/>
              </w:rPr>
              <w:t>360 days</w:t>
            </w:r>
          </w:p>
        </w:tc>
      </w:tr>
      <w:tr w:rsidR="00FF5DE7" w:rsidRPr="0025163B" w14:paraId="2C24194C" w14:textId="77777777" w:rsidTr="00FF5DE7">
        <w:trPr>
          <w:trHeight w:val="199"/>
        </w:trPr>
        <w:tc>
          <w:tcPr>
            <w:tcW w:w="9509" w:type="dxa"/>
            <w:gridSpan w:val="2"/>
          </w:tcPr>
          <w:p w14:paraId="1EDB21A6" w14:textId="77777777" w:rsidR="00FF5DE7" w:rsidRPr="0025163B" w:rsidRDefault="00FF5DE7" w:rsidP="00DE5640">
            <w:pPr>
              <w:rPr>
                <w:rFonts w:ascii="Times New Roman" w:hAnsi="Times New Roman"/>
                <w:sz w:val="20"/>
                <w:szCs w:val="20"/>
              </w:rPr>
            </w:pPr>
            <w:r w:rsidRPr="00843036">
              <w:rPr>
                <w:rFonts w:ascii="Times New Roman" w:hAnsi="Times New Roman"/>
                <w:b/>
                <w:sz w:val="20"/>
                <w:szCs w:val="20"/>
              </w:rPr>
              <w:t>Stage 5</w:t>
            </w:r>
            <w:r w:rsidRPr="0025163B">
              <w:rPr>
                <w:rFonts w:ascii="Times New Roman" w:hAnsi="Times New Roman"/>
                <w:sz w:val="20"/>
                <w:szCs w:val="20"/>
              </w:rPr>
              <w:t>: Closing of CR</w:t>
            </w:r>
          </w:p>
        </w:tc>
        <w:tc>
          <w:tcPr>
            <w:tcW w:w="1260" w:type="dxa"/>
            <w:vMerge w:val="restart"/>
          </w:tcPr>
          <w:p w14:paraId="57A69161" w14:textId="77777777" w:rsidR="00FF5DE7" w:rsidRPr="0025163B" w:rsidRDefault="00FF5DE7" w:rsidP="00DE5640">
            <w:pPr>
              <w:jc w:val="right"/>
              <w:rPr>
                <w:rFonts w:ascii="Times New Roman" w:hAnsi="Times New Roman"/>
                <w:sz w:val="20"/>
                <w:szCs w:val="20"/>
              </w:rPr>
            </w:pPr>
            <w:r w:rsidRPr="0025163B">
              <w:rPr>
                <w:rFonts w:ascii="Times New Roman" w:hAnsi="Times New Roman"/>
                <w:sz w:val="20"/>
                <w:szCs w:val="20"/>
              </w:rPr>
              <w:t>90 days</w:t>
            </w:r>
          </w:p>
        </w:tc>
      </w:tr>
      <w:tr w:rsidR="00FF5DE7" w:rsidRPr="0025163B" w14:paraId="5C810D01" w14:textId="77777777" w:rsidTr="00FF5DE7">
        <w:trPr>
          <w:trHeight w:val="970"/>
        </w:trPr>
        <w:tc>
          <w:tcPr>
            <w:tcW w:w="6539" w:type="dxa"/>
          </w:tcPr>
          <w:p w14:paraId="7FEB3107" w14:textId="77777777" w:rsidR="00FF5DE7" w:rsidRDefault="00FF5DE7" w:rsidP="00DE5640">
            <w:pPr>
              <w:rPr>
                <w:rFonts w:ascii="Times New Roman" w:hAnsi="Times New Roman"/>
                <w:sz w:val="20"/>
                <w:szCs w:val="20"/>
              </w:rPr>
            </w:pPr>
            <w:r>
              <w:rPr>
                <w:rFonts w:ascii="Times New Roman" w:hAnsi="Times New Roman"/>
                <w:sz w:val="20"/>
                <w:szCs w:val="20"/>
              </w:rPr>
              <w:t>OUP</w:t>
            </w:r>
          </w:p>
          <w:p w14:paraId="7CC4D120" w14:textId="77777777" w:rsidR="00FF5DE7" w:rsidRDefault="00FF5DE7" w:rsidP="00A17EC4">
            <w:pPr>
              <w:numPr>
                <w:ilvl w:val="0"/>
                <w:numId w:val="39"/>
              </w:numPr>
              <w:ind w:left="422"/>
              <w:rPr>
                <w:rFonts w:ascii="Times New Roman" w:hAnsi="Times New Roman"/>
                <w:sz w:val="20"/>
                <w:szCs w:val="20"/>
              </w:rPr>
            </w:pPr>
            <w:r>
              <w:rPr>
                <w:rFonts w:ascii="Times New Roman" w:hAnsi="Times New Roman"/>
                <w:sz w:val="20"/>
                <w:szCs w:val="20"/>
              </w:rPr>
              <w:t xml:space="preserve">If applicable, send request </w:t>
            </w:r>
            <w:proofErr w:type="gramStart"/>
            <w:r>
              <w:rPr>
                <w:rFonts w:ascii="Times New Roman" w:hAnsi="Times New Roman"/>
                <w:sz w:val="20"/>
                <w:szCs w:val="20"/>
              </w:rPr>
              <w:t>of</w:t>
            </w:r>
            <w:proofErr w:type="gramEnd"/>
            <w:r>
              <w:rPr>
                <w:rFonts w:ascii="Times New Roman" w:hAnsi="Times New Roman"/>
                <w:sz w:val="20"/>
                <w:szCs w:val="20"/>
              </w:rPr>
              <w:t xml:space="preserve"> payment.</w:t>
            </w:r>
          </w:p>
          <w:p w14:paraId="2597B4EF" w14:textId="77777777" w:rsidR="00FF5DE7" w:rsidRDefault="00FF5DE7" w:rsidP="00A17EC4">
            <w:pPr>
              <w:numPr>
                <w:ilvl w:val="0"/>
                <w:numId w:val="39"/>
              </w:numPr>
              <w:ind w:left="422"/>
              <w:rPr>
                <w:rFonts w:ascii="Times New Roman" w:hAnsi="Times New Roman"/>
                <w:sz w:val="20"/>
                <w:szCs w:val="20"/>
              </w:rPr>
            </w:pPr>
            <w:r>
              <w:rPr>
                <w:rFonts w:ascii="Times New Roman" w:hAnsi="Times New Roman"/>
                <w:sz w:val="20"/>
                <w:szCs w:val="20"/>
              </w:rPr>
              <w:t>Refer Holder to the SOS VDA program or for an examination as applicable.</w:t>
            </w:r>
          </w:p>
        </w:tc>
        <w:tc>
          <w:tcPr>
            <w:tcW w:w="2970" w:type="dxa"/>
          </w:tcPr>
          <w:p w14:paraId="4804F57D" w14:textId="77777777" w:rsidR="00FF5DE7" w:rsidRDefault="00FF5DE7" w:rsidP="00DE5640">
            <w:pPr>
              <w:rPr>
                <w:rFonts w:ascii="Times New Roman" w:hAnsi="Times New Roman"/>
                <w:sz w:val="20"/>
                <w:szCs w:val="20"/>
              </w:rPr>
            </w:pPr>
            <w:r>
              <w:rPr>
                <w:rFonts w:ascii="Times New Roman" w:hAnsi="Times New Roman"/>
                <w:sz w:val="20"/>
                <w:szCs w:val="20"/>
              </w:rPr>
              <w:t>Holder</w:t>
            </w:r>
          </w:p>
          <w:p w14:paraId="014A8CE3" w14:textId="77777777" w:rsidR="00FF5DE7" w:rsidRDefault="00FF5DE7" w:rsidP="00A17EC4">
            <w:pPr>
              <w:numPr>
                <w:ilvl w:val="0"/>
                <w:numId w:val="39"/>
              </w:numPr>
              <w:ind w:left="432" w:hanging="270"/>
              <w:rPr>
                <w:rFonts w:ascii="Times New Roman" w:hAnsi="Times New Roman"/>
                <w:sz w:val="20"/>
                <w:szCs w:val="20"/>
              </w:rPr>
            </w:pPr>
            <w:r>
              <w:rPr>
                <w:rFonts w:ascii="Times New Roman" w:hAnsi="Times New Roman"/>
                <w:sz w:val="20"/>
                <w:szCs w:val="20"/>
              </w:rPr>
              <w:t>Send payment within the statutory deadline.</w:t>
            </w:r>
          </w:p>
          <w:p w14:paraId="240B9717" w14:textId="77777777" w:rsidR="00FF5DE7" w:rsidRDefault="00FF5DE7" w:rsidP="00A17EC4">
            <w:pPr>
              <w:numPr>
                <w:ilvl w:val="0"/>
                <w:numId w:val="39"/>
              </w:numPr>
              <w:ind w:left="432" w:hanging="270"/>
              <w:rPr>
                <w:rFonts w:ascii="Times New Roman" w:hAnsi="Times New Roman"/>
                <w:sz w:val="20"/>
                <w:szCs w:val="20"/>
              </w:rPr>
            </w:pPr>
            <w:r>
              <w:rPr>
                <w:rFonts w:ascii="Times New Roman" w:hAnsi="Times New Roman"/>
                <w:sz w:val="20"/>
                <w:szCs w:val="20"/>
              </w:rPr>
              <w:t xml:space="preserve">Follow the State’s instructions </w:t>
            </w:r>
            <w:proofErr w:type="gramStart"/>
            <w:r>
              <w:rPr>
                <w:rFonts w:ascii="Times New Roman" w:hAnsi="Times New Roman"/>
                <w:sz w:val="20"/>
                <w:szCs w:val="20"/>
              </w:rPr>
              <w:t>in</w:t>
            </w:r>
            <w:proofErr w:type="gramEnd"/>
            <w:r>
              <w:rPr>
                <w:rFonts w:ascii="Times New Roman" w:hAnsi="Times New Roman"/>
                <w:sz w:val="20"/>
                <w:szCs w:val="20"/>
              </w:rPr>
              <w:t xml:space="preserve"> the closing of CR process.</w:t>
            </w:r>
          </w:p>
        </w:tc>
        <w:tc>
          <w:tcPr>
            <w:tcW w:w="1260" w:type="dxa"/>
            <w:vMerge/>
          </w:tcPr>
          <w:p w14:paraId="6BB010CA" w14:textId="77777777" w:rsidR="00FF5DE7" w:rsidRPr="0025163B" w:rsidRDefault="00FF5DE7" w:rsidP="00DE5640">
            <w:pPr>
              <w:rPr>
                <w:rFonts w:ascii="Times New Roman" w:hAnsi="Times New Roman"/>
                <w:sz w:val="20"/>
                <w:szCs w:val="20"/>
              </w:rPr>
            </w:pPr>
          </w:p>
        </w:tc>
      </w:tr>
    </w:tbl>
    <w:p w14:paraId="5DDCCC15" w14:textId="77777777" w:rsidR="00FF5DE7" w:rsidRPr="0025163B" w:rsidRDefault="00FF5DE7" w:rsidP="00FF5DE7">
      <w:pPr>
        <w:rPr>
          <w:rFonts w:ascii="Times New Roman" w:hAnsi="Times New Roman"/>
          <w:sz w:val="20"/>
          <w:szCs w:val="20"/>
        </w:rPr>
      </w:pPr>
    </w:p>
    <w:p w14:paraId="7BD7E89B" w14:textId="77777777" w:rsidR="00FF5DE7" w:rsidRDefault="00FF5DE7" w:rsidP="007330A0">
      <w:pPr>
        <w:jc w:val="both"/>
        <w:rPr>
          <w:sz w:val="22"/>
        </w:rPr>
      </w:pPr>
    </w:p>
    <w:sectPr w:rsidR="00FF5DE7" w:rsidSect="0070627A">
      <w:pgSz w:w="12240" w:h="15840"/>
      <w:pgMar w:top="864" w:right="720" w:bottom="864"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E12F85" w14:textId="77777777" w:rsidR="005419CB" w:rsidRDefault="005419CB">
      <w:r>
        <w:separator/>
      </w:r>
    </w:p>
  </w:endnote>
  <w:endnote w:type="continuationSeparator" w:id="0">
    <w:p w14:paraId="0009E0C2" w14:textId="77777777" w:rsidR="005419CB" w:rsidRDefault="005419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ecilia LT Std Roman">
    <w:altName w:val="Cambria"/>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0E1EC" w14:textId="77777777" w:rsidR="003A4464" w:rsidRDefault="003A4464" w:rsidP="00DA0A9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5D7CF43" w14:textId="77777777" w:rsidR="003A4464" w:rsidRDefault="003A44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71DBE" w14:textId="77777777" w:rsidR="003A4464" w:rsidRDefault="003A4464" w:rsidP="00DA0A9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10062">
      <w:rPr>
        <w:rStyle w:val="PageNumber"/>
        <w:noProof/>
      </w:rPr>
      <w:t>29</w:t>
    </w:r>
    <w:r>
      <w:rPr>
        <w:rStyle w:val="PageNumber"/>
      </w:rPr>
      <w:fldChar w:fldCharType="end"/>
    </w:r>
  </w:p>
  <w:p w14:paraId="592CD57E" w14:textId="77777777" w:rsidR="003A4464" w:rsidRDefault="003A44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12DB0" w14:textId="77777777" w:rsidR="003A4464" w:rsidRDefault="003A4464">
    <w:pPr>
      <w:pStyle w:val="Footer"/>
      <w:jc w:val="center"/>
    </w:pPr>
    <w:r>
      <w:fldChar w:fldCharType="begin"/>
    </w:r>
    <w:r>
      <w:instrText xml:space="preserve"> PAGE   \* MERGEFORMAT </w:instrText>
    </w:r>
    <w:r>
      <w:fldChar w:fldCharType="separate"/>
    </w:r>
    <w:r w:rsidR="00A10062">
      <w:rPr>
        <w:noProof/>
      </w:rPr>
      <w:t>1</w:t>
    </w:r>
    <w:r>
      <w:rPr>
        <w:noProof/>
      </w:rPr>
      <w:fldChar w:fldCharType="end"/>
    </w:r>
  </w:p>
  <w:p w14:paraId="1AA28DAF" w14:textId="2015BEF8" w:rsidR="003A4464" w:rsidRPr="005F5119" w:rsidRDefault="003A4464">
    <w:pPr>
      <w:pStyle w:val="Footer"/>
      <w:rPr>
        <w:rFonts w:cs="Arial"/>
        <w:sz w:val="20"/>
        <w:szCs w:val="16"/>
      </w:rPr>
    </w:pPr>
    <w:r>
      <w:rPr>
        <w:rFonts w:cs="Arial"/>
        <w:sz w:val="20"/>
        <w:szCs w:val="16"/>
      </w:rPr>
      <w:t xml:space="preserve">6982(b) Version: </w:t>
    </w:r>
    <w:r w:rsidR="00B260C1">
      <w:rPr>
        <w:rFonts w:cs="Arial"/>
        <w:sz w:val="20"/>
        <w:szCs w:val="16"/>
      </w:rPr>
      <w:t>3/1/2021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03598" w14:textId="77777777" w:rsidR="003A4464" w:rsidRDefault="003A4464">
    <w:pPr>
      <w:pStyle w:val="Footer"/>
      <w:framePr w:wrap="around" w:vAnchor="text" w:hAnchor="margin" w:xAlign="center" w:y="1"/>
      <w:rPr>
        <w:rStyle w:val="PageNumber"/>
      </w:rPr>
    </w:pPr>
  </w:p>
  <w:p w14:paraId="00D5032E" w14:textId="47339511" w:rsidR="003A4464" w:rsidRDefault="004C7EF7">
    <w:r>
      <w:rPr>
        <w:noProof/>
      </w:rPr>
      <mc:AlternateContent>
        <mc:Choice Requires="wps">
          <w:drawing>
            <wp:anchor distT="0" distB="0" distL="114300" distR="114300" simplePos="0" relativeHeight="251657728" behindDoc="0" locked="0" layoutInCell="0" allowOverlap="1" wp14:anchorId="76B042FB" wp14:editId="0883E6A2">
              <wp:simplePos x="0" y="0"/>
              <wp:positionH relativeFrom="page">
                <wp:posOffset>457200</wp:posOffset>
              </wp:positionH>
              <wp:positionV relativeFrom="paragraph">
                <wp:posOffset>37465</wp:posOffset>
              </wp:positionV>
              <wp:extent cx="6858000" cy="267335"/>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26733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306992F" w14:textId="77777777" w:rsidR="003A4464" w:rsidRDefault="003A4464">
                          <w:pPr>
                            <w:tabs>
                              <w:tab w:val="center" w:pos="5400"/>
                              <w:tab w:val="right" w:pos="10800"/>
                            </w:tabs>
                            <w:rPr>
                              <w:bCs/>
                              <w:spacing w:val="-3"/>
                            </w:rPr>
                          </w:pPr>
                          <w:r>
                            <w:tab/>
                          </w:r>
                          <w:r>
                            <w:rPr>
                              <w:bCs/>
                              <w:spacing w:val="-3"/>
                            </w:rPr>
                            <w:fldChar w:fldCharType="begin"/>
                          </w:r>
                          <w:r>
                            <w:rPr>
                              <w:bCs/>
                              <w:spacing w:val="-3"/>
                            </w:rPr>
                            <w:instrText>page \* arabic</w:instrText>
                          </w:r>
                          <w:r>
                            <w:rPr>
                              <w:bCs/>
                              <w:spacing w:val="-3"/>
                            </w:rPr>
                            <w:fldChar w:fldCharType="separate"/>
                          </w:r>
                          <w:r w:rsidR="00A10062">
                            <w:rPr>
                              <w:bCs/>
                              <w:noProof/>
                              <w:spacing w:val="-3"/>
                            </w:rPr>
                            <w:t>36</w:t>
                          </w:r>
                          <w:r>
                            <w:rPr>
                              <w:bCs/>
                              <w:spacing w:val="-3"/>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B042FB" id="Rectangle 1" o:spid="_x0000_s1026" style="position:absolute;margin-left:36pt;margin-top:2.95pt;width:540pt;height:21.0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" o:allowincell="f" filled="f" stroked="f" strokeweight="0">
              <v:textbox inset="0,0,0,0">
                <w:txbxContent>
                  <w:p w14:paraId="6306992F" w14:textId="77777777" w:rsidR="003A4464" w:rsidRDefault="003A4464">
                    <w:pPr>
                      <w:tabs>
                        <w:tab w:val="center" w:pos="5400"/>
                        <w:tab w:val="right" w:pos="10800"/>
                      </w:tabs>
                      <w:rPr>
                        <w:bCs/>
                        <w:spacing w:val="-3"/>
                      </w:rPr>
                    </w:pPr>
                    <w:r>
                      <w:tab/>
                    </w:r>
                    <w:r>
                      <w:rPr>
                        <w:bCs/>
                        <w:spacing w:val="-3"/>
                      </w:rPr>
                      <w:fldChar w:fldCharType="begin"/>
                    </w:r>
                    <w:r>
                      <w:rPr>
                        <w:bCs/>
                        <w:spacing w:val="-3"/>
                      </w:rPr>
                      <w:instrText>page \* arabic</w:instrText>
                    </w:r>
                    <w:r>
                      <w:rPr>
                        <w:bCs/>
                        <w:spacing w:val="-3"/>
                      </w:rPr>
                      <w:fldChar w:fldCharType="separate"/>
                    </w:r>
                    <w:r w:rsidR="00A10062">
                      <w:rPr>
                        <w:bCs/>
                        <w:noProof/>
                        <w:spacing w:val="-3"/>
                      </w:rPr>
                      <w:t>36</w:t>
                    </w:r>
                    <w:r>
                      <w:rPr>
                        <w:bCs/>
                        <w:spacing w:val="-3"/>
                      </w:rPr>
                      <w:fldChar w:fldCharType="end"/>
                    </w:r>
                  </w:p>
                </w:txbxContent>
              </v:textbox>
              <w10:wrap anchorx="page"/>
            </v:rect>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9A629" w14:textId="77777777" w:rsidR="003A4464" w:rsidRDefault="003A4464" w:rsidP="007C5F3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38784B29" w14:textId="77777777" w:rsidR="003A4464" w:rsidRDefault="003A4464">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CE8C7" w14:textId="77777777" w:rsidR="003A4464" w:rsidRDefault="003A4464" w:rsidP="00B16691">
    <w:pPr>
      <w:pStyle w:val="Footer"/>
      <w:jc w:val="center"/>
    </w:pPr>
    <w:r>
      <w:fldChar w:fldCharType="begin"/>
    </w:r>
    <w:r>
      <w:instrText xml:space="preserve"> PAGE   \* MERGEFORMAT </w:instrText>
    </w:r>
    <w:r>
      <w:fldChar w:fldCharType="separate"/>
    </w:r>
    <w:r w:rsidR="00A10062">
      <w:rPr>
        <w:noProof/>
      </w:rPr>
      <w:t>39</w:t>
    </w:r>
    <w:r>
      <w:rPr>
        <w:noProof/>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34D71" w14:textId="77777777" w:rsidR="003A4464" w:rsidRDefault="003A4464">
    <w:pPr>
      <w:pStyle w:val="Footer"/>
      <w:jc w:val="center"/>
    </w:pPr>
    <w:r>
      <w:fldChar w:fldCharType="begin"/>
    </w:r>
    <w:r>
      <w:instrText xml:space="preserve"> PAGE   \* MERGEFORMAT </w:instrText>
    </w:r>
    <w:r>
      <w:fldChar w:fldCharType="separate"/>
    </w:r>
    <w:r w:rsidR="00A10062">
      <w:rPr>
        <w:noProof/>
      </w:rPr>
      <w:t>37</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671921" w14:textId="77777777" w:rsidR="005419CB" w:rsidRDefault="005419CB">
      <w:r>
        <w:separator/>
      </w:r>
    </w:p>
  </w:footnote>
  <w:footnote w:type="continuationSeparator" w:id="0">
    <w:p w14:paraId="21470109" w14:textId="77777777" w:rsidR="005419CB" w:rsidRDefault="005419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92582" w14:textId="77777777" w:rsidR="003A4464" w:rsidRDefault="003A4464" w:rsidP="00CB6BBA">
    <w:pPr>
      <w:pStyle w:val="Header"/>
      <w:jc w:val="center"/>
      <w:rPr>
        <w:rFonts w:ascii="Arial" w:hAnsi="Arial" w:cs="Arial"/>
        <w:sz w:val="22"/>
        <w:szCs w:val="22"/>
      </w:rPr>
    </w:pPr>
    <w:r>
      <w:rPr>
        <w:rFonts w:ascii="Arial" w:hAnsi="Arial" w:cs="Arial"/>
        <w:sz w:val="22"/>
        <w:szCs w:val="22"/>
      </w:rPr>
      <w:t>STATE OF DELAWARE</w:t>
    </w:r>
  </w:p>
  <w:p w14:paraId="5F60B940" w14:textId="379C6DA1" w:rsidR="003A4464" w:rsidRPr="00CB6BBA" w:rsidRDefault="006A73EB" w:rsidP="00CB6BBA">
    <w:pPr>
      <w:pStyle w:val="Header"/>
      <w:jc w:val="center"/>
      <w:rPr>
        <w:rFonts w:ascii="Arial" w:hAnsi="Arial" w:cs="Arial"/>
        <w:sz w:val="22"/>
        <w:szCs w:val="22"/>
      </w:rPr>
    </w:pPr>
    <w:r w:rsidRPr="006A73EB">
      <w:rPr>
        <w:rFonts w:ascii="Arial" w:hAnsi="Arial" w:cs="Arial"/>
        <w:sz w:val="22"/>
        <w:szCs w:val="22"/>
      </w:rPr>
      <w:t>Department of Finance Office of Unclaimed Property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B958E" w14:textId="77777777" w:rsidR="003A4464" w:rsidRDefault="003A4464" w:rsidP="007C5F31">
    <w:pPr>
      <w:tabs>
        <w:tab w:val="left" w:pos="-720"/>
        <w:tab w:val="left" w:pos="0"/>
      </w:tabs>
      <w:suppressAutoHyphens/>
      <w:jc w:val="center"/>
      <w:rPr>
        <w:spacing w:val="-3"/>
        <w:sz w:val="22"/>
      </w:rPr>
    </w:pPr>
    <w:r>
      <w:rPr>
        <w:spacing w:val="-3"/>
        <w:sz w:val="22"/>
      </w:rPr>
      <w:t>STATE OF DELAWARE</w:t>
    </w:r>
  </w:p>
  <w:p w14:paraId="4BC543B3" w14:textId="4734C21B" w:rsidR="003A4464" w:rsidRDefault="00BD2986" w:rsidP="007C5F31">
    <w:pPr>
      <w:tabs>
        <w:tab w:val="left" w:pos="-720"/>
        <w:tab w:val="left" w:pos="0"/>
      </w:tabs>
      <w:suppressAutoHyphens/>
      <w:jc w:val="center"/>
      <w:rPr>
        <w:spacing w:val="-3"/>
        <w:sz w:val="22"/>
        <w:szCs w:val="22"/>
      </w:rPr>
    </w:pPr>
    <w:r w:rsidRPr="00BD2986">
      <w:rPr>
        <w:spacing w:val="-3"/>
        <w:sz w:val="22"/>
      </w:rPr>
      <w:t>Department of Finance Office of Unclaimed Property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5D133" w14:textId="77777777" w:rsidR="003A4464" w:rsidRPr="00C84D80" w:rsidRDefault="003A4464" w:rsidP="007C5F31">
    <w:pPr>
      <w:jc w:val="center"/>
      <w:rPr>
        <w:sz w:val="22"/>
      </w:rPr>
    </w:pPr>
    <w:r w:rsidRPr="00C84D80">
      <w:rPr>
        <w:sz w:val="22"/>
      </w:rPr>
      <w:t>STATE OF DELAWARE</w:t>
    </w:r>
  </w:p>
  <w:p w14:paraId="51574CE8" w14:textId="0D88E288" w:rsidR="003A4464" w:rsidRDefault="00D26721" w:rsidP="007C5F31">
    <w:pPr>
      <w:jc w:val="center"/>
      <w:rPr>
        <w:sz w:val="22"/>
      </w:rPr>
    </w:pPr>
    <w:r w:rsidRPr="00D26721">
      <w:rPr>
        <w:sz w:val="22"/>
      </w:rPr>
      <w:t>Department of Finance Office of Unclaimed Property</w:t>
    </w:r>
  </w:p>
  <w:p w14:paraId="1D2E4B65" w14:textId="77777777" w:rsidR="003A4464" w:rsidRPr="00C84D80" w:rsidRDefault="003A4464" w:rsidP="007C5F31">
    <w:pPr>
      <w:jc w:val="center"/>
      <w:rPr>
        <w:sz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8ED6F" w14:textId="77777777" w:rsidR="003A4464" w:rsidRPr="00652EE0" w:rsidRDefault="003A4464" w:rsidP="00652EE0">
    <w:pPr>
      <w:pStyle w:val="Header"/>
      <w:jc w:val="center"/>
      <w:rPr>
        <w:rFonts w:ascii="Arial" w:hAnsi="Arial" w:cs="Arial"/>
        <w:sz w:val="22"/>
      </w:rPr>
    </w:pPr>
    <w:r w:rsidRPr="00652EE0">
      <w:rPr>
        <w:rFonts w:ascii="Arial" w:hAnsi="Arial" w:cs="Arial"/>
        <w:sz w:val="22"/>
      </w:rPr>
      <w:t>STATE OF DELAWARE</w:t>
    </w:r>
  </w:p>
  <w:p w14:paraId="70799203" w14:textId="43624475" w:rsidR="003A4464" w:rsidRPr="00652EE0" w:rsidRDefault="00D26721" w:rsidP="00652EE0">
    <w:pPr>
      <w:pStyle w:val="Header"/>
      <w:jc w:val="center"/>
      <w:rPr>
        <w:rFonts w:ascii="Arial" w:hAnsi="Arial" w:cs="Arial"/>
        <w:sz w:val="22"/>
      </w:rPr>
    </w:pPr>
    <w:r w:rsidRPr="00D26721">
      <w:rPr>
        <w:rFonts w:ascii="Arial" w:hAnsi="Arial" w:cs="Arial"/>
        <w:sz w:val="22"/>
      </w:rPr>
      <w:t>Department of Finance Office of Unclaimed Property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66BE3"/>
    <w:multiLevelType w:val="hybridMultilevel"/>
    <w:tmpl w:val="564E7D9C"/>
    <w:lvl w:ilvl="0" w:tplc="6BA2AC92">
      <w:start w:val="1"/>
      <w:numFmt w:val="decimal"/>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AE332E"/>
    <w:multiLevelType w:val="hybridMultilevel"/>
    <w:tmpl w:val="600037E2"/>
    <w:lvl w:ilvl="0" w:tplc="0409000F">
      <w:start w:val="1"/>
      <w:numFmt w:val="decimal"/>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FC705C1"/>
    <w:multiLevelType w:val="hybridMultilevel"/>
    <w:tmpl w:val="D41CB9F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19E0AE9"/>
    <w:multiLevelType w:val="hybridMultilevel"/>
    <w:tmpl w:val="AD4237D0"/>
    <w:lvl w:ilvl="0" w:tplc="93D4B3D2">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34323C0"/>
    <w:multiLevelType w:val="hybridMultilevel"/>
    <w:tmpl w:val="6B589E0E"/>
    <w:lvl w:ilvl="0" w:tplc="00AE58E2">
      <w:start w:val="20"/>
      <w:numFmt w:val="decimal"/>
      <w:lvlText w:val="%1."/>
      <w:lvlJc w:val="left"/>
      <w:pPr>
        <w:ind w:left="1080" w:hanging="360"/>
      </w:pPr>
      <w:rPr>
        <w:rFonts w:ascii="Arial" w:hAnsi="Arial" w:cs="Aria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176212"/>
    <w:multiLevelType w:val="hybridMultilevel"/>
    <w:tmpl w:val="0CF44F42"/>
    <w:lvl w:ilvl="0" w:tplc="0BC61328">
      <w:start w:val="26"/>
      <w:numFmt w:val="decimal"/>
      <w:lvlText w:val="%1."/>
      <w:lvlJc w:val="left"/>
      <w:pPr>
        <w:ind w:left="14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FA5190"/>
    <w:multiLevelType w:val="multilevel"/>
    <w:tmpl w:val="E3061B12"/>
    <w:lvl w:ilvl="0">
      <w:start w:val="1"/>
      <w:numFmt w:val="upperRoman"/>
      <w:pStyle w:val="Heading1"/>
      <w:lvlText w:val="%1."/>
      <w:lvlJc w:val="left"/>
      <w:pPr>
        <w:tabs>
          <w:tab w:val="num" w:pos="360"/>
        </w:tabs>
        <w:ind w:left="0" w:firstLine="0"/>
      </w:pPr>
      <w:rPr>
        <w:rFonts w:hint="default"/>
      </w:rPr>
    </w:lvl>
    <w:lvl w:ilvl="1">
      <w:start w:val="1"/>
      <w:numFmt w:val="upperLetter"/>
      <w:pStyle w:val="Heading2"/>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pStyle w:val="Heading4"/>
      <w:lvlText w:val="%4)"/>
      <w:lvlJc w:val="left"/>
      <w:pPr>
        <w:tabs>
          <w:tab w:val="num" w:pos="2880"/>
        </w:tabs>
        <w:ind w:left="2520" w:firstLine="0"/>
      </w:pPr>
      <w:rPr>
        <w:rFonts w:hint="default"/>
        <w:b/>
      </w:rPr>
    </w:lvl>
    <w:lvl w:ilvl="4">
      <w:start w:val="1"/>
      <w:numFmt w:val="decimal"/>
      <w:pStyle w:val="Heading5"/>
      <w:lvlText w:val="(%5)"/>
      <w:lvlJc w:val="left"/>
      <w:pPr>
        <w:tabs>
          <w:tab w:val="num" w:pos="3240"/>
        </w:tabs>
        <w:ind w:left="2880" w:firstLine="0"/>
      </w:pPr>
      <w:rPr>
        <w:rFonts w:hint="default"/>
      </w:rPr>
    </w:lvl>
    <w:lvl w:ilvl="5">
      <w:start w:val="1"/>
      <w:numFmt w:val="lowerLetter"/>
      <w:pStyle w:val="Heading6"/>
      <w:lvlText w:val="(%6)"/>
      <w:lvlJc w:val="left"/>
      <w:pPr>
        <w:tabs>
          <w:tab w:val="num" w:pos="3960"/>
        </w:tabs>
        <w:ind w:left="3600" w:firstLine="0"/>
      </w:pPr>
      <w:rPr>
        <w:rFonts w:hint="default"/>
      </w:rPr>
    </w:lvl>
    <w:lvl w:ilvl="6">
      <w:start w:val="1"/>
      <w:numFmt w:val="lowerRoman"/>
      <w:pStyle w:val="Heading7"/>
      <w:lvlText w:val="(%7)"/>
      <w:lvlJc w:val="left"/>
      <w:pPr>
        <w:tabs>
          <w:tab w:val="num" w:pos="4680"/>
        </w:tabs>
        <w:ind w:left="4320" w:firstLine="0"/>
      </w:pPr>
      <w:rPr>
        <w:rFonts w:hint="default"/>
      </w:rPr>
    </w:lvl>
    <w:lvl w:ilvl="7">
      <w:start w:val="1"/>
      <w:numFmt w:val="lowerLetter"/>
      <w:pStyle w:val="Heading8"/>
      <w:lvlText w:val="(%8)"/>
      <w:lvlJc w:val="left"/>
      <w:pPr>
        <w:tabs>
          <w:tab w:val="num" w:pos="5400"/>
        </w:tabs>
        <w:ind w:left="5040" w:firstLine="0"/>
      </w:pPr>
      <w:rPr>
        <w:rFonts w:hint="default"/>
      </w:rPr>
    </w:lvl>
    <w:lvl w:ilvl="8">
      <w:start w:val="1"/>
      <w:numFmt w:val="lowerRoman"/>
      <w:pStyle w:val="Heading9"/>
      <w:lvlText w:val="(%9)"/>
      <w:lvlJc w:val="left"/>
      <w:pPr>
        <w:tabs>
          <w:tab w:val="num" w:pos="6120"/>
        </w:tabs>
        <w:ind w:left="5760" w:firstLine="0"/>
      </w:pPr>
      <w:rPr>
        <w:rFonts w:hint="default"/>
      </w:rPr>
    </w:lvl>
  </w:abstractNum>
  <w:abstractNum w:abstractNumId="7" w15:restartNumberingAfterBreak="0">
    <w:nsid w:val="1C035723"/>
    <w:multiLevelType w:val="hybridMultilevel"/>
    <w:tmpl w:val="B552BCF2"/>
    <w:lvl w:ilvl="0" w:tplc="04090019">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278081C"/>
    <w:multiLevelType w:val="hybridMultilevel"/>
    <w:tmpl w:val="C820FE16"/>
    <w:lvl w:ilvl="0" w:tplc="C5ACF30C">
      <w:start w:val="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E105B21"/>
    <w:multiLevelType w:val="hybridMultilevel"/>
    <w:tmpl w:val="70C0114E"/>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2FAE6EDB"/>
    <w:multiLevelType w:val="hybridMultilevel"/>
    <w:tmpl w:val="3348D94E"/>
    <w:lvl w:ilvl="0" w:tplc="8AF08D68">
      <w:start w:val="1"/>
      <w:numFmt w:val="decimal"/>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877084"/>
    <w:multiLevelType w:val="hybridMultilevel"/>
    <w:tmpl w:val="FF086E82"/>
    <w:lvl w:ilvl="0" w:tplc="1166DC5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BA034B3"/>
    <w:multiLevelType w:val="hybridMultilevel"/>
    <w:tmpl w:val="A6D270DA"/>
    <w:lvl w:ilvl="0" w:tplc="04090019">
      <w:start w:val="1"/>
      <w:numFmt w:val="lowerLetter"/>
      <w:lvlText w:val="%1."/>
      <w:lvlJc w:val="left"/>
      <w:pPr>
        <w:ind w:left="2250" w:hanging="360"/>
      </w:pPr>
      <w:rPr>
        <w:b/>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3" w15:restartNumberingAfterBreak="0">
    <w:nsid w:val="42562C59"/>
    <w:multiLevelType w:val="hybridMultilevel"/>
    <w:tmpl w:val="1674CE7A"/>
    <w:lvl w:ilvl="0" w:tplc="BBC62A42">
      <w:start w:val="21"/>
      <w:numFmt w:val="decimal"/>
      <w:lvlText w:val="%1."/>
      <w:lvlJc w:val="left"/>
      <w:pPr>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2BE300C"/>
    <w:multiLevelType w:val="hybridMultilevel"/>
    <w:tmpl w:val="4AE0E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970B73"/>
    <w:multiLevelType w:val="hybridMultilevel"/>
    <w:tmpl w:val="899EE690"/>
    <w:lvl w:ilvl="0" w:tplc="21EEEB92">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68358F0"/>
    <w:multiLevelType w:val="hybridMultilevel"/>
    <w:tmpl w:val="7196EF34"/>
    <w:lvl w:ilvl="0" w:tplc="60BC7C0C">
      <w:start w:val="1"/>
      <w:numFmt w:val="decimal"/>
      <w:lvlText w:val="%1."/>
      <w:lvlJc w:val="left"/>
      <w:pPr>
        <w:ind w:left="1080" w:hanging="360"/>
      </w:pPr>
      <w:rPr>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69875E9"/>
    <w:multiLevelType w:val="hybridMultilevel"/>
    <w:tmpl w:val="7D4E8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FCC0F32"/>
    <w:multiLevelType w:val="hybridMultilevel"/>
    <w:tmpl w:val="1B32D4CA"/>
    <w:lvl w:ilvl="0" w:tplc="D8E68C7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413343B"/>
    <w:multiLevelType w:val="hybridMultilevel"/>
    <w:tmpl w:val="1556F832"/>
    <w:lvl w:ilvl="0" w:tplc="04090001">
      <w:start w:val="1"/>
      <w:numFmt w:val="bullet"/>
      <w:lvlText w:val=""/>
      <w:lvlJc w:val="left"/>
      <w:pPr>
        <w:ind w:left="422" w:hanging="360"/>
      </w:pPr>
      <w:rPr>
        <w:rFonts w:ascii="Symbol" w:hAnsi="Symbol" w:hint="default"/>
      </w:rPr>
    </w:lvl>
    <w:lvl w:ilvl="1" w:tplc="04090003" w:tentative="1">
      <w:start w:val="1"/>
      <w:numFmt w:val="bullet"/>
      <w:lvlText w:val="o"/>
      <w:lvlJc w:val="left"/>
      <w:pPr>
        <w:ind w:left="1142" w:hanging="360"/>
      </w:pPr>
      <w:rPr>
        <w:rFonts w:ascii="Courier New" w:hAnsi="Courier New" w:cs="Courier New" w:hint="default"/>
      </w:rPr>
    </w:lvl>
    <w:lvl w:ilvl="2" w:tplc="04090005" w:tentative="1">
      <w:start w:val="1"/>
      <w:numFmt w:val="bullet"/>
      <w:lvlText w:val=""/>
      <w:lvlJc w:val="left"/>
      <w:pPr>
        <w:ind w:left="1862" w:hanging="360"/>
      </w:pPr>
      <w:rPr>
        <w:rFonts w:ascii="Wingdings" w:hAnsi="Wingdings" w:hint="default"/>
      </w:rPr>
    </w:lvl>
    <w:lvl w:ilvl="3" w:tplc="04090001" w:tentative="1">
      <w:start w:val="1"/>
      <w:numFmt w:val="bullet"/>
      <w:lvlText w:val=""/>
      <w:lvlJc w:val="left"/>
      <w:pPr>
        <w:ind w:left="2582" w:hanging="360"/>
      </w:pPr>
      <w:rPr>
        <w:rFonts w:ascii="Symbol" w:hAnsi="Symbol" w:hint="default"/>
      </w:rPr>
    </w:lvl>
    <w:lvl w:ilvl="4" w:tplc="04090003" w:tentative="1">
      <w:start w:val="1"/>
      <w:numFmt w:val="bullet"/>
      <w:lvlText w:val="o"/>
      <w:lvlJc w:val="left"/>
      <w:pPr>
        <w:ind w:left="3302" w:hanging="360"/>
      </w:pPr>
      <w:rPr>
        <w:rFonts w:ascii="Courier New" w:hAnsi="Courier New" w:cs="Courier New" w:hint="default"/>
      </w:rPr>
    </w:lvl>
    <w:lvl w:ilvl="5" w:tplc="04090005" w:tentative="1">
      <w:start w:val="1"/>
      <w:numFmt w:val="bullet"/>
      <w:lvlText w:val=""/>
      <w:lvlJc w:val="left"/>
      <w:pPr>
        <w:ind w:left="4022" w:hanging="360"/>
      </w:pPr>
      <w:rPr>
        <w:rFonts w:ascii="Wingdings" w:hAnsi="Wingdings" w:hint="default"/>
      </w:rPr>
    </w:lvl>
    <w:lvl w:ilvl="6" w:tplc="04090001" w:tentative="1">
      <w:start w:val="1"/>
      <w:numFmt w:val="bullet"/>
      <w:lvlText w:val=""/>
      <w:lvlJc w:val="left"/>
      <w:pPr>
        <w:ind w:left="4742" w:hanging="360"/>
      </w:pPr>
      <w:rPr>
        <w:rFonts w:ascii="Symbol" w:hAnsi="Symbol" w:hint="default"/>
      </w:rPr>
    </w:lvl>
    <w:lvl w:ilvl="7" w:tplc="04090003" w:tentative="1">
      <w:start w:val="1"/>
      <w:numFmt w:val="bullet"/>
      <w:lvlText w:val="o"/>
      <w:lvlJc w:val="left"/>
      <w:pPr>
        <w:ind w:left="5462" w:hanging="360"/>
      </w:pPr>
      <w:rPr>
        <w:rFonts w:ascii="Courier New" w:hAnsi="Courier New" w:cs="Courier New" w:hint="default"/>
      </w:rPr>
    </w:lvl>
    <w:lvl w:ilvl="8" w:tplc="04090005" w:tentative="1">
      <w:start w:val="1"/>
      <w:numFmt w:val="bullet"/>
      <w:lvlText w:val=""/>
      <w:lvlJc w:val="left"/>
      <w:pPr>
        <w:ind w:left="6182" w:hanging="360"/>
      </w:pPr>
      <w:rPr>
        <w:rFonts w:ascii="Wingdings" w:hAnsi="Wingdings" w:hint="default"/>
      </w:rPr>
    </w:lvl>
  </w:abstractNum>
  <w:abstractNum w:abstractNumId="20" w15:restartNumberingAfterBreak="0">
    <w:nsid w:val="55AA234A"/>
    <w:multiLevelType w:val="hybridMultilevel"/>
    <w:tmpl w:val="0E30B6CC"/>
    <w:lvl w:ilvl="0" w:tplc="5212F056">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5824339A"/>
    <w:multiLevelType w:val="hybridMultilevel"/>
    <w:tmpl w:val="0AB8836E"/>
    <w:lvl w:ilvl="0" w:tplc="755CBE24">
      <w:start w:val="1"/>
      <w:numFmt w:val="lowerLetter"/>
      <w:lvlText w:val="%1."/>
      <w:lvlJc w:val="left"/>
      <w:pPr>
        <w:ind w:left="1440" w:hanging="360"/>
      </w:pPr>
      <w:rPr>
        <w:b/>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58D3691F"/>
    <w:multiLevelType w:val="hybridMultilevel"/>
    <w:tmpl w:val="7850F81E"/>
    <w:lvl w:ilvl="0" w:tplc="04090001">
      <w:start w:val="1"/>
      <w:numFmt w:val="bullet"/>
      <w:lvlText w:val=""/>
      <w:lvlJc w:val="left"/>
      <w:pPr>
        <w:ind w:left="710" w:hanging="360"/>
      </w:pPr>
      <w:rPr>
        <w:rFonts w:ascii="Symbol" w:hAnsi="Symbol" w:hint="default"/>
      </w:rPr>
    </w:lvl>
    <w:lvl w:ilvl="1" w:tplc="04090003" w:tentative="1">
      <w:start w:val="1"/>
      <w:numFmt w:val="bullet"/>
      <w:lvlText w:val="o"/>
      <w:lvlJc w:val="left"/>
      <w:pPr>
        <w:ind w:left="1430" w:hanging="360"/>
      </w:pPr>
      <w:rPr>
        <w:rFonts w:ascii="Courier New" w:hAnsi="Courier New" w:cs="Courier New" w:hint="default"/>
      </w:rPr>
    </w:lvl>
    <w:lvl w:ilvl="2" w:tplc="04090005" w:tentative="1">
      <w:start w:val="1"/>
      <w:numFmt w:val="bullet"/>
      <w:lvlText w:val=""/>
      <w:lvlJc w:val="left"/>
      <w:pPr>
        <w:ind w:left="2150" w:hanging="360"/>
      </w:pPr>
      <w:rPr>
        <w:rFonts w:ascii="Wingdings" w:hAnsi="Wingdings" w:hint="default"/>
      </w:rPr>
    </w:lvl>
    <w:lvl w:ilvl="3" w:tplc="04090001" w:tentative="1">
      <w:start w:val="1"/>
      <w:numFmt w:val="bullet"/>
      <w:lvlText w:val=""/>
      <w:lvlJc w:val="left"/>
      <w:pPr>
        <w:ind w:left="2870" w:hanging="360"/>
      </w:pPr>
      <w:rPr>
        <w:rFonts w:ascii="Symbol" w:hAnsi="Symbol" w:hint="default"/>
      </w:rPr>
    </w:lvl>
    <w:lvl w:ilvl="4" w:tplc="04090003" w:tentative="1">
      <w:start w:val="1"/>
      <w:numFmt w:val="bullet"/>
      <w:lvlText w:val="o"/>
      <w:lvlJc w:val="left"/>
      <w:pPr>
        <w:ind w:left="3590" w:hanging="360"/>
      </w:pPr>
      <w:rPr>
        <w:rFonts w:ascii="Courier New" w:hAnsi="Courier New" w:cs="Courier New" w:hint="default"/>
      </w:rPr>
    </w:lvl>
    <w:lvl w:ilvl="5" w:tplc="04090005" w:tentative="1">
      <w:start w:val="1"/>
      <w:numFmt w:val="bullet"/>
      <w:lvlText w:val=""/>
      <w:lvlJc w:val="left"/>
      <w:pPr>
        <w:ind w:left="4310" w:hanging="360"/>
      </w:pPr>
      <w:rPr>
        <w:rFonts w:ascii="Wingdings" w:hAnsi="Wingdings" w:hint="default"/>
      </w:rPr>
    </w:lvl>
    <w:lvl w:ilvl="6" w:tplc="04090001" w:tentative="1">
      <w:start w:val="1"/>
      <w:numFmt w:val="bullet"/>
      <w:lvlText w:val=""/>
      <w:lvlJc w:val="left"/>
      <w:pPr>
        <w:ind w:left="5030" w:hanging="360"/>
      </w:pPr>
      <w:rPr>
        <w:rFonts w:ascii="Symbol" w:hAnsi="Symbol" w:hint="default"/>
      </w:rPr>
    </w:lvl>
    <w:lvl w:ilvl="7" w:tplc="04090003" w:tentative="1">
      <w:start w:val="1"/>
      <w:numFmt w:val="bullet"/>
      <w:lvlText w:val="o"/>
      <w:lvlJc w:val="left"/>
      <w:pPr>
        <w:ind w:left="5750" w:hanging="360"/>
      </w:pPr>
      <w:rPr>
        <w:rFonts w:ascii="Courier New" w:hAnsi="Courier New" w:cs="Courier New" w:hint="default"/>
      </w:rPr>
    </w:lvl>
    <w:lvl w:ilvl="8" w:tplc="04090005" w:tentative="1">
      <w:start w:val="1"/>
      <w:numFmt w:val="bullet"/>
      <w:lvlText w:val=""/>
      <w:lvlJc w:val="left"/>
      <w:pPr>
        <w:ind w:left="6470" w:hanging="360"/>
      </w:pPr>
      <w:rPr>
        <w:rFonts w:ascii="Wingdings" w:hAnsi="Wingdings" w:hint="default"/>
      </w:rPr>
    </w:lvl>
  </w:abstractNum>
  <w:abstractNum w:abstractNumId="23" w15:restartNumberingAfterBreak="0">
    <w:nsid w:val="5B633382"/>
    <w:multiLevelType w:val="hybridMultilevel"/>
    <w:tmpl w:val="3AD0C5E2"/>
    <w:lvl w:ilvl="0" w:tplc="1DB86732">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BF646FF"/>
    <w:multiLevelType w:val="hybridMultilevel"/>
    <w:tmpl w:val="81D2E6D8"/>
    <w:lvl w:ilvl="0" w:tplc="93522634">
      <w:start w:val="1"/>
      <w:numFmt w:val="decimal"/>
      <w:lvlText w:val="%1."/>
      <w:lvlJc w:val="left"/>
      <w:pPr>
        <w:ind w:left="1080" w:hanging="360"/>
      </w:pPr>
      <w:rPr>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F2B455C"/>
    <w:multiLevelType w:val="hybridMultilevel"/>
    <w:tmpl w:val="F1A86FDE"/>
    <w:lvl w:ilvl="0" w:tplc="0409000F">
      <w:start w:val="1"/>
      <w:numFmt w:val="decimal"/>
      <w:lvlText w:val="%1."/>
      <w:lvlJc w:val="left"/>
      <w:pPr>
        <w:ind w:left="1980" w:hanging="360"/>
      </w:pPr>
      <w:rPr>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5F8E047A"/>
    <w:multiLevelType w:val="hybridMultilevel"/>
    <w:tmpl w:val="9BDE14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FA516A1"/>
    <w:multiLevelType w:val="hybridMultilevel"/>
    <w:tmpl w:val="B09A7840"/>
    <w:lvl w:ilvl="0" w:tplc="95AA1F98">
      <w:start w:val="1"/>
      <w:numFmt w:val="decimal"/>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2954349"/>
    <w:multiLevelType w:val="hybridMultilevel"/>
    <w:tmpl w:val="2332A9B4"/>
    <w:lvl w:ilvl="0" w:tplc="D6A2A228">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6373115D"/>
    <w:multiLevelType w:val="hybridMultilevel"/>
    <w:tmpl w:val="0CC43A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59F6123"/>
    <w:multiLevelType w:val="hybridMultilevel"/>
    <w:tmpl w:val="D5523AD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82A5D49"/>
    <w:multiLevelType w:val="hybridMultilevel"/>
    <w:tmpl w:val="3796FA30"/>
    <w:lvl w:ilvl="0" w:tplc="CF98717A">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683E6647"/>
    <w:multiLevelType w:val="hybridMultilevel"/>
    <w:tmpl w:val="F60AA298"/>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3" w15:restartNumberingAfterBreak="0">
    <w:nsid w:val="6AAE6EDE"/>
    <w:multiLevelType w:val="hybridMultilevel"/>
    <w:tmpl w:val="662C0F6E"/>
    <w:lvl w:ilvl="0" w:tplc="0409000F">
      <w:start w:val="1"/>
      <w:numFmt w:val="decimal"/>
      <w:lvlText w:val="%1."/>
      <w:lvlJc w:val="left"/>
      <w:pPr>
        <w:ind w:left="2160" w:hanging="360"/>
      </w:pPr>
      <w:rPr>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4" w15:restartNumberingAfterBreak="0">
    <w:nsid w:val="6C99043E"/>
    <w:multiLevelType w:val="hybridMultilevel"/>
    <w:tmpl w:val="F9FAB1E0"/>
    <w:lvl w:ilvl="0" w:tplc="04090001">
      <w:numFmt w:val="bullet"/>
      <w:lvlText w:val=""/>
      <w:lvlJc w:val="left"/>
      <w:pPr>
        <w:ind w:left="360" w:hanging="360"/>
      </w:pPr>
      <w:rPr>
        <w:rFonts w:ascii="Symbol" w:eastAsia="Times New Roman" w:hAnsi="Symbol"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D8133BF"/>
    <w:multiLevelType w:val="hybridMultilevel"/>
    <w:tmpl w:val="630661BA"/>
    <w:lvl w:ilvl="0" w:tplc="AE5225AE">
      <w:start w:val="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73317D7A"/>
    <w:multiLevelType w:val="hybridMultilevel"/>
    <w:tmpl w:val="1A2A4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5714658"/>
    <w:multiLevelType w:val="hybridMultilevel"/>
    <w:tmpl w:val="EEEEBB70"/>
    <w:lvl w:ilvl="0" w:tplc="41025E56">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76F43143"/>
    <w:multiLevelType w:val="multilevel"/>
    <w:tmpl w:val="0409001D"/>
    <w:styleLink w:val="Style1"/>
    <w:lvl w:ilvl="0">
      <w:start w:val="1"/>
      <w:numFmt w:val="upp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15:restartNumberingAfterBreak="0">
    <w:nsid w:val="7FEF4F41"/>
    <w:multiLevelType w:val="hybridMultilevel"/>
    <w:tmpl w:val="893C3BFA"/>
    <w:lvl w:ilvl="0" w:tplc="0409000F">
      <w:start w:val="1"/>
      <w:numFmt w:val="decimal"/>
      <w:lvlText w:val="%1."/>
      <w:lvlJc w:val="left"/>
      <w:pPr>
        <w:ind w:left="1800" w:hanging="360"/>
      </w:pPr>
      <w:rPr>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343585188">
    <w:abstractNumId w:val="38"/>
  </w:num>
  <w:num w:numId="2" w16cid:durableId="1289775127">
    <w:abstractNumId w:val="6"/>
  </w:num>
  <w:num w:numId="3" w16cid:durableId="1523087534">
    <w:abstractNumId w:val="34"/>
  </w:num>
  <w:num w:numId="4" w16cid:durableId="303588230">
    <w:abstractNumId w:val="29"/>
  </w:num>
  <w:num w:numId="5" w16cid:durableId="232933241">
    <w:abstractNumId w:val="37"/>
  </w:num>
  <w:num w:numId="6" w16cid:durableId="1113984522">
    <w:abstractNumId w:val="23"/>
  </w:num>
  <w:num w:numId="7" w16cid:durableId="1521354938">
    <w:abstractNumId w:val="27"/>
  </w:num>
  <w:num w:numId="8" w16cid:durableId="1847286312">
    <w:abstractNumId w:val="0"/>
  </w:num>
  <w:num w:numId="9" w16cid:durableId="1696928582">
    <w:abstractNumId w:val="15"/>
  </w:num>
  <w:num w:numId="10" w16cid:durableId="641889149">
    <w:abstractNumId w:val="7"/>
  </w:num>
  <w:num w:numId="11" w16cid:durableId="209728049">
    <w:abstractNumId w:val="9"/>
  </w:num>
  <w:num w:numId="12" w16cid:durableId="244917338">
    <w:abstractNumId w:val="16"/>
  </w:num>
  <w:num w:numId="13" w16cid:durableId="797257064">
    <w:abstractNumId w:val="31"/>
  </w:num>
  <w:num w:numId="14" w16cid:durableId="389501910">
    <w:abstractNumId w:val="3"/>
  </w:num>
  <w:num w:numId="15" w16cid:durableId="2034721689">
    <w:abstractNumId w:val="28"/>
  </w:num>
  <w:num w:numId="16" w16cid:durableId="1110660138">
    <w:abstractNumId w:val="11"/>
  </w:num>
  <w:num w:numId="17" w16cid:durableId="1687823390">
    <w:abstractNumId w:val="2"/>
  </w:num>
  <w:num w:numId="18" w16cid:durableId="1640574501">
    <w:abstractNumId w:val="18"/>
  </w:num>
  <w:num w:numId="19" w16cid:durableId="611131911">
    <w:abstractNumId w:val="20"/>
  </w:num>
  <w:num w:numId="20" w16cid:durableId="1486434647">
    <w:abstractNumId w:val="21"/>
  </w:num>
  <w:num w:numId="21" w16cid:durableId="1163855584">
    <w:abstractNumId w:val="35"/>
  </w:num>
  <w:num w:numId="22" w16cid:durableId="841550576">
    <w:abstractNumId w:val="12"/>
  </w:num>
  <w:num w:numId="23" w16cid:durableId="1708137350">
    <w:abstractNumId w:val="8"/>
  </w:num>
  <w:num w:numId="24" w16cid:durableId="1864975708">
    <w:abstractNumId w:val="39"/>
  </w:num>
  <w:num w:numId="25" w16cid:durableId="117188399">
    <w:abstractNumId w:val="25"/>
  </w:num>
  <w:num w:numId="26" w16cid:durableId="350107390">
    <w:abstractNumId w:val="24"/>
  </w:num>
  <w:num w:numId="27" w16cid:durableId="434206609">
    <w:abstractNumId w:val="26"/>
  </w:num>
  <w:num w:numId="28" w16cid:durableId="1466510906">
    <w:abstractNumId w:val="30"/>
  </w:num>
  <w:num w:numId="29" w16cid:durableId="1985113419">
    <w:abstractNumId w:val="10"/>
  </w:num>
  <w:num w:numId="30" w16cid:durableId="337972306">
    <w:abstractNumId w:val="1"/>
  </w:num>
  <w:num w:numId="31" w16cid:durableId="1179347747">
    <w:abstractNumId w:val="33"/>
  </w:num>
  <w:num w:numId="32" w16cid:durableId="1807429353">
    <w:abstractNumId w:val="4"/>
  </w:num>
  <w:num w:numId="33" w16cid:durableId="1520777893">
    <w:abstractNumId w:val="13"/>
  </w:num>
  <w:num w:numId="34" w16cid:durableId="435057870">
    <w:abstractNumId w:val="5"/>
  </w:num>
  <w:num w:numId="35" w16cid:durableId="118498096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9105774">
    <w:abstractNumId w:val="19"/>
  </w:num>
  <w:num w:numId="37" w16cid:durableId="336229423">
    <w:abstractNumId w:val="36"/>
  </w:num>
  <w:num w:numId="38" w16cid:durableId="2143644528">
    <w:abstractNumId w:val="22"/>
  </w:num>
  <w:num w:numId="39" w16cid:durableId="109520214">
    <w:abstractNumId w:val="14"/>
  </w:num>
  <w:num w:numId="40" w16cid:durableId="591821760">
    <w:abstractNumId w:val="17"/>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A32"/>
    <w:rsid w:val="00006E0E"/>
    <w:rsid w:val="0001016F"/>
    <w:rsid w:val="00012273"/>
    <w:rsid w:val="00021A71"/>
    <w:rsid w:val="00023739"/>
    <w:rsid w:val="0002423E"/>
    <w:rsid w:val="000261C7"/>
    <w:rsid w:val="000279CA"/>
    <w:rsid w:val="000326C9"/>
    <w:rsid w:val="000350B3"/>
    <w:rsid w:val="0003722B"/>
    <w:rsid w:val="00040E6A"/>
    <w:rsid w:val="000454F2"/>
    <w:rsid w:val="00051306"/>
    <w:rsid w:val="00053E03"/>
    <w:rsid w:val="00057BEC"/>
    <w:rsid w:val="00061AAD"/>
    <w:rsid w:val="000622AE"/>
    <w:rsid w:val="00062626"/>
    <w:rsid w:val="00080FFB"/>
    <w:rsid w:val="0008374E"/>
    <w:rsid w:val="00086640"/>
    <w:rsid w:val="000901BD"/>
    <w:rsid w:val="000975FB"/>
    <w:rsid w:val="000A477A"/>
    <w:rsid w:val="000A670B"/>
    <w:rsid w:val="000B0DFC"/>
    <w:rsid w:val="000B3D41"/>
    <w:rsid w:val="000B4C9D"/>
    <w:rsid w:val="000B62D9"/>
    <w:rsid w:val="000B68E6"/>
    <w:rsid w:val="000B77D6"/>
    <w:rsid w:val="000C110A"/>
    <w:rsid w:val="000C1EBD"/>
    <w:rsid w:val="000C23EC"/>
    <w:rsid w:val="000C4C80"/>
    <w:rsid w:val="000E161F"/>
    <w:rsid w:val="000E251E"/>
    <w:rsid w:val="000E3110"/>
    <w:rsid w:val="000E3547"/>
    <w:rsid w:val="000E3872"/>
    <w:rsid w:val="000E5CC3"/>
    <w:rsid w:val="000E7F07"/>
    <w:rsid w:val="000F5998"/>
    <w:rsid w:val="000F63DE"/>
    <w:rsid w:val="00103679"/>
    <w:rsid w:val="0010577F"/>
    <w:rsid w:val="00107FCC"/>
    <w:rsid w:val="00110ED6"/>
    <w:rsid w:val="00111E13"/>
    <w:rsid w:val="001137D6"/>
    <w:rsid w:val="00114933"/>
    <w:rsid w:val="00120BF4"/>
    <w:rsid w:val="0012304B"/>
    <w:rsid w:val="001305C3"/>
    <w:rsid w:val="001307F4"/>
    <w:rsid w:val="00134FC7"/>
    <w:rsid w:val="0014155D"/>
    <w:rsid w:val="00143C0A"/>
    <w:rsid w:val="00154B1F"/>
    <w:rsid w:val="00156195"/>
    <w:rsid w:val="0016231A"/>
    <w:rsid w:val="00165E20"/>
    <w:rsid w:val="001661F7"/>
    <w:rsid w:val="001707CD"/>
    <w:rsid w:val="00170D45"/>
    <w:rsid w:val="0017720D"/>
    <w:rsid w:val="00180A7B"/>
    <w:rsid w:val="001826B1"/>
    <w:rsid w:val="001859BC"/>
    <w:rsid w:val="00187F94"/>
    <w:rsid w:val="00190CDC"/>
    <w:rsid w:val="001911A6"/>
    <w:rsid w:val="00195F28"/>
    <w:rsid w:val="001B171B"/>
    <w:rsid w:val="001B5BE7"/>
    <w:rsid w:val="001C7771"/>
    <w:rsid w:val="001D1902"/>
    <w:rsid w:val="001D37AF"/>
    <w:rsid w:val="001D47E2"/>
    <w:rsid w:val="001E1419"/>
    <w:rsid w:val="001E1428"/>
    <w:rsid w:val="001E361A"/>
    <w:rsid w:val="001E48FF"/>
    <w:rsid w:val="001E6BB1"/>
    <w:rsid w:val="001F2963"/>
    <w:rsid w:val="002004C2"/>
    <w:rsid w:val="00201D1C"/>
    <w:rsid w:val="00203562"/>
    <w:rsid w:val="002036C3"/>
    <w:rsid w:val="00207CBB"/>
    <w:rsid w:val="002110E4"/>
    <w:rsid w:val="00213E09"/>
    <w:rsid w:val="0021765A"/>
    <w:rsid w:val="00231246"/>
    <w:rsid w:val="00232AB6"/>
    <w:rsid w:val="00233E6F"/>
    <w:rsid w:val="002349D6"/>
    <w:rsid w:val="00236317"/>
    <w:rsid w:val="00241F5F"/>
    <w:rsid w:val="00255132"/>
    <w:rsid w:val="002612CC"/>
    <w:rsid w:val="002627F1"/>
    <w:rsid w:val="00263BC3"/>
    <w:rsid w:val="00264329"/>
    <w:rsid w:val="00272993"/>
    <w:rsid w:val="0027318B"/>
    <w:rsid w:val="002736A4"/>
    <w:rsid w:val="0028679C"/>
    <w:rsid w:val="00287EB7"/>
    <w:rsid w:val="00290607"/>
    <w:rsid w:val="002909FE"/>
    <w:rsid w:val="00294FA0"/>
    <w:rsid w:val="00296F18"/>
    <w:rsid w:val="002A26B1"/>
    <w:rsid w:val="002A7BB9"/>
    <w:rsid w:val="002B089B"/>
    <w:rsid w:val="002B089F"/>
    <w:rsid w:val="002B137C"/>
    <w:rsid w:val="002B3ED9"/>
    <w:rsid w:val="002C1E48"/>
    <w:rsid w:val="002C3146"/>
    <w:rsid w:val="002C37CB"/>
    <w:rsid w:val="002C5813"/>
    <w:rsid w:val="002D0F9E"/>
    <w:rsid w:val="002D30ED"/>
    <w:rsid w:val="002E04B9"/>
    <w:rsid w:val="002E0529"/>
    <w:rsid w:val="002F4D1C"/>
    <w:rsid w:val="00301888"/>
    <w:rsid w:val="0030263B"/>
    <w:rsid w:val="0030541A"/>
    <w:rsid w:val="003061FF"/>
    <w:rsid w:val="00306C2C"/>
    <w:rsid w:val="0031090B"/>
    <w:rsid w:val="003204DA"/>
    <w:rsid w:val="003228D1"/>
    <w:rsid w:val="003245CD"/>
    <w:rsid w:val="00334D22"/>
    <w:rsid w:val="003430D4"/>
    <w:rsid w:val="0034505C"/>
    <w:rsid w:val="003554B5"/>
    <w:rsid w:val="00355746"/>
    <w:rsid w:val="00360CDC"/>
    <w:rsid w:val="003624E5"/>
    <w:rsid w:val="003659C6"/>
    <w:rsid w:val="003725B7"/>
    <w:rsid w:val="00375552"/>
    <w:rsid w:val="00382C60"/>
    <w:rsid w:val="00392CCB"/>
    <w:rsid w:val="00394F22"/>
    <w:rsid w:val="00395C8E"/>
    <w:rsid w:val="00395EDF"/>
    <w:rsid w:val="003A4464"/>
    <w:rsid w:val="003B1565"/>
    <w:rsid w:val="003B5D14"/>
    <w:rsid w:val="003C0DF8"/>
    <w:rsid w:val="003C412A"/>
    <w:rsid w:val="003C46F2"/>
    <w:rsid w:val="003D1357"/>
    <w:rsid w:val="003D151A"/>
    <w:rsid w:val="003D2DD1"/>
    <w:rsid w:val="003D3AA0"/>
    <w:rsid w:val="003D42BC"/>
    <w:rsid w:val="003D7BEE"/>
    <w:rsid w:val="003E122B"/>
    <w:rsid w:val="003E293A"/>
    <w:rsid w:val="003E2B81"/>
    <w:rsid w:val="003E5762"/>
    <w:rsid w:val="003E5831"/>
    <w:rsid w:val="003E58B3"/>
    <w:rsid w:val="003E5BEF"/>
    <w:rsid w:val="004046C6"/>
    <w:rsid w:val="00411643"/>
    <w:rsid w:val="00422609"/>
    <w:rsid w:val="00425454"/>
    <w:rsid w:val="00427A57"/>
    <w:rsid w:val="00430E01"/>
    <w:rsid w:val="00435868"/>
    <w:rsid w:val="004364C2"/>
    <w:rsid w:val="0044085B"/>
    <w:rsid w:val="00440B09"/>
    <w:rsid w:val="004416A9"/>
    <w:rsid w:val="00442D03"/>
    <w:rsid w:val="00445E52"/>
    <w:rsid w:val="00450585"/>
    <w:rsid w:val="004510A5"/>
    <w:rsid w:val="004557F4"/>
    <w:rsid w:val="00463F20"/>
    <w:rsid w:val="00466046"/>
    <w:rsid w:val="00472DD4"/>
    <w:rsid w:val="00474740"/>
    <w:rsid w:val="00480784"/>
    <w:rsid w:val="004807EA"/>
    <w:rsid w:val="0048154A"/>
    <w:rsid w:val="0048168D"/>
    <w:rsid w:val="00485D94"/>
    <w:rsid w:val="00486092"/>
    <w:rsid w:val="00487375"/>
    <w:rsid w:val="00490670"/>
    <w:rsid w:val="00496BE3"/>
    <w:rsid w:val="004A2A50"/>
    <w:rsid w:val="004A39F9"/>
    <w:rsid w:val="004A6F45"/>
    <w:rsid w:val="004B0233"/>
    <w:rsid w:val="004B02A4"/>
    <w:rsid w:val="004B194C"/>
    <w:rsid w:val="004B490E"/>
    <w:rsid w:val="004C4831"/>
    <w:rsid w:val="004C4C87"/>
    <w:rsid w:val="004C7EF7"/>
    <w:rsid w:val="004D4FA0"/>
    <w:rsid w:val="004E3C4A"/>
    <w:rsid w:val="004E65AB"/>
    <w:rsid w:val="004E7E8D"/>
    <w:rsid w:val="004E7F08"/>
    <w:rsid w:val="004F3FD8"/>
    <w:rsid w:val="004F5D97"/>
    <w:rsid w:val="0050032E"/>
    <w:rsid w:val="00503785"/>
    <w:rsid w:val="00512AAD"/>
    <w:rsid w:val="00515728"/>
    <w:rsid w:val="00516A7A"/>
    <w:rsid w:val="00520D64"/>
    <w:rsid w:val="00521760"/>
    <w:rsid w:val="00521E9D"/>
    <w:rsid w:val="0052309E"/>
    <w:rsid w:val="00523911"/>
    <w:rsid w:val="00531DAB"/>
    <w:rsid w:val="00533EEC"/>
    <w:rsid w:val="00533F7B"/>
    <w:rsid w:val="005352DB"/>
    <w:rsid w:val="005419CB"/>
    <w:rsid w:val="005419EE"/>
    <w:rsid w:val="00541C48"/>
    <w:rsid w:val="0054342D"/>
    <w:rsid w:val="00550C83"/>
    <w:rsid w:val="00556A32"/>
    <w:rsid w:val="00560BE0"/>
    <w:rsid w:val="0056149F"/>
    <w:rsid w:val="00563B0D"/>
    <w:rsid w:val="00564A89"/>
    <w:rsid w:val="0056758A"/>
    <w:rsid w:val="005719D3"/>
    <w:rsid w:val="00572614"/>
    <w:rsid w:val="005745A5"/>
    <w:rsid w:val="00581CC1"/>
    <w:rsid w:val="005843D9"/>
    <w:rsid w:val="0058795A"/>
    <w:rsid w:val="00591B93"/>
    <w:rsid w:val="00595FC1"/>
    <w:rsid w:val="0059701F"/>
    <w:rsid w:val="0059775F"/>
    <w:rsid w:val="005B2F38"/>
    <w:rsid w:val="005B582E"/>
    <w:rsid w:val="005C1AE4"/>
    <w:rsid w:val="005C7864"/>
    <w:rsid w:val="005D57C0"/>
    <w:rsid w:val="005E2361"/>
    <w:rsid w:val="005E23EA"/>
    <w:rsid w:val="005E3380"/>
    <w:rsid w:val="005F09A2"/>
    <w:rsid w:val="005F0B31"/>
    <w:rsid w:val="005F0ECF"/>
    <w:rsid w:val="005F2B07"/>
    <w:rsid w:val="005F3FDE"/>
    <w:rsid w:val="005F5119"/>
    <w:rsid w:val="005F5295"/>
    <w:rsid w:val="0060128B"/>
    <w:rsid w:val="0060304D"/>
    <w:rsid w:val="006036F3"/>
    <w:rsid w:val="00605B40"/>
    <w:rsid w:val="00613AD2"/>
    <w:rsid w:val="00615672"/>
    <w:rsid w:val="006206A2"/>
    <w:rsid w:val="00622C02"/>
    <w:rsid w:val="0062325E"/>
    <w:rsid w:val="00624FFB"/>
    <w:rsid w:val="0062740E"/>
    <w:rsid w:val="00634452"/>
    <w:rsid w:val="00635086"/>
    <w:rsid w:val="006418A0"/>
    <w:rsid w:val="0064791F"/>
    <w:rsid w:val="00651389"/>
    <w:rsid w:val="00651D91"/>
    <w:rsid w:val="00652EE0"/>
    <w:rsid w:val="00655BBD"/>
    <w:rsid w:val="00663299"/>
    <w:rsid w:val="0066514F"/>
    <w:rsid w:val="00666562"/>
    <w:rsid w:val="006675DD"/>
    <w:rsid w:val="00667F24"/>
    <w:rsid w:val="0067348D"/>
    <w:rsid w:val="0067564A"/>
    <w:rsid w:val="00680261"/>
    <w:rsid w:val="00680DA9"/>
    <w:rsid w:val="00685523"/>
    <w:rsid w:val="00691C66"/>
    <w:rsid w:val="006A0241"/>
    <w:rsid w:val="006A5B04"/>
    <w:rsid w:val="006A73EB"/>
    <w:rsid w:val="006B21F0"/>
    <w:rsid w:val="006B4E68"/>
    <w:rsid w:val="006B4F39"/>
    <w:rsid w:val="006B5025"/>
    <w:rsid w:val="006C6547"/>
    <w:rsid w:val="006E096F"/>
    <w:rsid w:val="006E5EB2"/>
    <w:rsid w:val="006E7BD8"/>
    <w:rsid w:val="006F1E36"/>
    <w:rsid w:val="006F2245"/>
    <w:rsid w:val="006F29BA"/>
    <w:rsid w:val="006F325F"/>
    <w:rsid w:val="006F3D66"/>
    <w:rsid w:val="006F4D65"/>
    <w:rsid w:val="007002E8"/>
    <w:rsid w:val="0070627A"/>
    <w:rsid w:val="0071131D"/>
    <w:rsid w:val="00716885"/>
    <w:rsid w:val="007208A6"/>
    <w:rsid w:val="00720938"/>
    <w:rsid w:val="00720D58"/>
    <w:rsid w:val="00721ECD"/>
    <w:rsid w:val="00731FAD"/>
    <w:rsid w:val="00731FBF"/>
    <w:rsid w:val="007330A0"/>
    <w:rsid w:val="00735DE0"/>
    <w:rsid w:val="00750DA6"/>
    <w:rsid w:val="007548A6"/>
    <w:rsid w:val="007571AF"/>
    <w:rsid w:val="007578C6"/>
    <w:rsid w:val="00762264"/>
    <w:rsid w:val="007673C9"/>
    <w:rsid w:val="00767B59"/>
    <w:rsid w:val="00773375"/>
    <w:rsid w:val="007751CF"/>
    <w:rsid w:val="00776575"/>
    <w:rsid w:val="007835D6"/>
    <w:rsid w:val="00783C9E"/>
    <w:rsid w:val="00792D35"/>
    <w:rsid w:val="007A013D"/>
    <w:rsid w:val="007A200A"/>
    <w:rsid w:val="007A2859"/>
    <w:rsid w:val="007A32A9"/>
    <w:rsid w:val="007A6405"/>
    <w:rsid w:val="007A659A"/>
    <w:rsid w:val="007A708C"/>
    <w:rsid w:val="007B0982"/>
    <w:rsid w:val="007B4DE9"/>
    <w:rsid w:val="007B7A09"/>
    <w:rsid w:val="007C2A73"/>
    <w:rsid w:val="007C4F0E"/>
    <w:rsid w:val="007C513A"/>
    <w:rsid w:val="007C5F31"/>
    <w:rsid w:val="007C7B8E"/>
    <w:rsid w:val="007D5940"/>
    <w:rsid w:val="007D685E"/>
    <w:rsid w:val="007D7497"/>
    <w:rsid w:val="007E275D"/>
    <w:rsid w:val="00802FDC"/>
    <w:rsid w:val="00811971"/>
    <w:rsid w:val="00813852"/>
    <w:rsid w:val="00825785"/>
    <w:rsid w:val="00826A35"/>
    <w:rsid w:val="008279C7"/>
    <w:rsid w:val="008477C4"/>
    <w:rsid w:val="0085238F"/>
    <w:rsid w:val="00852F76"/>
    <w:rsid w:val="00854F24"/>
    <w:rsid w:val="008610F1"/>
    <w:rsid w:val="0086437C"/>
    <w:rsid w:val="00865E59"/>
    <w:rsid w:val="008723B9"/>
    <w:rsid w:val="00872C13"/>
    <w:rsid w:val="008732A8"/>
    <w:rsid w:val="00876AE1"/>
    <w:rsid w:val="00880491"/>
    <w:rsid w:val="00882559"/>
    <w:rsid w:val="008838DA"/>
    <w:rsid w:val="00884052"/>
    <w:rsid w:val="00886D57"/>
    <w:rsid w:val="00886D91"/>
    <w:rsid w:val="0089405D"/>
    <w:rsid w:val="0089626E"/>
    <w:rsid w:val="00896557"/>
    <w:rsid w:val="00897CA4"/>
    <w:rsid w:val="008A138F"/>
    <w:rsid w:val="008A6C80"/>
    <w:rsid w:val="008B10F2"/>
    <w:rsid w:val="008B1B35"/>
    <w:rsid w:val="008B3003"/>
    <w:rsid w:val="008B3796"/>
    <w:rsid w:val="008B3BEF"/>
    <w:rsid w:val="008B3CAB"/>
    <w:rsid w:val="008B421F"/>
    <w:rsid w:val="008E071F"/>
    <w:rsid w:val="008E0FB7"/>
    <w:rsid w:val="008E261D"/>
    <w:rsid w:val="008E4AE2"/>
    <w:rsid w:val="008F15EA"/>
    <w:rsid w:val="00902829"/>
    <w:rsid w:val="009032FB"/>
    <w:rsid w:val="0091042A"/>
    <w:rsid w:val="009116B4"/>
    <w:rsid w:val="00911C0A"/>
    <w:rsid w:val="00920093"/>
    <w:rsid w:val="00920EA7"/>
    <w:rsid w:val="00922678"/>
    <w:rsid w:val="00924E15"/>
    <w:rsid w:val="009261CF"/>
    <w:rsid w:val="00943103"/>
    <w:rsid w:val="0096013C"/>
    <w:rsid w:val="00962614"/>
    <w:rsid w:val="00965B0B"/>
    <w:rsid w:val="00971C1C"/>
    <w:rsid w:val="00971F8B"/>
    <w:rsid w:val="00976122"/>
    <w:rsid w:val="00984B7D"/>
    <w:rsid w:val="0099222F"/>
    <w:rsid w:val="009A2190"/>
    <w:rsid w:val="009A2733"/>
    <w:rsid w:val="009A4375"/>
    <w:rsid w:val="009B4187"/>
    <w:rsid w:val="009C0C38"/>
    <w:rsid w:val="009C34EF"/>
    <w:rsid w:val="009C4212"/>
    <w:rsid w:val="009D2E8B"/>
    <w:rsid w:val="009D74AD"/>
    <w:rsid w:val="009E4EDA"/>
    <w:rsid w:val="009E5903"/>
    <w:rsid w:val="009E7E02"/>
    <w:rsid w:val="009F1EB7"/>
    <w:rsid w:val="00A10062"/>
    <w:rsid w:val="00A125D8"/>
    <w:rsid w:val="00A167CE"/>
    <w:rsid w:val="00A17EC4"/>
    <w:rsid w:val="00A2265F"/>
    <w:rsid w:val="00A242A8"/>
    <w:rsid w:val="00A25D4B"/>
    <w:rsid w:val="00A26C93"/>
    <w:rsid w:val="00A30F3E"/>
    <w:rsid w:val="00A31B44"/>
    <w:rsid w:val="00A32506"/>
    <w:rsid w:val="00A34DB5"/>
    <w:rsid w:val="00A423B8"/>
    <w:rsid w:val="00A42B29"/>
    <w:rsid w:val="00A44526"/>
    <w:rsid w:val="00A446B7"/>
    <w:rsid w:val="00A5366F"/>
    <w:rsid w:val="00A568F6"/>
    <w:rsid w:val="00A56D16"/>
    <w:rsid w:val="00A62F60"/>
    <w:rsid w:val="00A73786"/>
    <w:rsid w:val="00A75248"/>
    <w:rsid w:val="00A75C60"/>
    <w:rsid w:val="00A77831"/>
    <w:rsid w:val="00A800AA"/>
    <w:rsid w:val="00A917BC"/>
    <w:rsid w:val="00A939A8"/>
    <w:rsid w:val="00A93EFC"/>
    <w:rsid w:val="00A963D9"/>
    <w:rsid w:val="00A96C68"/>
    <w:rsid w:val="00AA52B3"/>
    <w:rsid w:val="00AB2081"/>
    <w:rsid w:val="00AC0EB4"/>
    <w:rsid w:val="00AD3D35"/>
    <w:rsid w:val="00AE26BD"/>
    <w:rsid w:val="00AE2B57"/>
    <w:rsid w:val="00AF262A"/>
    <w:rsid w:val="00AF26EE"/>
    <w:rsid w:val="00AF284C"/>
    <w:rsid w:val="00AF4BE4"/>
    <w:rsid w:val="00B00A1A"/>
    <w:rsid w:val="00B01225"/>
    <w:rsid w:val="00B04C73"/>
    <w:rsid w:val="00B07F77"/>
    <w:rsid w:val="00B10AD8"/>
    <w:rsid w:val="00B15116"/>
    <w:rsid w:val="00B156A6"/>
    <w:rsid w:val="00B16691"/>
    <w:rsid w:val="00B24863"/>
    <w:rsid w:val="00B25ED4"/>
    <w:rsid w:val="00B260C1"/>
    <w:rsid w:val="00B27DC7"/>
    <w:rsid w:val="00B307A6"/>
    <w:rsid w:val="00B30D40"/>
    <w:rsid w:val="00B37873"/>
    <w:rsid w:val="00B53AD0"/>
    <w:rsid w:val="00B61A85"/>
    <w:rsid w:val="00B66A22"/>
    <w:rsid w:val="00B80396"/>
    <w:rsid w:val="00B82020"/>
    <w:rsid w:val="00B87524"/>
    <w:rsid w:val="00B875FD"/>
    <w:rsid w:val="00B90736"/>
    <w:rsid w:val="00B915EA"/>
    <w:rsid w:val="00B93207"/>
    <w:rsid w:val="00B95D54"/>
    <w:rsid w:val="00BA62EA"/>
    <w:rsid w:val="00BB54A6"/>
    <w:rsid w:val="00BB67A5"/>
    <w:rsid w:val="00BC1726"/>
    <w:rsid w:val="00BC1BFE"/>
    <w:rsid w:val="00BC2681"/>
    <w:rsid w:val="00BC55F0"/>
    <w:rsid w:val="00BC5A2F"/>
    <w:rsid w:val="00BD2986"/>
    <w:rsid w:val="00BE37C1"/>
    <w:rsid w:val="00BE7375"/>
    <w:rsid w:val="00BF7A99"/>
    <w:rsid w:val="00C011F5"/>
    <w:rsid w:val="00C074A9"/>
    <w:rsid w:val="00C07D64"/>
    <w:rsid w:val="00C202ED"/>
    <w:rsid w:val="00C25B03"/>
    <w:rsid w:val="00C26302"/>
    <w:rsid w:val="00C27014"/>
    <w:rsid w:val="00C2762E"/>
    <w:rsid w:val="00C31681"/>
    <w:rsid w:val="00C3586D"/>
    <w:rsid w:val="00C40A11"/>
    <w:rsid w:val="00C42CD5"/>
    <w:rsid w:val="00C43E8C"/>
    <w:rsid w:val="00C451BC"/>
    <w:rsid w:val="00C47C3E"/>
    <w:rsid w:val="00C507A0"/>
    <w:rsid w:val="00C519EF"/>
    <w:rsid w:val="00C56BDC"/>
    <w:rsid w:val="00C619C1"/>
    <w:rsid w:val="00C631FC"/>
    <w:rsid w:val="00C71011"/>
    <w:rsid w:val="00C7112F"/>
    <w:rsid w:val="00C72281"/>
    <w:rsid w:val="00C747C7"/>
    <w:rsid w:val="00C75BE7"/>
    <w:rsid w:val="00C774CE"/>
    <w:rsid w:val="00C847BA"/>
    <w:rsid w:val="00C84D80"/>
    <w:rsid w:val="00C90B63"/>
    <w:rsid w:val="00C9320C"/>
    <w:rsid w:val="00CA23AF"/>
    <w:rsid w:val="00CA250C"/>
    <w:rsid w:val="00CA3FD2"/>
    <w:rsid w:val="00CA6EB2"/>
    <w:rsid w:val="00CB2BEC"/>
    <w:rsid w:val="00CB6BBA"/>
    <w:rsid w:val="00CB7190"/>
    <w:rsid w:val="00CC4AAA"/>
    <w:rsid w:val="00CC678D"/>
    <w:rsid w:val="00CC7FB6"/>
    <w:rsid w:val="00CD2822"/>
    <w:rsid w:val="00CD354F"/>
    <w:rsid w:val="00CE075D"/>
    <w:rsid w:val="00CF00D1"/>
    <w:rsid w:val="00CF3E87"/>
    <w:rsid w:val="00CF430D"/>
    <w:rsid w:val="00CF7599"/>
    <w:rsid w:val="00D00B53"/>
    <w:rsid w:val="00D05DF8"/>
    <w:rsid w:val="00D06F1E"/>
    <w:rsid w:val="00D070B7"/>
    <w:rsid w:val="00D10F26"/>
    <w:rsid w:val="00D16E2C"/>
    <w:rsid w:val="00D20D88"/>
    <w:rsid w:val="00D229D8"/>
    <w:rsid w:val="00D24280"/>
    <w:rsid w:val="00D25011"/>
    <w:rsid w:val="00D25100"/>
    <w:rsid w:val="00D26721"/>
    <w:rsid w:val="00D433DE"/>
    <w:rsid w:val="00D44B6E"/>
    <w:rsid w:val="00D4703A"/>
    <w:rsid w:val="00D51D31"/>
    <w:rsid w:val="00D5341D"/>
    <w:rsid w:val="00D7119B"/>
    <w:rsid w:val="00D84ED0"/>
    <w:rsid w:val="00D8583F"/>
    <w:rsid w:val="00D90078"/>
    <w:rsid w:val="00D962DA"/>
    <w:rsid w:val="00D96E9F"/>
    <w:rsid w:val="00DA0153"/>
    <w:rsid w:val="00DA0A93"/>
    <w:rsid w:val="00DA6C42"/>
    <w:rsid w:val="00DB7B6B"/>
    <w:rsid w:val="00DC717D"/>
    <w:rsid w:val="00DD3E4C"/>
    <w:rsid w:val="00DD4E1F"/>
    <w:rsid w:val="00DE5E76"/>
    <w:rsid w:val="00DF3E6D"/>
    <w:rsid w:val="00E07ABD"/>
    <w:rsid w:val="00E162CD"/>
    <w:rsid w:val="00E21846"/>
    <w:rsid w:val="00E22A84"/>
    <w:rsid w:val="00E249D9"/>
    <w:rsid w:val="00E24D56"/>
    <w:rsid w:val="00E27412"/>
    <w:rsid w:val="00E373B9"/>
    <w:rsid w:val="00E438D8"/>
    <w:rsid w:val="00E45B73"/>
    <w:rsid w:val="00E462B0"/>
    <w:rsid w:val="00E46D42"/>
    <w:rsid w:val="00E52176"/>
    <w:rsid w:val="00E52C95"/>
    <w:rsid w:val="00E52F87"/>
    <w:rsid w:val="00E56C36"/>
    <w:rsid w:val="00E601DC"/>
    <w:rsid w:val="00E60DE6"/>
    <w:rsid w:val="00E6689F"/>
    <w:rsid w:val="00E73B35"/>
    <w:rsid w:val="00E80468"/>
    <w:rsid w:val="00E91DBE"/>
    <w:rsid w:val="00E92419"/>
    <w:rsid w:val="00E92CAB"/>
    <w:rsid w:val="00E930CD"/>
    <w:rsid w:val="00E96869"/>
    <w:rsid w:val="00EA290F"/>
    <w:rsid w:val="00EA7595"/>
    <w:rsid w:val="00EB24C8"/>
    <w:rsid w:val="00EB5A08"/>
    <w:rsid w:val="00EC2A32"/>
    <w:rsid w:val="00EC40C3"/>
    <w:rsid w:val="00EC6C15"/>
    <w:rsid w:val="00ED3969"/>
    <w:rsid w:val="00ED4EF8"/>
    <w:rsid w:val="00EE4041"/>
    <w:rsid w:val="00EE6341"/>
    <w:rsid w:val="00EE670C"/>
    <w:rsid w:val="00EF26E2"/>
    <w:rsid w:val="00F024F0"/>
    <w:rsid w:val="00F04C3F"/>
    <w:rsid w:val="00F12A56"/>
    <w:rsid w:val="00F16FFE"/>
    <w:rsid w:val="00F210ED"/>
    <w:rsid w:val="00F22D81"/>
    <w:rsid w:val="00F24C47"/>
    <w:rsid w:val="00F313D3"/>
    <w:rsid w:val="00F33BD7"/>
    <w:rsid w:val="00F400EB"/>
    <w:rsid w:val="00F42EF7"/>
    <w:rsid w:val="00F43B1A"/>
    <w:rsid w:val="00F5288D"/>
    <w:rsid w:val="00F52D8B"/>
    <w:rsid w:val="00F5334C"/>
    <w:rsid w:val="00F60CA4"/>
    <w:rsid w:val="00F662E3"/>
    <w:rsid w:val="00F70C43"/>
    <w:rsid w:val="00F717FC"/>
    <w:rsid w:val="00F73995"/>
    <w:rsid w:val="00F74614"/>
    <w:rsid w:val="00F936D4"/>
    <w:rsid w:val="00F94E62"/>
    <w:rsid w:val="00FA769B"/>
    <w:rsid w:val="00FB3FBB"/>
    <w:rsid w:val="00FC0305"/>
    <w:rsid w:val="00FC707C"/>
    <w:rsid w:val="00FC7693"/>
    <w:rsid w:val="00FD10F4"/>
    <w:rsid w:val="00FD23AF"/>
    <w:rsid w:val="00FE4317"/>
    <w:rsid w:val="00FE594B"/>
    <w:rsid w:val="00FF0F78"/>
    <w:rsid w:val="00FF34E2"/>
    <w:rsid w:val="00FF476D"/>
    <w:rsid w:val="00FF5B86"/>
    <w:rsid w:val="00FF5D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country-region"/>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27DF3C95"/>
  <w15:docId w15:val="{D6FEFFAB-A3C4-48B2-BA1B-8F2C08FD8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C0305"/>
    <w:rPr>
      <w:rFonts w:ascii="Arial" w:hAnsi="Arial" w:cs="Arial"/>
      <w:sz w:val="24"/>
      <w:szCs w:val="24"/>
    </w:rPr>
  </w:style>
  <w:style w:type="paragraph" w:styleId="Heading1">
    <w:name w:val="heading 1"/>
    <w:basedOn w:val="Normal"/>
    <w:next w:val="Normal"/>
    <w:qFormat/>
    <w:rsid w:val="00FC0305"/>
    <w:pPr>
      <w:keepNext/>
      <w:numPr>
        <w:numId w:val="2"/>
      </w:numPr>
      <w:spacing w:before="240" w:after="60"/>
      <w:outlineLvl w:val="0"/>
    </w:pPr>
    <w:rPr>
      <w:b/>
      <w:bCs/>
      <w:kern w:val="32"/>
      <w:sz w:val="32"/>
      <w:szCs w:val="32"/>
    </w:rPr>
  </w:style>
  <w:style w:type="paragraph" w:styleId="Heading2">
    <w:name w:val="heading 2"/>
    <w:basedOn w:val="Normal"/>
    <w:next w:val="Normal"/>
    <w:qFormat/>
    <w:rsid w:val="00FC0305"/>
    <w:pPr>
      <w:keepNext/>
      <w:numPr>
        <w:ilvl w:val="1"/>
        <w:numId w:val="2"/>
      </w:numPr>
      <w:spacing w:before="240" w:after="60"/>
      <w:outlineLvl w:val="1"/>
    </w:pPr>
    <w:rPr>
      <w:b/>
      <w:bCs/>
      <w:iCs/>
      <w:sz w:val="22"/>
      <w:szCs w:val="22"/>
    </w:rPr>
  </w:style>
  <w:style w:type="paragraph" w:styleId="Heading3">
    <w:name w:val="heading 3"/>
    <w:basedOn w:val="Normal"/>
    <w:next w:val="Normal"/>
    <w:qFormat/>
    <w:rsid w:val="00FC0305"/>
    <w:pPr>
      <w:keepNext/>
      <w:spacing w:before="240" w:after="60"/>
      <w:outlineLvl w:val="2"/>
    </w:pPr>
    <w:rPr>
      <w:b/>
      <w:bCs/>
      <w:sz w:val="26"/>
      <w:szCs w:val="26"/>
    </w:rPr>
  </w:style>
  <w:style w:type="paragraph" w:styleId="Heading4">
    <w:name w:val="heading 4"/>
    <w:basedOn w:val="Normal"/>
    <w:next w:val="Normal"/>
    <w:qFormat/>
    <w:rsid w:val="00FC0305"/>
    <w:pPr>
      <w:keepNext/>
      <w:numPr>
        <w:ilvl w:val="3"/>
        <w:numId w:val="2"/>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8E261D"/>
    <w:pPr>
      <w:numPr>
        <w:ilvl w:val="4"/>
        <w:numId w:val="2"/>
      </w:numPr>
      <w:spacing w:before="240" w:after="60"/>
      <w:outlineLvl w:val="4"/>
    </w:pPr>
    <w:rPr>
      <w:b/>
      <w:bCs/>
      <w:i/>
      <w:iCs/>
      <w:sz w:val="26"/>
      <w:szCs w:val="26"/>
    </w:rPr>
  </w:style>
  <w:style w:type="paragraph" w:styleId="Heading6">
    <w:name w:val="heading 6"/>
    <w:basedOn w:val="Normal"/>
    <w:next w:val="Normal"/>
    <w:qFormat/>
    <w:rsid w:val="008E261D"/>
    <w:pPr>
      <w:numPr>
        <w:ilvl w:val="5"/>
        <w:numId w:val="2"/>
      </w:numPr>
      <w:spacing w:before="240" w:after="60"/>
      <w:outlineLvl w:val="5"/>
    </w:pPr>
    <w:rPr>
      <w:rFonts w:ascii="Times New Roman" w:hAnsi="Times New Roman" w:cs="Times New Roman"/>
      <w:b/>
      <w:bCs/>
      <w:sz w:val="22"/>
      <w:szCs w:val="22"/>
    </w:rPr>
  </w:style>
  <w:style w:type="paragraph" w:styleId="Heading7">
    <w:name w:val="heading 7"/>
    <w:basedOn w:val="Normal"/>
    <w:next w:val="Normal"/>
    <w:qFormat/>
    <w:rsid w:val="008E261D"/>
    <w:pPr>
      <w:numPr>
        <w:ilvl w:val="6"/>
        <w:numId w:val="2"/>
      </w:numPr>
      <w:spacing w:before="240" w:after="60"/>
      <w:outlineLvl w:val="6"/>
    </w:pPr>
    <w:rPr>
      <w:rFonts w:ascii="Times New Roman" w:hAnsi="Times New Roman" w:cs="Times New Roman"/>
    </w:rPr>
  </w:style>
  <w:style w:type="paragraph" w:styleId="Heading8">
    <w:name w:val="heading 8"/>
    <w:basedOn w:val="Normal"/>
    <w:next w:val="Normal"/>
    <w:qFormat/>
    <w:rsid w:val="008E261D"/>
    <w:pPr>
      <w:numPr>
        <w:ilvl w:val="7"/>
        <w:numId w:val="2"/>
      </w:numPr>
      <w:spacing w:before="240" w:after="60"/>
      <w:outlineLvl w:val="7"/>
    </w:pPr>
    <w:rPr>
      <w:rFonts w:ascii="Times New Roman" w:hAnsi="Times New Roman" w:cs="Times New Roman"/>
      <w:i/>
      <w:iCs/>
    </w:rPr>
  </w:style>
  <w:style w:type="paragraph" w:styleId="Heading9">
    <w:name w:val="heading 9"/>
    <w:basedOn w:val="Normal"/>
    <w:next w:val="Normal"/>
    <w:qFormat/>
    <w:rsid w:val="008E261D"/>
    <w:pPr>
      <w:numPr>
        <w:ilvl w:val="8"/>
        <w:numId w:val="2"/>
      </w:numPr>
      <w:spacing w:before="240"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rsid w:val="006F29BA"/>
    <w:pPr>
      <w:numPr>
        <w:numId w:val="1"/>
      </w:numPr>
    </w:pPr>
  </w:style>
  <w:style w:type="character" w:styleId="Hyperlink">
    <w:name w:val="Hyperlink"/>
    <w:uiPriority w:val="99"/>
    <w:rsid w:val="00FC0305"/>
    <w:rPr>
      <w:color w:val="0000FF"/>
      <w:u w:val="single"/>
    </w:rPr>
  </w:style>
  <w:style w:type="table" w:styleId="TableGrid">
    <w:name w:val="Table Grid"/>
    <w:basedOn w:val="TableNormal"/>
    <w:rsid w:val="00FC03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DA0A93"/>
    <w:pPr>
      <w:tabs>
        <w:tab w:val="center" w:pos="4320"/>
        <w:tab w:val="right" w:pos="8640"/>
      </w:tabs>
    </w:pPr>
    <w:rPr>
      <w:rFonts w:cs="Times New Roman"/>
    </w:rPr>
  </w:style>
  <w:style w:type="character" w:styleId="PageNumber">
    <w:name w:val="page number"/>
    <w:basedOn w:val="DefaultParagraphFont"/>
    <w:rsid w:val="00DA0A93"/>
  </w:style>
  <w:style w:type="paragraph" w:styleId="EndnoteText">
    <w:name w:val="endnote text"/>
    <w:basedOn w:val="Normal"/>
    <w:link w:val="EndnoteTextChar"/>
    <w:rsid w:val="00531DAB"/>
    <w:pPr>
      <w:widowControl w:val="0"/>
      <w:overflowPunct w:val="0"/>
      <w:autoSpaceDE w:val="0"/>
      <w:autoSpaceDN w:val="0"/>
      <w:adjustRightInd w:val="0"/>
      <w:textAlignment w:val="baseline"/>
    </w:pPr>
    <w:rPr>
      <w:rFonts w:ascii="Courier New" w:hAnsi="Courier New" w:cs="Times New Roman"/>
      <w:szCs w:val="20"/>
    </w:rPr>
  </w:style>
  <w:style w:type="character" w:customStyle="1" w:styleId="EndnoteTextChar">
    <w:name w:val="Endnote Text Char"/>
    <w:link w:val="EndnoteText"/>
    <w:rsid w:val="00531DAB"/>
    <w:rPr>
      <w:rFonts w:ascii="Courier New" w:hAnsi="Courier New"/>
      <w:sz w:val="24"/>
    </w:rPr>
  </w:style>
  <w:style w:type="character" w:customStyle="1" w:styleId="FooterChar">
    <w:name w:val="Footer Char"/>
    <w:link w:val="Footer"/>
    <w:uiPriority w:val="99"/>
    <w:rsid w:val="00531DAB"/>
    <w:rPr>
      <w:rFonts w:ascii="Arial" w:hAnsi="Arial" w:cs="Arial"/>
      <w:sz w:val="24"/>
      <w:szCs w:val="24"/>
    </w:rPr>
  </w:style>
  <w:style w:type="paragraph" w:styleId="Header">
    <w:name w:val="header"/>
    <w:basedOn w:val="Normal"/>
    <w:link w:val="HeaderChar"/>
    <w:uiPriority w:val="99"/>
    <w:rsid w:val="00531DAB"/>
    <w:pPr>
      <w:tabs>
        <w:tab w:val="center" w:pos="4320"/>
        <w:tab w:val="right" w:pos="8640"/>
      </w:tabs>
      <w:overflowPunct w:val="0"/>
      <w:autoSpaceDE w:val="0"/>
      <w:autoSpaceDN w:val="0"/>
      <w:adjustRightInd w:val="0"/>
      <w:textAlignment w:val="baseline"/>
    </w:pPr>
    <w:rPr>
      <w:rFonts w:ascii="Times New Roman" w:hAnsi="Times New Roman" w:cs="Times New Roman"/>
      <w:szCs w:val="20"/>
    </w:rPr>
  </w:style>
  <w:style w:type="character" w:customStyle="1" w:styleId="HeaderChar">
    <w:name w:val="Header Char"/>
    <w:link w:val="Header"/>
    <w:uiPriority w:val="99"/>
    <w:rsid w:val="00531DAB"/>
    <w:rPr>
      <w:sz w:val="24"/>
    </w:rPr>
  </w:style>
  <w:style w:type="paragraph" w:styleId="ListParagraph">
    <w:name w:val="List Paragraph"/>
    <w:basedOn w:val="Normal"/>
    <w:uiPriority w:val="34"/>
    <w:qFormat/>
    <w:rsid w:val="00531DAB"/>
    <w:pPr>
      <w:overflowPunct w:val="0"/>
      <w:autoSpaceDE w:val="0"/>
      <w:autoSpaceDN w:val="0"/>
      <w:adjustRightInd w:val="0"/>
      <w:ind w:left="720"/>
      <w:textAlignment w:val="baseline"/>
    </w:pPr>
    <w:rPr>
      <w:rFonts w:ascii="Times New Roman" w:hAnsi="Times New Roman" w:cs="Times New Roman"/>
      <w:szCs w:val="20"/>
    </w:rPr>
  </w:style>
  <w:style w:type="paragraph" w:styleId="BodyTextIndent">
    <w:name w:val="Body Text Indent"/>
    <w:basedOn w:val="Normal"/>
    <w:link w:val="BodyTextIndentChar"/>
    <w:rsid w:val="009C34EF"/>
    <w:pPr>
      <w:tabs>
        <w:tab w:val="left" w:pos="-720"/>
        <w:tab w:val="left" w:pos="0"/>
      </w:tabs>
      <w:suppressAutoHyphens/>
      <w:ind w:left="720"/>
    </w:pPr>
    <w:rPr>
      <w:rFonts w:cs="Times New Roman"/>
      <w:sz w:val="22"/>
      <w:szCs w:val="20"/>
    </w:rPr>
  </w:style>
  <w:style w:type="character" w:customStyle="1" w:styleId="BodyTextIndentChar">
    <w:name w:val="Body Text Indent Char"/>
    <w:link w:val="BodyTextIndent"/>
    <w:rsid w:val="009C34EF"/>
    <w:rPr>
      <w:rFonts w:ascii="Arial" w:hAnsi="Arial"/>
      <w:sz w:val="22"/>
    </w:rPr>
  </w:style>
  <w:style w:type="paragraph" w:styleId="BodyText3">
    <w:name w:val="Body Text 3"/>
    <w:basedOn w:val="Normal"/>
    <w:link w:val="BodyText3Char"/>
    <w:rsid w:val="009C34EF"/>
    <w:pPr>
      <w:overflowPunct w:val="0"/>
      <w:autoSpaceDE w:val="0"/>
      <w:autoSpaceDN w:val="0"/>
      <w:adjustRightInd w:val="0"/>
      <w:textAlignment w:val="baseline"/>
    </w:pPr>
    <w:rPr>
      <w:rFonts w:cs="Times New Roman"/>
      <w:sz w:val="16"/>
      <w:szCs w:val="20"/>
    </w:rPr>
  </w:style>
  <w:style w:type="character" w:customStyle="1" w:styleId="BodyText3Char">
    <w:name w:val="Body Text 3 Char"/>
    <w:link w:val="BodyText3"/>
    <w:rsid w:val="009C34EF"/>
    <w:rPr>
      <w:rFonts w:ascii="Arial" w:hAnsi="Arial" w:cs="Arial"/>
      <w:sz w:val="16"/>
    </w:rPr>
  </w:style>
  <w:style w:type="paragraph" w:styleId="Title">
    <w:name w:val="Title"/>
    <w:basedOn w:val="Normal"/>
    <w:link w:val="TitleChar"/>
    <w:qFormat/>
    <w:rsid w:val="00C507A0"/>
    <w:pPr>
      <w:jc w:val="center"/>
    </w:pPr>
    <w:rPr>
      <w:rFonts w:ascii="Times New Roman" w:hAnsi="Times New Roman" w:cs="Times New Roman"/>
      <w:szCs w:val="20"/>
      <w:u w:val="single"/>
    </w:rPr>
  </w:style>
  <w:style w:type="character" w:customStyle="1" w:styleId="TitleChar">
    <w:name w:val="Title Char"/>
    <w:link w:val="Title"/>
    <w:rsid w:val="00C507A0"/>
    <w:rPr>
      <w:sz w:val="24"/>
      <w:u w:val="single"/>
    </w:rPr>
  </w:style>
  <w:style w:type="paragraph" w:styleId="BalloonText">
    <w:name w:val="Balloon Text"/>
    <w:basedOn w:val="Normal"/>
    <w:link w:val="BalloonTextChar"/>
    <w:rsid w:val="0089405D"/>
    <w:rPr>
      <w:rFonts w:ascii="Tahoma" w:hAnsi="Tahoma" w:cs="Times New Roman"/>
      <w:sz w:val="16"/>
      <w:szCs w:val="16"/>
    </w:rPr>
  </w:style>
  <w:style w:type="character" w:customStyle="1" w:styleId="BalloonTextChar">
    <w:name w:val="Balloon Text Char"/>
    <w:link w:val="BalloonText"/>
    <w:rsid w:val="0089405D"/>
    <w:rPr>
      <w:rFonts w:ascii="Tahoma" w:hAnsi="Tahoma" w:cs="Tahoma"/>
      <w:sz w:val="16"/>
      <w:szCs w:val="16"/>
    </w:rPr>
  </w:style>
  <w:style w:type="character" w:styleId="CommentReference">
    <w:name w:val="annotation reference"/>
    <w:uiPriority w:val="99"/>
    <w:rsid w:val="00520D64"/>
    <w:rPr>
      <w:sz w:val="16"/>
      <w:szCs w:val="16"/>
    </w:rPr>
  </w:style>
  <w:style w:type="paragraph" w:styleId="CommentText">
    <w:name w:val="annotation text"/>
    <w:basedOn w:val="Normal"/>
    <w:link w:val="CommentTextChar"/>
    <w:uiPriority w:val="99"/>
    <w:rsid w:val="00520D64"/>
    <w:rPr>
      <w:rFonts w:cs="Times New Roman"/>
      <w:sz w:val="20"/>
      <w:szCs w:val="20"/>
    </w:rPr>
  </w:style>
  <w:style w:type="character" w:customStyle="1" w:styleId="CommentTextChar">
    <w:name w:val="Comment Text Char"/>
    <w:link w:val="CommentText"/>
    <w:uiPriority w:val="99"/>
    <w:rsid w:val="00520D64"/>
    <w:rPr>
      <w:rFonts w:ascii="Arial" w:hAnsi="Arial" w:cs="Arial"/>
    </w:rPr>
  </w:style>
  <w:style w:type="paragraph" w:styleId="CommentSubject">
    <w:name w:val="annotation subject"/>
    <w:basedOn w:val="CommentText"/>
    <w:next w:val="CommentText"/>
    <w:link w:val="CommentSubjectChar"/>
    <w:rsid w:val="00520D64"/>
    <w:rPr>
      <w:b/>
      <w:bCs/>
    </w:rPr>
  </w:style>
  <w:style w:type="character" w:customStyle="1" w:styleId="CommentSubjectChar">
    <w:name w:val="Comment Subject Char"/>
    <w:link w:val="CommentSubject"/>
    <w:rsid w:val="00520D64"/>
    <w:rPr>
      <w:rFonts w:ascii="Arial" w:hAnsi="Arial" w:cs="Arial"/>
      <w:b/>
      <w:bCs/>
    </w:rPr>
  </w:style>
  <w:style w:type="character" w:styleId="FollowedHyperlink">
    <w:name w:val="FollowedHyperlink"/>
    <w:rsid w:val="00896557"/>
    <w:rPr>
      <w:color w:val="800080"/>
      <w:u w:val="single"/>
    </w:rPr>
  </w:style>
  <w:style w:type="paragraph" w:styleId="Revision">
    <w:name w:val="Revision"/>
    <w:hidden/>
    <w:uiPriority w:val="99"/>
    <w:semiHidden/>
    <w:rsid w:val="00D44B6E"/>
    <w:rPr>
      <w:rFonts w:ascii="Arial" w:hAnsi="Arial" w:cs="Arial"/>
      <w:sz w:val="24"/>
      <w:szCs w:val="24"/>
    </w:rPr>
  </w:style>
  <w:style w:type="paragraph" w:styleId="NoSpacing">
    <w:name w:val="No Spacing"/>
    <w:uiPriority w:val="1"/>
    <w:qFormat/>
    <w:rsid w:val="001859BC"/>
    <w:rPr>
      <w:rFonts w:ascii="Arial" w:hAnsi="Arial" w:cs="Arial"/>
      <w:sz w:val="24"/>
      <w:szCs w:val="24"/>
    </w:rPr>
  </w:style>
  <w:style w:type="paragraph" w:customStyle="1" w:styleId="Default">
    <w:name w:val="Default"/>
    <w:rsid w:val="00A939A8"/>
    <w:pPr>
      <w:widowControl w:val="0"/>
      <w:autoSpaceDE w:val="0"/>
      <w:autoSpaceDN w:val="0"/>
      <w:adjustRightInd w:val="0"/>
    </w:pPr>
    <w:rPr>
      <w:color w:val="000000"/>
      <w:sz w:val="24"/>
      <w:szCs w:val="24"/>
    </w:rPr>
  </w:style>
  <w:style w:type="paragraph" w:customStyle="1" w:styleId="CM5">
    <w:name w:val="CM5"/>
    <w:basedOn w:val="Default"/>
    <w:next w:val="Default"/>
    <w:uiPriority w:val="99"/>
    <w:rsid w:val="00012273"/>
    <w:pPr>
      <w:spacing w:line="200" w:lineRule="atLeast"/>
    </w:pPr>
    <w:rPr>
      <w:rFonts w:ascii="Caecilia LT Std Roman" w:hAnsi="Caecilia LT Std Roman"/>
      <w:color w:val="auto"/>
    </w:rPr>
  </w:style>
  <w:style w:type="paragraph" w:styleId="TOCHeading">
    <w:name w:val="TOC Heading"/>
    <w:basedOn w:val="Heading1"/>
    <w:next w:val="Normal"/>
    <w:uiPriority w:val="39"/>
    <w:unhideWhenUsed/>
    <w:qFormat/>
    <w:rsid w:val="00A32506"/>
    <w:pPr>
      <w:keepLines/>
      <w:numPr>
        <w:numId w:val="0"/>
      </w:numPr>
      <w:spacing w:after="0" w:line="259" w:lineRule="auto"/>
      <w:outlineLvl w:val="9"/>
    </w:pPr>
    <w:rPr>
      <w:rFonts w:asciiTheme="majorHAnsi" w:eastAsiaTheme="majorEastAsia" w:hAnsiTheme="majorHAnsi" w:cstheme="majorBidi"/>
      <w:b w:val="0"/>
      <w:bCs w:val="0"/>
      <w:color w:val="2E74B5" w:themeColor="accent1" w:themeShade="BF"/>
      <w:kern w:val="0"/>
    </w:rPr>
  </w:style>
  <w:style w:type="paragraph" w:styleId="TOC1">
    <w:name w:val="toc 1"/>
    <w:basedOn w:val="Normal"/>
    <w:next w:val="Normal"/>
    <w:autoRedefine/>
    <w:uiPriority w:val="39"/>
    <w:unhideWhenUsed/>
    <w:rsid w:val="00A32506"/>
    <w:pPr>
      <w:spacing w:after="100"/>
    </w:pPr>
  </w:style>
  <w:style w:type="paragraph" w:styleId="TOC2">
    <w:name w:val="toc 2"/>
    <w:basedOn w:val="Normal"/>
    <w:next w:val="Normal"/>
    <w:autoRedefine/>
    <w:uiPriority w:val="39"/>
    <w:unhideWhenUsed/>
    <w:rsid w:val="00A32506"/>
    <w:pPr>
      <w:spacing w:after="100"/>
      <w:ind w:left="240"/>
    </w:pPr>
  </w:style>
  <w:style w:type="character" w:styleId="UnresolvedMention">
    <w:name w:val="Unresolved Mention"/>
    <w:basedOn w:val="DefaultParagraphFont"/>
    <w:uiPriority w:val="99"/>
    <w:semiHidden/>
    <w:unhideWhenUsed/>
    <w:rsid w:val="008279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596908">
      <w:bodyDiv w:val="1"/>
      <w:marLeft w:val="0"/>
      <w:marRight w:val="0"/>
      <w:marTop w:val="0"/>
      <w:marBottom w:val="0"/>
      <w:divBdr>
        <w:top w:val="none" w:sz="0" w:space="0" w:color="auto"/>
        <w:left w:val="none" w:sz="0" w:space="0" w:color="auto"/>
        <w:bottom w:val="none" w:sz="0" w:space="0" w:color="auto"/>
        <w:right w:val="none" w:sz="0" w:space="0" w:color="auto"/>
      </w:divBdr>
    </w:div>
    <w:div w:id="125398292">
      <w:bodyDiv w:val="1"/>
      <w:marLeft w:val="0"/>
      <w:marRight w:val="0"/>
      <w:marTop w:val="0"/>
      <w:marBottom w:val="0"/>
      <w:divBdr>
        <w:top w:val="none" w:sz="0" w:space="0" w:color="auto"/>
        <w:left w:val="none" w:sz="0" w:space="0" w:color="auto"/>
        <w:bottom w:val="none" w:sz="0" w:space="0" w:color="auto"/>
        <w:right w:val="none" w:sz="0" w:space="0" w:color="auto"/>
      </w:divBdr>
    </w:div>
    <w:div w:id="230047145">
      <w:bodyDiv w:val="1"/>
      <w:marLeft w:val="0"/>
      <w:marRight w:val="0"/>
      <w:marTop w:val="0"/>
      <w:marBottom w:val="0"/>
      <w:divBdr>
        <w:top w:val="none" w:sz="0" w:space="0" w:color="auto"/>
        <w:left w:val="none" w:sz="0" w:space="0" w:color="auto"/>
        <w:bottom w:val="none" w:sz="0" w:space="0" w:color="auto"/>
        <w:right w:val="none" w:sz="0" w:space="0" w:color="auto"/>
      </w:divBdr>
    </w:div>
    <w:div w:id="681976346">
      <w:bodyDiv w:val="1"/>
      <w:marLeft w:val="0"/>
      <w:marRight w:val="0"/>
      <w:marTop w:val="0"/>
      <w:marBottom w:val="0"/>
      <w:divBdr>
        <w:top w:val="none" w:sz="0" w:space="0" w:color="auto"/>
        <w:left w:val="none" w:sz="0" w:space="0" w:color="auto"/>
        <w:bottom w:val="none" w:sz="0" w:space="0" w:color="auto"/>
        <w:right w:val="none" w:sz="0" w:space="0" w:color="auto"/>
      </w:divBdr>
    </w:div>
    <w:div w:id="848569512">
      <w:bodyDiv w:val="1"/>
      <w:marLeft w:val="0"/>
      <w:marRight w:val="0"/>
      <w:marTop w:val="0"/>
      <w:marBottom w:val="0"/>
      <w:divBdr>
        <w:top w:val="none" w:sz="0" w:space="0" w:color="auto"/>
        <w:left w:val="none" w:sz="0" w:space="0" w:color="auto"/>
        <w:bottom w:val="none" w:sz="0" w:space="0" w:color="auto"/>
        <w:right w:val="none" w:sz="0" w:space="0" w:color="auto"/>
      </w:divBdr>
    </w:div>
    <w:div w:id="1066493343">
      <w:bodyDiv w:val="1"/>
      <w:marLeft w:val="0"/>
      <w:marRight w:val="0"/>
      <w:marTop w:val="0"/>
      <w:marBottom w:val="0"/>
      <w:divBdr>
        <w:top w:val="none" w:sz="0" w:space="0" w:color="auto"/>
        <w:left w:val="none" w:sz="0" w:space="0" w:color="auto"/>
        <w:bottom w:val="none" w:sz="0" w:space="0" w:color="auto"/>
        <w:right w:val="none" w:sz="0" w:space="0" w:color="auto"/>
      </w:divBdr>
    </w:div>
    <w:div w:id="1222207003">
      <w:bodyDiv w:val="1"/>
      <w:marLeft w:val="0"/>
      <w:marRight w:val="0"/>
      <w:marTop w:val="0"/>
      <w:marBottom w:val="0"/>
      <w:divBdr>
        <w:top w:val="none" w:sz="0" w:space="0" w:color="auto"/>
        <w:left w:val="none" w:sz="0" w:space="0" w:color="auto"/>
        <w:bottom w:val="none" w:sz="0" w:space="0" w:color="auto"/>
        <w:right w:val="none" w:sz="0" w:space="0" w:color="auto"/>
      </w:divBdr>
    </w:div>
    <w:div w:id="1324115700">
      <w:bodyDiv w:val="1"/>
      <w:marLeft w:val="0"/>
      <w:marRight w:val="0"/>
      <w:marTop w:val="0"/>
      <w:marBottom w:val="0"/>
      <w:divBdr>
        <w:top w:val="none" w:sz="0" w:space="0" w:color="auto"/>
        <w:left w:val="none" w:sz="0" w:space="0" w:color="auto"/>
        <w:bottom w:val="none" w:sz="0" w:space="0" w:color="auto"/>
        <w:right w:val="none" w:sz="0" w:space="0" w:color="auto"/>
      </w:divBdr>
    </w:div>
    <w:div w:id="1395275205">
      <w:bodyDiv w:val="1"/>
      <w:marLeft w:val="0"/>
      <w:marRight w:val="0"/>
      <w:marTop w:val="0"/>
      <w:marBottom w:val="0"/>
      <w:divBdr>
        <w:top w:val="none" w:sz="0" w:space="0" w:color="auto"/>
        <w:left w:val="none" w:sz="0" w:space="0" w:color="auto"/>
        <w:bottom w:val="none" w:sz="0" w:space="0" w:color="auto"/>
        <w:right w:val="none" w:sz="0" w:space="0" w:color="auto"/>
      </w:divBdr>
    </w:div>
    <w:div w:id="1611620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bids.delaware.gov" TargetMode="External"/><Relationship Id="rId18" Type="http://schemas.openxmlformats.org/officeDocument/2006/relationships/hyperlink" Target="http://delcode.delaware.gov/title29/c069/sc06/index.shtml" TargetMode="External"/><Relationship Id="rId26" Type="http://schemas.openxmlformats.org/officeDocument/2006/relationships/hyperlink" Target="https://esupplier.erp.delaware.gov" TargetMode="External"/><Relationship Id="rId39" Type="http://schemas.openxmlformats.org/officeDocument/2006/relationships/hyperlink" Target="mailto:vendorusage@state.de.us" TargetMode="External"/><Relationship Id="rId21" Type="http://schemas.openxmlformats.org/officeDocument/2006/relationships/hyperlink" Target="http://delcode.delaware.gov/title19/c007/sc02/index.shtml" TargetMode="External"/><Relationship Id="rId34" Type="http://schemas.openxmlformats.org/officeDocument/2006/relationships/footer" Target="footer5.xml"/><Relationship Id="rId42" Type="http://schemas.openxmlformats.org/officeDocument/2006/relationships/hyperlink" Target="mailto:OSD@Delaware.gov" TargetMode="External"/><Relationship Id="rId47"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delcode.delaware.gov/title29/c069/sc06/index.shtml"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elcode.delaware.gov/title29/c069/sc06/index.shtml" TargetMode="External"/><Relationship Id="rId24" Type="http://schemas.openxmlformats.org/officeDocument/2006/relationships/hyperlink" Target="https://sexoffender.dsp.delaware.gov/" TargetMode="External"/><Relationship Id="rId32" Type="http://schemas.openxmlformats.org/officeDocument/2006/relationships/footer" Target="footer4.xml"/><Relationship Id="rId37" Type="http://schemas.openxmlformats.org/officeDocument/2006/relationships/footer" Target="footer7.xml"/><Relationship Id="rId40" Type="http://schemas.openxmlformats.org/officeDocument/2006/relationships/image" Target="media/image2.png"/><Relationship Id="rId45" Type="http://schemas.openxmlformats.org/officeDocument/2006/relationships/hyperlink" Target="mailto:OSD@Delaware.gov" TargetMode="External"/><Relationship Id="rId5" Type="http://schemas.openxmlformats.org/officeDocument/2006/relationships/numbering" Target="numbering.xml"/><Relationship Id="rId15" Type="http://schemas.openxmlformats.org/officeDocument/2006/relationships/hyperlink" Target="http://www.bids.delaware.gov" TargetMode="External"/><Relationship Id="rId23" Type="http://schemas.openxmlformats.org/officeDocument/2006/relationships/hyperlink" Target="http://delcode.delaware.gov/title19/c007/sc02/index.shtml" TargetMode="External"/><Relationship Id="rId28" Type="http://schemas.openxmlformats.org/officeDocument/2006/relationships/footer" Target="footer1.xml"/><Relationship Id="rId36"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hyperlink" Target="http://delcode.delaware.gov/title29/c069/sc01/index.shtml" TargetMode="External"/><Relationship Id="rId31" Type="http://schemas.openxmlformats.org/officeDocument/2006/relationships/header" Target="header2.xml"/><Relationship Id="rId44" Type="http://schemas.openxmlformats.org/officeDocument/2006/relationships/hyperlink" Target="https://business.delaware.gov/directory-of-certified-business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elcode.delaware.gov/title29/c069/sc06/index.shtml" TargetMode="External"/><Relationship Id="rId22" Type="http://schemas.openxmlformats.org/officeDocument/2006/relationships/hyperlink" Target="http://delcode.delaware.gov/title29/c069/sc01/index.shtml" TargetMode="External"/><Relationship Id="rId27" Type="http://schemas.openxmlformats.org/officeDocument/2006/relationships/header" Target="header1.xml"/><Relationship Id="rId30" Type="http://schemas.openxmlformats.org/officeDocument/2006/relationships/footer" Target="footer3.xml"/><Relationship Id="rId35" Type="http://schemas.openxmlformats.org/officeDocument/2006/relationships/footer" Target="footer6.xml"/><Relationship Id="rId43" Type="http://schemas.openxmlformats.org/officeDocument/2006/relationships/hyperlink" Target="mailto:OSD@Delaware.gov" TargetMode="External"/><Relationship Id="rId48"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www.bids.delaware.gov" TargetMode="External"/><Relationship Id="rId17" Type="http://schemas.openxmlformats.org/officeDocument/2006/relationships/hyperlink" Target="http://delcode.delaware.gov/title29/c069/sc06/index.shtml" TargetMode="External"/><Relationship Id="rId25" Type="http://schemas.openxmlformats.org/officeDocument/2006/relationships/hyperlink" Target="https://w9.accounting.delaware.gov/W9form.aspx" TargetMode="External"/><Relationship Id="rId33" Type="http://schemas.openxmlformats.org/officeDocument/2006/relationships/header" Target="header3.xml"/><Relationship Id="rId38" Type="http://schemas.openxmlformats.org/officeDocument/2006/relationships/image" Target="media/image1.png"/><Relationship Id="rId46" Type="http://schemas.openxmlformats.org/officeDocument/2006/relationships/hyperlink" Target="https://business.delaware.gov/osd/" TargetMode="External"/><Relationship Id="rId20" Type="http://schemas.openxmlformats.org/officeDocument/2006/relationships/hyperlink" Target="http://delcode.delaware.gov/title30/c025/index.shtml" TargetMode="External"/><Relationship Id="rId41" Type="http://schemas.openxmlformats.org/officeDocument/2006/relationships/hyperlink" Target="https://business.delaware.gov/os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0180e7c-b7d2-4ebf-ae95-fd1e9497500c"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8C4837D6904834AA7BD7558F3F1C5F3" ma:contentTypeVersion="12" ma:contentTypeDescription="Create a new document." ma:contentTypeScope="" ma:versionID="0e817335eb827e8da50016b253671fb9">
  <xsd:schema xmlns:xsd="http://www.w3.org/2001/XMLSchema" xmlns:xs="http://www.w3.org/2001/XMLSchema" xmlns:p="http://schemas.microsoft.com/office/2006/metadata/properties" xmlns:ns3="20180e7c-b7d2-4ebf-ae95-fd1e9497500c" xmlns:ns4="0009ef56-8449-4e0e-88de-bbb2a743da8a" targetNamespace="http://schemas.microsoft.com/office/2006/metadata/properties" ma:root="true" ma:fieldsID="006c971fb4a0e64a6377cedd5a85b7bc" ns3:_="" ns4:_="">
    <xsd:import namespace="20180e7c-b7d2-4ebf-ae95-fd1e9497500c"/>
    <xsd:import namespace="0009ef56-8449-4e0e-88de-bbb2a743da8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SearchProperties"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180e7c-b7d2-4ebf-ae95-fd1e949750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_activity" ma:index="19"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09ef56-8449-4e0e-88de-bbb2a743da8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7C00EA-2B92-4CC5-AC4C-7013A58D163F}">
  <ds:schemaRefs>
    <ds:schemaRef ds:uri="http://schemas.openxmlformats.org/package/2006/metadata/core-properties"/>
    <ds:schemaRef ds:uri="http://www.w3.org/XML/1998/namespace"/>
    <ds:schemaRef ds:uri="http://schemas.microsoft.com/office/2006/documentManagement/types"/>
    <ds:schemaRef ds:uri="http://schemas.microsoft.com/office/2006/metadata/properties"/>
    <ds:schemaRef ds:uri="http://schemas.microsoft.com/office/infopath/2007/PartnerControls"/>
    <ds:schemaRef ds:uri="http://purl.org/dc/dcmitype/"/>
    <ds:schemaRef ds:uri="0009ef56-8449-4e0e-88de-bbb2a743da8a"/>
    <ds:schemaRef ds:uri="20180e7c-b7d2-4ebf-ae95-fd1e9497500c"/>
    <ds:schemaRef ds:uri="http://purl.org/dc/terms/"/>
    <ds:schemaRef ds:uri="http://purl.org/dc/elements/1.1/"/>
  </ds:schemaRefs>
</ds:datastoreItem>
</file>

<file path=customXml/itemProps2.xml><?xml version="1.0" encoding="utf-8"?>
<ds:datastoreItem xmlns:ds="http://schemas.openxmlformats.org/officeDocument/2006/customXml" ds:itemID="{59BA95BF-E1DB-401A-9564-DFFA7CCBFF48}">
  <ds:schemaRefs>
    <ds:schemaRef ds:uri="http://schemas.openxmlformats.org/officeDocument/2006/bibliography"/>
  </ds:schemaRefs>
</ds:datastoreItem>
</file>

<file path=customXml/itemProps3.xml><?xml version="1.0" encoding="utf-8"?>
<ds:datastoreItem xmlns:ds="http://schemas.openxmlformats.org/officeDocument/2006/customXml" ds:itemID="{A972A7D2-0579-49D7-9E20-F52CB50F4B91}">
  <ds:schemaRefs>
    <ds:schemaRef ds:uri="http://schemas.microsoft.com/sharepoint/v3/contenttype/forms"/>
  </ds:schemaRefs>
</ds:datastoreItem>
</file>

<file path=customXml/itemProps4.xml><?xml version="1.0" encoding="utf-8"?>
<ds:datastoreItem xmlns:ds="http://schemas.openxmlformats.org/officeDocument/2006/customXml" ds:itemID="{53804417-85E7-499E-A091-C930FD02DD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180e7c-b7d2-4ebf-ae95-fd1e9497500c"/>
    <ds:schemaRef ds:uri="0009ef56-8449-4e0e-88de-bbb2a743da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45</Pages>
  <Words>16103</Words>
  <Characters>91793</Characters>
  <Application>Microsoft Office Word</Application>
  <DocSecurity>0</DocSecurity>
  <Lines>764</Lines>
  <Paragraphs>215</Paragraphs>
  <ScaleCrop>false</ScaleCrop>
  <HeadingPairs>
    <vt:vector size="2" baseType="variant">
      <vt:variant>
        <vt:lpstr>Title</vt:lpstr>
      </vt:variant>
      <vt:variant>
        <vt:i4>1</vt:i4>
      </vt:variant>
    </vt:vector>
  </HeadingPairs>
  <TitlesOfParts>
    <vt:vector size="1" baseType="lpstr">
      <vt:lpstr>PLEASE NOTE:</vt:lpstr>
    </vt:vector>
  </TitlesOfParts>
  <Company>Department of Justice</Company>
  <LinksUpToDate>false</LinksUpToDate>
  <CharactersWithSpaces>107681</CharactersWithSpaces>
  <SharedDoc>false</SharedDoc>
  <HLinks>
    <vt:vector size="156" baseType="variant">
      <vt:variant>
        <vt:i4>2949247</vt:i4>
      </vt:variant>
      <vt:variant>
        <vt:i4>105</vt:i4>
      </vt:variant>
      <vt:variant>
        <vt:i4>0</vt:i4>
      </vt:variant>
      <vt:variant>
        <vt:i4>5</vt:i4>
      </vt:variant>
      <vt:variant>
        <vt:lpwstr>http://gss.omb.delaware.gov/osd/index.shtml</vt:lpwstr>
      </vt:variant>
      <vt:variant>
        <vt:lpwstr/>
      </vt:variant>
      <vt:variant>
        <vt:i4>2555975</vt:i4>
      </vt:variant>
      <vt:variant>
        <vt:i4>102</vt:i4>
      </vt:variant>
      <vt:variant>
        <vt:i4>0</vt:i4>
      </vt:variant>
      <vt:variant>
        <vt:i4>5</vt:i4>
      </vt:variant>
      <vt:variant>
        <vt:lpwstr>mailto:osd@state.de.us</vt:lpwstr>
      </vt:variant>
      <vt:variant>
        <vt:lpwstr/>
      </vt:variant>
      <vt:variant>
        <vt:i4>5308427</vt:i4>
      </vt:variant>
      <vt:variant>
        <vt:i4>99</vt:i4>
      </vt:variant>
      <vt:variant>
        <vt:i4>0</vt:i4>
      </vt:variant>
      <vt:variant>
        <vt:i4>5</vt:i4>
      </vt:variant>
      <vt:variant>
        <vt:lpwstr>http://gss.omb.delaware.gov/osd/certify.shtml</vt:lpwstr>
      </vt:variant>
      <vt:variant>
        <vt:lpwstr/>
      </vt:variant>
      <vt:variant>
        <vt:i4>2752595</vt:i4>
      </vt:variant>
      <vt:variant>
        <vt:i4>96</vt:i4>
      </vt:variant>
      <vt:variant>
        <vt:i4>0</vt:i4>
      </vt:variant>
      <vt:variant>
        <vt:i4>5</vt:i4>
      </vt:variant>
      <vt:variant>
        <vt:lpwstr>mailto:vendorusage@state.de.us</vt:lpwstr>
      </vt:variant>
      <vt:variant>
        <vt:lpwstr/>
      </vt:variant>
      <vt:variant>
        <vt:i4>2752595</vt:i4>
      </vt:variant>
      <vt:variant>
        <vt:i4>68</vt:i4>
      </vt:variant>
      <vt:variant>
        <vt:i4>0</vt:i4>
      </vt:variant>
      <vt:variant>
        <vt:i4>5</vt:i4>
      </vt:variant>
      <vt:variant>
        <vt:lpwstr>mailto:vendorusage@state.de.us</vt:lpwstr>
      </vt:variant>
      <vt:variant>
        <vt:lpwstr/>
      </vt:variant>
      <vt:variant>
        <vt:i4>6750255</vt:i4>
      </vt:variant>
      <vt:variant>
        <vt:i4>65</vt:i4>
      </vt:variant>
      <vt:variant>
        <vt:i4>0</vt:i4>
      </vt:variant>
      <vt:variant>
        <vt:i4>5</vt:i4>
      </vt:variant>
      <vt:variant>
        <vt:lpwstr>http://regulations.delaware.gov/register/september2015/final/19 DE Reg 207 09-01-15.htm</vt:lpwstr>
      </vt:variant>
      <vt:variant>
        <vt:lpwstr/>
      </vt:variant>
      <vt:variant>
        <vt:i4>1507415</vt:i4>
      </vt:variant>
      <vt:variant>
        <vt:i4>62</vt:i4>
      </vt:variant>
      <vt:variant>
        <vt:i4>0</vt:i4>
      </vt:variant>
      <vt:variant>
        <vt:i4>5</vt:i4>
      </vt:variant>
      <vt:variant>
        <vt:lpwstr>http://delcode.delaware.gov/title29/c069/sc04/index.shtml</vt:lpwstr>
      </vt:variant>
      <vt:variant>
        <vt:lpwstr/>
      </vt:variant>
      <vt:variant>
        <vt:i4>1507410</vt:i4>
      </vt:variant>
      <vt:variant>
        <vt:i4>59</vt:i4>
      </vt:variant>
      <vt:variant>
        <vt:i4>0</vt:i4>
      </vt:variant>
      <vt:variant>
        <vt:i4>5</vt:i4>
      </vt:variant>
      <vt:variant>
        <vt:lpwstr>http://delcode.delaware.gov/title29/c069/sc01/index.shtml</vt:lpwstr>
      </vt:variant>
      <vt:variant>
        <vt:lpwstr/>
      </vt:variant>
      <vt:variant>
        <vt:i4>1310726</vt:i4>
      </vt:variant>
      <vt:variant>
        <vt:i4>56</vt:i4>
      </vt:variant>
      <vt:variant>
        <vt:i4>0</vt:i4>
      </vt:variant>
      <vt:variant>
        <vt:i4>5</vt:i4>
      </vt:variant>
      <vt:variant>
        <vt:lpwstr>https://sexoffender.dsp.delaware.gov/</vt:lpwstr>
      </vt:variant>
      <vt:variant>
        <vt:lpwstr/>
      </vt:variant>
      <vt:variant>
        <vt:i4>1704023</vt:i4>
      </vt:variant>
      <vt:variant>
        <vt:i4>53</vt:i4>
      </vt:variant>
      <vt:variant>
        <vt:i4>0</vt:i4>
      </vt:variant>
      <vt:variant>
        <vt:i4>5</vt:i4>
      </vt:variant>
      <vt:variant>
        <vt:lpwstr>http://delcode.delaware.gov/title19/c007/sc02/index.shtml</vt:lpwstr>
      </vt:variant>
      <vt:variant>
        <vt:lpwstr/>
      </vt:variant>
      <vt:variant>
        <vt:i4>1507410</vt:i4>
      </vt:variant>
      <vt:variant>
        <vt:i4>50</vt:i4>
      </vt:variant>
      <vt:variant>
        <vt:i4>0</vt:i4>
      </vt:variant>
      <vt:variant>
        <vt:i4>5</vt:i4>
      </vt:variant>
      <vt:variant>
        <vt:lpwstr>http://delcode.delaware.gov/title29/c069/sc01/index.shtml</vt:lpwstr>
      </vt:variant>
      <vt:variant>
        <vt:lpwstr/>
      </vt:variant>
      <vt:variant>
        <vt:i4>1704023</vt:i4>
      </vt:variant>
      <vt:variant>
        <vt:i4>47</vt:i4>
      </vt:variant>
      <vt:variant>
        <vt:i4>0</vt:i4>
      </vt:variant>
      <vt:variant>
        <vt:i4>5</vt:i4>
      </vt:variant>
      <vt:variant>
        <vt:lpwstr>http://delcode.delaware.gov/title19/c007/sc02/index.shtml</vt:lpwstr>
      </vt:variant>
      <vt:variant>
        <vt:lpwstr/>
      </vt:variant>
      <vt:variant>
        <vt:i4>4718687</vt:i4>
      </vt:variant>
      <vt:variant>
        <vt:i4>44</vt:i4>
      </vt:variant>
      <vt:variant>
        <vt:i4>0</vt:i4>
      </vt:variant>
      <vt:variant>
        <vt:i4>5</vt:i4>
      </vt:variant>
      <vt:variant>
        <vt:lpwstr>http://delcode.delaware.gov/title30/c025/index.shtml</vt:lpwstr>
      </vt:variant>
      <vt:variant>
        <vt:lpwstr/>
      </vt:variant>
      <vt:variant>
        <vt:i4>1507410</vt:i4>
      </vt:variant>
      <vt:variant>
        <vt:i4>41</vt:i4>
      </vt:variant>
      <vt:variant>
        <vt:i4>0</vt:i4>
      </vt:variant>
      <vt:variant>
        <vt:i4>5</vt:i4>
      </vt:variant>
      <vt:variant>
        <vt:lpwstr>http://delcode.delaware.gov/title29/c069/sc01/index.shtml</vt:lpwstr>
      </vt:variant>
      <vt:variant>
        <vt:lpwstr/>
      </vt:variant>
      <vt:variant>
        <vt:i4>1507413</vt:i4>
      </vt:variant>
      <vt:variant>
        <vt:i4>38</vt:i4>
      </vt:variant>
      <vt:variant>
        <vt:i4>0</vt:i4>
      </vt:variant>
      <vt:variant>
        <vt:i4>5</vt:i4>
      </vt:variant>
      <vt:variant>
        <vt:lpwstr>http://delcode.delaware.gov/title29/c069/sc06/index.shtml</vt:lpwstr>
      </vt:variant>
      <vt:variant>
        <vt:lpwstr/>
      </vt:variant>
      <vt:variant>
        <vt:i4>1507413</vt:i4>
      </vt:variant>
      <vt:variant>
        <vt:i4>35</vt:i4>
      </vt:variant>
      <vt:variant>
        <vt:i4>0</vt:i4>
      </vt:variant>
      <vt:variant>
        <vt:i4>5</vt:i4>
      </vt:variant>
      <vt:variant>
        <vt:lpwstr>http://delcode.delaware.gov/title29/c069/sc06/index.shtml</vt:lpwstr>
      </vt:variant>
      <vt:variant>
        <vt:lpwstr/>
      </vt:variant>
      <vt:variant>
        <vt:i4>1507413</vt:i4>
      </vt:variant>
      <vt:variant>
        <vt:i4>32</vt:i4>
      </vt:variant>
      <vt:variant>
        <vt:i4>0</vt:i4>
      </vt:variant>
      <vt:variant>
        <vt:i4>5</vt:i4>
      </vt:variant>
      <vt:variant>
        <vt:lpwstr>http://delcode.delaware.gov/title29/c069/sc06/index.shtml</vt:lpwstr>
      </vt:variant>
      <vt:variant>
        <vt:lpwstr/>
      </vt:variant>
      <vt:variant>
        <vt:i4>1179654</vt:i4>
      </vt:variant>
      <vt:variant>
        <vt:i4>29</vt:i4>
      </vt:variant>
      <vt:variant>
        <vt:i4>0</vt:i4>
      </vt:variant>
      <vt:variant>
        <vt:i4>5</vt:i4>
      </vt:variant>
      <vt:variant>
        <vt:lpwstr>http://www.bids.delaware.gov/</vt:lpwstr>
      </vt:variant>
      <vt:variant>
        <vt:lpwstr/>
      </vt:variant>
      <vt:variant>
        <vt:i4>1507413</vt:i4>
      </vt:variant>
      <vt:variant>
        <vt:i4>26</vt:i4>
      </vt:variant>
      <vt:variant>
        <vt:i4>0</vt:i4>
      </vt:variant>
      <vt:variant>
        <vt:i4>5</vt:i4>
      </vt:variant>
      <vt:variant>
        <vt:lpwstr>http://delcode.delaware.gov/title29/c069/sc06/index.shtml</vt:lpwstr>
      </vt:variant>
      <vt:variant>
        <vt:lpwstr/>
      </vt:variant>
      <vt:variant>
        <vt:i4>1179654</vt:i4>
      </vt:variant>
      <vt:variant>
        <vt:i4>23</vt:i4>
      </vt:variant>
      <vt:variant>
        <vt:i4>0</vt:i4>
      </vt:variant>
      <vt:variant>
        <vt:i4>5</vt:i4>
      </vt:variant>
      <vt:variant>
        <vt:lpwstr>http://www.bids.delaware.gov/</vt:lpwstr>
      </vt:variant>
      <vt:variant>
        <vt:lpwstr/>
      </vt:variant>
      <vt:variant>
        <vt:i4>5046356</vt:i4>
      </vt:variant>
      <vt:variant>
        <vt:i4>20</vt:i4>
      </vt:variant>
      <vt:variant>
        <vt:i4>0</vt:i4>
      </vt:variant>
      <vt:variant>
        <vt:i4>5</vt:i4>
      </vt:variant>
      <vt:variant>
        <vt:lpwstr>http://delcode.delaware.gov/title29/c100/index.shtml</vt:lpwstr>
      </vt:variant>
      <vt:variant>
        <vt:lpwstr/>
      </vt:variant>
      <vt:variant>
        <vt:i4>5046356</vt:i4>
      </vt:variant>
      <vt:variant>
        <vt:i4>17</vt:i4>
      </vt:variant>
      <vt:variant>
        <vt:i4>0</vt:i4>
      </vt:variant>
      <vt:variant>
        <vt:i4>5</vt:i4>
      </vt:variant>
      <vt:variant>
        <vt:lpwstr>http://delcode.delaware.gov/title29/c100/index.shtml</vt:lpwstr>
      </vt:variant>
      <vt:variant>
        <vt:lpwstr/>
      </vt:variant>
      <vt:variant>
        <vt:i4>3407929</vt:i4>
      </vt:variant>
      <vt:variant>
        <vt:i4>14</vt:i4>
      </vt:variant>
      <vt:variant>
        <vt:i4>0</vt:i4>
      </vt:variant>
      <vt:variant>
        <vt:i4>5</vt:i4>
      </vt:variant>
      <vt:variant>
        <vt:lpwstr>http://governor.delaware.gov/orders/exec_order_31.shtml</vt:lpwstr>
      </vt:variant>
      <vt:variant>
        <vt:lpwstr/>
      </vt:variant>
      <vt:variant>
        <vt:i4>1179654</vt:i4>
      </vt:variant>
      <vt:variant>
        <vt:i4>11</vt:i4>
      </vt:variant>
      <vt:variant>
        <vt:i4>0</vt:i4>
      </vt:variant>
      <vt:variant>
        <vt:i4>5</vt:i4>
      </vt:variant>
      <vt:variant>
        <vt:lpwstr>http://www.bids.delaware.gov/</vt:lpwstr>
      </vt:variant>
      <vt:variant>
        <vt:lpwstr/>
      </vt:variant>
      <vt:variant>
        <vt:i4>2031707</vt:i4>
      </vt:variant>
      <vt:variant>
        <vt:i4>8</vt:i4>
      </vt:variant>
      <vt:variant>
        <vt:i4>0</vt:i4>
      </vt:variant>
      <vt:variant>
        <vt:i4>5</vt:i4>
      </vt:variant>
      <vt:variant>
        <vt:lpwstr>http://delcode.delaware.gov/title29/c069/sc06/index.shtml</vt:lpwstr>
      </vt:variant>
      <vt:variant>
        <vt:lpwstr>6981</vt:lpwstr>
      </vt:variant>
      <vt:variant>
        <vt:i4>1507413</vt:i4>
      </vt:variant>
      <vt:variant>
        <vt:i4>0</vt:i4>
      </vt:variant>
      <vt:variant>
        <vt:i4>0</vt:i4>
      </vt:variant>
      <vt:variant>
        <vt:i4>5</vt:i4>
      </vt:variant>
      <vt:variant>
        <vt:lpwstr>http://delcode.delaware.gov/title29/c069/sc06/index.shtml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NOTE:</dc:title>
  <dc:creator>renee.harris</dc:creator>
  <cp:lastModifiedBy>Clark, Sandra (OMB)</cp:lastModifiedBy>
  <cp:revision>2</cp:revision>
  <cp:lastPrinted>2025-11-25T15:40:00Z</cp:lastPrinted>
  <dcterms:created xsi:type="dcterms:W3CDTF">2025-12-23T20:39:00Z</dcterms:created>
  <dcterms:modified xsi:type="dcterms:W3CDTF">2025-12-23T20:39:00Z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0x01010038C4837D6904834AA7BD7558F3F1C5F3</vt:lpwstr>
  </property>
</Properties>
</file>