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31912" w14:textId="31C78284" w:rsidR="00F74614" w:rsidRPr="007E6BAA" w:rsidRDefault="005F3FDE" w:rsidP="00D735FD">
      <w:pPr>
        <w:jc w:val="center"/>
        <w:rPr>
          <w:b/>
          <w:caps/>
          <w:sz w:val="22"/>
          <w:szCs w:val="22"/>
        </w:rPr>
      </w:pPr>
      <w:r w:rsidRPr="00474740">
        <w:rPr>
          <w:b/>
          <w:sz w:val="22"/>
          <w:szCs w:val="22"/>
        </w:rPr>
        <w:t xml:space="preserve">REQUEST FOR PROPOSALS </w:t>
      </w:r>
      <w:r w:rsidR="00375CBE">
        <w:rPr>
          <w:b/>
          <w:sz w:val="22"/>
          <w:szCs w:val="22"/>
        </w:rPr>
        <w:t xml:space="preserve">- </w:t>
      </w:r>
      <w:r w:rsidR="003000DC" w:rsidRPr="007E6BAA">
        <w:rPr>
          <w:b/>
          <w:caps/>
          <w:sz w:val="22"/>
          <w:szCs w:val="22"/>
        </w:rPr>
        <w:t>Accounting Services</w:t>
      </w:r>
    </w:p>
    <w:p w14:paraId="01A58A3B" w14:textId="13BA3514" w:rsidR="005F3FDE" w:rsidRPr="007E6BAA" w:rsidRDefault="005F3FDE" w:rsidP="00C72281">
      <w:pPr>
        <w:jc w:val="center"/>
        <w:rPr>
          <w:b/>
          <w:caps/>
          <w:sz w:val="22"/>
          <w:szCs w:val="22"/>
        </w:rPr>
      </w:pPr>
      <w:r w:rsidRPr="007E6BAA">
        <w:rPr>
          <w:b/>
          <w:caps/>
          <w:sz w:val="22"/>
          <w:szCs w:val="22"/>
        </w:rPr>
        <w:t xml:space="preserve">ISSUED BY </w:t>
      </w:r>
      <w:r w:rsidR="00F435B1">
        <w:rPr>
          <w:b/>
          <w:caps/>
          <w:sz w:val="22"/>
          <w:szCs w:val="22"/>
        </w:rPr>
        <w:t xml:space="preserve">The Delaware </w:t>
      </w:r>
      <w:r w:rsidR="003000DC" w:rsidRPr="007E6BAA">
        <w:rPr>
          <w:b/>
          <w:caps/>
          <w:sz w:val="22"/>
          <w:szCs w:val="22"/>
        </w:rPr>
        <w:t>Department of Finance</w:t>
      </w:r>
      <w:r w:rsidR="000D5FBF">
        <w:rPr>
          <w:b/>
          <w:caps/>
          <w:sz w:val="22"/>
          <w:szCs w:val="22"/>
        </w:rPr>
        <w:t xml:space="preserve">, </w:t>
      </w:r>
      <w:r w:rsidR="008B7896" w:rsidRPr="007E6BAA">
        <w:rPr>
          <w:b/>
          <w:caps/>
          <w:sz w:val="22"/>
          <w:szCs w:val="22"/>
        </w:rPr>
        <w:t>Division of Accounting</w:t>
      </w:r>
    </w:p>
    <w:p w14:paraId="46B49FDF" w14:textId="6AEC8ADF" w:rsidR="004B490E" w:rsidRPr="00D735FD" w:rsidRDefault="004B490E" w:rsidP="00C72281">
      <w:pPr>
        <w:jc w:val="center"/>
        <w:rPr>
          <w:b/>
          <w:caps/>
          <w:sz w:val="22"/>
          <w:szCs w:val="22"/>
        </w:rPr>
      </w:pPr>
      <w:r w:rsidRPr="007E6BAA">
        <w:rPr>
          <w:b/>
          <w:caps/>
          <w:sz w:val="22"/>
          <w:szCs w:val="22"/>
        </w:rPr>
        <w:t xml:space="preserve">CONTRACT NUMBER </w:t>
      </w:r>
      <w:r w:rsidR="003000DC" w:rsidRPr="007E6BAA">
        <w:rPr>
          <w:b/>
          <w:caps/>
          <w:sz w:val="22"/>
          <w:szCs w:val="22"/>
        </w:rPr>
        <w:t>FIN2</w:t>
      </w:r>
      <w:r w:rsidR="00127234">
        <w:rPr>
          <w:b/>
          <w:caps/>
          <w:sz w:val="22"/>
          <w:szCs w:val="22"/>
        </w:rPr>
        <w:t>5-002-ACCT_GEN</w:t>
      </w:r>
    </w:p>
    <w:sdt>
      <w:sdtPr>
        <w:rPr>
          <w:rFonts w:ascii="Arial" w:eastAsia="Times New Roman" w:hAnsi="Arial" w:cs="Arial"/>
          <w:color w:val="auto"/>
          <w:sz w:val="24"/>
          <w:szCs w:val="24"/>
        </w:rPr>
        <w:id w:val="251022201"/>
        <w:docPartObj>
          <w:docPartGallery w:val="Table of Contents"/>
          <w:docPartUnique/>
        </w:docPartObj>
      </w:sdtPr>
      <w:sdtEndPr>
        <w:rPr>
          <w:b/>
          <w:bCs/>
          <w:noProof/>
        </w:rPr>
      </w:sdtEndPr>
      <w:sdtContent>
        <w:p w14:paraId="163BAFE3" w14:textId="77777777" w:rsidR="0052307F" w:rsidRPr="00533EEC" w:rsidRDefault="0052307F" w:rsidP="0052307F">
          <w:pPr>
            <w:pStyle w:val="TOCHeading"/>
            <w:rPr>
              <w:rFonts w:ascii="Arial" w:hAnsi="Arial" w:cs="Arial"/>
              <w:b/>
              <w:color w:val="auto"/>
              <w:sz w:val="22"/>
              <w:szCs w:val="22"/>
            </w:rPr>
          </w:pPr>
          <w:r w:rsidRPr="00533EEC">
            <w:rPr>
              <w:rFonts w:ascii="Arial" w:hAnsi="Arial" w:cs="Arial"/>
              <w:b/>
              <w:color w:val="auto"/>
              <w:sz w:val="22"/>
              <w:szCs w:val="22"/>
            </w:rPr>
            <w:t>Contents:</w:t>
          </w:r>
        </w:p>
        <w:p w14:paraId="0AD75D74" w14:textId="77777777" w:rsidR="0052307F" w:rsidRPr="00533EEC" w:rsidRDefault="0052307F" w:rsidP="0052307F"/>
        <w:p w14:paraId="0328D148" w14:textId="77777777" w:rsidR="0052307F" w:rsidRDefault="0052307F" w:rsidP="0052307F">
          <w:pPr>
            <w:pStyle w:val="TOC1"/>
            <w:tabs>
              <w:tab w:val="left" w:pos="440"/>
              <w:tab w:val="right" w:leader="dot" w:pos="9350"/>
            </w:tabs>
            <w:rPr>
              <w:rFonts w:asciiTheme="minorHAnsi" w:eastAsiaTheme="minorEastAsia" w:hAnsiTheme="minorHAnsi" w:cstheme="minorBidi"/>
              <w:noProof/>
              <w:sz w:val="22"/>
              <w:szCs w:val="22"/>
            </w:rPr>
          </w:pPr>
          <w:r>
            <w:rPr>
              <w:sz w:val="22"/>
              <w:szCs w:val="22"/>
            </w:rPr>
            <w:fldChar w:fldCharType="begin"/>
          </w:r>
          <w:r>
            <w:rPr>
              <w:sz w:val="22"/>
              <w:szCs w:val="22"/>
            </w:rPr>
            <w:instrText xml:space="preserve"> TOC \o "1-3" \n \h \z \u </w:instrText>
          </w:r>
          <w:r>
            <w:rPr>
              <w:sz w:val="22"/>
              <w:szCs w:val="22"/>
            </w:rPr>
            <w:fldChar w:fldCharType="separate"/>
          </w:r>
          <w:hyperlink w:anchor="_Toc487180802" w:history="1">
            <w:r w:rsidRPr="00A90FE6">
              <w:rPr>
                <w:rStyle w:val="Hyperlink"/>
                <w:noProof/>
              </w:rPr>
              <w:t>I.</w:t>
            </w:r>
            <w:r>
              <w:rPr>
                <w:rFonts w:asciiTheme="minorHAnsi" w:eastAsiaTheme="minorEastAsia" w:hAnsiTheme="minorHAnsi" w:cstheme="minorBidi"/>
                <w:noProof/>
                <w:sz w:val="22"/>
                <w:szCs w:val="22"/>
              </w:rPr>
              <w:tab/>
            </w:r>
            <w:r w:rsidRPr="00A90FE6">
              <w:rPr>
                <w:rStyle w:val="Hyperlink"/>
                <w:noProof/>
              </w:rPr>
              <w:t>Overview</w:t>
            </w:r>
          </w:hyperlink>
        </w:p>
        <w:p w14:paraId="4FF17C17" w14:textId="77777777" w:rsidR="0052307F" w:rsidRDefault="00BC6D91" w:rsidP="0052307F">
          <w:pPr>
            <w:pStyle w:val="TOC1"/>
            <w:tabs>
              <w:tab w:val="left" w:pos="440"/>
              <w:tab w:val="right" w:leader="dot" w:pos="9350"/>
            </w:tabs>
            <w:rPr>
              <w:rFonts w:asciiTheme="minorHAnsi" w:eastAsiaTheme="minorEastAsia" w:hAnsiTheme="minorHAnsi" w:cstheme="minorBidi"/>
              <w:noProof/>
              <w:sz w:val="22"/>
              <w:szCs w:val="22"/>
            </w:rPr>
          </w:pPr>
          <w:hyperlink w:anchor="_Toc487180803" w:history="1">
            <w:r w:rsidR="0052307F" w:rsidRPr="00A90FE6">
              <w:rPr>
                <w:rStyle w:val="Hyperlink"/>
                <w:noProof/>
              </w:rPr>
              <w:t>II.</w:t>
            </w:r>
            <w:r w:rsidR="0052307F">
              <w:rPr>
                <w:rFonts w:asciiTheme="minorHAnsi" w:eastAsiaTheme="minorEastAsia" w:hAnsiTheme="minorHAnsi" w:cstheme="minorBidi"/>
                <w:noProof/>
                <w:sz w:val="22"/>
                <w:szCs w:val="22"/>
              </w:rPr>
              <w:tab/>
            </w:r>
            <w:r w:rsidR="0052307F" w:rsidRPr="00A90FE6">
              <w:rPr>
                <w:rStyle w:val="Hyperlink"/>
                <w:noProof/>
              </w:rPr>
              <w:t>Scope of Services</w:t>
            </w:r>
          </w:hyperlink>
        </w:p>
        <w:p w14:paraId="7E325C64" w14:textId="77777777" w:rsidR="0052307F" w:rsidRDefault="00BC6D91" w:rsidP="0052307F">
          <w:pPr>
            <w:pStyle w:val="TOC1"/>
            <w:tabs>
              <w:tab w:val="left" w:pos="660"/>
              <w:tab w:val="right" w:leader="dot" w:pos="9350"/>
            </w:tabs>
            <w:rPr>
              <w:rFonts w:asciiTheme="minorHAnsi" w:eastAsiaTheme="minorEastAsia" w:hAnsiTheme="minorHAnsi" w:cstheme="minorBidi"/>
              <w:noProof/>
              <w:sz w:val="22"/>
              <w:szCs w:val="22"/>
            </w:rPr>
          </w:pPr>
          <w:hyperlink w:anchor="_Toc487180804" w:history="1">
            <w:r w:rsidR="0052307F" w:rsidRPr="00A90FE6">
              <w:rPr>
                <w:rStyle w:val="Hyperlink"/>
                <w:noProof/>
              </w:rPr>
              <w:t>III.</w:t>
            </w:r>
            <w:r w:rsidR="0052307F">
              <w:rPr>
                <w:rFonts w:asciiTheme="minorHAnsi" w:eastAsiaTheme="minorEastAsia" w:hAnsiTheme="minorHAnsi" w:cstheme="minorBidi"/>
                <w:noProof/>
                <w:sz w:val="22"/>
                <w:szCs w:val="22"/>
              </w:rPr>
              <w:tab/>
            </w:r>
            <w:r w:rsidR="0052307F" w:rsidRPr="00A90FE6">
              <w:rPr>
                <w:rStyle w:val="Hyperlink"/>
                <w:noProof/>
              </w:rPr>
              <w:t>Required Information</w:t>
            </w:r>
          </w:hyperlink>
        </w:p>
        <w:p w14:paraId="6D0F5798" w14:textId="77777777" w:rsidR="0052307F" w:rsidRDefault="00BC6D91" w:rsidP="0052307F">
          <w:pPr>
            <w:pStyle w:val="TOC1"/>
            <w:tabs>
              <w:tab w:val="left" w:pos="660"/>
              <w:tab w:val="right" w:leader="dot" w:pos="9350"/>
            </w:tabs>
            <w:rPr>
              <w:rFonts w:asciiTheme="minorHAnsi" w:eastAsiaTheme="minorEastAsia" w:hAnsiTheme="minorHAnsi" w:cstheme="minorBidi"/>
              <w:noProof/>
              <w:sz w:val="22"/>
              <w:szCs w:val="22"/>
            </w:rPr>
          </w:pPr>
          <w:hyperlink w:anchor="_Toc487180805" w:history="1">
            <w:r w:rsidR="0052307F" w:rsidRPr="00A90FE6">
              <w:rPr>
                <w:rStyle w:val="Hyperlink"/>
                <w:noProof/>
              </w:rPr>
              <w:t>IV.</w:t>
            </w:r>
            <w:r w:rsidR="0052307F">
              <w:rPr>
                <w:rFonts w:asciiTheme="minorHAnsi" w:eastAsiaTheme="minorEastAsia" w:hAnsiTheme="minorHAnsi" w:cstheme="minorBidi"/>
                <w:noProof/>
                <w:sz w:val="22"/>
                <w:szCs w:val="22"/>
              </w:rPr>
              <w:tab/>
            </w:r>
            <w:r w:rsidR="0052307F" w:rsidRPr="00A90FE6">
              <w:rPr>
                <w:rStyle w:val="Hyperlink"/>
                <w:noProof/>
              </w:rPr>
              <w:t>Professional Services RFP Administrative Information</w:t>
            </w:r>
          </w:hyperlink>
        </w:p>
        <w:p w14:paraId="00A05863" w14:textId="77777777" w:rsidR="0052307F" w:rsidRDefault="00BC6D91" w:rsidP="0052307F">
          <w:pPr>
            <w:pStyle w:val="TOC1"/>
            <w:tabs>
              <w:tab w:val="left" w:pos="660"/>
              <w:tab w:val="right" w:leader="dot" w:pos="9350"/>
            </w:tabs>
            <w:rPr>
              <w:rFonts w:asciiTheme="minorHAnsi" w:eastAsiaTheme="minorEastAsia" w:hAnsiTheme="minorHAnsi" w:cstheme="minorBidi"/>
              <w:noProof/>
              <w:sz w:val="22"/>
              <w:szCs w:val="22"/>
            </w:rPr>
          </w:pPr>
          <w:hyperlink w:anchor="_Toc487180806" w:history="1">
            <w:r w:rsidR="0052307F" w:rsidRPr="00A90FE6">
              <w:rPr>
                <w:rStyle w:val="Hyperlink"/>
                <w:noProof/>
              </w:rPr>
              <w:t>V.</w:t>
            </w:r>
            <w:r w:rsidR="0052307F">
              <w:rPr>
                <w:rFonts w:asciiTheme="minorHAnsi" w:eastAsiaTheme="minorEastAsia" w:hAnsiTheme="minorHAnsi" w:cstheme="minorBidi"/>
                <w:noProof/>
                <w:sz w:val="22"/>
                <w:szCs w:val="22"/>
              </w:rPr>
              <w:tab/>
            </w:r>
            <w:r w:rsidR="0052307F" w:rsidRPr="00A90FE6">
              <w:rPr>
                <w:rStyle w:val="Hyperlink"/>
                <w:noProof/>
              </w:rPr>
              <w:t xml:space="preserve">Contract </w:t>
            </w:r>
          </w:hyperlink>
          <w:r w:rsidR="0052307F" w:rsidRPr="00457757">
            <w:rPr>
              <w:rStyle w:val="Hyperlink"/>
              <w:noProof/>
              <w:color w:val="auto"/>
              <w:u w:val="none"/>
            </w:rPr>
            <w:t>Process</w:t>
          </w:r>
        </w:p>
        <w:p w14:paraId="226B6C50" w14:textId="77777777" w:rsidR="0052307F" w:rsidRDefault="00BC6D91" w:rsidP="0052307F">
          <w:pPr>
            <w:pStyle w:val="TOC1"/>
            <w:tabs>
              <w:tab w:val="left" w:pos="660"/>
              <w:tab w:val="right" w:leader="dot" w:pos="9350"/>
            </w:tabs>
            <w:rPr>
              <w:rFonts w:asciiTheme="minorHAnsi" w:eastAsiaTheme="minorEastAsia" w:hAnsiTheme="minorHAnsi" w:cstheme="minorBidi"/>
              <w:noProof/>
              <w:sz w:val="22"/>
              <w:szCs w:val="22"/>
            </w:rPr>
          </w:pPr>
          <w:hyperlink w:anchor="_Toc487180807" w:history="1">
            <w:r w:rsidR="0052307F" w:rsidRPr="00A90FE6">
              <w:rPr>
                <w:rStyle w:val="Hyperlink"/>
                <w:noProof/>
              </w:rPr>
              <w:t>VI.</w:t>
            </w:r>
            <w:r w:rsidR="0052307F">
              <w:rPr>
                <w:rFonts w:asciiTheme="minorHAnsi" w:eastAsiaTheme="minorEastAsia" w:hAnsiTheme="minorHAnsi" w:cstheme="minorBidi"/>
                <w:noProof/>
                <w:sz w:val="22"/>
                <w:szCs w:val="22"/>
              </w:rPr>
              <w:tab/>
            </w:r>
            <w:r w:rsidR="0052307F" w:rsidRPr="00A90FE6">
              <w:rPr>
                <w:rStyle w:val="Hyperlink"/>
                <w:noProof/>
              </w:rPr>
              <w:t>RFP Miscellaneous Information</w:t>
            </w:r>
          </w:hyperlink>
        </w:p>
        <w:p w14:paraId="0E270232" w14:textId="77777777" w:rsidR="0052307F" w:rsidRDefault="00BC6D91" w:rsidP="0052307F">
          <w:pPr>
            <w:pStyle w:val="TOC1"/>
            <w:tabs>
              <w:tab w:val="left" w:pos="660"/>
              <w:tab w:val="right" w:leader="dot" w:pos="9350"/>
            </w:tabs>
            <w:rPr>
              <w:rStyle w:val="Hyperlink"/>
              <w:noProof/>
            </w:rPr>
          </w:pPr>
          <w:hyperlink w:anchor="_Toc487180808" w:history="1">
            <w:r w:rsidR="0052307F" w:rsidRPr="00A90FE6">
              <w:rPr>
                <w:rStyle w:val="Hyperlink"/>
                <w:noProof/>
              </w:rPr>
              <w:t>VII.</w:t>
            </w:r>
            <w:r w:rsidR="0052307F">
              <w:rPr>
                <w:rFonts w:asciiTheme="minorHAnsi" w:eastAsiaTheme="minorEastAsia" w:hAnsiTheme="minorHAnsi" w:cstheme="minorBidi"/>
                <w:noProof/>
                <w:sz w:val="22"/>
                <w:szCs w:val="22"/>
              </w:rPr>
              <w:tab/>
            </w:r>
            <w:r w:rsidR="0052307F" w:rsidRPr="00A90FE6">
              <w:rPr>
                <w:rStyle w:val="Hyperlink"/>
                <w:noProof/>
              </w:rPr>
              <w:t>Attachments</w:t>
            </w:r>
          </w:hyperlink>
          <w:r w:rsidR="0052307F">
            <w:rPr>
              <w:rStyle w:val="Hyperlink"/>
              <w:noProof/>
            </w:rPr>
            <w:t xml:space="preserve"> </w:t>
          </w:r>
        </w:p>
        <w:p w14:paraId="098C01EF" w14:textId="77777777" w:rsidR="0052307F" w:rsidRDefault="0052307F" w:rsidP="00042686">
          <w:pPr>
            <w:spacing w:line="360" w:lineRule="auto"/>
          </w:pPr>
          <w:r>
            <w:t>ATTACHMENT 1 - EXCEPTIONS</w:t>
          </w:r>
        </w:p>
        <w:p w14:paraId="5B32EDC6" w14:textId="77777777" w:rsidR="0052307F" w:rsidRDefault="0052307F" w:rsidP="00042686">
          <w:pPr>
            <w:spacing w:line="360" w:lineRule="auto"/>
          </w:pPr>
          <w:r>
            <w:t>ATTACHMENT 2 - CONFIDENTIALITY AND PROPORTIETARY INFORMATION</w:t>
          </w:r>
        </w:p>
        <w:p w14:paraId="4BD8B31D" w14:textId="77777777" w:rsidR="0052307F" w:rsidRPr="00D50A0D" w:rsidRDefault="0052307F" w:rsidP="00042686">
          <w:pPr>
            <w:spacing w:line="360" w:lineRule="auto"/>
          </w:pPr>
          <w:r>
            <w:t>ATTACHMENT 3- BUSINESS REFERENCES</w:t>
          </w:r>
        </w:p>
        <w:p w14:paraId="535C2A2A" w14:textId="77777777" w:rsidR="0052307F" w:rsidRPr="00596719" w:rsidRDefault="00BC6D91" w:rsidP="00042686">
          <w:pPr>
            <w:pStyle w:val="TOC1"/>
            <w:tabs>
              <w:tab w:val="right" w:leader="dot" w:pos="9350"/>
            </w:tabs>
            <w:spacing w:line="276" w:lineRule="auto"/>
            <w:rPr>
              <w:caps/>
              <w:noProof/>
              <w:color w:val="0000FF"/>
              <w:u w:val="single"/>
            </w:rPr>
          </w:pPr>
          <w:hyperlink w:anchor="_Toc487180809" w:history="1">
            <w:r w:rsidR="0052307F" w:rsidRPr="00A477D0">
              <w:rPr>
                <w:rStyle w:val="Hyperlink"/>
                <w:caps/>
                <w:noProof/>
              </w:rPr>
              <w:t>Appendix A - MINIMUM MANDATORY SUBMISSION REQUIREMENTS</w:t>
            </w:r>
          </w:hyperlink>
        </w:p>
        <w:p w14:paraId="11CA63CE" w14:textId="77777777" w:rsidR="0052307F" w:rsidRPr="00A477D0" w:rsidRDefault="00BC6D91" w:rsidP="00042686">
          <w:pPr>
            <w:pStyle w:val="TOC1"/>
            <w:tabs>
              <w:tab w:val="right" w:leader="dot" w:pos="9350"/>
            </w:tabs>
            <w:spacing w:line="276" w:lineRule="auto"/>
            <w:rPr>
              <w:rStyle w:val="Hyperlink"/>
              <w:caps/>
              <w:noProof/>
            </w:rPr>
          </w:pPr>
          <w:hyperlink w:anchor="_Toc487180810" w:history="1">
            <w:r w:rsidR="0052307F" w:rsidRPr="00A477D0">
              <w:rPr>
                <w:rStyle w:val="Hyperlink"/>
                <w:caps/>
                <w:noProof/>
              </w:rPr>
              <w:t>Appendix B - SCOPE OF WORK AND TECHNICAL REQUIREMENTS</w:t>
            </w:r>
          </w:hyperlink>
        </w:p>
        <w:p w14:paraId="1C638172" w14:textId="1443843B" w:rsidR="0052307F" w:rsidRPr="00A477D0" w:rsidRDefault="00BC6D91" w:rsidP="0052307F">
          <w:pPr>
            <w:pStyle w:val="TOC1"/>
            <w:tabs>
              <w:tab w:val="right" w:leader="dot" w:pos="9350"/>
            </w:tabs>
            <w:rPr>
              <w:rFonts w:eastAsiaTheme="minorEastAsia"/>
              <w:caps/>
            </w:rPr>
          </w:pPr>
          <w:hyperlink w:anchor="_Appendix_C_–" w:history="1">
            <w:r w:rsidR="0052307F" w:rsidRPr="008B7D28">
              <w:rPr>
                <w:rStyle w:val="Hyperlink"/>
                <w:rFonts w:eastAsiaTheme="minorEastAsia"/>
                <w:caps/>
              </w:rPr>
              <w:t>Appendix C-CONFIDENTIALITY AND NON-DISCLOSURE AGREEMENT FOR CONTRACTED CPA FIRMS</w:t>
            </w:r>
          </w:hyperlink>
        </w:p>
        <w:p w14:paraId="3069C151" w14:textId="2C89484C" w:rsidR="0052307F" w:rsidRPr="00A477D0" w:rsidRDefault="00BC6D91" w:rsidP="0052307F">
          <w:pPr>
            <w:pStyle w:val="TOC1"/>
            <w:tabs>
              <w:tab w:val="right" w:leader="dot" w:pos="9350"/>
            </w:tabs>
            <w:rPr>
              <w:rFonts w:eastAsiaTheme="minorEastAsia"/>
              <w:caps/>
            </w:rPr>
          </w:pPr>
          <w:hyperlink w:anchor="_Appendix_D_–" w:history="1">
            <w:r w:rsidR="0052307F" w:rsidRPr="008B7D28">
              <w:rPr>
                <w:rStyle w:val="Hyperlink"/>
                <w:rFonts w:eastAsiaTheme="minorEastAsia"/>
                <w:caps/>
              </w:rPr>
              <w:t>Appendix D- CONFIDENTIALITY AND NON-DISCLOSURE AGREEMENT FOR INDIVIDUAL STAFF</w:t>
            </w:r>
          </w:hyperlink>
        </w:p>
        <w:p w14:paraId="6429FE2A" w14:textId="27424736" w:rsidR="0052307F" w:rsidRPr="00A477D0" w:rsidRDefault="00BC6D91" w:rsidP="0052307F">
          <w:pPr>
            <w:pStyle w:val="TOC1"/>
            <w:tabs>
              <w:tab w:val="right" w:leader="dot" w:pos="9350"/>
            </w:tabs>
            <w:rPr>
              <w:rFonts w:eastAsiaTheme="minorEastAsia"/>
              <w:caps/>
            </w:rPr>
          </w:pPr>
          <w:hyperlink w:anchor="_Appendix_E_–" w:history="1">
            <w:r w:rsidR="0052307F" w:rsidRPr="008B7D28">
              <w:rPr>
                <w:rStyle w:val="Hyperlink"/>
                <w:rFonts w:eastAsiaTheme="minorEastAsia"/>
                <w:caps/>
              </w:rPr>
              <w:t>Appendix E-STATE OF DELAWARE TERMS AND CONDITIONS GOVERNING CLOUD SERVICES AND DATA USAGE AGREEMENT</w:t>
            </w:r>
          </w:hyperlink>
        </w:p>
        <w:p w14:paraId="3A0884DF" w14:textId="77777777" w:rsidR="0052307F" w:rsidRPr="00A477D0" w:rsidRDefault="0052307F" w:rsidP="0052307F">
          <w:pPr>
            <w:pStyle w:val="TOC1"/>
            <w:tabs>
              <w:tab w:val="right" w:leader="dot" w:pos="9350"/>
            </w:tabs>
            <w:rPr>
              <w:rFonts w:eastAsiaTheme="minorEastAsia"/>
              <w:caps/>
            </w:rPr>
          </w:pPr>
          <w:r w:rsidRPr="00A477D0">
            <w:rPr>
              <w:rFonts w:eastAsiaTheme="minorEastAsia"/>
              <w:caps/>
            </w:rPr>
            <w:t>Appendix F- FORM OF PROFESSIONAL SERVICES AGREEMENT</w:t>
          </w:r>
        </w:p>
        <w:p w14:paraId="73DE4343" w14:textId="77777777" w:rsidR="0052307F" w:rsidRDefault="0052307F" w:rsidP="0052307F">
          <w:r>
            <w:rPr>
              <w:sz w:val="22"/>
              <w:szCs w:val="22"/>
            </w:rPr>
            <w:fldChar w:fldCharType="end"/>
          </w:r>
        </w:p>
      </w:sdtContent>
    </w:sdt>
    <w:p w14:paraId="1A660ED3" w14:textId="77777777" w:rsidR="005F3FDE" w:rsidRPr="00D735FD" w:rsidRDefault="005F3FDE" w:rsidP="007330A0">
      <w:pPr>
        <w:jc w:val="both"/>
        <w:rPr>
          <w:b/>
          <w:caps/>
          <w:sz w:val="22"/>
          <w:szCs w:val="22"/>
        </w:rPr>
      </w:pPr>
    </w:p>
    <w:p w14:paraId="2759D486" w14:textId="77777777" w:rsidR="00A32506" w:rsidRDefault="00A32506" w:rsidP="007330A0">
      <w:pPr>
        <w:jc w:val="both"/>
        <w:rPr>
          <w:b/>
          <w:sz w:val="22"/>
          <w:szCs w:val="22"/>
        </w:rPr>
      </w:pPr>
    </w:p>
    <w:p w14:paraId="3C3AEE53" w14:textId="77777777" w:rsidR="00F662E3" w:rsidRPr="00AB00A7" w:rsidRDefault="008477C4" w:rsidP="00AB00A7">
      <w:pPr>
        <w:pStyle w:val="Heading1"/>
        <w:rPr>
          <w:sz w:val="24"/>
          <w:szCs w:val="24"/>
        </w:rPr>
      </w:pPr>
      <w:bookmarkStart w:id="0" w:name="_Toc487180802"/>
      <w:r w:rsidRPr="00AB00A7">
        <w:rPr>
          <w:sz w:val="24"/>
          <w:szCs w:val="24"/>
        </w:rPr>
        <w:t>Overview</w:t>
      </w:r>
      <w:bookmarkEnd w:id="0"/>
    </w:p>
    <w:p w14:paraId="3BD5B13B" w14:textId="78D26C2C" w:rsidR="008477C4" w:rsidRPr="00474740" w:rsidRDefault="008477C4" w:rsidP="007330A0">
      <w:pPr>
        <w:ind w:left="360"/>
        <w:jc w:val="both"/>
        <w:rPr>
          <w:sz w:val="22"/>
          <w:szCs w:val="22"/>
        </w:rPr>
      </w:pPr>
      <w:r w:rsidRPr="00F60CA4">
        <w:rPr>
          <w:sz w:val="22"/>
          <w:szCs w:val="22"/>
        </w:rPr>
        <w:t xml:space="preserve">The Delaware Department of </w:t>
      </w:r>
      <w:r w:rsidR="003000DC" w:rsidRPr="000D5FBF">
        <w:rPr>
          <w:sz w:val="22"/>
          <w:szCs w:val="22"/>
        </w:rPr>
        <w:t>Finance</w:t>
      </w:r>
      <w:r w:rsidR="000D5FBF" w:rsidRPr="000D5FBF">
        <w:rPr>
          <w:sz w:val="22"/>
          <w:szCs w:val="22"/>
        </w:rPr>
        <w:t>,</w:t>
      </w:r>
      <w:r w:rsidR="000D5FBF">
        <w:rPr>
          <w:sz w:val="22"/>
          <w:szCs w:val="22"/>
        </w:rPr>
        <w:t xml:space="preserve"> </w:t>
      </w:r>
      <w:r w:rsidR="00BA5D21">
        <w:rPr>
          <w:sz w:val="22"/>
          <w:szCs w:val="22"/>
        </w:rPr>
        <w:t xml:space="preserve">Division of Accounting </w:t>
      </w:r>
      <w:r w:rsidR="00FD71C1">
        <w:rPr>
          <w:sz w:val="22"/>
          <w:szCs w:val="22"/>
        </w:rPr>
        <w:t>(</w:t>
      </w:r>
      <w:r w:rsidR="00000E2A">
        <w:rPr>
          <w:sz w:val="22"/>
          <w:szCs w:val="22"/>
        </w:rPr>
        <w:t>“</w:t>
      </w:r>
      <w:r w:rsidR="00BC1DF6">
        <w:rPr>
          <w:sz w:val="22"/>
          <w:szCs w:val="22"/>
        </w:rPr>
        <w:t>DOA</w:t>
      </w:r>
      <w:r w:rsidR="00E95624">
        <w:rPr>
          <w:sz w:val="22"/>
          <w:szCs w:val="22"/>
        </w:rPr>
        <w:t>”</w:t>
      </w:r>
      <w:r w:rsidR="00F4649B">
        <w:rPr>
          <w:sz w:val="22"/>
          <w:szCs w:val="22"/>
        </w:rPr>
        <w:t xml:space="preserve"> or the “State”</w:t>
      </w:r>
      <w:r w:rsidR="00FD71C1">
        <w:rPr>
          <w:sz w:val="22"/>
          <w:szCs w:val="22"/>
        </w:rPr>
        <w:t xml:space="preserve">) </w:t>
      </w:r>
      <w:r w:rsidRPr="00F60CA4">
        <w:rPr>
          <w:sz w:val="22"/>
          <w:szCs w:val="22"/>
        </w:rPr>
        <w:t xml:space="preserve">seeks </w:t>
      </w:r>
      <w:r w:rsidR="009458AC">
        <w:rPr>
          <w:sz w:val="22"/>
          <w:szCs w:val="22"/>
        </w:rPr>
        <w:t>to engage</w:t>
      </w:r>
      <w:r w:rsidR="00CA483D">
        <w:rPr>
          <w:sz w:val="22"/>
          <w:szCs w:val="22"/>
        </w:rPr>
        <w:t xml:space="preserve"> </w:t>
      </w:r>
      <w:r w:rsidR="00696944">
        <w:rPr>
          <w:sz w:val="22"/>
          <w:szCs w:val="22"/>
        </w:rPr>
        <w:t xml:space="preserve">one or more </w:t>
      </w:r>
      <w:r w:rsidR="00CA483D">
        <w:rPr>
          <w:sz w:val="22"/>
          <w:szCs w:val="22"/>
        </w:rPr>
        <w:t>qualified certified public accounting firms (“Firms”)</w:t>
      </w:r>
      <w:r w:rsidRPr="00F60CA4">
        <w:rPr>
          <w:sz w:val="22"/>
          <w:szCs w:val="22"/>
        </w:rPr>
        <w:t xml:space="preserve"> to </w:t>
      </w:r>
      <w:r w:rsidR="00C205AA">
        <w:rPr>
          <w:sz w:val="22"/>
          <w:szCs w:val="22"/>
        </w:rPr>
        <w:t xml:space="preserve">be available to </w:t>
      </w:r>
      <w:r w:rsidR="003000DC" w:rsidRPr="00143C97">
        <w:rPr>
          <w:sz w:val="22"/>
          <w:szCs w:val="22"/>
        </w:rPr>
        <w:t>provide accounting services</w:t>
      </w:r>
      <w:r w:rsidR="004779D7">
        <w:rPr>
          <w:sz w:val="22"/>
          <w:szCs w:val="22"/>
        </w:rPr>
        <w:t xml:space="preserve"> </w:t>
      </w:r>
      <w:r w:rsidR="00B3324C">
        <w:rPr>
          <w:sz w:val="22"/>
          <w:szCs w:val="22"/>
        </w:rPr>
        <w:t xml:space="preserve">(“Services”) </w:t>
      </w:r>
      <w:r w:rsidR="0023182B">
        <w:rPr>
          <w:sz w:val="22"/>
          <w:szCs w:val="22"/>
        </w:rPr>
        <w:t>when</w:t>
      </w:r>
      <w:r w:rsidR="00A24964">
        <w:rPr>
          <w:sz w:val="22"/>
          <w:szCs w:val="22"/>
        </w:rPr>
        <w:t xml:space="preserve"> and</w:t>
      </w:r>
      <w:r w:rsidR="00D15042">
        <w:rPr>
          <w:sz w:val="22"/>
          <w:szCs w:val="22"/>
        </w:rPr>
        <w:t xml:space="preserve"> </w:t>
      </w:r>
      <w:r w:rsidR="00CB0926">
        <w:rPr>
          <w:sz w:val="22"/>
          <w:szCs w:val="22"/>
        </w:rPr>
        <w:t>as requested</w:t>
      </w:r>
      <w:r w:rsidR="0057507A">
        <w:rPr>
          <w:sz w:val="22"/>
          <w:szCs w:val="22"/>
        </w:rPr>
        <w:t xml:space="preserve"> </w:t>
      </w:r>
      <w:r w:rsidR="00666315">
        <w:rPr>
          <w:sz w:val="22"/>
          <w:szCs w:val="22"/>
        </w:rPr>
        <w:t xml:space="preserve">by DOA </w:t>
      </w:r>
      <w:r w:rsidR="0057507A">
        <w:rPr>
          <w:sz w:val="22"/>
          <w:szCs w:val="22"/>
        </w:rPr>
        <w:t xml:space="preserve">in </w:t>
      </w:r>
      <w:r w:rsidR="00364E8C">
        <w:rPr>
          <w:sz w:val="22"/>
          <w:szCs w:val="22"/>
        </w:rPr>
        <w:t>accordance</w:t>
      </w:r>
      <w:r w:rsidR="0057507A">
        <w:rPr>
          <w:sz w:val="22"/>
          <w:szCs w:val="22"/>
        </w:rPr>
        <w:t xml:space="preserve"> with the terms of and conditions </w:t>
      </w:r>
      <w:r w:rsidR="0070093D">
        <w:rPr>
          <w:sz w:val="22"/>
          <w:szCs w:val="22"/>
        </w:rPr>
        <w:t>describe</w:t>
      </w:r>
      <w:r w:rsidR="00C07F03">
        <w:rPr>
          <w:sz w:val="22"/>
          <w:szCs w:val="22"/>
        </w:rPr>
        <w:t>d in this</w:t>
      </w:r>
      <w:r w:rsidRPr="00F60CA4">
        <w:rPr>
          <w:sz w:val="22"/>
          <w:szCs w:val="22"/>
        </w:rPr>
        <w:t xml:space="preserve"> </w:t>
      </w:r>
      <w:r w:rsidR="006354FB">
        <w:rPr>
          <w:sz w:val="22"/>
          <w:szCs w:val="22"/>
        </w:rPr>
        <w:t>R</w:t>
      </w:r>
      <w:r w:rsidRPr="00F60CA4">
        <w:rPr>
          <w:sz w:val="22"/>
          <w:szCs w:val="22"/>
        </w:rPr>
        <w:t xml:space="preserve">equest for </w:t>
      </w:r>
      <w:r w:rsidR="006354FB">
        <w:rPr>
          <w:sz w:val="22"/>
          <w:szCs w:val="22"/>
        </w:rPr>
        <w:t>P</w:t>
      </w:r>
      <w:r w:rsidRPr="00F60CA4">
        <w:rPr>
          <w:sz w:val="22"/>
          <w:szCs w:val="22"/>
        </w:rPr>
        <w:t>roposal (“RFP”)</w:t>
      </w:r>
      <w:r w:rsidR="00CB0926">
        <w:rPr>
          <w:sz w:val="22"/>
          <w:szCs w:val="22"/>
        </w:rPr>
        <w:t xml:space="preserve">.  </w:t>
      </w:r>
      <w:r w:rsidR="00BD1758">
        <w:rPr>
          <w:sz w:val="22"/>
          <w:szCs w:val="22"/>
        </w:rPr>
        <w:t xml:space="preserve">A description of </w:t>
      </w:r>
      <w:r w:rsidR="00931A43">
        <w:rPr>
          <w:sz w:val="22"/>
          <w:szCs w:val="22"/>
        </w:rPr>
        <w:t xml:space="preserve">the types of </w:t>
      </w:r>
      <w:r w:rsidR="009D3FD7">
        <w:rPr>
          <w:sz w:val="22"/>
          <w:szCs w:val="22"/>
        </w:rPr>
        <w:t xml:space="preserve">Services </w:t>
      </w:r>
      <w:r w:rsidR="00FD06A3">
        <w:rPr>
          <w:sz w:val="22"/>
          <w:szCs w:val="22"/>
        </w:rPr>
        <w:t xml:space="preserve">covered by </w:t>
      </w:r>
      <w:r w:rsidR="00C628A5">
        <w:rPr>
          <w:sz w:val="22"/>
          <w:szCs w:val="22"/>
        </w:rPr>
        <w:t xml:space="preserve">this RFP </w:t>
      </w:r>
      <w:r w:rsidR="00FD06A3">
        <w:rPr>
          <w:sz w:val="22"/>
          <w:szCs w:val="22"/>
        </w:rPr>
        <w:t>is provide</w:t>
      </w:r>
      <w:r w:rsidR="006E0098">
        <w:rPr>
          <w:sz w:val="22"/>
          <w:szCs w:val="22"/>
        </w:rPr>
        <w:t>d</w:t>
      </w:r>
      <w:r w:rsidR="00FD06A3">
        <w:rPr>
          <w:sz w:val="22"/>
          <w:szCs w:val="22"/>
        </w:rPr>
        <w:t xml:space="preserve"> in</w:t>
      </w:r>
      <w:r w:rsidR="00C628A5">
        <w:rPr>
          <w:sz w:val="22"/>
          <w:szCs w:val="22"/>
        </w:rPr>
        <w:t xml:space="preserve"> </w:t>
      </w:r>
      <w:r w:rsidR="00C628A5" w:rsidRPr="009B2A41">
        <w:rPr>
          <w:b/>
          <w:bCs/>
          <w:sz w:val="22"/>
          <w:szCs w:val="22"/>
        </w:rPr>
        <w:t>Appendi</w:t>
      </w:r>
      <w:r w:rsidR="00F323B9" w:rsidRPr="009B2A41">
        <w:rPr>
          <w:b/>
          <w:bCs/>
          <w:sz w:val="22"/>
          <w:szCs w:val="22"/>
        </w:rPr>
        <w:t xml:space="preserve">x </w:t>
      </w:r>
      <w:r w:rsidR="00CE3AFA" w:rsidRPr="009B2A41">
        <w:rPr>
          <w:b/>
          <w:bCs/>
          <w:sz w:val="22"/>
          <w:szCs w:val="22"/>
        </w:rPr>
        <w:t>B</w:t>
      </w:r>
      <w:r w:rsidR="00CE3AFA">
        <w:rPr>
          <w:sz w:val="22"/>
          <w:szCs w:val="22"/>
        </w:rPr>
        <w:t xml:space="preserve">. </w:t>
      </w:r>
      <w:r w:rsidR="00CB0926">
        <w:rPr>
          <w:sz w:val="22"/>
          <w:szCs w:val="22"/>
        </w:rPr>
        <w:t xml:space="preserve">This </w:t>
      </w:r>
      <w:r w:rsidR="00715966">
        <w:rPr>
          <w:sz w:val="22"/>
          <w:szCs w:val="22"/>
        </w:rPr>
        <w:t>RFP</w:t>
      </w:r>
      <w:r w:rsidRPr="00F60CA4">
        <w:rPr>
          <w:sz w:val="22"/>
          <w:szCs w:val="22"/>
        </w:rPr>
        <w:t xml:space="preserve"> is issued pursuant to 29 </w:t>
      </w:r>
      <w:r w:rsidRPr="00F60CA4">
        <w:rPr>
          <w:i/>
          <w:sz w:val="22"/>
          <w:szCs w:val="22"/>
        </w:rPr>
        <w:t>Del. C.</w:t>
      </w:r>
      <w:r w:rsidRPr="00F60CA4">
        <w:rPr>
          <w:sz w:val="22"/>
          <w:szCs w:val="22"/>
        </w:rPr>
        <w:t xml:space="preserve"> §§ </w:t>
      </w:r>
      <w:hyperlink r:id="rId11" w:history="1">
        <w:r w:rsidRPr="00201D1C">
          <w:rPr>
            <w:rStyle w:val="Hyperlink"/>
            <w:sz w:val="22"/>
            <w:szCs w:val="22"/>
          </w:rPr>
          <w:t>6981 and 6982</w:t>
        </w:r>
      </w:hyperlink>
      <w:r w:rsidRPr="00F60CA4">
        <w:rPr>
          <w:sz w:val="22"/>
          <w:szCs w:val="22"/>
        </w:rPr>
        <w:t>.</w:t>
      </w:r>
    </w:p>
    <w:p w14:paraId="0FFCFE6D" w14:textId="77777777" w:rsidR="008477C4" w:rsidRPr="00474740" w:rsidRDefault="008477C4" w:rsidP="007330A0">
      <w:pPr>
        <w:jc w:val="both"/>
        <w:rPr>
          <w:sz w:val="22"/>
          <w:szCs w:val="22"/>
        </w:rPr>
      </w:pPr>
    </w:p>
    <w:p w14:paraId="77B954D7" w14:textId="02E1F01A" w:rsidR="008477C4" w:rsidRPr="00474740" w:rsidRDefault="008477C4" w:rsidP="00E00EAA">
      <w:pPr>
        <w:ind w:left="360"/>
        <w:jc w:val="both"/>
        <w:rPr>
          <w:sz w:val="22"/>
          <w:szCs w:val="22"/>
        </w:rPr>
      </w:pPr>
      <w:r w:rsidRPr="00474740">
        <w:rPr>
          <w:sz w:val="22"/>
          <w:szCs w:val="22"/>
        </w:rPr>
        <w:t>The proposed schedule of events subject to the RFP is outlined below:</w:t>
      </w:r>
    </w:p>
    <w:p w14:paraId="1BF8B39E" w14:textId="77777777" w:rsidR="008477C4" w:rsidRPr="00474740" w:rsidRDefault="008477C4" w:rsidP="007330A0">
      <w:pPr>
        <w:jc w:val="both"/>
        <w:rPr>
          <w:sz w:val="22"/>
          <w:szCs w:val="22"/>
        </w:rPr>
      </w:pPr>
    </w:p>
    <w:p w14:paraId="2F0F8373" w14:textId="02BC5252" w:rsidR="008477C4" w:rsidRDefault="008477C4" w:rsidP="007330A0">
      <w:pPr>
        <w:jc w:val="both"/>
        <w:rPr>
          <w:sz w:val="22"/>
          <w:szCs w:val="22"/>
        </w:rPr>
      </w:pPr>
      <w:r w:rsidRPr="00474740">
        <w:rPr>
          <w:sz w:val="22"/>
          <w:szCs w:val="22"/>
        </w:rPr>
        <w:tab/>
        <w:t>Public Notice</w:t>
      </w:r>
      <w:r w:rsidRPr="00474740">
        <w:rPr>
          <w:sz w:val="22"/>
          <w:szCs w:val="22"/>
        </w:rPr>
        <w:tab/>
      </w:r>
      <w:r w:rsidRPr="00474740">
        <w:rPr>
          <w:sz w:val="22"/>
          <w:szCs w:val="22"/>
        </w:rPr>
        <w:tab/>
      </w:r>
      <w:r w:rsidRPr="00474740">
        <w:rPr>
          <w:sz w:val="22"/>
          <w:szCs w:val="22"/>
        </w:rPr>
        <w:tab/>
      </w:r>
      <w:r w:rsidRPr="00474740">
        <w:rPr>
          <w:sz w:val="22"/>
          <w:szCs w:val="22"/>
        </w:rPr>
        <w:tab/>
      </w:r>
      <w:r w:rsidRPr="00474740">
        <w:rPr>
          <w:sz w:val="22"/>
          <w:szCs w:val="22"/>
        </w:rPr>
        <w:tab/>
        <w:t xml:space="preserve">Date: </w:t>
      </w:r>
      <w:r w:rsidRPr="00CB7190">
        <w:rPr>
          <w:sz w:val="22"/>
          <w:szCs w:val="22"/>
          <w:highlight w:val="lightGray"/>
        </w:rPr>
        <w:t>_</w:t>
      </w:r>
      <w:r w:rsidR="00343008">
        <w:rPr>
          <w:sz w:val="22"/>
          <w:szCs w:val="22"/>
          <w:highlight w:val="lightGray"/>
        </w:rPr>
        <w:t>01/24/2025</w:t>
      </w:r>
      <w:r w:rsidRPr="00CB7190">
        <w:rPr>
          <w:sz w:val="22"/>
          <w:szCs w:val="22"/>
          <w:highlight w:val="lightGray"/>
        </w:rPr>
        <w:t>_</w:t>
      </w:r>
    </w:p>
    <w:p w14:paraId="01329E76" w14:textId="77777777" w:rsidR="008477C4" w:rsidRDefault="008477C4" w:rsidP="007330A0">
      <w:pPr>
        <w:jc w:val="both"/>
        <w:rPr>
          <w:sz w:val="22"/>
          <w:szCs w:val="22"/>
        </w:rPr>
      </w:pPr>
    </w:p>
    <w:p w14:paraId="0DF5B384" w14:textId="1D698E24" w:rsidR="008477C4" w:rsidRDefault="008477C4" w:rsidP="007330A0">
      <w:pPr>
        <w:ind w:left="720"/>
        <w:jc w:val="both"/>
        <w:rPr>
          <w:sz w:val="22"/>
          <w:szCs w:val="22"/>
        </w:rPr>
      </w:pPr>
      <w:r>
        <w:rPr>
          <w:sz w:val="22"/>
          <w:szCs w:val="22"/>
        </w:rPr>
        <w:lastRenderedPageBreak/>
        <w:t>Deadline for Questions</w:t>
      </w:r>
      <w:r>
        <w:rPr>
          <w:sz w:val="22"/>
          <w:szCs w:val="22"/>
        </w:rPr>
        <w:tab/>
      </w:r>
      <w:r>
        <w:rPr>
          <w:sz w:val="22"/>
          <w:szCs w:val="22"/>
        </w:rPr>
        <w:tab/>
      </w:r>
      <w:r>
        <w:rPr>
          <w:sz w:val="22"/>
          <w:szCs w:val="22"/>
        </w:rPr>
        <w:tab/>
        <w:t xml:space="preserve">Date: </w:t>
      </w:r>
      <w:r w:rsidRPr="00CB7190">
        <w:rPr>
          <w:sz w:val="22"/>
          <w:szCs w:val="22"/>
          <w:highlight w:val="lightGray"/>
        </w:rPr>
        <w:t>_</w:t>
      </w:r>
      <w:r w:rsidR="00431C8A">
        <w:rPr>
          <w:sz w:val="22"/>
          <w:szCs w:val="22"/>
          <w:highlight w:val="lightGray"/>
        </w:rPr>
        <w:t>02/07/2025</w:t>
      </w:r>
      <w:r w:rsidRPr="00CB7190">
        <w:rPr>
          <w:sz w:val="22"/>
          <w:szCs w:val="22"/>
          <w:highlight w:val="lightGray"/>
        </w:rPr>
        <w:t>_</w:t>
      </w:r>
    </w:p>
    <w:p w14:paraId="25F48D99" w14:textId="77777777" w:rsidR="008477C4" w:rsidRDefault="008477C4" w:rsidP="007330A0">
      <w:pPr>
        <w:ind w:left="720"/>
        <w:jc w:val="both"/>
        <w:rPr>
          <w:sz w:val="22"/>
          <w:szCs w:val="22"/>
        </w:rPr>
      </w:pPr>
    </w:p>
    <w:p w14:paraId="31E8DFDE" w14:textId="4F1DD414" w:rsidR="008477C4" w:rsidRPr="00474740" w:rsidRDefault="008477C4" w:rsidP="007330A0">
      <w:pPr>
        <w:ind w:left="720"/>
        <w:jc w:val="both"/>
        <w:rPr>
          <w:sz w:val="22"/>
          <w:szCs w:val="22"/>
        </w:rPr>
      </w:pPr>
      <w:r>
        <w:rPr>
          <w:sz w:val="22"/>
          <w:szCs w:val="22"/>
        </w:rPr>
        <w:t>Response to Questions Posted by:</w:t>
      </w:r>
      <w:r>
        <w:rPr>
          <w:sz w:val="22"/>
          <w:szCs w:val="22"/>
        </w:rPr>
        <w:tab/>
      </w:r>
      <w:r>
        <w:rPr>
          <w:sz w:val="22"/>
          <w:szCs w:val="22"/>
        </w:rPr>
        <w:tab/>
        <w:t xml:space="preserve">Date: </w:t>
      </w:r>
      <w:r w:rsidRPr="00CB7190">
        <w:rPr>
          <w:sz w:val="22"/>
          <w:szCs w:val="22"/>
          <w:highlight w:val="lightGray"/>
        </w:rPr>
        <w:t>_</w:t>
      </w:r>
      <w:r w:rsidR="00431C8A">
        <w:rPr>
          <w:sz w:val="22"/>
          <w:szCs w:val="22"/>
          <w:highlight w:val="lightGray"/>
        </w:rPr>
        <w:t>02/14/2025</w:t>
      </w:r>
      <w:r w:rsidRPr="00CB7190">
        <w:rPr>
          <w:sz w:val="22"/>
          <w:szCs w:val="22"/>
          <w:highlight w:val="lightGray"/>
        </w:rPr>
        <w:t>_</w:t>
      </w:r>
    </w:p>
    <w:p w14:paraId="4DE10919" w14:textId="77777777" w:rsidR="008477C4" w:rsidRPr="00474740" w:rsidRDefault="008477C4" w:rsidP="007330A0">
      <w:pPr>
        <w:jc w:val="both"/>
        <w:rPr>
          <w:sz w:val="22"/>
          <w:szCs w:val="22"/>
        </w:rPr>
      </w:pPr>
    </w:p>
    <w:p w14:paraId="4D26E42D" w14:textId="7E25BED9" w:rsidR="008477C4" w:rsidRPr="00474740" w:rsidRDefault="008477C4" w:rsidP="007330A0">
      <w:pPr>
        <w:ind w:left="720"/>
        <w:jc w:val="both"/>
        <w:rPr>
          <w:sz w:val="22"/>
          <w:szCs w:val="22"/>
        </w:rPr>
      </w:pPr>
      <w:r w:rsidRPr="00474740">
        <w:rPr>
          <w:sz w:val="22"/>
          <w:szCs w:val="22"/>
        </w:rPr>
        <w:t>Deadline for Receipt of Proposals</w:t>
      </w:r>
      <w:r w:rsidRPr="00474740">
        <w:rPr>
          <w:sz w:val="22"/>
          <w:szCs w:val="22"/>
        </w:rPr>
        <w:tab/>
      </w:r>
      <w:r w:rsidRPr="00474740">
        <w:rPr>
          <w:sz w:val="22"/>
          <w:szCs w:val="22"/>
        </w:rPr>
        <w:tab/>
        <w:t xml:space="preserve">Date: </w:t>
      </w:r>
      <w:r w:rsidRPr="00CB7190">
        <w:rPr>
          <w:sz w:val="22"/>
          <w:szCs w:val="22"/>
          <w:highlight w:val="lightGray"/>
        </w:rPr>
        <w:t>_</w:t>
      </w:r>
      <w:r w:rsidR="00607290">
        <w:rPr>
          <w:sz w:val="22"/>
          <w:szCs w:val="22"/>
          <w:highlight w:val="lightGray"/>
        </w:rPr>
        <w:t>02/28/2025</w:t>
      </w:r>
      <w:r w:rsidRPr="00CB7190">
        <w:rPr>
          <w:sz w:val="22"/>
          <w:szCs w:val="22"/>
          <w:highlight w:val="lightGray"/>
        </w:rPr>
        <w:t>_</w:t>
      </w:r>
      <w:r>
        <w:rPr>
          <w:sz w:val="22"/>
          <w:szCs w:val="22"/>
        </w:rPr>
        <w:t>at 1:00 PM (Local Time)</w:t>
      </w:r>
    </w:p>
    <w:p w14:paraId="680C7DA5" w14:textId="77777777" w:rsidR="008477C4" w:rsidRPr="00474740" w:rsidRDefault="008477C4" w:rsidP="007330A0">
      <w:pPr>
        <w:jc w:val="both"/>
        <w:rPr>
          <w:sz w:val="22"/>
          <w:szCs w:val="22"/>
        </w:rPr>
      </w:pPr>
    </w:p>
    <w:p w14:paraId="423D00FA" w14:textId="0A8C3571" w:rsidR="008477C4" w:rsidRPr="00474740" w:rsidRDefault="008477C4" w:rsidP="007330A0">
      <w:pPr>
        <w:ind w:left="720"/>
        <w:jc w:val="both"/>
        <w:rPr>
          <w:sz w:val="22"/>
          <w:szCs w:val="22"/>
        </w:rPr>
      </w:pPr>
      <w:r>
        <w:rPr>
          <w:sz w:val="22"/>
          <w:szCs w:val="22"/>
        </w:rPr>
        <w:t xml:space="preserve">Estimated </w:t>
      </w:r>
      <w:r w:rsidRPr="00474740">
        <w:rPr>
          <w:sz w:val="22"/>
          <w:szCs w:val="22"/>
        </w:rPr>
        <w:t>Notification of Award</w:t>
      </w:r>
      <w:r w:rsidRPr="00474740">
        <w:rPr>
          <w:sz w:val="22"/>
          <w:szCs w:val="22"/>
        </w:rPr>
        <w:tab/>
      </w:r>
      <w:r w:rsidRPr="00474740">
        <w:rPr>
          <w:sz w:val="22"/>
          <w:szCs w:val="22"/>
        </w:rPr>
        <w:tab/>
      </w:r>
      <w:r>
        <w:rPr>
          <w:sz w:val="22"/>
          <w:szCs w:val="22"/>
        </w:rPr>
        <w:t xml:space="preserve">Date: </w:t>
      </w:r>
      <w:r w:rsidRPr="00CB7190">
        <w:rPr>
          <w:sz w:val="22"/>
          <w:szCs w:val="22"/>
          <w:highlight w:val="lightGray"/>
        </w:rPr>
        <w:t>_</w:t>
      </w:r>
      <w:r w:rsidR="00CC4F90">
        <w:rPr>
          <w:sz w:val="22"/>
          <w:szCs w:val="22"/>
          <w:highlight w:val="lightGray"/>
        </w:rPr>
        <w:t>03/28/2025</w:t>
      </w:r>
      <w:r w:rsidRPr="00CB7190">
        <w:rPr>
          <w:sz w:val="22"/>
          <w:szCs w:val="22"/>
          <w:highlight w:val="lightGray"/>
        </w:rPr>
        <w:t>_</w:t>
      </w:r>
    </w:p>
    <w:p w14:paraId="395B4F16" w14:textId="77777777" w:rsidR="008477C4" w:rsidRPr="00474740" w:rsidRDefault="008477C4" w:rsidP="007330A0">
      <w:pPr>
        <w:jc w:val="both"/>
        <w:rPr>
          <w:sz w:val="22"/>
          <w:szCs w:val="22"/>
        </w:rPr>
      </w:pPr>
    </w:p>
    <w:p w14:paraId="3D2D9AC7" w14:textId="43BFB384" w:rsidR="000069EE" w:rsidRPr="004D4673" w:rsidRDefault="0030378D" w:rsidP="003259AE">
      <w:pPr>
        <w:ind w:left="360"/>
        <w:jc w:val="both"/>
        <w:rPr>
          <w:sz w:val="20"/>
          <w:szCs w:val="20"/>
        </w:rPr>
      </w:pPr>
      <w:r w:rsidRPr="004D4673">
        <w:rPr>
          <w:sz w:val="22"/>
          <w:szCs w:val="22"/>
        </w:rPr>
        <w:t xml:space="preserve">This RFP is not an offer. The State reserves the right to cancel this RFP or modify the above RFP dates at any </w:t>
      </w:r>
      <w:r w:rsidR="00C36B86" w:rsidRPr="004D4673">
        <w:rPr>
          <w:sz w:val="22"/>
          <w:szCs w:val="22"/>
        </w:rPr>
        <w:t>time</w:t>
      </w:r>
      <w:r w:rsidRPr="004D4673">
        <w:rPr>
          <w:sz w:val="22"/>
          <w:szCs w:val="22"/>
        </w:rPr>
        <w:t>, and for any reason.</w:t>
      </w:r>
    </w:p>
    <w:p w14:paraId="5F52A6DD" w14:textId="77777777" w:rsidR="008477C4" w:rsidRPr="008477C4" w:rsidRDefault="008477C4" w:rsidP="00D12DAB">
      <w:pPr>
        <w:ind w:left="360"/>
        <w:jc w:val="both"/>
        <w:rPr>
          <w:sz w:val="22"/>
          <w:szCs w:val="22"/>
        </w:rPr>
      </w:pPr>
    </w:p>
    <w:p w14:paraId="00D86898" w14:textId="4804F31E" w:rsidR="008477C4" w:rsidRDefault="008477C4" w:rsidP="007330A0">
      <w:pPr>
        <w:ind w:left="360"/>
        <w:jc w:val="both"/>
        <w:rPr>
          <w:sz w:val="22"/>
          <w:szCs w:val="22"/>
        </w:rPr>
      </w:pPr>
      <w:r w:rsidRPr="008477C4">
        <w:rPr>
          <w:sz w:val="22"/>
          <w:szCs w:val="22"/>
        </w:rPr>
        <w:t>A mandatory pre-bid me</w:t>
      </w:r>
      <w:r w:rsidR="00394F22">
        <w:rPr>
          <w:sz w:val="22"/>
          <w:szCs w:val="22"/>
        </w:rPr>
        <w:t>e</w:t>
      </w:r>
      <w:r w:rsidRPr="008477C4">
        <w:rPr>
          <w:sz w:val="22"/>
          <w:szCs w:val="22"/>
        </w:rPr>
        <w:t xml:space="preserve">ting has not been established for this </w:t>
      </w:r>
      <w:r w:rsidR="00802610">
        <w:rPr>
          <w:sz w:val="22"/>
          <w:szCs w:val="22"/>
        </w:rPr>
        <w:t>RFP</w:t>
      </w:r>
      <w:r>
        <w:rPr>
          <w:sz w:val="22"/>
          <w:szCs w:val="22"/>
        </w:rPr>
        <w:t>.</w:t>
      </w:r>
    </w:p>
    <w:p w14:paraId="13D8A8AD" w14:textId="77777777" w:rsidR="008477C4" w:rsidRPr="0087275C" w:rsidRDefault="008477C4" w:rsidP="0087275C">
      <w:pPr>
        <w:pStyle w:val="Heading1"/>
        <w:rPr>
          <w:sz w:val="24"/>
          <w:szCs w:val="24"/>
        </w:rPr>
      </w:pPr>
      <w:bookmarkStart w:id="1" w:name="_Toc487180803"/>
      <w:r w:rsidRPr="0087275C">
        <w:rPr>
          <w:sz w:val="24"/>
          <w:szCs w:val="24"/>
        </w:rPr>
        <w:t>Scope of Services</w:t>
      </w:r>
      <w:bookmarkEnd w:id="1"/>
    </w:p>
    <w:p w14:paraId="047546A3" w14:textId="77777777" w:rsidR="00643428" w:rsidRDefault="00643428" w:rsidP="000972E0">
      <w:pPr>
        <w:ind w:left="360"/>
        <w:jc w:val="both"/>
        <w:rPr>
          <w:sz w:val="22"/>
          <w:szCs w:val="22"/>
        </w:rPr>
      </w:pPr>
    </w:p>
    <w:p w14:paraId="003BB751" w14:textId="0513D693" w:rsidR="0000314F" w:rsidRPr="009B236B" w:rsidRDefault="008E1645" w:rsidP="000972E0">
      <w:pPr>
        <w:ind w:left="360"/>
        <w:jc w:val="both"/>
        <w:rPr>
          <w:sz w:val="22"/>
          <w:szCs w:val="22"/>
        </w:rPr>
      </w:pPr>
      <w:r>
        <w:rPr>
          <w:sz w:val="22"/>
          <w:szCs w:val="22"/>
        </w:rPr>
        <w:t>DOA</w:t>
      </w:r>
      <w:r w:rsidR="00CD0282" w:rsidRPr="009B236B">
        <w:rPr>
          <w:sz w:val="22"/>
          <w:szCs w:val="22"/>
        </w:rPr>
        <w:t xml:space="preserve"> is requesting </w:t>
      </w:r>
      <w:r w:rsidR="00E405F2" w:rsidRPr="009B236B">
        <w:rPr>
          <w:sz w:val="22"/>
          <w:szCs w:val="22"/>
        </w:rPr>
        <w:t xml:space="preserve">proposals from </w:t>
      </w:r>
      <w:r w:rsidR="00CD0282" w:rsidRPr="009B236B">
        <w:rPr>
          <w:sz w:val="22"/>
          <w:szCs w:val="22"/>
        </w:rPr>
        <w:t>multiple</w:t>
      </w:r>
      <w:r w:rsidR="000E3784" w:rsidRPr="009B236B">
        <w:rPr>
          <w:sz w:val="22"/>
          <w:szCs w:val="22"/>
        </w:rPr>
        <w:t xml:space="preserve"> </w:t>
      </w:r>
      <w:r w:rsidR="00BA322A" w:rsidRPr="009B236B">
        <w:rPr>
          <w:sz w:val="22"/>
          <w:szCs w:val="22"/>
        </w:rPr>
        <w:t>Firms interested in providing general</w:t>
      </w:r>
      <w:r w:rsidR="00674D74" w:rsidRPr="009B236B">
        <w:rPr>
          <w:sz w:val="22"/>
          <w:szCs w:val="22"/>
        </w:rPr>
        <w:t xml:space="preserve"> accounting</w:t>
      </w:r>
      <w:r w:rsidR="00CD0282" w:rsidRPr="009B236B">
        <w:rPr>
          <w:sz w:val="22"/>
          <w:szCs w:val="22"/>
        </w:rPr>
        <w:t xml:space="preserve"> </w:t>
      </w:r>
      <w:r w:rsidR="00BA322A" w:rsidRPr="009B236B">
        <w:rPr>
          <w:sz w:val="22"/>
          <w:szCs w:val="22"/>
        </w:rPr>
        <w:t xml:space="preserve">Services on an </w:t>
      </w:r>
      <w:r w:rsidR="009F366C" w:rsidRPr="009B236B">
        <w:rPr>
          <w:sz w:val="22"/>
          <w:szCs w:val="22"/>
        </w:rPr>
        <w:t>as-</w:t>
      </w:r>
      <w:r w:rsidR="00BA322A" w:rsidRPr="009B236B">
        <w:rPr>
          <w:sz w:val="22"/>
          <w:szCs w:val="22"/>
        </w:rPr>
        <w:t>needed basis</w:t>
      </w:r>
      <w:r w:rsidR="00674D74" w:rsidRPr="009B236B">
        <w:rPr>
          <w:sz w:val="22"/>
          <w:szCs w:val="22"/>
        </w:rPr>
        <w:t xml:space="preserve">. The </w:t>
      </w:r>
      <w:r w:rsidR="009F366C" w:rsidRPr="009B236B">
        <w:rPr>
          <w:sz w:val="22"/>
          <w:szCs w:val="22"/>
        </w:rPr>
        <w:t xml:space="preserve">Services </w:t>
      </w:r>
      <w:r w:rsidR="009B236B">
        <w:rPr>
          <w:sz w:val="22"/>
          <w:szCs w:val="22"/>
        </w:rPr>
        <w:t xml:space="preserve">that DOA </w:t>
      </w:r>
      <w:r w:rsidR="00674D74" w:rsidRPr="009B236B">
        <w:rPr>
          <w:sz w:val="22"/>
          <w:szCs w:val="22"/>
        </w:rPr>
        <w:t xml:space="preserve">may </w:t>
      </w:r>
      <w:r w:rsidR="009B236B">
        <w:rPr>
          <w:sz w:val="22"/>
          <w:szCs w:val="22"/>
        </w:rPr>
        <w:t xml:space="preserve">in the future </w:t>
      </w:r>
      <w:r w:rsidR="00BE0C45">
        <w:rPr>
          <w:sz w:val="22"/>
          <w:szCs w:val="22"/>
        </w:rPr>
        <w:t xml:space="preserve">require </w:t>
      </w:r>
      <w:r w:rsidR="00CD0282" w:rsidRPr="009B236B">
        <w:rPr>
          <w:sz w:val="22"/>
          <w:szCs w:val="22"/>
        </w:rPr>
        <w:t xml:space="preserve">include </w:t>
      </w:r>
      <w:r w:rsidR="00405DFD">
        <w:rPr>
          <w:sz w:val="22"/>
          <w:szCs w:val="22"/>
        </w:rPr>
        <w:t>assistance with</w:t>
      </w:r>
      <w:r w:rsidR="00CD0282" w:rsidRPr="009B236B">
        <w:rPr>
          <w:sz w:val="22"/>
          <w:szCs w:val="22"/>
        </w:rPr>
        <w:t xml:space="preserve"> full</w:t>
      </w:r>
      <w:r w:rsidR="00674D74" w:rsidRPr="009B236B">
        <w:rPr>
          <w:sz w:val="22"/>
          <w:szCs w:val="22"/>
        </w:rPr>
        <w:t>-</w:t>
      </w:r>
      <w:r w:rsidR="00CD0282" w:rsidRPr="009B236B">
        <w:rPr>
          <w:sz w:val="22"/>
          <w:szCs w:val="22"/>
        </w:rPr>
        <w:t>charge bookkeeping</w:t>
      </w:r>
      <w:r w:rsidR="00674D74" w:rsidRPr="009B236B">
        <w:rPr>
          <w:sz w:val="22"/>
          <w:szCs w:val="22"/>
        </w:rPr>
        <w:t xml:space="preserve">, </w:t>
      </w:r>
      <w:r w:rsidR="00CD0282" w:rsidRPr="009B236B">
        <w:rPr>
          <w:sz w:val="22"/>
          <w:szCs w:val="22"/>
        </w:rPr>
        <w:t>annual audit</w:t>
      </w:r>
      <w:r w:rsidR="00405DFD">
        <w:rPr>
          <w:sz w:val="22"/>
          <w:szCs w:val="22"/>
        </w:rPr>
        <w:t>s</w:t>
      </w:r>
      <w:r w:rsidR="00674D74" w:rsidRPr="009B236B">
        <w:rPr>
          <w:sz w:val="22"/>
          <w:szCs w:val="22"/>
        </w:rPr>
        <w:t xml:space="preserve">, </w:t>
      </w:r>
      <w:r w:rsidR="00CD0282" w:rsidRPr="009B236B">
        <w:rPr>
          <w:sz w:val="22"/>
          <w:szCs w:val="22"/>
        </w:rPr>
        <w:t xml:space="preserve">training financial management staff, </w:t>
      </w:r>
      <w:r w:rsidR="00674D74" w:rsidRPr="009B236B">
        <w:rPr>
          <w:sz w:val="22"/>
          <w:szCs w:val="22"/>
        </w:rPr>
        <w:t>analyzing</w:t>
      </w:r>
      <w:r w:rsidR="00CD0282" w:rsidRPr="009B236B">
        <w:rPr>
          <w:sz w:val="22"/>
          <w:szCs w:val="22"/>
        </w:rPr>
        <w:t xml:space="preserve"> and strengthening internal controls,</w:t>
      </w:r>
      <w:r w:rsidR="00674D74" w:rsidRPr="009B236B">
        <w:rPr>
          <w:sz w:val="22"/>
          <w:szCs w:val="22"/>
        </w:rPr>
        <w:t xml:space="preserve"> </w:t>
      </w:r>
      <w:r w:rsidR="009F366C" w:rsidRPr="009B236B">
        <w:rPr>
          <w:sz w:val="22"/>
          <w:szCs w:val="22"/>
        </w:rPr>
        <w:t xml:space="preserve">and performing other </w:t>
      </w:r>
      <w:r w:rsidR="00674D74" w:rsidRPr="009B236B">
        <w:rPr>
          <w:sz w:val="22"/>
          <w:szCs w:val="22"/>
        </w:rPr>
        <w:t>governmental accounting functions</w:t>
      </w:r>
      <w:r w:rsidR="00643428" w:rsidRPr="009B236B">
        <w:rPr>
          <w:sz w:val="22"/>
          <w:szCs w:val="22"/>
        </w:rPr>
        <w:t xml:space="preserve">.  </w:t>
      </w:r>
      <w:r w:rsidR="009F366C" w:rsidRPr="009B236B">
        <w:rPr>
          <w:sz w:val="22"/>
          <w:szCs w:val="22"/>
        </w:rPr>
        <w:t>Additional detail about the Ser</w:t>
      </w:r>
      <w:r w:rsidR="009B236B" w:rsidRPr="009B236B">
        <w:rPr>
          <w:sz w:val="22"/>
          <w:szCs w:val="22"/>
        </w:rPr>
        <w:t xml:space="preserve">vices </w:t>
      </w:r>
      <w:r w:rsidR="000C5772">
        <w:rPr>
          <w:sz w:val="22"/>
          <w:szCs w:val="22"/>
        </w:rPr>
        <w:t xml:space="preserve">that may be needed </w:t>
      </w:r>
      <w:r w:rsidR="009F366C" w:rsidRPr="009B236B">
        <w:rPr>
          <w:sz w:val="22"/>
          <w:szCs w:val="22"/>
        </w:rPr>
        <w:t>is provided in</w:t>
      </w:r>
      <w:r w:rsidR="00FA0D58" w:rsidRPr="009B236B">
        <w:rPr>
          <w:sz w:val="22"/>
          <w:szCs w:val="22"/>
        </w:rPr>
        <w:t xml:space="preserve"> </w:t>
      </w:r>
      <w:r w:rsidR="00FA0D58" w:rsidRPr="009B236B">
        <w:rPr>
          <w:b/>
          <w:bCs/>
          <w:sz w:val="22"/>
          <w:szCs w:val="22"/>
        </w:rPr>
        <w:t>Appendi</w:t>
      </w:r>
      <w:r w:rsidR="00F323B9" w:rsidRPr="009B236B">
        <w:rPr>
          <w:b/>
          <w:bCs/>
          <w:sz w:val="22"/>
          <w:szCs w:val="22"/>
        </w:rPr>
        <w:t xml:space="preserve">x </w:t>
      </w:r>
      <w:r w:rsidR="0086094B" w:rsidRPr="009B236B">
        <w:rPr>
          <w:b/>
          <w:bCs/>
          <w:sz w:val="22"/>
          <w:szCs w:val="22"/>
        </w:rPr>
        <w:t>B</w:t>
      </w:r>
      <w:r w:rsidR="005F14BD">
        <w:rPr>
          <w:b/>
          <w:bCs/>
          <w:sz w:val="22"/>
          <w:szCs w:val="22"/>
        </w:rPr>
        <w:t>.</w:t>
      </w:r>
      <w:r w:rsidR="00E273C9">
        <w:rPr>
          <w:b/>
          <w:bCs/>
          <w:sz w:val="22"/>
          <w:szCs w:val="22"/>
        </w:rPr>
        <w:t xml:space="preserve"> </w:t>
      </w:r>
      <w:r w:rsidR="00CD0282" w:rsidRPr="009B236B">
        <w:rPr>
          <w:sz w:val="22"/>
          <w:szCs w:val="22"/>
        </w:rPr>
        <w:t xml:space="preserve"> </w:t>
      </w:r>
      <w:r w:rsidR="00963C7D">
        <w:rPr>
          <w:sz w:val="22"/>
          <w:szCs w:val="22"/>
        </w:rPr>
        <w:t xml:space="preserve">Firm submissions will not be considered unless </w:t>
      </w:r>
      <w:r w:rsidR="007A264D">
        <w:rPr>
          <w:sz w:val="22"/>
          <w:szCs w:val="22"/>
        </w:rPr>
        <w:t>a</w:t>
      </w:r>
      <w:r w:rsidR="00963C7D">
        <w:rPr>
          <w:sz w:val="22"/>
          <w:szCs w:val="22"/>
        </w:rPr>
        <w:t xml:space="preserve"> Firm clearly demonstrates in the </w:t>
      </w:r>
      <w:r w:rsidR="007A264D">
        <w:rPr>
          <w:sz w:val="22"/>
          <w:szCs w:val="22"/>
        </w:rPr>
        <w:t>p</w:t>
      </w:r>
      <w:r w:rsidR="00963C7D">
        <w:rPr>
          <w:sz w:val="22"/>
          <w:szCs w:val="22"/>
        </w:rPr>
        <w:t xml:space="preserve">roposal </w:t>
      </w:r>
      <w:r w:rsidR="00E273C9">
        <w:rPr>
          <w:sz w:val="22"/>
          <w:szCs w:val="22"/>
        </w:rPr>
        <w:t>its ability to</w:t>
      </w:r>
      <w:r w:rsidR="00963C7D">
        <w:rPr>
          <w:sz w:val="22"/>
          <w:szCs w:val="22"/>
        </w:rPr>
        <w:t xml:space="preserve"> provide the Services described in </w:t>
      </w:r>
      <w:r w:rsidR="00963C7D" w:rsidRPr="00C53429">
        <w:rPr>
          <w:b/>
          <w:bCs/>
          <w:sz w:val="22"/>
          <w:szCs w:val="22"/>
        </w:rPr>
        <w:t>Appendix B</w:t>
      </w:r>
      <w:r w:rsidR="00963C7D" w:rsidRPr="009B236B">
        <w:rPr>
          <w:sz w:val="22"/>
          <w:szCs w:val="22"/>
        </w:rPr>
        <w:t>.</w:t>
      </w:r>
    </w:p>
    <w:p w14:paraId="453DC438" w14:textId="77777777" w:rsidR="0000314F" w:rsidRPr="009B236B" w:rsidRDefault="0000314F" w:rsidP="000972E0">
      <w:pPr>
        <w:ind w:left="360"/>
        <w:jc w:val="both"/>
        <w:rPr>
          <w:sz w:val="22"/>
          <w:szCs w:val="22"/>
        </w:rPr>
      </w:pPr>
    </w:p>
    <w:p w14:paraId="6134FA51" w14:textId="6505609E" w:rsidR="00B83FAC" w:rsidRPr="001B7ADE" w:rsidRDefault="00A21662" w:rsidP="00B83FAC">
      <w:pPr>
        <w:ind w:left="360"/>
        <w:jc w:val="both"/>
        <w:rPr>
          <w:bCs/>
          <w:sz w:val="22"/>
          <w:szCs w:val="22"/>
        </w:rPr>
      </w:pPr>
      <w:r w:rsidRPr="001B7ADE">
        <w:rPr>
          <w:sz w:val="22"/>
          <w:szCs w:val="22"/>
        </w:rPr>
        <w:t xml:space="preserve">As a condition of </w:t>
      </w:r>
      <w:r w:rsidR="000A5D78" w:rsidRPr="001B7ADE">
        <w:rPr>
          <w:sz w:val="22"/>
          <w:szCs w:val="22"/>
        </w:rPr>
        <w:t xml:space="preserve">an award, each </w:t>
      </w:r>
      <w:r w:rsidR="00497BAD" w:rsidRPr="001B7ADE">
        <w:rPr>
          <w:sz w:val="22"/>
          <w:szCs w:val="22"/>
        </w:rPr>
        <w:t xml:space="preserve">Firm selected </w:t>
      </w:r>
      <w:r w:rsidR="00A03440" w:rsidRPr="001B7ADE">
        <w:rPr>
          <w:sz w:val="22"/>
          <w:szCs w:val="22"/>
        </w:rPr>
        <w:t>must</w:t>
      </w:r>
      <w:r w:rsidR="00547214" w:rsidRPr="001B7ADE">
        <w:rPr>
          <w:sz w:val="22"/>
          <w:szCs w:val="22"/>
        </w:rPr>
        <w:t xml:space="preserve"> execute a </w:t>
      </w:r>
      <w:r w:rsidR="00D5091E" w:rsidRPr="001B7ADE">
        <w:rPr>
          <w:sz w:val="22"/>
          <w:szCs w:val="22"/>
        </w:rPr>
        <w:t xml:space="preserve">Professional Services Agreement </w:t>
      </w:r>
      <w:r w:rsidR="000F4278" w:rsidRPr="001B7ADE">
        <w:rPr>
          <w:sz w:val="22"/>
          <w:szCs w:val="22"/>
        </w:rPr>
        <w:t xml:space="preserve">(“PSA”) </w:t>
      </w:r>
      <w:r w:rsidR="00ED6D48" w:rsidRPr="001B7ADE">
        <w:rPr>
          <w:sz w:val="22"/>
          <w:szCs w:val="22"/>
        </w:rPr>
        <w:t xml:space="preserve">that is </w:t>
      </w:r>
      <w:r w:rsidR="00610724" w:rsidRPr="001B7ADE">
        <w:rPr>
          <w:sz w:val="22"/>
          <w:szCs w:val="22"/>
        </w:rPr>
        <w:t xml:space="preserve">acceptable in form and substance </w:t>
      </w:r>
      <w:r w:rsidR="005B2FE0" w:rsidRPr="001B7ADE">
        <w:rPr>
          <w:sz w:val="22"/>
          <w:szCs w:val="22"/>
        </w:rPr>
        <w:t>to DOA</w:t>
      </w:r>
      <w:r w:rsidR="008C514A" w:rsidRPr="001B7ADE">
        <w:rPr>
          <w:sz w:val="22"/>
          <w:szCs w:val="22"/>
        </w:rPr>
        <w:t xml:space="preserve">, including pricing and </w:t>
      </w:r>
      <w:r w:rsidR="00A26AAB" w:rsidRPr="001B7ADE">
        <w:rPr>
          <w:sz w:val="22"/>
          <w:szCs w:val="22"/>
        </w:rPr>
        <w:t>other standard terms and conditions</w:t>
      </w:r>
      <w:r w:rsidR="0036202F" w:rsidRPr="001B7ADE">
        <w:rPr>
          <w:sz w:val="22"/>
          <w:szCs w:val="22"/>
        </w:rPr>
        <w:t>.</w:t>
      </w:r>
      <w:r w:rsidR="000F4278" w:rsidRPr="001B7ADE">
        <w:rPr>
          <w:sz w:val="22"/>
          <w:szCs w:val="22"/>
        </w:rPr>
        <w:t xml:space="preserve">  </w:t>
      </w:r>
      <w:r w:rsidR="00B83FAC" w:rsidRPr="001B7ADE">
        <w:rPr>
          <w:bCs/>
          <w:sz w:val="22"/>
          <w:szCs w:val="22"/>
        </w:rPr>
        <w:t>The original term of the PSA shall be three (3) years, with DOA having two one-year extension options, each exercisable in DOA’s sole discretion.</w:t>
      </w:r>
    </w:p>
    <w:p w14:paraId="5EF3A299" w14:textId="2A0D2F51" w:rsidR="001C47D5" w:rsidRPr="001B7ADE" w:rsidRDefault="00216606" w:rsidP="000972E0">
      <w:pPr>
        <w:ind w:left="360"/>
        <w:jc w:val="both"/>
        <w:rPr>
          <w:sz w:val="22"/>
          <w:szCs w:val="22"/>
        </w:rPr>
      </w:pPr>
      <w:r w:rsidRPr="001B7ADE">
        <w:rPr>
          <w:sz w:val="22"/>
          <w:szCs w:val="22"/>
        </w:rPr>
        <w:t>No Firm is guaranteed any work under this RFP m</w:t>
      </w:r>
      <w:r w:rsidR="00247AB9" w:rsidRPr="001B7ADE">
        <w:rPr>
          <w:sz w:val="22"/>
          <w:szCs w:val="22"/>
        </w:rPr>
        <w:t xml:space="preserve">erely by </w:t>
      </w:r>
      <w:r w:rsidR="00431782" w:rsidRPr="001B7ADE">
        <w:rPr>
          <w:sz w:val="22"/>
          <w:szCs w:val="22"/>
        </w:rPr>
        <w:t xml:space="preserve">entering into a PSA and </w:t>
      </w:r>
      <w:r w:rsidR="00247AB9" w:rsidRPr="001B7ADE">
        <w:rPr>
          <w:sz w:val="22"/>
          <w:szCs w:val="22"/>
        </w:rPr>
        <w:t>the issuance of an award</w:t>
      </w:r>
      <w:r w:rsidR="004E74AA" w:rsidRPr="001B7ADE">
        <w:rPr>
          <w:sz w:val="22"/>
          <w:szCs w:val="22"/>
        </w:rPr>
        <w:t xml:space="preserve">.  </w:t>
      </w:r>
      <w:r w:rsidR="00C949CF" w:rsidRPr="001B7ADE">
        <w:rPr>
          <w:sz w:val="22"/>
          <w:szCs w:val="22"/>
        </w:rPr>
        <w:t xml:space="preserve">A Firm </w:t>
      </w:r>
      <w:r w:rsidR="00AC5C68" w:rsidRPr="001B7ADE">
        <w:rPr>
          <w:sz w:val="22"/>
          <w:szCs w:val="22"/>
        </w:rPr>
        <w:t xml:space="preserve">that receives an award </w:t>
      </w:r>
      <w:r w:rsidR="00C949CF" w:rsidRPr="001B7ADE">
        <w:rPr>
          <w:sz w:val="22"/>
          <w:szCs w:val="22"/>
        </w:rPr>
        <w:t xml:space="preserve">may </w:t>
      </w:r>
      <w:r w:rsidR="001116A8" w:rsidRPr="001B7ADE">
        <w:rPr>
          <w:sz w:val="22"/>
          <w:szCs w:val="22"/>
        </w:rPr>
        <w:t xml:space="preserve">subsequently </w:t>
      </w:r>
      <w:r w:rsidR="006419BD" w:rsidRPr="001B7ADE">
        <w:rPr>
          <w:sz w:val="22"/>
          <w:szCs w:val="22"/>
        </w:rPr>
        <w:t xml:space="preserve">be selected by DOA </w:t>
      </w:r>
      <w:r w:rsidR="001116A8" w:rsidRPr="001B7ADE">
        <w:rPr>
          <w:sz w:val="22"/>
          <w:szCs w:val="22"/>
        </w:rPr>
        <w:t>for one or more</w:t>
      </w:r>
      <w:r w:rsidR="0021610E" w:rsidRPr="001B7ADE">
        <w:rPr>
          <w:sz w:val="22"/>
          <w:szCs w:val="22"/>
        </w:rPr>
        <w:t xml:space="preserve"> </w:t>
      </w:r>
      <w:r w:rsidR="00681848" w:rsidRPr="001B7ADE">
        <w:rPr>
          <w:sz w:val="22"/>
          <w:szCs w:val="22"/>
        </w:rPr>
        <w:t xml:space="preserve">specific </w:t>
      </w:r>
      <w:r w:rsidR="0021610E" w:rsidRPr="001B7ADE">
        <w:rPr>
          <w:sz w:val="22"/>
          <w:szCs w:val="22"/>
        </w:rPr>
        <w:t>engagements</w:t>
      </w:r>
      <w:r w:rsidR="00214686" w:rsidRPr="001B7ADE">
        <w:rPr>
          <w:sz w:val="22"/>
          <w:szCs w:val="22"/>
        </w:rPr>
        <w:t xml:space="preserve"> (an “Engagement”)</w:t>
      </w:r>
      <w:r w:rsidR="001116A8" w:rsidRPr="001B7ADE">
        <w:rPr>
          <w:sz w:val="22"/>
          <w:szCs w:val="22"/>
        </w:rPr>
        <w:t>, in DOA’s sole discretion</w:t>
      </w:r>
      <w:r w:rsidR="008D4DA9" w:rsidRPr="001B7ADE">
        <w:rPr>
          <w:sz w:val="22"/>
          <w:szCs w:val="22"/>
        </w:rPr>
        <w:t>.</w:t>
      </w:r>
      <w:r w:rsidR="0021610E" w:rsidRPr="001B7ADE">
        <w:rPr>
          <w:sz w:val="22"/>
          <w:szCs w:val="22"/>
        </w:rPr>
        <w:t xml:space="preserve"> </w:t>
      </w:r>
    </w:p>
    <w:p w14:paraId="4B35D297" w14:textId="77777777" w:rsidR="001C47D5" w:rsidRPr="001B7ADE" w:rsidRDefault="001C47D5" w:rsidP="000972E0">
      <w:pPr>
        <w:ind w:left="360"/>
        <w:jc w:val="both"/>
        <w:rPr>
          <w:sz w:val="22"/>
          <w:szCs w:val="22"/>
        </w:rPr>
      </w:pPr>
    </w:p>
    <w:p w14:paraId="687512BE" w14:textId="706E40EF" w:rsidR="00CD0282" w:rsidRPr="001B7ADE" w:rsidRDefault="008D4DA9" w:rsidP="000972E0">
      <w:pPr>
        <w:ind w:left="360"/>
        <w:jc w:val="both"/>
        <w:rPr>
          <w:sz w:val="22"/>
          <w:szCs w:val="22"/>
        </w:rPr>
      </w:pPr>
      <w:r w:rsidRPr="001B7ADE">
        <w:rPr>
          <w:sz w:val="22"/>
          <w:szCs w:val="22"/>
        </w:rPr>
        <w:t xml:space="preserve">Each </w:t>
      </w:r>
      <w:r w:rsidR="00214686" w:rsidRPr="001B7ADE">
        <w:rPr>
          <w:sz w:val="22"/>
          <w:szCs w:val="22"/>
        </w:rPr>
        <w:t xml:space="preserve">Engagement </w:t>
      </w:r>
      <w:r w:rsidR="0034780F" w:rsidRPr="001B7ADE">
        <w:rPr>
          <w:sz w:val="22"/>
          <w:szCs w:val="22"/>
        </w:rPr>
        <w:t xml:space="preserve">of a Firm </w:t>
      </w:r>
      <w:r w:rsidR="00777D4A" w:rsidRPr="001B7ADE">
        <w:rPr>
          <w:sz w:val="22"/>
          <w:szCs w:val="22"/>
        </w:rPr>
        <w:t xml:space="preserve">under </w:t>
      </w:r>
      <w:r w:rsidR="006B49AD" w:rsidRPr="001B7ADE">
        <w:rPr>
          <w:sz w:val="22"/>
          <w:szCs w:val="22"/>
        </w:rPr>
        <w:t xml:space="preserve">a </w:t>
      </w:r>
      <w:r w:rsidR="0021610E" w:rsidRPr="001B7ADE">
        <w:rPr>
          <w:sz w:val="22"/>
          <w:szCs w:val="22"/>
        </w:rPr>
        <w:t>PSA</w:t>
      </w:r>
      <w:r w:rsidR="00777D4A" w:rsidRPr="001B7ADE">
        <w:rPr>
          <w:sz w:val="22"/>
          <w:szCs w:val="22"/>
        </w:rPr>
        <w:t xml:space="preserve"> will require a separate </w:t>
      </w:r>
      <w:r w:rsidR="00776BCD" w:rsidRPr="001B7ADE">
        <w:rPr>
          <w:sz w:val="22"/>
          <w:szCs w:val="22"/>
        </w:rPr>
        <w:t xml:space="preserve">statement </w:t>
      </w:r>
      <w:r w:rsidR="00777D4A" w:rsidRPr="001B7ADE">
        <w:rPr>
          <w:sz w:val="22"/>
          <w:szCs w:val="22"/>
        </w:rPr>
        <w:t>of work</w:t>
      </w:r>
      <w:r w:rsidR="00776BCD" w:rsidRPr="001B7ADE">
        <w:rPr>
          <w:sz w:val="22"/>
          <w:szCs w:val="22"/>
        </w:rPr>
        <w:t xml:space="preserve">, which </w:t>
      </w:r>
      <w:r w:rsidR="00C010C5" w:rsidRPr="001B7ADE">
        <w:rPr>
          <w:sz w:val="22"/>
          <w:szCs w:val="22"/>
        </w:rPr>
        <w:t xml:space="preserve">will be the subject of negotiation </w:t>
      </w:r>
      <w:r w:rsidR="00251137" w:rsidRPr="001B7ADE">
        <w:rPr>
          <w:sz w:val="22"/>
          <w:szCs w:val="22"/>
        </w:rPr>
        <w:t>between DOA and the Firm</w:t>
      </w:r>
      <w:r w:rsidR="001C0C61" w:rsidRPr="001B7ADE">
        <w:rPr>
          <w:sz w:val="22"/>
          <w:szCs w:val="22"/>
        </w:rPr>
        <w:t>.</w:t>
      </w:r>
      <w:r w:rsidR="00216606" w:rsidRPr="001B7ADE">
        <w:rPr>
          <w:sz w:val="22"/>
          <w:szCs w:val="22"/>
        </w:rPr>
        <w:t xml:space="preserve">  </w:t>
      </w:r>
      <w:r w:rsidR="00EB7F9D" w:rsidRPr="00C27F23">
        <w:rPr>
          <w:sz w:val="22"/>
          <w:szCs w:val="22"/>
        </w:rPr>
        <w:t>T</w:t>
      </w:r>
      <w:r w:rsidR="00B36D61" w:rsidRPr="00C27F23">
        <w:rPr>
          <w:sz w:val="22"/>
          <w:szCs w:val="22"/>
        </w:rPr>
        <w:t xml:space="preserve">he </w:t>
      </w:r>
      <w:r w:rsidR="0079652D" w:rsidRPr="00C27F23">
        <w:rPr>
          <w:sz w:val="22"/>
          <w:szCs w:val="22"/>
        </w:rPr>
        <w:t>statement</w:t>
      </w:r>
      <w:r w:rsidR="00B36D61" w:rsidRPr="00C27F23">
        <w:rPr>
          <w:sz w:val="22"/>
          <w:szCs w:val="22"/>
        </w:rPr>
        <w:t xml:space="preserve"> of work and other terms for a particular </w:t>
      </w:r>
      <w:r w:rsidR="00214686" w:rsidRPr="00C27F23">
        <w:rPr>
          <w:sz w:val="22"/>
          <w:szCs w:val="22"/>
        </w:rPr>
        <w:t xml:space="preserve">Engagement </w:t>
      </w:r>
      <w:r w:rsidR="0079652D" w:rsidRPr="00C27F23">
        <w:rPr>
          <w:sz w:val="22"/>
          <w:szCs w:val="22"/>
        </w:rPr>
        <w:t xml:space="preserve">will </w:t>
      </w:r>
      <w:r w:rsidR="00B36D61" w:rsidRPr="00C27F23">
        <w:rPr>
          <w:sz w:val="22"/>
          <w:szCs w:val="22"/>
        </w:rPr>
        <w:t xml:space="preserve">be negotiated and documented in a supplement to </w:t>
      </w:r>
      <w:r w:rsidR="00EB7F9D" w:rsidRPr="00C27F23">
        <w:rPr>
          <w:sz w:val="22"/>
          <w:szCs w:val="22"/>
        </w:rPr>
        <w:t>the PSA</w:t>
      </w:r>
      <w:r w:rsidR="00B36D61" w:rsidRPr="00C27F23">
        <w:rPr>
          <w:sz w:val="22"/>
          <w:szCs w:val="22"/>
        </w:rPr>
        <w:t xml:space="preserve"> (a “Supplement”)</w:t>
      </w:r>
      <w:r w:rsidR="003450FA" w:rsidRPr="00C27F23">
        <w:rPr>
          <w:sz w:val="22"/>
          <w:szCs w:val="22"/>
        </w:rPr>
        <w:t>.</w:t>
      </w:r>
      <w:r w:rsidR="00216606" w:rsidRPr="001B7ADE">
        <w:rPr>
          <w:sz w:val="22"/>
          <w:szCs w:val="22"/>
        </w:rPr>
        <w:t xml:space="preserve"> </w:t>
      </w:r>
      <w:r w:rsidR="00EC2D51" w:rsidRPr="001B7ADE">
        <w:rPr>
          <w:sz w:val="22"/>
          <w:szCs w:val="22"/>
        </w:rPr>
        <w:t xml:space="preserve"> All Firms receiving an award</w:t>
      </w:r>
      <w:r w:rsidR="003450FA" w:rsidRPr="00C27F23">
        <w:rPr>
          <w:sz w:val="22"/>
          <w:szCs w:val="22"/>
        </w:rPr>
        <w:t xml:space="preserve"> shall be available during the term of th</w:t>
      </w:r>
      <w:r w:rsidR="00EC2D51" w:rsidRPr="00C27F23">
        <w:rPr>
          <w:sz w:val="22"/>
          <w:szCs w:val="22"/>
        </w:rPr>
        <w:t>e</w:t>
      </w:r>
      <w:r w:rsidR="003450FA" w:rsidRPr="00C27F23">
        <w:rPr>
          <w:sz w:val="22"/>
          <w:szCs w:val="22"/>
        </w:rPr>
        <w:t xml:space="preserve"> </w:t>
      </w:r>
      <w:r w:rsidR="00EC2D51" w:rsidRPr="00C27F23">
        <w:rPr>
          <w:sz w:val="22"/>
          <w:szCs w:val="22"/>
        </w:rPr>
        <w:t xml:space="preserve">PSA </w:t>
      </w:r>
      <w:r w:rsidR="003450FA" w:rsidRPr="00C27F23">
        <w:rPr>
          <w:sz w:val="22"/>
          <w:szCs w:val="22"/>
        </w:rPr>
        <w:t xml:space="preserve">to handle one or more Engagements that may be requested by DOA, in its sole discretion, and shall work in good faith with DOA to reach agreement on the terms of any necessary Supplement.  No Supplement may conflict with the terms of </w:t>
      </w:r>
      <w:r w:rsidR="005338EF" w:rsidRPr="00C27F23">
        <w:rPr>
          <w:sz w:val="22"/>
          <w:szCs w:val="22"/>
        </w:rPr>
        <w:t>the PSA</w:t>
      </w:r>
      <w:r w:rsidR="003450FA" w:rsidRPr="00C27F23">
        <w:rPr>
          <w:sz w:val="22"/>
          <w:szCs w:val="22"/>
        </w:rPr>
        <w:t>.</w:t>
      </w:r>
    </w:p>
    <w:p w14:paraId="778DEC25" w14:textId="77777777" w:rsidR="008477C4" w:rsidRDefault="008477C4" w:rsidP="00A32506">
      <w:pPr>
        <w:pStyle w:val="Heading1"/>
        <w:rPr>
          <w:sz w:val="24"/>
          <w:szCs w:val="36"/>
        </w:rPr>
      </w:pPr>
      <w:bookmarkStart w:id="2" w:name="_Toc487180804"/>
      <w:r w:rsidRPr="00AB00A7">
        <w:rPr>
          <w:sz w:val="24"/>
          <w:szCs w:val="36"/>
        </w:rPr>
        <w:t>Required Information</w:t>
      </w:r>
      <w:bookmarkEnd w:id="2"/>
    </w:p>
    <w:p w14:paraId="6EFBDC3F" w14:textId="77777777" w:rsidR="00BF6156" w:rsidRPr="00BF6156" w:rsidRDefault="00BF6156" w:rsidP="00BF6156">
      <w:pPr>
        <w:ind w:left="360"/>
        <w:jc w:val="both"/>
      </w:pPr>
    </w:p>
    <w:p w14:paraId="1AA93B35" w14:textId="343EE143" w:rsidR="008477C4" w:rsidRDefault="00B30D40" w:rsidP="00F66AAC">
      <w:pPr>
        <w:ind w:left="360"/>
        <w:jc w:val="both"/>
        <w:rPr>
          <w:sz w:val="22"/>
          <w:szCs w:val="22"/>
        </w:rPr>
      </w:pPr>
      <w:r w:rsidRPr="00474740">
        <w:rPr>
          <w:sz w:val="22"/>
          <w:szCs w:val="22"/>
        </w:rPr>
        <w:t xml:space="preserve">The following information </w:t>
      </w:r>
      <w:r w:rsidR="00134AC5">
        <w:rPr>
          <w:sz w:val="22"/>
          <w:szCs w:val="22"/>
        </w:rPr>
        <w:t xml:space="preserve">below provide the basis for evaluating each Firm’s </w:t>
      </w:r>
      <w:r w:rsidR="00BF6156">
        <w:rPr>
          <w:sz w:val="22"/>
          <w:szCs w:val="22"/>
        </w:rPr>
        <w:t>proposal</w:t>
      </w:r>
      <w:r w:rsidRPr="00474740">
        <w:rPr>
          <w:sz w:val="22"/>
          <w:szCs w:val="22"/>
        </w:rPr>
        <w:t xml:space="preserve">.  Failure to respond to any request for information </w:t>
      </w:r>
      <w:r w:rsidR="00D312F5">
        <w:rPr>
          <w:sz w:val="22"/>
          <w:szCs w:val="22"/>
        </w:rPr>
        <w:t xml:space="preserve">and to all requirements </w:t>
      </w:r>
      <w:r w:rsidR="001C7DCC">
        <w:rPr>
          <w:sz w:val="22"/>
          <w:szCs w:val="22"/>
        </w:rPr>
        <w:t xml:space="preserve">of </w:t>
      </w:r>
      <w:r w:rsidRPr="00474740">
        <w:rPr>
          <w:sz w:val="22"/>
          <w:szCs w:val="22"/>
        </w:rPr>
        <w:t xml:space="preserve">this </w:t>
      </w:r>
      <w:r w:rsidR="001C7DCC">
        <w:rPr>
          <w:sz w:val="22"/>
          <w:szCs w:val="22"/>
        </w:rPr>
        <w:t xml:space="preserve">solicitation </w:t>
      </w:r>
      <w:r w:rsidRPr="00474740">
        <w:rPr>
          <w:sz w:val="22"/>
          <w:szCs w:val="22"/>
        </w:rPr>
        <w:t>may result in</w:t>
      </w:r>
      <w:r w:rsidR="003F24BB">
        <w:rPr>
          <w:sz w:val="22"/>
          <w:szCs w:val="22"/>
        </w:rPr>
        <w:t xml:space="preserve"> a determination </w:t>
      </w:r>
      <w:r w:rsidR="00F6769F">
        <w:rPr>
          <w:sz w:val="22"/>
          <w:szCs w:val="22"/>
        </w:rPr>
        <w:t xml:space="preserve">that the </w:t>
      </w:r>
      <w:r w:rsidR="00CE28ED">
        <w:rPr>
          <w:sz w:val="22"/>
          <w:szCs w:val="22"/>
        </w:rPr>
        <w:t>proposing Firm is</w:t>
      </w:r>
      <w:r w:rsidR="003F24BB">
        <w:rPr>
          <w:sz w:val="22"/>
          <w:szCs w:val="22"/>
        </w:rPr>
        <w:t xml:space="preserve"> nonresponsive</w:t>
      </w:r>
      <w:r w:rsidR="00E75019">
        <w:rPr>
          <w:sz w:val="22"/>
          <w:szCs w:val="22"/>
        </w:rPr>
        <w:t xml:space="preserve"> </w:t>
      </w:r>
      <w:r w:rsidR="00AF1D7C">
        <w:rPr>
          <w:sz w:val="22"/>
          <w:szCs w:val="22"/>
        </w:rPr>
        <w:t>and/</w:t>
      </w:r>
      <w:r w:rsidR="00472AF6">
        <w:rPr>
          <w:sz w:val="22"/>
          <w:szCs w:val="22"/>
        </w:rPr>
        <w:t>or not responsible</w:t>
      </w:r>
      <w:r w:rsidR="001425D3">
        <w:rPr>
          <w:sz w:val="22"/>
          <w:szCs w:val="22"/>
        </w:rPr>
        <w:t xml:space="preserve">, resulting in </w:t>
      </w:r>
      <w:r w:rsidR="00D338F9">
        <w:rPr>
          <w:sz w:val="22"/>
          <w:szCs w:val="22"/>
        </w:rPr>
        <w:t>the</w:t>
      </w:r>
      <w:r w:rsidR="00D338F9" w:rsidRPr="00474740">
        <w:rPr>
          <w:sz w:val="22"/>
          <w:szCs w:val="22"/>
        </w:rPr>
        <w:t xml:space="preserve"> </w:t>
      </w:r>
      <w:r w:rsidRPr="00474740">
        <w:rPr>
          <w:sz w:val="22"/>
          <w:szCs w:val="22"/>
        </w:rPr>
        <w:t xml:space="preserve">rejection of the </w:t>
      </w:r>
      <w:r w:rsidR="00D338F9">
        <w:rPr>
          <w:sz w:val="22"/>
          <w:szCs w:val="22"/>
        </w:rPr>
        <w:t>p</w:t>
      </w:r>
      <w:r w:rsidR="00D338F9" w:rsidRPr="00474740">
        <w:rPr>
          <w:sz w:val="22"/>
          <w:szCs w:val="22"/>
        </w:rPr>
        <w:t>roposal</w:t>
      </w:r>
      <w:r w:rsidR="001F6BDE">
        <w:rPr>
          <w:sz w:val="22"/>
          <w:szCs w:val="22"/>
        </w:rPr>
        <w:t>,</w:t>
      </w:r>
      <w:r w:rsidRPr="00474740">
        <w:rPr>
          <w:sz w:val="22"/>
          <w:szCs w:val="22"/>
        </w:rPr>
        <w:t xml:space="preserve"> at the sole discretion of the State</w:t>
      </w:r>
      <w:r>
        <w:rPr>
          <w:sz w:val="22"/>
          <w:szCs w:val="22"/>
        </w:rPr>
        <w:t>.</w:t>
      </w:r>
    </w:p>
    <w:p w14:paraId="69512C27" w14:textId="77777777" w:rsidR="00B30D40" w:rsidRDefault="00B30D40" w:rsidP="007330A0">
      <w:pPr>
        <w:ind w:left="360"/>
        <w:jc w:val="both"/>
        <w:rPr>
          <w:sz w:val="22"/>
          <w:szCs w:val="22"/>
        </w:rPr>
      </w:pPr>
    </w:p>
    <w:p w14:paraId="6A17D471" w14:textId="28E81F14" w:rsidR="00B30D40" w:rsidRPr="00B30D40" w:rsidRDefault="00B30D40" w:rsidP="007F0688">
      <w:pPr>
        <w:numPr>
          <w:ilvl w:val="0"/>
          <w:numId w:val="5"/>
        </w:numPr>
        <w:jc w:val="both"/>
        <w:rPr>
          <w:sz w:val="22"/>
          <w:szCs w:val="22"/>
        </w:rPr>
      </w:pPr>
      <w:r w:rsidRPr="00474740">
        <w:rPr>
          <w:b/>
          <w:sz w:val="22"/>
          <w:szCs w:val="22"/>
        </w:rPr>
        <w:t>Minimum</w:t>
      </w:r>
      <w:r w:rsidR="006221D9">
        <w:rPr>
          <w:b/>
          <w:sz w:val="22"/>
          <w:szCs w:val="22"/>
        </w:rPr>
        <w:t xml:space="preserve"> </w:t>
      </w:r>
      <w:r w:rsidR="006B126A">
        <w:rPr>
          <w:b/>
          <w:sz w:val="22"/>
          <w:szCs w:val="22"/>
        </w:rPr>
        <w:t xml:space="preserve">Mandatory </w:t>
      </w:r>
      <w:r w:rsidR="006221D9">
        <w:rPr>
          <w:b/>
          <w:sz w:val="22"/>
          <w:szCs w:val="22"/>
        </w:rPr>
        <w:t>Submission</w:t>
      </w:r>
      <w:r w:rsidRPr="00474740">
        <w:rPr>
          <w:b/>
          <w:sz w:val="22"/>
          <w:szCs w:val="22"/>
        </w:rPr>
        <w:t xml:space="preserve"> Requirements</w:t>
      </w:r>
    </w:p>
    <w:p w14:paraId="3DAE65C8" w14:textId="2B78E2D1" w:rsidR="007C640F" w:rsidRDefault="007C640F" w:rsidP="006B126A">
      <w:pPr>
        <w:ind w:left="720"/>
        <w:jc w:val="both"/>
        <w:rPr>
          <w:sz w:val="22"/>
          <w:szCs w:val="22"/>
        </w:rPr>
      </w:pPr>
    </w:p>
    <w:p w14:paraId="05B47FB0" w14:textId="6D7AADE8" w:rsidR="007520F9" w:rsidRPr="000F72C2" w:rsidRDefault="001F4832" w:rsidP="00C27F23">
      <w:pPr>
        <w:ind w:left="720"/>
        <w:jc w:val="both"/>
        <w:rPr>
          <w:sz w:val="22"/>
          <w:szCs w:val="22"/>
        </w:rPr>
      </w:pPr>
      <w:r>
        <w:rPr>
          <w:sz w:val="22"/>
          <w:szCs w:val="22"/>
        </w:rPr>
        <w:t xml:space="preserve">The proposing Firm must include </w:t>
      </w:r>
      <w:r w:rsidR="002705AF">
        <w:rPr>
          <w:sz w:val="22"/>
          <w:szCs w:val="22"/>
        </w:rPr>
        <w:t>in the proposal all</w:t>
      </w:r>
      <w:r>
        <w:rPr>
          <w:sz w:val="22"/>
          <w:szCs w:val="22"/>
        </w:rPr>
        <w:t xml:space="preserve"> minimum mandatory submission requirements </w:t>
      </w:r>
      <w:r w:rsidR="002705AF">
        <w:rPr>
          <w:sz w:val="22"/>
          <w:szCs w:val="22"/>
        </w:rPr>
        <w:t>listed on</w:t>
      </w:r>
      <w:r w:rsidR="00443B50">
        <w:rPr>
          <w:sz w:val="22"/>
          <w:szCs w:val="22"/>
        </w:rPr>
        <w:t xml:space="preserve"> </w:t>
      </w:r>
      <w:r w:rsidR="00443B50" w:rsidRPr="006B126A">
        <w:rPr>
          <w:b/>
          <w:bCs/>
          <w:sz w:val="22"/>
          <w:szCs w:val="22"/>
        </w:rPr>
        <w:t>Appendix A</w:t>
      </w:r>
      <w:r w:rsidR="00443B50">
        <w:rPr>
          <w:sz w:val="22"/>
          <w:szCs w:val="22"/>
        </w:rPr>
        <w:t>.</w:t>
      </w:r>
    </w:p>
    <w:p w14:paraId="60FE8F77" w14:textId="07AB6C83" w:rsidR="00B30D40" w:rsidRPr="00B30D40" w:rsidRDefault="00B30D40" w:rsidP="009E788E">
      <w:pPr>
        <w:ind w:left="1080"/>
        <w:jc w:val="both"/>
        <w:rPr>
          <w:sz w:val="22"/>
          <w:szCs w:val="22"/>
        </w:rPr>
      </w:pPr>
    </w:p>
    <w:p w14:paraId="20D2B4BB" w14:textId="0FF89829" w:rsidR="00B30D40" w:rsidRPr="004131F7" w:rsidRDefault="00B30D40" w:rsidP="00A769BB">
      <w:pPr>
        <w:numPr>
          <w:ilvl w:val="0"/>
          <w:numId w:val="5"/>
        </w:numPr>
        <w:jc w:val="both"/>
        <w:rPr>
          <w:sz w:val="22"/>
          <w:szCs w:val="22"/>
        </w:rPr>
      </w:pPr>
      <w:r w:rsidRPr="00B1419D">
        <w:rPr>
          <w:b/>
          <w:sz w:val="22"/>
          <w:szCs w:val="22"/>
        </w:rPr>
        <w:t xml:space="preserve">General Evaluation Requirements </w:t>
      </w:r>
    </w:p>
    <w:p w14:paraId="4B2EC1AC" w14:textId="1B2443F8" w:rsidR="004131F7" w:rsidRDefault="004131F7" w:rsidP="004131F7">
      <w:pPr>
        <w:ind w:left="1080"/>
        <w:jc w:val="both"/>
        <w:rPr>
          <w:sz w:val="22"/>
          <w:szCs w:val="22"/>
        </w:rPr>
      </w:pPr>
    </w:p>
    <w:p w14:paraId="05916639" w14:textId="0AD6CA8D" w:rsidR="00525A6E" w:rsidRDefault="00525A6E" w:rsidP="00C27F23">
      <w:pPr>
        <w:ind w:left="720"/>
        <w:jc w:val="both"/>
        <w:rPr>
          <w:sz w:val="22"/>
          <w:szCs w:val="22"/>
        </w:rPr>
      </w:pPr>
      <w:r>
        <w:rPr>
          <w:sz w:val="22"/>
          <w:szCs w:val="22"/>
        </w:rPr>
        <w:t>DOA shall evaluate all proposals using the following criteria:</w:t>
      </w:r>
    </w:p>
    <w:p w14:paraId="4283F8FB" w14:textId="77777777" w:rsidR="00525A6E" w:rsidRPr="004D432C" w:rsidRDefault="00525A6E" w:rsidP="004131F7">
      <w:pPr>
        <w:ind w:left="1080"/>
        <w:jc w:val="both"/>
        <w:rPr>
          <w:sz w:val="22"/>
          <w:szCs w:val="22"/>
        </w:rPr>
      </w:pPr>
    </w:p>
    <w:p w14:paraId="5C315866" w14:textId="45182EDF" w:rsidR="00CD0282" w:rsidRPr="002C5D8A" w:rsidRDefault="00CD0282" w:rsidP="00CD0282">
      <w:pPr>
        <w:numPr>
          <w:ilvl w:val="0"/>
          <w:numId w:val="7"/>
        </w:numPr>
        <w:jc w:val="both"/>
        <w:rPr>
          <w:sz w:val="22"/>
          <w:szCs w:val="22"/>
        </w:rPr>
      </w:pPr>
      <w:r w:rsidRPr="002C5D8A">
        <w:rPr>
          <w:sz w:val="22"/>
          <w:szCs w:val="22"/>
        </w:rPr>
        <w:t xml:space="preserve">Experience in governmental accounting and knowledge of </w:t>
      </w:r>
      <w:r w:rsidR="00DB3EAF" w:rsidRPr="002C5D8A">
        <w:rPr>
          <w:sz w:val="22"/>
          <w:szCs w:val="22"/>
        </w:rPr>
        <w:t>enterprise resource planning (“</w:t>
      </w:r>
      <w:r w:rsidRPr="002C5D8A">
        <w:rPr>
          <w:sz w:val="22"/>
          <w:szCs w:val="22"/>
        </w:rPr>
        <w:t>ERP</w:t>
      </w:r>
      <w:r w:rsidR="00DB3EAF" w:rsidRPr="002C5D8A">
        <w:rPr>
          <w:sz w:val="22"/>
          <w:szCs w:val="22"/>
        </w:rPr>
        <w:t>”)</w:t>
      </w:r>
      <w:r w:rsidRPr="002C5D8A">
        <w:rPr>
          <w:sz w:val="22"/>
          <w:szCs w:val="22"/>
        </w:rPr>
        <w:t xml:space="preserve"> systems</w:t>
      </w:r>
    </w:p>
    <w:p w14:paraId="6C193292" w14:textId="2D779983" w:rsidR="00CD0282" w:rsidRPr="002C5D8A" w:rsidRDefault="00CD0282" w:rsidP="00CD0282">
      <w:pPr>
        <w:numPr>
          <w:ilvl w:val="0"/>
          <w:numId w:val="7"/>
        </w:numPr>
        <w:jc w:val="both"/>
        <w:rPr>
          <w:sz w:val="22"/>
          <w:szCs w:val="22"/>
        </w:rPr>
      </w:pPr>
      <w:r w:rsidRPr="002C5D8A">
        <w:rPr>
          <w:sz w:val="22"/>
          <w:szCs w:val="22"/>
        </w:rPr>
        <w:t xml:space="preserve">Specific </w:t>
      </w:r>
      <w:r w:rsidR="004D432C" w:rsidRPr="002C5D8A">
        <w:rPr>
          <w:sz w:val="22"/>
          <w:szCs w:val="22"/>
        </w:rPr>
        <w:t xml:space="preserve">expertise </w:t>
      </w:r>
      <w:r w:rsidRPr="002C5D8A">
        <w:rPr>
          <w:sz w:val="22"/>
          <w:szCs w:val="22"/>
        </w:rPr>
        <w:t>in internal controls</w:t>
      </w:r>
    </w:p>
    <w:p w14:paraId="1DB5EC00" w14:textId="46EF1527" w:rsidR="00CD0282" w:rsidRPr="002C5D8A" w:rsidRDefault="00CD0282" w:rsidP="00CD0282">
      <w:pPr>
        <w:numPr>
          <w:ilvl w:val="0"/>
          <w:numId w:val="7"/>
        </w:numPr>
        <w:jc w:val="both"/>
        <w:rPr>
          <w:sz w:val="22"/>
          <w:szCs w:val="22"/>
        </w:rPr>
      </w:pPr>
      <w:r w:rsidRPr="002C5D8A">
        <w:rPr>
          <w:sz w:val="22"/>
          <w:szCs w:val="22"/>
        </w:rPr>
        <w:t>Pricing</w:t>
      </w:r>
    </w:p>
    <w:p w14:paraId="672B7146" w14:textId="553CA1E9" w:rsidR="00CD0282" w:rsidRPr="002C5D8A" w:rsidRDefault="00CD0282" w:rsidP="00CD0282">
      <w:pPr>
        <w:numPr>
          <w:ilvl w:val="0"/>
          <w:numId w:val="7"/>
        </w:numPr>
        <w:jc w:val="both"/>
        <w:rPr>
          <w:sz w:val="22"/>
          <w:szCs w:val="22"/>
        </w:rPr>
      </w:pPr>
      <w:r w:rsidRPr="002C5D8A">
        <w:rPr>
          <w:sz w:val="22"/>
          <w:szCs w:val="22"/>
        </w:rPr>
        <w:t>References</w:t>
      </w:r>
    </w:p>
    <w:p w14:paraId="754FA8CE" w14:textId="77777777" w:rsidR="005049F2" w:rsidRPr="004D432C" w:rsidRDefault="005049F2" w:rsidP="004D432C">
      <w:pPr>
        <w:ind w:left="1080"/>
        <w:jc w:val="both"/>
        <w:rPr>
          <w:sz w:val="22"/>
          <w:szCs w:val="22"/>
        </w:rPr>
      </w:pPr>
    </w:p>
    <w:p w14:paraId="62D72FB6" w14:textId="4D675F91" w:rsidR="005049F2" w:rsidRPr="00525A6E" w:rsidRDefault="005049F2" w:rsidP="005049F2">
      <w:pPr>
        <w:numPr>
          <w:ilvl w:val="0"/>
          <w:numId w:val="5"/>
        </w:numPr>
        <w:jc w:val="both"/>
        <w:rPr>
          <w:sz w:val="22"/>
          <w:szCs w:val="22"/>
        </w:rPr>
      </w:pPr>
      <w:r w:rsidRPr="00DB750E">
        <w:rPr>
          <w:b/>
          <w:sz w:val="22"/>
          <w:szCs w:val="22"/>
        </w:rPr>
        <w:t>Furnishment</w:t>
      </w:r>
      <w:r>
        <w:rPr>
          <w:b/>
          <w:sz w:val="22"/>
          <w:szCs w:val="22"/>
        </w:rPr>
        <w:t xml:space="preserve"> of </w:t>
      </w:r>
      <w:r w:rsidR="005F49AB">
        <w:rPr>
          <w:b/>
          <w:sz w:val="22"/>
          <w:szCs w:val="22"/>
        </w:rPr>
        <w:t>Licenses</w:t>
      </w:r>
      <w:r w:rsidR="00971FCD">
        <w:rPr>
          <w:b/>
          <w:sz w:val="22"/>
          <w:szCs w:val="22"/>
        </w:rPr>
        <w:t>,</w:t>
      </w:r>
      <w:r w:rsidR="005F49AB">
        <w:rPr>
          <w:b/>
          <w:sz w:val="22"/>
          <w:szCs w:val="22"/>
        </w:rPr>
        <w:t xml:space="preserve"> Permits</w:t>
      </w:r>
      <w:r w:rsidR="00971FCD">
        <w:rPr>
          <w:b/>
          <w:sz w:val="22"/>
          <w:szCs w:val="22"/>
        </w:rPr>
        <w:t xml:space="preserve"> and Proof of Insurance</w:t>
      </w:r>
    </w:p>
    <w:p w14:paraId="2B261964" w14:textId="77777777" w:rsidR="00525A6E" w:rsidRPr="00B1419D" w:rsidRDefault="00525A6E" w:rsidP="00C27F23">
      <w:pPr>
        <w:ind w:left="360"/>
        <w:jc w:val="both"/>
        <w:rPr>
          <w:sz w:val="22"/>
          <w:szCs w:val="22"/>
        </w:rPr>
      </w:pPr>
    </w:p>
    <w:p w14:paraId="4B058613" w14:textId="108346E0" w:rsidR="00366C6F" w:rsidRPr="004D432C" w:rsidRDefault="005049F2" w:rsidP="00C27F23">
      <w:pPr>
        <w:pStyle w:val="ListParagraph"/>
        <w:numPr>
          <w:ilvl w:val="0"/>
          <w:numId w:val="136"/>
        </w:numPr>
        <w:ind w:left="1080"/>
        <w:jc w:val="both"/>
        <w:rPr>
          <w:rFonts w:ascii="Arial" w:hAnsi="Arial" w:cs="Arial"/>
          <w:b/>
          <w:sz w:val="22"/>
          <w:szCs w:val="22"/>
        </w:rPr>
      </w:pPr>
      <w:r w:rsidRPr="004D432C">
        <w:rPr>
          <w:rFonts w:ascii="Arial" w:hAnsi="Arial" w:cs="Arial"/>
          <w:sz w:val="22"/>
          <w:szCs w:val="22"/>
        </w:rPr>
        <w:t xml:space="preserve">Prior to the execution of </w:t>
      </w:r>
      <w:r w:rsidR="004131F7">
        <w:rPr>
          <w:rFonts w:ascii="Arial" w:hAnsi="Arial" w:cs="Arial"/>
          <w:sz w:val="22"/>
          <w:szCs w:val="22"/>
        </w:rPr>
        <w:t xml:space="preserve">a </w:t>
      </w:r>
      <w:r w:rsidR="004155AF">
        <w:rPr>
          <w:rFonts w:ascii="Arial" w:hAnsi="Arial" w:cs="Arial"/>
          <w:sz w:val="22"/>
          <w:szCs w:val="22"/>
        </w:rPr>
        <w:t>PSA</w:t>
      </w:r>
      <w:r w:rsidRPr="004D432C">
        <w:rPr>
          <w:rFonts w:ascii="Arial" w:hAnsi="Arial" w:cs="Arial"/>
          <w:sz w:val="22"/>
          <w:szCs w:val="22"/>
        </w:rPr>
        <w:t xml:space="preserve">, the selected Firm shall furnish </w:t>
      </w:r>
      <w:r w:rsidR="00E14590" w:rsidRPr="004D432C">
        <w:rPr>
          <w:rFonts w:ascii="Arial" w:hAnsi="Arial" w:cs="Arial"/>
          <w:sz w:val="22"/>
          <w:szCs w:val="22"/>
        </w:rPr>
        <w:t>DOA</w:t>
      </w:r>
      <w:r w:rsidRPr="004D432C">
        <w:rPr>
          <w:rFonts w:ascii="Arial" w:hAnsi="Arial" w:cs="Arial"/>
          <w:sz w:val="22"/>
          <w:szCs w:val="22"/>
        </w:rPr>
        <w:t xml:space="preserve"> with proof </w:t>
      </w:r>
      <w:r w:rsidR="00661CCC">
        <w:rPr>
          <w:rFonts w:ascii="Arial" w:hAnsi="Arial" w:cs="Arial"/>
          <w:sz w:val="22"/>
          <w:szCs w:val="22"/>
        </w:rPr>
        <w:t xml:space="preserve">of </w:t>
      </w:r>
      <w:r w:rsidR="00E14590" w:rsidRPr="004D432C">
        <w:rPr>
          <w:rFonts w:ascii="Arial" w:hAnsi="Arial" w:cs="Arial"/>
          <w:sz w:val="22"/>
          <w:szCs w:val="22"/>
        </w:rPr>
        <w:t xml:space="preserve">(a) all necessary </w:t>
      </w:r>
      <w:r w:rsidR="006221D9" w:rsidRPr="004D432C">
        <w:rPr>
          <w:rFonts w:ascii="Arial" w:hAnsi="Arial" w:cs="Arial"/>
          <w:sz w:val="22"/>
          <w:szCs w:val="22"/>
        </w:rPr>
        <w:t>business</w:t>
      </w:r>
      <w:r w:rsidR="00E14590" w:rsidRPr="004D432C">
        <w:rPr>
          <w:rFonts w:ascii="Arial" w:hAnsi="Arial" w:cs="Arial"/>
          <w:sz w:val="22"/>
          <w:szCs w:val="22"/>
        </w:rPr>
        <w:t xml:space="preserve"> licenses, including a valid State of Delaware business </w:t>
      </w:r>
      <w:r w:rsidR="00A46D3A" w:rsidRPr="00A46D3A">
        <w:rPr>
          <w:rFonts w:ascii="Arial" w:hAnsi="Arial" w:cs="Arial"/>
          <w:sz w:val="22"/>
          <w:szCs w:val="22"/>
        </w:rPr>
        <w:t xml:space="preserve">license, </w:t>
      </w:r>
      <w:r w:rsidR="00E022C9">
        <w:rPr>
          <w:rFonts w:ascii="Arial" w:hAnsi="Arial" w:cs="Arial"/>
          <w:sz w:val="22"/>
          <w:szCs w:val="22"/>
        </w:rPr>
        <w:t xml:space="preserve">and </w:t>
      </w:r>
      <w:r w:rsidR="00A46D3A" w:rsidRPr="00A46D3A">
        <w:rPr>
          <w:rFonts w:ascii="Arial" w:hAnsi="Arial" w:cs="Arial"/>
          <w:sz w:val="22"/>
          <w:szCs w:val="22"/>
        </w:rPr>
        <w:t>(</w:t>
      </w:r>
      <w:r w:rsidR="00E14590" w:rsidRPr="004D432C">
        <w:rPr>
          <w:rFonts w:ascii="Arial" w:hAnsi="Arial" w:cs="Arial"/>
          <w:sz w:val="22"/>
          <w:szCs w:val="22"/>
        </w:rPr>
        <w:t xml:space="preserve">b) </w:t>
      </w:r>
      <w:r w:rsidR="00FA6A66">
        <w:rPr>
          <w:rFonts w:ascii="Arial" w:hAnsi="Arial" w:cs="Arial"/>
          <w:sz w:val="22"/>
          <w:szCs w:val="22"/>
        </w:rPr>
        <w:t xml:space="preserve">all necessary </w:t>
      </w:r>
      <w:r w:rsidR="00BC0549">
        <w:rPr>
          <w:rFonts w:ascii="Arial" w:hAnsi="Arial" w:cs="Arial"/>
          <w:sz w:val="22"/>
          <w:szCs w:val="22"/>
        </w:rPr>
        <w:t xml:space="preserve">permits to practice, including a </w:t>
      </w:r>
      <w:r w:rsidR="00CD6101">
        <w:rPr>
          <w:rFonts w:ascii="Arial" w:hAnsi="Arial" w:cs="Arial"/>
          <w:sz w:val="22"/>
          <w:szCs w:val="22"/>
        </w:rPr>
        <w:t xml:space="preserve">valid Delaware firm professional license issued by the </w:t>
      </w:r>
      <w:r w:rsidR="001F4832">
        <w:rPr>
          <w:rFonts w:ascii="Arial" w:hAnsi="Arial" w:cs="Arial"/>
          <w:sz w:val="22"/>
          <w:szCs w:val="22"/>
        </w:rPr>
        <w:t>State</w:t>
      </w:r>
      <w:r w:rsidR="00CD6101">
        <w:rPr>
          <w:rFonts w:ascii="Arial" w:hAnsi="Arial" w:cs="Arial"/>
          <w:sz w:val="22"/>
          <w:szCs w:val="22"/>
        </w:rPr>
        <w:t xml:space="preserve"> Board of </w:t>
      </w:r>
      <w:r w:rsidR="00366C6F">
        <w:rPr>
          <w:rFonts w:ascii="Arial" w:hAnsi="Arial" w:cs="Arial"/>
          <w:sz w:val="22"/>
          <w:szCs w:val="22"/>
        </w:rPr>
        <w:t>Accountancy</w:t>
      </w:r>
      <w:r w:rsidR="00E022C9">
        <w:rPr>
          <w:rFonts w:ascii="Arial" w:hAnsi="Arial" w:cs="Arial"/>
          <w:sz w:val="22"/>
          <w:szCs w:val="22"/>
        </w:rPr>
        <w:t>.  Prior to the execution of a Supplement,</w:t>
      </w:r>
      <w:r w:rsidR="00E14590" w:rsidRPr="004D432C">
        <w:rPr>
          <w:rFonts w:ascii="Arial" w:hAnsi="Arial" w:cs="Arial"/>
          <w:sz w:val="22"/>
          <w:szCs w:val="22"/>
        </w:rPr>
        <w:t xml:space="preserve"> </w:t>
      </w:r>
      <w:r w:rsidR="00E022C9" w:rsidRPr="004D432C">
        <w:rPr>
          <w:rFonts w:ascii="Arial" w:hAnsi="Arial" w:cs="Arial"/>
          <w:sz w:val="22"/>
          <w:szCs w:val="22"/>
        </w:rPr>
        <w:t xml:space="preserve">the selected Firm shall furnish DOA with proof </w:t>
      </w:r>
      <w:r w:rsidR="00E022C9">
        <w:rPr>
          <w:rFonts w:ascii="Arial" w:hAnsi="Arial" w:cs="Arial"/>
          <w:sz w:val="22"/>
          <w:szCs w:val="22"/>
        </w:rPr>
        <w:t xml:space="preserve">of </w:t>
      </w:r>
      <w:r w:rsidR="00C40491">
        <w:rPr>
          <w:rFonts w:ascii="Arial" w:hAnsi="Arial" w:cs="Arial"/>
          <w:sz w:val="22"/>
          <w:szCs w:val="22"/>
        </w:rPr>
        <w:t xml:space="preserve">valid Delaware CPA licenses or valid CPA licenses </w:t>
      </w:r>
      <w:r w:rsidR="00071209">
        <w:rPr>
          <w:rFonts w:ascii="Arial" w:hAnsi="Arial" w:cs="Arial"/>
          <w:sz w:val="22"/>
          <w:szCs w:val="22"/>
        </w:rPr>
        <w:t xml:space="preserve">from a </w:t>
      </w:r>
      <w:r w:rsidR="00F0242D">
        <w:rPr>
          <w:rFonts w:ascii="Arial" w:hAnsi="Arial" w:cs="Arial"/>
          <w:sz w:val="22"/>
          <w:szCs w:val="22"/>
        </w:rPr>
        <w:t>substantially</w:t>
      </w:r>
      <w:r w:rsidR="00071209">
        <w:rPr>
          <w:rFonts w:ascii="Arial" w:hAnsi="Arial" w:cs="Arial"/>
          <w:sz w:val="22"/>
          <w:szCs w:val="22"/>
        </w:rPr>
        <w:t xml:space="preserve"> equivalent jurisdiction as defined by the Uniform </w:t>
      </w:r>
      <w:r w:rsidR="00071209" w:rsidRPr="007E4595">
        <w:rPr>
          <w:rFonts w:ascii="Arial" w:hAnsi="Arial" w:cs="Arial"/>
          <w:sz w:val="22"/>
          <w:szCs w:val="22"/>
        </w:rPr>
        <w:t>Accountancy Act (“UAA”) for all</w:t>
      </w:r>
      <w:r w:rsidR="00F0242D" w:rsidRPr="007E4595">
        <w:rPr>
          <w:rFonts w:ascii="Arial" w:hAnsi="Arial" w:cs="Arial"/>
          <w:sz w:val="22"/>
          <w:szCs w:val="22"/>
        </w:rPr>
        <w:t xml:space="preserve"> Firm CPA’</w:t>
      </w:r>
      <w:r w:rsidR="00366264">
        <w:rPr>
          <w:rFonts w:ascii="Arial" w:hAnsi="Arial" w:cs="Arial"/>
          <w:sz w:val="22"/>
          <w:szCs w:val="22"/>
        </w:rPr>
        <w:t xml:space="preserve">s assigned to </w:t>
      </w:r>
      <w:r w:rsidR="001F4832">
        <w:rPr>
          <w:rFonts w:ascii="Arial" w:hAnsi="Arial" w:cs="Arial"/>
          <w:sz w:val="22"/>
          <w:szCs w:val="22"/>
        </w:rPr>
        <w:t>perform</w:t>
      </w:r>
      <w:r w:rsidR="00F0242D" w:rsidRPr="007E4595">
        <w:rPr>
          <w:rFonts w:ascii="Arial" w:hAnsi="Arial" w:cs="Arial"/>
          <w:sz w:val="22"/>
          <w:szCs w:val="22"/>
        </w:rPr>
        <w:t xml:space="preserve"> </w:t>
      </w:r>
      <w:r w:rsidR="00071273" w:rsidRPr="007E4595">
        <w:rPr>
          <w:rFonts w:ascii="Arial" w:hAnsi="Arial" w:cs="Arial"/>
          <w:sz w:val="22"/>
          <w:szCs w:val="22"/>
        </w:rPr>
        <w:t>Services</w:t>
      </w:r>
      <w:r w:rsidR="00B60414">
        <w:rPr>
          <w:rFonts w:ascii="Arial" w:hAnsi="Arial" w:cs="Arial"/>
          <w:sz w:val="22"/>
          <w:szCs w:val="22"/>
        </w:rPr>
        <w:t xml:space="preserve"> under an Engagement</w:t>
      </w:r>
      <w:r w:rsidR="00D51031">
        <w:rPr>
          <w:rFonts w:ascii="Arial" w:hAnsi="Arial" w:cs="Arial"/>
          <w:sz w:val="22"/>
          <w:szCs w:val="22"/>
        </w:rPr>
        <w:t>.</w:t>
      </w:r>
      <w:r w:rsidR="007E4595" w:rsidRPr="004D432C">
        <w:rPr>
          <w:rFonts w:ascii="Arial" w:hAnsi="Arial" w:cs="Arial"/>
          <w:sz w:val="22"/>
          <w:szCs w:val="22"/>
        </w:rPr>
        <w:t xml:space="preserve"> </w:t>
      </w:r>
      <w:r w:rsidR="00EC1366">
        <w:rPr>
          <w:rFonts w:ascii="Arial" w:hAnsi="Arial" w:cs="Arial"/>
          <w:sz w:val="22"/>
          <w:szCs w:val="22"/>
        </w:rPr>
        <w:t xml:space="preserve"> </w:t>
      </w:r>
      <w:r w:rsidR="007E4595" w:rsidRPr="004D432C">
        <w:rPr>
          <w:rFonts w:ascii="Arial" w:hAnsi="Arial" w:cs="Arial"/>
          <w:sz w:val="22"/>
          <w:szCs w:val="22"/>
        </w:rPr>
        <w:t xml:space="preserve">A CPA who holds a valid license from any jurisdiction that is not on the substantially equivalent list published by the National Association of State Boards of Accountancy (“NASBA”) may obtain verification from NASBA that such individual's CPA qualifications are substantially equivalent to the UAA.  A copy of such verification must be </w:t>
      </w:r>
      <w:r w:rsidR="00683E2A">
        <w:rPr>
          <w:rFonts w:ascii="Arial" w:hAnsi="Arial" w:cs="Arial"/>
          <w:sz w:val="22"/>
          <w:szCs w:val="22"/>
        </w:rPr>
        <w:t>provided prior to starting work on an Engagement</w:t>
      </w:r>
      <w:r w:rsidR="00443B50">
        <w:rPr>
          <w:rFonts w:ascii="Arial" w:hAnsi="Arial" w:cs="Arial"/>
          <w:sz w:val="22"/>
          <w:szCs w:val="22"/>
        </w:rPr>
        <w:t>.</w:t>
      </w:r>
    </w:p>
    <w:p w14:paraId="52EE8192" w14:textId="77777777" w:rsidR="00366C6F" w:rsidRPr="004D432C" w:rsidRDefault="00366C6F" w:rsidP="004D432C">
      <w:pPr>
        <w:pStyle w:val="ListParagraph"/>
        <w:jc w:val="both"/>
        <w:rPr>
          <w:rFonts w:ascii="Arial" w:hAnsi="Arial" w:cs="Arial"/>
          <w:b/>
          <w:sz w:val="22"/>
          <w:szCs w:val="22"/>
        </w:rPr>
      </w:pPr>
    </w:p>
    <w:p w14:paraId="0608E24C" w14:textId="1742B6C0" w:rsidR="00366C6F" w:rsidRPr="004D432C" w:rsidRDefault="00366C6F" w:rsidP="00C27F23">
      <w:pPr>
        <w:pStyle w:val="ListParagraph"/>
        <w:ind w:left="1080"/>
        <w:jc w:val="both"/>
        <w:rPr>
          <w:b/>
          <w:sz w:val="22"/>
          <w:szCs w:val="22"/>
        </w:rPr>
      </w:pPr>
      <w:r w:rsidRPr="004D432C">
        <w:rPr>
          <w:rFonts w:ascii="Arial" w:hAnsi="Arial" w:cs="Arial"/>
          <w:sz w:val="22"/>
          <w:szCs w:val="22"/>
        </w:rPr>
        <w:t xml:space="preserve">DOA will also accept screenshots of online license verification from both the State Board of Accountancy and CPAverify.org, </w:t>
      </w:r>
      <w:r w:rsidR="001F4832" w:rsidRPr="001F4832">
        <w:rPr>
          <w:rFonts w:ascii="Arial" w:hAnsi="Arial" w:cs="Arial"/>
          <w:sz w:val="22"/>
          <w:szCs w:val="22"/>
        </w:rPr>
        <w:t>if</w:t>
      </w:r>
      <w:r w:rsidRPr="004D432C">
        <w:rPr>
          <w:rFonts w:ascii="Arial" w:hAnsi="Arial" w:cs="Arial"/>
          <w:sz w:val="22"/>
          <w:szCs w:val="22"/>
        </w:rPr>
        <w:t xml:space="preserve"> all relevant information is provided in the screen shot, including the name of the state.  The Firm</w:t>
      </w:r>
      <w:r w:rsidRPr="004D432C" w:rsidDel="004848CB">
        <w:rPr>
          <w:rFonts w:ascii="Arial" w:hAnsi="Arial" w:cs="Arial"/>
          <w:sz w:val="22"/>
          <w:szCs w:val="22"/>
        </w:rPr>
        <w:t xml:space="preserve"> </w:t>
      </w:r>
      <w:r w:rsidRPr="004D432C">
        <w:rPr>
          <w:rFonts w:ascii="Arial" w:hAnsi="Arial" w:cs="Arial"/>
          <w:sz w:val="22"/>
          <w:szCs w:val="22"/>
        </w:rPr>
        <w:t>must also indicate the web address, with the date, from which this information was obtained.</w:t>
      </w:r>
    </w:p>
    <w:p w14:paraId="229B4708" w14:textId="1DDE2207" w:rsidR="00786418" w:rsidRPr="00786418" w:rsidRDefault="00786418" w:rsidP="004D432C">
      <w:pPr>
        <w:ind w:left="720"/>
        <w:jc w:val="both"/>
        <w:rPr>
          <w:bCs/>
          <w:sz w:val="22"/>
          <w:szCs w:val="22"/>
        </w:rPr>
      </w:pPr>
    </w:p>
    <w:p w14:paraId="07C2CD3C" w14:textId="5D76F533" w:rsidR="006221D9" w:rsidRDefault="006221D9" w:rsidP="00C27F23">
      <w:pPr>
        <w:numPr>
          <w:ilvl w:val="0"/>
          <w:numId w:val="136"/>
        </w:numPr>
        <w:ind w:left="1080"/>
        <w:jc w:val="both"/>
        <w:rPr>
          <w:sz w:val="22"/>
          <w:szCs w:val="22"/>
        </w:rPr>
      </w:pPr>
      <w:r>
        <w:rPr>
          <w:sz w:val="22"/>
          <w:szCs w:val="22"/>
        </w:rPr>
        <w:t>Proof of insurance and amount of insurance</w:t>
      </w:r>
      <w:r w:rsidR="001B5418">
        <w:rPr>
          <w:sz w:val="22"/>
          <w:szCs w:val="22"/>
        </w:rPr>
        <w:t xml:space="preserve"> required under a PSA</w:t>
      </w:r>
      <w:r>
        <w:rPr>
          <w:sz w:val="22"/>
          <w:szCs w:val="22"/>
        </w:rPr>
        <w:t xml:space="preserve"> shall be furnished to the DOA prior to the</w:t>
      </w:r>
      <w:r w:rsidR="00760E38">
        <w:rPr>
          <w:sz w:val="22"/>
          <w:szCs w:val="22"/>
        </w:rPr>
        <w:t xml:space="preserve"> start of the Firm’s first Engagement.</w:t>
      </w:r>
    </w:p>
    <w:p w14:paraId="4961D924" w14:textId="77777777" w:rsidR="008477C4" w:rsidRDefault="00231246" w:rsidP="00A32506">
      <w:pPr>
        <w:pStyle w:val="Heading1"/>
        <w:rPr>
          <w:sz w:val="24"/>
          <w:szCs w:val="36"/>
        </w:rPr>
      </w:pPr>
      <w:bookmarkStart w:id="3" w:name="_Toc487180805"/>
      <w:r w:rsidRPr="00AB00A7">
        <w:rPr>
          <w:sz w:val="24"/>
          <w:szCs w:val="36"/>
        </w:rPr>
        <w:t>Professional Services RFP Administrative Information</w:t>
      </w:r>
      <w:bookmarkEnd w:id="3"/>
    </w:p>
    <w:p w14:paraId="2640C3FD" w14:textId="77777777" w:rsidR="003531D3" w:rsidRPr="003531D3" w:rsidRDefault="003531D3" w:rsidP="003531D3">
      <w:pPr>
        <w:ind w:left="1080"/>
        <w:jc w:val="both"/>
      </w:pPr>
    </w:p>
    <w:p w14:paraId="49D40934" w14:textId="77777777" w:rsidR="00231246" w:rsidRDefault="00231246" w:rsidP="00A769BB">
      <w:pPr>
        <w:numPr>
          <w:ilvl w:val="0"/>
          <w:numId w:val="8"/>
        </w:numPr>
        <w:jc w:val="both"/>
        <w:rPr>
          <w:b/>
          <w:sz w:val="22"/>
          <w:szCs w:val="22"/>
        </w:rPr>
      </w:pPr>
      <w:r>
        <w:rPr>
          <w:b/>
          <w:sz w:val="22"/>
          <w:szCs w:val="22"/>
        </w:rPr>
        <w:t>RFP Issuance</w:t>
      </w:r>
    </w:p>
    <w:p w14:paraId="6671E289" w14:textId="77777777" w:rsidR="006B4E68" w:rsidRDefault="006B4E68" w:rsidP="007330A0">
      <w:pPr>
        <w:ind w:left="1080"/>
        <w:jc w:val="both"/>
        <w:rPr>
          <w:b/>
          <w:sz w:val="22"/>
          <w:szCs w:val="22"/>
        </w:rPr>
      </w:pPr>
    </w:p>
    <w:p w14:paraId="3A0C8905" w14:textId="77777777" w:rsidR="006B4E68" w:rsidRPr="00231246" w:rsidRDefault="006B4E68" w:rsidP="00A769BB">
      <w:pPr>
        <w:numPr>
          <w:ilvl w:val="0"/>
          <w:numId w:val="19"/>
        </w:numPr>
        <w:jc w:val="both"/>
        <w:rPr>
          <w:b/>
          <w:sz w:val="22"/>
          <w:szCs w:val="22"/>
        </w:rPr>
      </w:pPr>
      <w:r>
        <w:rPr>
          <w:b/>
          <w:sz w:val="22"/>
          <w:szCs w:val="22"/>
        </w:rPr>
        <w:t>Public Notice</w:t>
      </w:r>
    </w:p>
    <w:p w14:paraId="0DF16A33" w14:textId="52B7C41C" w:rsidR="006B4E68" w:rsidRDefault="006B4E68" w:rsidP="007330A0">
      <w:pPr>
        <w:ind w:left="1080"/>
        <w:jc w:val="both"/>
        <w:rPr>
          <w:sz w:val="22"/>
          <w:szCs w:val="22"/>
        </w:rPr>
      </w:pPr>
      <w:r w:rsidRPr="00231246">
        <w:rPr>
          <w:sz w:val="22"/>
          <w:szCs w:val="22"/>
        </w:rPr>
        <w:t xml:space="preserve">Public notice has been provided in accordance with 29 </w:t>
      </w:r>
      <w:r w:rsidRPr="00231246">
        <w:rPr>
          <w:i/>
          <w:sz w:val="22"/>
          <w:szCs w:val="22"/>
        </w:rPr>
        <w:t>Del. C</w:t>
      </w:r>
      <w:r w:rsidRPr="00231246">
        <w:rPr>
          <w:sz w:val="22"/>
          <w:szCs w:val="22"/>
        </w:rPr>
        <w:t xml:space="preserve">. </w:t>
      </w:r>
      <w:hyperlink r:id="rId12" w:anchor="6981" w:history="1">
        <w:r w:rsidRPr="00231246">
          <w:rPr>
            <w:rStyle w:val="Hyperlink"/>
            <w:sz w:val="22"/>
            <w:szCs w:val="22"/>
          </w:rPr>
          <w:t>§</w:t>
        </w:r>
        <w:r w:rsidR="00CD2822">
          <w:rPr>
            <w:rStyle w:val="Hyperlink"/>
            <w:sz w:val="22"/>
            <w:szCs w:val="22"/>
          </w:rPr>
          <w:t xml:space="preserve"> </w:t>
        </w:r>
        <w:r w:rsidRPr="00231246">
          <w:rPr>
            <w:rStyle w:val="Hyperlink"/>
            <w:sz w:val="22"/>
            <w:szCs w:val="22"/>
          </w:rPr>
          <w:t>6981</w:t>
        </w:r>
      </w:hyperlink>
      <w:r>
        <w:rPr>
          <w:sz w:val="22"/>
          <w:szCs w:val="22"/>
        </w:rPr>
        <w:t>.</w:t>
      </w:r>
    </w:p>
    <w:p w14:paraId="0183D0CB" w14:textId="77777777" w:rsidR="006B4E68" w:rsidRDefault="006B4E68" w:rsidP="007330A0">
      <w:pPr>
        <w:ind w:left="1080"/>
        <w:jc w:val="both"/>
        <w:rPr>
          <w:b/>
          <w:sz w:val="22"/>
          <w:szCs w:val="22"/>
        </w:rPr>
      </w:pPr>
    </w:p>
    <w:p w14:paraId="38ED99F1" w14:textId="77777777" w:rsidR="00231246" w:rsidRPr="00231246" w:rsidRDefault="00231246" w:rsidP="00A769BB">
      <w:pPr>
        <w:numPr>
          <w:ilvl w:val="0"/>
          <w:numId w:val="19"/>
        </w:numPr>
        <w:jc w:val="both"/>
        <w:rPr>
          <w:b/>
          <w:sz w:val="22"/>
          <w:szCs w:val="22"/>
        </w:rPr>
      </w:pPr>
      <w:r w:rsidRPr="00231246">
        <w:rPr>
          <w:b/>
          <w:sz w:val="22"/>
          <w:szCs w:val="22"/>
        </w:rPr>
        <w:t>Obtaining Copies of the RFP</w:t>
      </w:r>
    </w:p>
    <w:p w14:paraId="0E37941D" w14:textId="13551D19" w:rsidR="00231246" w:rsidRDefault="00231246" w:rsidP="007330A0">
      <w:pPr>
        <w:ind w:left="1080"/>
        <w:jc w:val="both"/>
        <w:rPr>
          <w:sz w:val="22"/>
          <w:szCs w:val="22"/>
        </w:rPr>
      </w:pPr>
      <w:r w:rsidRPr="00231246">
        <w:rPr>
          <w:sz w:val="22"/>
          <w:szCs w:val="22"/>
        </w:rPr>
        <w:t>This RFP is available in electronic form through the State</w:t>
      </w:r>
      <w:r w:rsidR="00092059">
        <w:rPr>
          <w:sz w:val="22"/>
          <w:szCs w:val="22"/>
        </w:rPr>
        <w:t>’s</w:t>
      </w:r>
      <w:r w:rsidRPr="00231246">
        <w:rPr>
          <w:sz w:val="22"/>
          <w:szCs w:val="22"/>
        </w:rPr>
        <w:t xml:space="preserve"> </w:t>
      </w:r>
      <w:r w:rsidR="00092059">
        <w:rPr>
          <w:sz w:val="22"/>
          <w:szCs w:val="22"/>
        </w:rPr>
        <w:t>p</w:t>
      </w:r>
      <w:r w:rsidRPr="00231246">
        <w:rPr>
          <w:sz w:val="22"/>
          <w:szCs w:val="22"/>
        </w:rPr>
        <w:t xml:space="preserve">rocurement website at </w:t>
      </w:r>
      <w:hyperlink r:id="rId13" w:history="1">
        <w:r w:rsidR="00871B61">
          <w:rPr>
            <w:rStyle w:val="Hyperlink"/>
            <w:sz w:val="22"/>
            <w:szCs w:val="22"/>
          </w:rPr>
          <w:t>https://bids.delaware.gov/</w:t>
        </w:r>
      </w:hyperlink>
      <w:r w:rsidRPr="00231246">
        <w:rPr>
          <w:sz w:val="22"/>
          <w:szCs w:val="22"/>
        </w:rPr>
        <w:t>. Paper copies of this RFP will not be available</w:t>
      </w:r>
      <w:r>
        <w:rPr>
          <w:sz w:val="22"/>
          <w:szCs w:val="22"/>
        </w:rPr>
        <w:t>.</w:t>
      </w:r>
    </w:p>
    <w:p w14:paraId="0539C826" w14:textId="77777777" w:rsidR="00231246" w:rsidRDefault="00231246" w:rsidP="007330A0">
      <w:pPr>
        <w:ind w:left="1080"/>
        <w:jc w:val="both"/>
        <w:rPr>
          <w:b/>
          <w:sz w:val="22"/>
          <w:szCs w:val="22"/>
        </w:rPr>
      </w:pPr>
    </w:p>
    <w:p w14:paraId="14C00258" w14:textId="77777777" w:rsidR="00231246" w:rsidRPr="00231246" w:rsidRDefault="00231246" w:rsidP="00A769BB">
      <w:pPr>
        <w:numPr>
          <w:ilvl w:val="0"/>
          <w:numId w:val="19"/>
        </w:numPr>
        <w:jc w:val="both"/>
        <w:rPr>
          <w:b/>
          <w:sz w:val="22"/>
          <w:szCs w:val="22"/>
        </w:rPr>
      </w:pPr>
      <w:r w:rsidRPr="00231246">
        <w:rPr>
          <w:b/>
          <w:sz w:val="22"/>
          <w:szCs w:val="22"/>
        </w:rPr>
        <w:t>Assistance to Vendors with a Disability</w:t>
      </w:r>
    </w:p>
    <w:p w14:paraId="2526A7B6" w14:textId="68A6CE5E" w:rsidR="00231246" w:rsidRDefault="004E4282" w:rsidP="007330A0">
      <w:pPr>
        <w:ind w:left="1080"/>
        <w:jc w:val="both"/>
        <w:rPr>
          <w:sz w:val="22"/>
          <w:szCs w:val="22"/>
        </w:rPr>
      </w:pPr>
      <w:r>
        <w:rPr>
          <w:sz w:val="22"/>
          <w:szCs w:val="22"/>
        </w:rPr>
        <w:t>Prospective</w:t>
      </w:r>
      <w:r w:rsidR="00297102">
        <w:rPr>
          <w:sz w:val="22"/>
          <w:szCs w:val="22"/>
        </w:rPr>
        <w:t xml:space="preserve"> </w:t>
      </w:r>
      <w:r w:rsidR="00826D6B">
        <w:rPr>
          <w:sz w:val="22"/>
          <w:szCs w:val="22"/>
        </w:rPr>
        <w:t>respondents</w:t>
      </w:r>
      <w:r w:rsidR="00F97A52">
        <w:rPr>
          <w:sz w:val="22"/>
          <w:szCs w:val="22"/>
        </w:rPr>
        <w:t xml:space="preserve"> </w:t>
      </w:r>
      <w:r w:rsidR="00231246" w:rsidRPr="00231246">
        <w:rPr>
          <w:sz w:val="22"/>
          <w:szCs w:val="22"/>
        </w:rPr>
        <w:t xml:space="preserve">with a disability may receive accommodation </w:t>
      </w:r>
      <w:r w:rsidR="0032380A">
        <w:rPr>
          <w:sz w:val="22"/>
          <w:szCs w:val="22"/>
        </w:rPr>
        <w:t xml:space="preserve">relating to the </w:t>
      </w:r>
      <w:r w:rsidR="00231246" w:rsidRPr="00231246">
        <w:rPr>
          <w:sz w:val="22"/>
          <w:szCs w:val="22"/>
        </w:rPr>
        <w:t>communicati</w:t>
      </w:r>
      <w:r w:rsidR="0032380A">
        <w:rPr>
          <w:sz w:val="22"/>
          <w:szCs w:val="22"/>
        </w:rPr>
        <w:t>on of</w:t>
      </w:r>
      <w:r w:rsidR="00231246" w:rsidRPr="00231246">
        <w:rPr>
          <w:sz w:val="22"/>
          <w:szCs w:val="22"/>
        </w:rPr>
        <w:t xml:space="preserve"> this RFP </w:t>
      </w:r>
      <w:r w:rsidR="002C59B7">
        <w:rPr>
          <w:sz w:val="22"/>
          <w:szCs w:val="22"/>
        </w:rPr>
        <w:t xml:space="preserve">and </w:t>
      </w:r>
      <w:r w:rsidR="00231246" w:rsidRPr="00231246">
        <w:rPr>
          <w:sz w:val="22"/>
          <w:szCs w:val="22"/>
        </w:rPr>
        <w:t xml:space="preserve">participating in the procurement process.  For more information, contact the Designated Contact </w:t>
      </w:r>
      <w:r w:rsidR="00246AEC">
        <w:rPr>
          <w:sz w:val="22"/>
          <w:szCs w:val="22"/>
        </w:rPr>
        <w:t xml:space="preserve">(as defined below) </w:t>
      </w:r>
      <w:r w:rsidR="00231246" w:rsidRPr="00231246">
        <w:rPr>
          <w:sz w:val="22"/>
          <w:szCs w:val="22"/>
        </w:rPr>
        <w:t xml:space="preserve">no later than ten </w:t>
      </w:r>
      <w:r w:rsidR="00246AEC">
        <w:rPr>
          <w:sz w:val="22"/>
          <w:szCs w:val="22"/>
        </w:rPr>
        <w:t xml:space="preserve">(10) </w:t>
      </w:r>
      <w:r w:rsidR="00231246" w:rsidRPr="00231246">
        <w:rPr>
          <w:sz w:val="22"/>
          <w:szCs w:val="22"/>
        </w:rPr>
        <w:t xml:space="preserve">days prior to the </w:t>
      </w:r>
      <w:r w:rsidR="008E2BC4">
        <w:rPr>
          <w:sz w:val="22"/>
          <w:szCs w:val="22"/>
        </w:rPr>
        <w:t>D</w:t>
      </w:r>
      <w:r w:rsidR="00231246" w:rsidRPr="00231246">
        <w:rPr>
          <w:sz w:val="22"/>
          <w:szCs w:val="22"/>
        </w:rPr>
        <w:t xml:space="preserve">eadline for </w:t>
      </w:r>
      <w:r w:rsidR="008E2BC4">
        <w:rPr>
          <w:sz w:val="22"/>
          <w:szCs w:val="22"/>
        </w:rPr>
        <w:t>R</w:t>
      </w:r>
      <w:r w:rsidR="00231246" w:rsidRPr="00231246">
        <w:rPr>
          <w:sz w:val="22"/>
          <w:szCs w:val="22"/>
        </w:rPr>
        <w:t xml:space="preserve">eceipt of </w:t>
      </w:r>
      <w:r w:rsidR="008E2BC4">
        <w:rPr>
          <w:sz w:val="22"/>
          <w:szCs w:val="22"/>
        </w:rPr>
        <w:t>P</w:t>
      </w:r>
      <w:r w:rsidR="00231246" w:rsidRPr="00231246">
        <w:rPr>
          <w:sz w:val="22"/>
          <w:szCs w:val="22"/>
        </w:rPr>
        <w:t>roposals</w:t>
      </w:r>
      <w:r w:rsidR="00231246">
        <w:rPr>
          <w:sz w:val="22"/>
          <w:szCs w:val="22"/>
        </w:rPr>
        <w:t>.</w:t>
      </w:r>
    </w:p>
    <w:p w14:paraId="56FCBE5E" w14:textId="77777777" w:rsidR="00A56D16" w:rsidRDefault="00A56D16" w:rsidP="007330A0">
      <w:pPr>
        <w:ind w:left="1080"/>
        <w:jc w:val="both"/>
        <w:rPr>
          <w:b/>
          <w:sz w:val="22"/>
          <w:szCs w:val="22"/>
        </w:rPr>
      </w:pPr>
    </w:p>
    <w:p w14:paraId="39200067" w14:textId="77777777" w:rsidR="00231246" w:rsidRPr="00231246" w:rsidRDefault="00231246" w:rsidP="00A769BB">
      <w:pPr>
        <w:numPr>
          <w:ilvl w:val="0"/>
          <w:numId w:val="19"/>
        </w:numPr>
        <w:jc w:val="both"/>
        <w:rPr>
          <w:b/>
          <w:sz w:val="22"/>
          <w:szCs w:val="22"/>
        </w:rPr>
      </w:pPr>
      <w:r w:rsidRPr="00231246">
        <w:rPr>
          <w:b/>
          <w:sz w:val="22"/>
          <w:szCs w:val="22"/>
        </w:rPr>
        <w:t>RFP Designated Contact</w:t>
      </w:r>
    </w:p>
    <w:p w14:paraId="68B1C724" w14:textId="320E25DE" w:rsidR="00FD2702" w:rsidRDefault="00231246" w:rsidP="007330A0">
      <w:pPr>
        <w:ind w:left="1080"/>
        <w:jc w:val="both"/>
        <w:rPr>
          <w:sz w:val="22"/>
          <w:szCs w:val="22"/>
        </w:rPr>
      </w:pPr>
      <w:r w:rsidRPr="00231246">
        <w:rPr>
          <w:sz w:val="22"/>
          <w:szCs w:val="22"/>
        </w:rPr>
        <w:t xml:space="preserve">All requests, questions, or other communications about this RFP </w:t>
      </w:r>
      <w:r w:rsidR="00DA6422">
        <w:rPr>
          <w:sz w:val="22"/>
          <w:szCs w:val="22"/>
        </w:rPr>
        <w:t xml:space="preserve">must be submitted </w:t>
      </w:r>
      <w:r w:rsidR="00CB07BE">
        <w:rPr>
          <w:sz w:val="22"/>
          <w:szCs w:val="22"/>
        </w:rPr>
        <w:t>via email</w:t>
      </w:r>
      <w:r w:rsidRPr="00231246">
        <w:rPr>
          <w:sz w:val="22"/>
          <w:szCs w:val="22"/>
        </w:rPr>
        <w:t xml:space="preserve"> to </w:t>
      </w:r>
      <w:r w:rsidR="006D71AD">
        <w:rPr>
          <w:sz w:val="22"/>
          <w:szCs w:val="22"/>
        </w:rPr>
        <w:t>DOA’s</w:t>
      </w:r>
      <w:r w:rsidR="00935BFB">
        <w:rPr>
          <w:sz w:val="22"/>
          <w:szCs w:val="22"/>
        </w:rPr>
        <w:t xml:space="preserve"> </w:t>
      </w:r>
      <w:r w:rsidR="00246AEC">
        <w:rPr>
          <w:sz w:val="22"/>
          <w:szCs w:val="22"/>
        </w:rPr>
        <w:t>“</w:t>
      </w:r>
      <w:r w:rsidR="00935BFB">
        <w:rPr>
          <w:sz w:val="22"/>
          <w:szCs w:val="22"/>
        </w:rPr>
        <w:t>Designated Contact</w:t>
      </w:r>
      <w:r w:rsidR="00246AEC">
        <w:rPr>
          <w:sz w:val="22"/>
          <w:szCs w:val="22"/>
        </w:rPr>
        <w:t>”</w:t>
      </w:r>
      <w:r w:rsidR="00935BFB">
        <w:rPr>
          <w:sz w:val="22"/>
          <w:szCs w:val="22"/>
        </w:rPr>
        <w:t>:</w:t>
      </w:r>
    </w:p>
    <w:p w14:paraId="528F916A" w14:textId="5B987529" w:rsidR="00FD2702" w:rsidRDefault="00FD2702" w:rsidP="007330A0">
      <w:pPr>
        <w:ind w:left="1080"/>
        <w:jc w:val="both"/>
        <w:rPr>
          <w:sz w:val="22"/>
          <w:szCs w:val="22"/>
        </w:rPr>
      </w:pPr>
    </w:p>
    <w:p w14:paraId="68A2D897" w14:textId="01349E74" w:rsidR="0082452A" w:rsidRPr="00BE7185" w:rsidRDefault="0082452A" w:rsidP="00935BFB">
      <w:pPr>
        <w:ind w:left="1080"/>
        <w:jc w:val="both"/>
        <w:rPr>
          <w:b/>
          <w:sz w:val="22"/>
          <w:szCs w:val="22"/>
        </w:rPr>
      </w:pPr>
      <w:r w:rsidRPr="00BE7185">
        <w:rPr>
          <w:b/>
          <w:sz w:val="22"/>
          <w:szCs w:val="22"/>
        </w:rPr>
        <w:t>Kyle Pritchard</w:t>
      </w:r>
    </w:p>
    <w:p w14:paraId="30B4FF97" w14:textId="2732F30C" w:rsidR="00935BFB" w:rsidRPr="00BE7185" w:rsidRDefault="00D947AB" w:rsidP="00935BFB">
      <w:pPr>
        <w:ind w:left="1080"/>
        <w:jc w:val="both"/>
        <w:rPr>
          <w:b/>
          <w:sz w:val="22"/>
          <w:szCs w:val="22"/>
        </w:rPr>
      </w:pPr>
      <w:r w:rsidRPr="00BE7185">
        <w:rPr>
          <w:b/>
          <w:sz w:val="22"/>
          <w:szCs w:val="22"/>
        </w:rPr>
        <w:t>Division of Accounting</w:t>
      </w:r>
    </w:p>
    <w:p w14:paraId="2ABE124F" w14:textId="1862B6DE" w:rsidR="00935BFB" w:rsidRPr="00BE7185" w:rsidRDefault="00D947AB" w:rsidP="00935BFB">
      <w:pPr>
        <w:ind w:left="1080"/>
        <w:jc w:val="both"/>
        <w:rPr>
          <w:b/>
          <w:sz w:val="22"/>
          <w:szCs w:val="22"/>
        </w:rPr>
      </w:pPr>
      <w:r w:rsidRPr="00BE7185">
        <w:rPr>
          <w:b/>
          <w:sz w:val="22"/>
          <w:szCs w:val="22"/>
        </w:rPr>
        <w:t>820 Silver Lake Bl</w:t>
      </w:r>
      <w:r w:rsidR="001A1DBB" w:rsidRPr="00BE7185">
        <w:rPr>
          <w:b/>
          <w:sz w:val="22"/>
          <w:szCs w:val="22"/>
        </w:rPr>
        <w:t>vd</w:t>
      </w:r>
    </w:p>
    <w:p w14:paraId="4250C580" w14:textId="5C98156A" w:rsidR="001A1DBB" w:rsidRDefault="001A1DBB" w:rsidP="00935BFB">
      <w:pPr>
        <w:ind w:left="1080"/>
        <w:jc w:val="both"/>
        <w:rPr>
          <w:b/>
          <w:sz w:val="22"/>
          <w:szCs w:val="22"/>
          <w:highlight w:val="lightGray"/>
        </w:rPr>
      </w:pPr>
      <w:r w:rsidRPr="00BE7185">
        <w:rPr>
          <w:b/>
          <w:sz w:val="22"/>
          <w:szCs w:val="22"/>
        </w:rPr>
        <w:t>Dover, DE 19904</w:t>
      </w:r>
    </w:p>
    <w:p w14:paraId="58D11AFE" w14:textId="7578D150" w:rsidR="00935BFB" w:rsidRDefault="00173EC9" w:rsidP="00935BFB">
      <w:pPr>
        <w:ind w:left="1080"/>
        <w:jc w:val="both"/>
        <w:rPr>
          <w:sz w:val="22"/>
          <w:szCs w:val="22"/>
        </w:rPr>
      </w:pPr>
      <w:proofErr w:type="spellStart"/>
      <w:r>
        <w:rPr>
          <w:b/>
          <w:sz w:val="22"/>
          <w:szCs w:val="22"/>
        </w:rPr>
        <w:t>Kyle.Pritchard</w:t>
      </w:r>
      <w:proofErr w:type="spellEnd"/>
      <w:r>
        <w:rPr>
          <w:b/>
          <w:sz w:val="22"/>
          <w:szCs w:val="22"/>
        </w:rPr>
        <w:t xml:space="preserve"> @delaware.gov</w:t>
      </w:r>
    </w:p>
    <w:p w14:paraId="62B07C58" w14:textId="77777777" w:rsidR="006D71AD" w:rsidRDefault="006D71AD" w:rsidP="007330A0">
      <w:pPr>
        <w:ind w:left="1080"/>
        <w:jc w:val="both"/>
        <w:rPr>
          <w:sz w:val="22"/>
          <w:szCs w:val="22"/>
        </w:rPr>
      </w:pPr>
    </w:p>
    <w:p w14:paraId="1BBC4A9C" w14:textId="0865E286" w:rsidR="00231246" w:rsidRDefault="00D14A4A" w:rsidP="007330A0">
      <w:pPr>
        <w:ind w:left="1080"/>
        <w:jc w:val="both"/>
        <w:rPr>
          <w:sz w:val="22"/>
          <w:szCs w:val="22"/>
        </w:rPr>
      </w:pPr>
      <w:r>
        <w:rPr>
          <w:sz w:val="22"/>
          <w:szCs w:val="22"/>
        </w:rPr>
        <w:t>Firms</w:t>
      </w:r>
      <w:r w:rsidRPr="00231246">
        <w:rPr>
          <w:sz w:val="22"/>
          <w:szCs w:val="22"/>
        </w:rPr>
        <w:t xml:space="preserve"> </w:t>
      </w:r>
      <w:r w:rsidR="00231246" w:rsidRPr="00231246">
        <w:rPr>
          <w:sz w:val="22"/>
          <w:szCs w:val="22"/>
        </w:rPr>
        <w:t>should rely only on written statements issued by the RFP designated contact</w:t>
      </w:r>
      <w:r w:rsidR="00231246">
        <w:rPr>
          <w:sz w:val="22"/>
          <w:szCs w:val="22"/>
        </w:rPr>
        <w:t>.</w:t>
      </w:r>
    </w:p>
    <w:p w14:paraId="7484F36B" w14:textId="77777777" w:rsidR="00231246" w:rsidRDefault="00231246" w:rsidP="007330A0">
      <w:pPr>
        <w:ind w:left="1080"/>
        <w:jc w:val="both"/>
        <w:rPr>
          <w:sz w:val="22"/>
          <w:szCs w:val="22"/>
        </w:rPr>
      </w:pPr>
    </w:p>
    <w:p w14:paraId="69C18F29" w14:textId="77777777" w:rsidR="00231246" w:rsidRPr="00231246" w:rsidRDefault="00231246" w:rsidP="00A769BB">
      <w:pPr>
        <w:numPr>
          <w:ilvl w:val="0"/>
          <w:numId w:val="19"/>
        </w:numPr>
        <w:jc w:val="both"/>
        <w:rPr>
          <w:b/>
          <w:sz w:val="22"/>
          <w:szCs w:val="22"/>
        </w:rPr>
      </w:pPr>
      <w:r w:rsidRPr="00231246">
        <w:rPr>
          <w:b/>
          <w:sz w:val="22"/>
          <w:szCs w:val="22"/>
        </w:rPr>
        <w:t>Consultants and Legal Counsel</w:t>
      </w:r>
    </w:p>
    <w:p w14:paraId="419E145A" w14:textId="13DC30F0" w:rsidR="00231246" w:rsidRDefault="00CF7599" w:rsidP="007330A0">
      <w:pPr>
        <w:ind w:left="1080"/>
        <w:jc w:val="both"/>
        <w:rPr>
          <w:sz w:val="22"/>
          <w:szCs w:val="22"/>
        </w:rPr>
      </w:pPr>
      <w:r w:rsidRPr="00134FC7">
        <w:rPr>
          <w:sz w:val="22"/>
          <w:szCs w:val="22"/>
        </w:rPr>
        <w:t xml:space="preserve">The State may retain consultants or legal counsel to assist in the review and evaluation of </w:t>
      </w:r>
      <w:r w:rsidR="00D64060">
        <w:rPr>
          <w:sz w:val="22"/>
          <w:szCs w:val="22"/>
        </w:rPr>
        <w:t>any</w:t>
      </w:r>
      <w:r w:rsidRPr="00134FC7">
        <w:rPr>
          <w:sz w:val="22"/>
          <w:szCs w:val="22"/>
        </w:rPr>
        <w:t xml:space="preserve"> responses.  </w:t>
      </w:r>
      <w:r w:rsidR="00A27CB9">
        <w:rPr>
          <w:sz w:val="22"/>
          <w:szCs w:val="22"/>
        </w:rPr>
        <w:t xml:space="preserve">Firms </w:t>
      </w:r>
      <w:r w:rsidRPr="00134FC7">
        <w:rPr>
          <w:sz w:val="22"/>
          <w:szCs w:val="22"/>
        </w:rPr>
        <w:t xml:space="preserve">shall not contact </w:t>
      </w:r>
      <w:r w:rsidR="00134FC7" w:rsidRPr="00134FC7">
        <w:rPr>
          <w:sz w:val="22"/>
          <w:szCs w:val="22"/>
        </w:rPr>
        <w:t xml:space="preserve">the State’s </w:t>
      </w:r>
      <w:r w:rsidRPr="00134FC7">
        <w:rPr>
          <w:sz w:val="22"/>
          <w:szCs w:val="22"/>
        </w:rPr>
        <w:t>consultant or legal counsel on any matter related to the RFP.</w:t>
      </w:r>
    </w:p>
    <w:p w14:paraId="687F8F38" w14:textId="77777777" w:rsidR="00231246" w:rsidRDefault="00231246" w:rsidP="007330A0">
      <w:pPr>
        <w:ind w:left="1080"/>
        <w:jc w:val="both"/>
        <w:rPr>
          <w:b/>
          <w:sz w:val="22"/>
          <w:szCs w:val="22"/>
        </w:rPr>
      </w:pPr>
    </w:p>
    <w:p w14:paraId="00A63EF9" w14:textId="77777777" w:rsidR="00231246" w:rsidRPr="00CF7599" w:rsidRDefault="00231246" w:rsidP="00A769BB">
      <w:pPr>
        <w:numPr>
          <w:ilvl w:val="0"/>
          <w:numId w:val="19"/>
        </w:numPr>
        <w:jc w:val="both"/>
        <w:rPr>
          <w:b/>
          <w:sz w:val="22"/>
          <w:szCs w:val="22"/>
        </w:rPr>
      </w:pPr>
      <w:r w:rsidRPr="00231246">
        <w:rPr>
          <w:b/>
          <w:sz w:val="22"/>
          <w:szCs w:val="22"/>
        </w:rPr>
        <w:t>Contact wit</w:t>
      </w:r>
      <w:r w:rsidR="00A34DB5">
        <w:rPr>
          <w:b/>
          <w:sz w:val="22"/>
          <w:szCs w:val="22"/>
        </w:rPr>
        <w:t>h State E</w:t>
      </w:r>
      <w:r w:rsidRPr="00231246">
        <w:rPr>
          <w:b/>
          <w:sz w:val="22"/>
          <w:szCs w:val="22"/>
        </w:rPr>
        <w:t>mployees</w:t>
      </w:r>
    </w:p>
    <w:p w14:paraId="04CA91F4" w14:textId="0A71C04C" w:rsidR="00CF7599" w:rsidRDefault="00CF7599" w:rsidP="007330A0">
      <w:pPr>
        <w:ind w:left="1080"/>
        <w:jc w:val="both"/>
        <w:rPr>
          <w:sz w:val="22"/>
          <w:szCs w:val="22"/>
        </w:rPr>
      </w:pPr>
      <w:r w:rsidRPr="00CF7599">
        <w:rPr>
          <w:sz w:val="22"/>
          <w:szCs w:val="22"/>
        </w:rPr>
        <w:t>Direct contact with State employees other than the State</w:t>
      </w:r>
      <w:r w:rsidR="00A35479">
        <w:rPr>
          <w:sz w:val="22"/>
          <w:szCs w:val="22"/>
        </w:rPr>
        <w:t>’s</w:t>
      </w:r>
      <w:r w:rsidRPr="00CF7599">
        <w:rPr>
          <w:sz w:val="22"/>
          <w:szCs w:val="22"/>
        </w:rPr>
        <w:t xml:space="preserve"> Designated Contact regarding this RFP is expressly prohibited without prior consent.  </w:t>
      </w:r>
      <w:r w:rsidR="00A35479">
        <w:rPr>
          <w:sz w:val="22"/>
          <w:szCs w:val="22"/>
        </w:rPr>
        <w:t xml:space="preserve">Firms </w:t>
      </w:r>
      <w:r w:rsidRPr="00CF7599">
        <w:rPr>
          <w:sz w:val="22"/>
          <w:szCs w:val="22"/>
        </w:rPr>
        <w:t>directly contacting State employees risk elimination of their proposal from further consideration.  Exceptions exist only for organizations currently doing business in the State who require contact in the normal course of doing that business</w:t>
      </w:r>
      <w:r>
        <w:rPr>
          <w:sz w:val="22"/>
          <w:szCs w:val="22"/>
        </w:rPr>
        <w:t>.</w:t>
      </w:r>
    </w:p>
    <w:p w14:paraId="6A4DF9A8" w14:textId="77777777" w:rsidR="00CF7599" w:rsidRDefault="00CF7599" w:rsidP="007330A0">
      <w:pPr>
        <w:ind w:left="1080"/>
        <w:jc w:val="both"/>
        <w:rPr>
          <w:b/>
          <w:sz w:val="22"/>
          <w:szCs w:val="22"/>
        </w:rPr>
      </w:pPr>
    </w:p>
    <w:p w14:paraId="4C6F9A53" w14:textId="77777777" w:rsidR="00CF7599" w:rsidRPr="00CF7599" w:rsidRDefault="00CF7599" w:rsidP="00A769BB">
      <w:pPr>
        <w:numPr>
          <w:ilvl w:val="0"/>
          <w:numId w:val="19"/>
        </w:numPr>
        <w:jc w:val="both"/>
        <w:rPr>
          <w:b/>
          <w:sz w:val="22"/>
          <w:szCs w:val="22"/>
        </w:rPr>
      </w:pPr>
      <w:r>
        <w:rPr>
          <w:b/>
          <w:sz w:val="22"/>
          <w:szCs w:val="22"/>
        </w:rPr>
        <w:t>Organizations Ineligible to Bid</w:t>
      </w:r>
    </w:p>
    <w:p w14:paraId="70803924" w14:textId="30D252E4" w:rsidR="00CF7599" w:rsidRPr="00CF7599" w:rsidRDefault="00CF7599" w:rsidP="007330A0">
      <w:pPr>
        <w:ind w:left="1080"/>
        <w:jc w:val="both"/>
        <w:rPr>
          <w:sz w:val="22"/>
          <w:szCs w:val="22"/>
        </w:rPr>
      </w:pPr>
      <w:r w:rsidRPr="00CF7599">
        <w:rPr>
          <w:sz w:val="22"/>
          <w:szCs w:val="22"/>
        </w:rPr>
        <w:t xml:space="preserve">Any </w:t>
      </w:r>
      <w:r w:rsidR="00CE7C89">
        <w:rPr>
          <w:sz w:val="22"/>
          <w:szCs w:val="22"/>
        </w:rPr>
        <w:t>Firm</w:t>
      </w:r>
      <w:r w:rsidR="00F23BE5">
        <w:rPr>
          <w:sz w:val="22"/>
          <w:szCs w:val="22"/>
        </w:rPr>
        <w:t xml:space="preserve"> that is</w:t>
      </w:r>
      <w:r w:rsidRPr="00CF7599">
        <w:rPr>
          <w:sz w:val="22"/>
          <w:szCs w:val="22"/>
        </w:rPr>
        <w:t xml:space="preserve"> currently debarred</w:t>
      </w:r>
      <w:r w:rsidR="002B28FB">
        <w:rPr>
          <w:sz w:val="22"/>
          <w:szCs w:val="22"/>
        </w:rPr>
        <w:t>,</w:t>
      </w:r>
      <w:r w:rsidRPr="00CF7599">
        <w:rPr>
          <w:sz w:val="22"/>
          <w:szCs w:val="22"/>
        </w:rPr>
        <w:t xml:space="preserve"> suspended</w:t>
      </w:r>
      <w:r w:rsidR="005335EF">
        <w:rPr>
          <w:sz w:val="22"/>
          <w:szCs w:val="22"/>
        </w:rPr>
        <w:t>, or</w:t>
      </w:r>
      <w:r w:rsidRPr="00CF7599">
        <w:rPr>
          <w:sz w:val="22"/>
          <w:szCs w:val="22"/>
        </w:rPr>
        <w:t xml:space="preserve"> ineligible to conduct business in the State for any reason is ineligible to respond to the RFP</w:t>
      </w:r>
      <w:r>
        <w:rPr>
          <w:sz w:val="22"/>
          <w:szCs w:val="22"/>
        </w:rPr>
        <w:t>.</w:t>
      </w:r>
    </w:p>
    <w:p w14:paraId="021D15DD" w14:textId="77777777" w:rsidR="00CF7599" w:rsidRDefault="00CF7599" w:rsidP="007330A0">
      <w:pPr>
        <w:ind w:left="1080"/>
        <w:jc w:val="both"/>
        <w:rPr>
          <w:b/>
          <w:sz w:val="22"/>
          <w:szCs w:val="22"/>
        </w:rPr>
      </w:pPr>
    </w:p>
    <w:p w14:paraId="30DC7576" w14:textId="77777777" w:rsidR="00CF7599" w:rsidRPr="00CF7599" w:rsidRDefault="00CF7599" w:rsidP="00A769BB">
      <w:pPr>
        <w:numPr>
          <w:ilvl w:val="0"/>
          <w:numId w:val="19"/>
        </w:numPr>
        <w:jc w:val="both"/>
        <w:rPr>
          <w:b/>
          <w:sz w:val="22"/>
          <w:szCs w:val="22"/>
        </w:rPr>
      </w:pPr>
      <w:r>
        <w:rPr>
          <w:b/>
          <w:sz w:val="22"/>
          <w:szCs w:val="22"/>
        </w:rPr>
        <w:t>Exclusions</w:t>
      </w:r>
    </w:p>
    <w:p w14:paraId="1492EFDC" w14:textId="3B34E75F" w:rsidR="00CF7599" w:rsidRPr="00E44D2F" w:rsidRDefault="00CF7599" w:rsidP="007330A0">
      <w:pPr>
        <w:ind w:left="1080"/>
        <w:jc w:val="both"/>
        <w:rPr>
          <w:sz w:val="22"/>
          <w:szCs w:val="22"/>
        </w:rPr>
      </w:pPr>
      <w:r w:rsidRPr="00BE7185">
        <w:rPr>
          <w:sz w:val="22"/>
          <w:szCs w:val="22"/>
        </w:rPr>
        <w:t xml:space="preserve">The </w:t>
      </w:r>
      <w:r w:rsidR="00C0742F" w:rsidRPr="00BE7185">
        <w:rPr>
          <w:sz w:val="22"/>
          <w:szCs w:val="22"/>
        </w:rPr>
        <w:t xml:space="preserve">State </w:t>
      </w:r>
      <w:r w:rsidRPr="00BE7185">
        <w:rPr>
          <w:sz w:val="22"/>
          <w:szCs w:val="22"/>
        </w:rPr>
        <w:t xml:space="preserve">reserves the right to refuse to consider any </w:t>
      </w:r>
      <w:r w:rsidR="00BE7185" w:rsidRPr="00E44D2F">
        <w:rPr>
          <w:sz w:val="22"/>
          <w:szCs w:val="22"/>
        </w:rPr>
        <w:t>p</w:t>
      </w:r>
      <w:r w:rsidRPr="00E44D2F">
        <w:rPr>
          <w:sz w:val="22"/>
          <w:szCs w:val="22"/>
        </w:rPr>
        <w:t xml:space="preserve">roposal from a </w:t>
      </w:r>
      <w:r w:rsidR="00BE0BB3" w:rsidRPr="00E44D2F">
        <w:rPr>
          <w:sz w:val="22"/>
          <w:szCs w:val="22"/>
        </w:rPr>
        <w:t>F</w:t>
      </w:r>
      <w:r w:rsidR="00E50061" w:rsidRPr="00E44D2F">
        <w:rPr>
          <w:sz w:val="22"/>
          <w:szCs w:val="22"/>
        </w:rPr>
        <w:t xml:space="preserve">irm </w:t>
      </w:r>
      <w:r w:rsidRPr="00E44D2F">
        <w:rPr>
          <w:sz w:val="22"/>
          <w:szCs w:val="22"/>
        </w:rPr>
        <w:t>who</w:t>
      </w:r>
      <w:r w:rsidR="00C10D2F" w:rsidRPr="00E44D2F">
        <w:rPr>
          <w:sz w:val="22"/>
          <w:szCs w:val="22"/>
        </w:rPr>
        <w:t>, or whose officers or staff</w:t>
      </w:r>
      <w:r w:rsidRPr="00E44D2F">
        <w:rPr>
          <w:sz w:val="22"/>
          <w:szCs w:val="22"/>
        </w:rPr>
        <w:t>:</w:t>
      </w:r>
    </w:p>
    <w:p w14:paraId="64089A0B" w14:textId="3B4C4C61" w:rsidR="00CF7599" w:rsidRPr="00E44D2F" w:rsidRDefault="00CF7599" w:rsidP="00A769BB">
      <w:pPr>
        <w:numPr>
          <w:ilvl w:val="0"/>
          <w:numId w:val="9"/>
        </w:numPr>
        <w:jc w:val="both"/>
        <w:rPr>
          <w:sz w:val="22"/>
          <w:szCs w:val="22"/>
        </w:rPr>
      </w:pPr>
      <w:r w:rsidRPr="00E44D2F">
        <w:rPr>
          <w:sz w:val="22"/>
          <w:szCs w:val="22"/>
        </w:rPr>
        <w:t>Ha</w:t>
      </w:r>
      <w:r w:rsidR="006C16DD" w:rsidRPr="00E44D2F">
        <w:rPr>
          <w:sz w:val="22"/>
          <w:szCs w:val="22"/>
        </w:rPr>
        <w:t>ve</w:t>
      </w:r>
      <w:r w:rsidRPr="00E44D2F">
        <w:rPr>
          <w:sz w:val="22"/>
          <w:szCs w:val="22"/>
        </w:rPr>
        <w:t xml:space="preserve"> been convicted for commission of a criminal offense as an incident to obtaining or attempting to obtain a public or private contract or subcontract, or in the performance of the contract or subcontract</w:t>
      </w:r>
      <w:r w:rsidR="00E44D2F">
        <w:rPr>
          <w:sz w:val="22"/>
          <w:szCs w:val="22"/>
        </w:rPr>
        <w:t>;</w:t>
      </w:r>
    </w:p>
    <w:p w14:paraId="390A9102" w14:textId="597D4CC8" w:rsidR="00CF7599" w:rsidRPr="00E44D2F" w:rsidRDefault="00CF7599" w:rsidP="00A769BB">
      <w:pPr>
        <w:numPr>
          <w:ilvl w:val="0"/>
          <w:numId w:val="9"/>
        </w:numPr>
        <w:jc w:val="both"/>
        <w:rPr>
          <w:sz w:val="22"/>
          <w:szCs w:val="22"/>
        </w:rPr>
      </w:pPr>
      <w:r w:rsidRPr="00E44D2F">
        <w:rPr>
          <w:sz w:val="22"/>
          <w:szCs w:val="22"/>
        </w:rPr>
        <w:t>Ha</w:t>
      </w:r>
      <w:r w:rsidR="006C16DD" w:rsidRPr="00E44D2F">
        <w:rPr>
          <w:sz w:val="22"/>
          <w:szCs w:val="22"/>
        </w:rPr>
        <w:t>ve</w:t>
      </w:r>
      <w:r w:rsidRPr="00E44D2F">
        <w:rPr>
          <w:sz w:val="22"/>
          <w:szCs w:val="22"/>
        </w:rPr>
        <w:t xml:space="preserve"> been convicted under </w:t>
      </w:r>
      <w:r w:rsidR="0025639F" w:rsidRPr="00E44D2F">
        <w:rPr>
          <w:sz w:val="22"/>
          <w:szCs w:val="22"/>
        </w:rPr>
        <w:t>s</w:t>
      </w:r>
      <w:r w:rsidRPr="00E44D2F">
        <w:rPr>
          <w:sz w:val="22"/>
          <w:szCs w:val="22"/>
        </w:rPr>
        <w:t xml:space="preserve">tate or </w:t>
      </w:r>
      <w:r w:rsidR="0025639F" w:rsidRPr="00E44D2F">
        <w:rPr>
          <w:sz w:val="22"/>
          <w:szCs w:val="22"/>
        </w:rPr>
        <w:t>f</w:t>
      </w:r>
      <w:r w:rsidRPr="00E44D2F">
        <w:rPr>
          <w:sz w:val="22"/>
          <w:szCs w:val="22"/>
        </w:rPr>
        <w:t>ederal statutes of embezzlement, theft, forgery, bribery, falsification or destruction of records, receiving stolen property, or other offense indicating a lack of integrity or honesty</w:t>
      </w:r>
      <w:r w:rsidR="00E44D2F">
        <w:rPr>
          <w:sz w:val="22"/>
          <w:szCs w:val="22"/>
        </w:rPr>
        <w:t>;</w:t>
      </w:r>
    </w:p>
    <w:p w14:paraId="6569BA9D" w14:textId="50A3AFA5" w:rsidR="00CF7599" w:rsidRPr="00E44D2F" w:rsidRDefault="00CF7599" w:rsidP="00A769BB">
      <w:pPr>
        <w:numPr>
          <w:ilvl w:val="0"/>
          <w:numId w:val="9"/>
        </w:numPr>
        <w:jc w:val="both"/>
        <w:rPr>
          <w:sz w:val="22"/>
          <w:szCs w:val="22"/>
        </w:rPr>
      </w:pPr>
      <w:r w:rsidRPr="00E44D2F">
        <w:rPr>
          <w:sz w:val="22"/>
          <w:szCs w:val="22"/>
        </w:rPr>
        <w:t>Ha</w:t>
      </w:r>
      <w:r w:rsidR="007263C9" w:rsidRPr="00E44D2F">
        <w:rPr>
          <w:sz w:val="22"/>
          <w:szCs w:val="22"/>
        </w:rPr>
        <w:t>ve</w:t>
      </w:r>
      <w:r w:rsidRPr="00E44D2F">
        <w:rPr>
          <w:sz w:val="22"/>
          <w:szCs w:val="22"/>
        </w:rPr>
        <w:t xml:space="preserve"> been convicted or has had a civil judgment entered for a violation under State or </w:t>
      </w:r>
      <w:r w:rsidR="00957357">
        <w:rPr>
          <w:sz w:val="22"/>
          <w:szCs w:val="22"/>
        </w:rPr>
        <w:t>f</w:t>
      </w:r>
      <w:r w:rsidRPr="00E44D2F">
        <w:rPr>
          <w:sz w:val="22"/>
          <w:szCs w:val="22"/>
        </w:rPr>
        <w:t>ederal antitrust statutes</w:t>
      </w:r>
      <w:r w:rsidR="00E44D2F">
        <w:rPr>
          <w:sz w:val="22"/>
          <w:szCs w:val="22"/>
        </w:rPr>
        <w:t>;</w:t>
      </w:r>
    </w:p>
    <w:p w14:paraId="2428FE6A" w14:textId="1E75AB1D" w:rsidR="00CF7599" w:rsidRPr="00E44D2F" w:rsidRDefault="00CF7599" w:rsidP="00A769BB">
      <w:pPr>
        <w:numPr>
          <w:ilvl w:val="0"/>
          <w:numId w:val="9"/>
        </w:numPr>
        <w:jc w:val="both"/>
        <w:rPr>
          <w:sz w:val="22"/>
          <w:szCs w:val="22"/>
        </w:rPr>
      </w:pPr>
      <w:r w:rsidRPr="00E44D2F">
        <w:rPr>
          <w:sz w:val="22"/>
          <w:szCs w:val="22"/>
        </w:rPr>
        <w:t>Ha</w:t>
      </w:r>
      <w:r w:rsidR="00F46CA9" w:rsidRPr="00E44D2F">
        <w:rPr>
          <w:sz w:val="22"/>
          <w:szCs w:val="22"/>
        </w:rPr>
        <w:t>ve</w:t>
      </w:r>
      <w:r w:rsidRPr="00E44D2F">
        <w:rPr>
          <w:sz w:val="22"/>
          <w:szCs w:val="22"/>
        </w:rPr>
        <w:t xml:space="preserve"> violated contract provisions such as</w:t>
      </w:r>
      <w:r w:rsidR="00FB067D">
        <w:rPr>
          <w:sz w:val="22"/>
          <w:szCs w:val="22"/>
        </w:rPr>
        <w:t>:</w:t>
      </w:r>
    </w:p>
    <w:p w14:paraId="53B4F921" w14:textId="77777777" w:rsidR="00CF7599" w:rsidRPr="00E44D2F" w:rsidRDefault="00CF7599" w:rsidP="00A769BB">
      <w:pPr>
        <w:numPr>
          <w:ilvl w:val="0"/>
          <w:numId w:val="10"/>
        </w:numPr>
        <w:jc w:val="both"/>
        <w:rPr>
          <w:sz w:val="22"/>
          <w:szCs w:val="22"/>
        </w:rPr>
      </w:pPr>
      <w:r w:rsidRPr="00E44D2F">
        <w:rPr>
          <w:sz w:val="22"/>
          <w:szCs w:val="22"/>
        </w:rPr>
        <w:t>Know</w:t>
      </w:r>
      <w:r w:rsidR="00422609" w:rsidRPr="00E44D2F">
        <w:rPr>
          <w:sz w:val="22"/>
          <w:szCs w:val="22"/>
        </w:rPr>
        <w:t>n</w:t>
      </w:r>
      <w:r w:rsidRPr="00E44D2F">
        <w:rPr>
          <w:sz w:val="22"/>
          <w:szCs w:val="22"/>
        </w:rPr>
        <w:t xml:space="preserve"> failure without good cause to perform in accordance with the specifications or within the time limit provided in the contract; or</w:t>
      </w:r>
    </w:p>
    <w:p w14:paraId="60C651E9" w14:textId="77777777" w:rsidR="00CF7599" w:rsidRPr="00E44D2F" w:rsidRDefault="00CF7599" w:rsidP="00A769BB">
      <w:pPr>
        <w:numPr>
          <w:ilvl w:val="0"/>
          <w:numId w:val="10"/>
        </w:numPr>
        <w:jc w:val="both"/>
        <w:rPr>
          <w:sz w:val="22"/>
          <w:szCs w:val="22"/>
        </w:rPr>
      </w:pPr>
      <w:r w:rsidRPr="00E44D2F">
        <w:rPr>
          <w:sz w:val="22"/>
          <w:szCs w:val="22"/>
        </w:rPr>
        <w:t>Failure to perform or unsatisfactory performance in accordance with terms of one or more contracts;</w:t>
      </w:r>
    </w:p>
    <w:p w14:paraId="33413934" w14:textId="0CACA529" w:rsidR="00CF7599" w:rsidRPr="00C27F23" w:rsidRDefault="00CF7599" w:rsidP="00A769BB">
      <w:pPr>
        <w:numPr>
          <w:ilvl w:val="0"/>
          <w:numId w:val="9"/>
        </w:numPr>
        <w:jc w:val="both"/>
        <w:rPr>
          <w:sz w:val="22"/>
          <w:szCs w:val="22"/>
        </w:rPr>
      </w:pPr>
      <w:r w:rsidRPr="00E44D2F">
        <w:rPr>
          <w:sz w:val="22"/>
          <w:szCs w:val="22"/>
        </w:rPr>
        <w:t xml:space="preserve">Has violated ethical standards set out in law or regulation; </w:t>
      </w:r>
      <w:r w:rsidR="00E44D2F">
        <w:rPr>
          <w:sz w:val="22"/>
          <w:szCs w:val="22"/>
        </w:rPr>
        <w:t>or</w:t>
      </w:r>
    </w:p>
    <w:p w14:paraId="683C4665" w14:textId="3A00794D" w:rsidR="00CF7599" w:rsidRPr="00CC367C" w:rsidRDefault="00CC367C" w:rsidP="00A769BB">
      <w:pPr>
        <w:numPr>
          <w:ilvl w:val="0"/>
          <w:numId w:val="9"/>
        </w:numPr>
        <w:jc w:val="both"/>
        <w:rPr>
          <w:sz w:val="22"/>
          <w:szCs w:val="22"/>
        </w:rPr>
      </w:pPr>
      <w:r>
        <w:rPr>
          <w:sz w:val="22"/>
          <w:szCs w:val="22"/>
        </w:rPr>
        <w:t>For a</w:t>
      </w:r>
      <w:r w:rsidR="00CF7599" w:rsidRPr="00CC367C">
        <w:rPr>
          <w:sz w:val="22"/>
          <w:szCs w:val="22"/>
        </w:rPr>
        <w:t>ny other cause determined</w:t>
      </w:r>
      <w:r w:rsidR="00D05233" w:rsidRPr="00CC367C">
        <w:rPr>
          <w:sz w:val="22"/>
          <w:szCs w:val="22"/>
        </w:rPr>
        <w:t xml:space="preserve"> by the State</w:t>
      </w:r>
      <w:r w:rsidR="00CF7599" w:rsidRPr="00CC367C">
        <w:rPr>
          <w:sz w:val="22"/>
          <w:szCs w:val="22"/>
        </w:rPr>
        <w:t xml:space="preserve"> to be serious and compelling</w:t>
      </w:r>
      <w:r w:rsidR="002B660A" w:rsidRPr="00CC367C">
        <w:rPr>
          <w:sz w:val="22"/>
          <w:szCs w:val="22"/>
        </w:rPr>
        <w:t>, and which</w:t>
      </w:r>
      <w:r w:rsidR="003C2B62" w:rsidRPr="00CC367C">
        <w:rPr>
          <w:sz w:val="22"/>
          <w:szCs w:val="22"/>
        </w:rPr>
        <w:t xml:space="preserve"> undermines confidence in a Firm’s</w:t>
      </w:r>
      <w:r w:rsidR="001F0175" w:rsidRPr="00CC367C">
        <w:rPr>
          <w:sz w:val="22"/>
          <w:szCs w:val="22"/>
        </w:rPr>
        <w:t xml:space="preserve"> responsibleness </w:t>
      </w:r>
      <w:r w:rsidR="002C0545" w:rsidRPr="00CC367C">
        <w:rPr>
          <w:sz w:val="22"/>
          <w:szCs w:val="22"/>
        </w:rPr>
        <w:t xml:space="preserve">and/or </w:t>
      </w:r>
      <w:r w:rsidR="003C2B62" w:rsidRPr="00CC367C">
        <w:rPr>
          <w:sz w:val="22"/>
          <w:szCs w:val="22"/>
        </w:rPr>
        <w:t>ability</w:t>
      </w:r>
      <w:r w:rsidR="002C0545" w:rsidRPr="00CC367C">
        <w:rPr>
          <w:sz w:val="22"/>
          <w:szCs w:val="22"/>
        </w:rPr>
        <w:t xml:space="preserve"> to perform under any resulting professional services contract</w:t>
      </w:r>
      <w:r w:rsidR="00CF7599" w:rsidRPr="00CC367C">
        <w:rPr>
          <w:sz w:val="22"/>
          <w:szCs w:val="22"/>
        </w:rPr>
        <w:t>.</w:t>
      </w:r>
    </w:p>
    <w:p w14:paraId="6B658DF8" w14:textId="77777777" w:rsidR="00231246" w:rsidRPr="00CF7599" w:rsidRDefault="00231246" w:rsidP="007330A0">
      <w:pPr>
        <w:ind w:left="720"/>
        <w:jc w:val="both"/>
        <w:rPr>
          <w:sz w:val="22"/>
          <w:szCs w:val="22"/>
        </w:rPr>
      </w:pPr>
    </w:p>
    <w:p w14:paraId="320457E8" w14:textId="77777777" w:rsidR="00231246" w:rsidRPr="00CC678D" w:rsidRDefault="00231246" w:rsidP="00A769BB">
      <w:pPr>
        <w:numPr>
          <w:ilvl w:val="0"/>
          <w:numId w:val="8"/>
        </w:numPr>
        <w:jc w:val="both"/>
        <w:rPr>
          <w:b/>
          <w:sz w:val="22"/>
          <w:szCs w:val="22"/>
        </w:rPr>
      </w:pPr>
      <w:r>
        <w:rPr>
          <w:b/>
          <w:sz w:val="22"/>
          <w:szCs w:val="22"/>
        </w:rPr>
        <w:t>RFP Submissions</w:t>
      </w:r>
    </w:p>
    <w:p w14:paraId="6BAD4003" w14:textId="77777777" w:rsidR="00CC678D" w:rsidRPr="00CC678D" w:rsidRDefault="00CC678D" w:rsidP="00A769BB">
      <w:pPr>
        <w:numPr>
          <w:ilvl w:val="0"/>
          <w:numId w:val="11"/>
        </w:numPr>
        <w:jc w:val="both"/>
        <w:rPr>
          <w:b/>
          <w:sz w:val="22"/>
          <w:szCs w:val="22"/>
        </w:rPr>
      </w:pPr>
      <w:bookmarkStart w:id="4" w:name="_Toc126142242"/>
      <w:r w:rsidRPr="00CC678D">
        <w:rPr>
          <w:b/>
          <w:sz w:val="22"/>
          <w:szCs w:val="22"/>
        </w:rPr>
        <w:t>Acknowledgement of Understanding of Terms</w:t>
      </w:r>
      <w:bookmarkEnd w:id="4"/>
    </w:p>
    <w:p w14:paraId="707DA008" w14:textId="63BA8AF5" w:rsidR="00CC678D" w:rsidRDefault="00CC678D" w:rsidP="007330A0">
      <w:pPr>
        <w:ind w:left="1080"/>
        <w:jc w:val="both"/>
        <w:rPr>
          <w:sz w:val="22"/>
          <w:szCs w:val="22"/>
        </w:rPr>
      </w:pPr>
      <w:r w:rsidRPr="00CC678D">
        <w:rPr>
          <w:sz w:val="22"/>
          <w:szCs w:val="22"/>
        </w:rPr>
        <w:t>By submitting a</w:t>
      </w:r>
      <w:r w:rsidR="00EE5694">
        <w:rPr>
          <w:sz w:val="22"/>
          <w:szCs w:val="22"/>
        </w:rPr>
        <w:t xml:space="preserve"> </w:t>
      </w:r>
      <w:r w:rsidR="00CC367C">
        <w:rPr>
          <w:sz w:val="22"/>
          <w:szCs w:val="22"/>
        </w:rPr>
        <w:t>p</w:t>
      </w:r>
      <w:r w:rsidR="006640C5">
        <w:rPr>
          <w:sz w:val="22"/>
          <w:szCs w:val="22"/>
        </w:rPr>
        <w:t>roposal</w:t>
      </w:r>
      <w:r w:rsidRPr="00CC678D">
        <w:rPr>
          <w:sz w:val="22"/>
          <w:szCs w:val="22"/>
        </w:rPr>
        <w:t xml:space="preserve">, each </w:t>
      </w:r>
      <w:r w:rsidR="00A51997">
        <w:rPr>
          <w:sz w:val="22"/>
          <w:szCs w:val="22"/>
        </w:rPr>
        <w:t>F</w:t>
      </w:r>
      <w:r w:rsidR="00392113">
        <w:rPr>
          <w:sz w:val="22"/>
          <w:szCs w:val="22"/>
        </w:rPr>
        <w:t xml:space="preserve">irm </w:t>
      </w:r>
      <w:r w:rsidRPr="00CC678D">
        <w:rPr>
          <w:sz w:val="22"/>
          <w:szCs w:val="22"/>
        </w:rPr>
        <w:t xml:space="preserve">shall be deemed to </w:t>
      </w:r>
      <w:r w:rsidR="00966498">
        <w:rPr>
          <w:sz w:val="22"/>
          <w:szCs w:val="22"/>
        </w:rPr>
        <w:t>have</w:t>
      </w:r>
      <w:r w:rsidRPr="00CC678D">
        <w:rPr>
          <w:sz w:val="22"/>
          <w:szCs w:val="22"/>
        </w:rPr>
        <w:t xml:space="preserve"> read</w:t>
      </w:r>
      <w:r w:rsidR="00966498">
        <w:rPr>
          <w:sz w:val="22"/>
          <w:szCs w:val="22"/>
        </w:rPr>
        <w:t xml:space="preserve">, understood and unconditionally and </w:t>
      </w:r>
      <w:r w:rsidR="00565C83">
        <w:rPr>
          <w:sz w:val="22"/>
          <w:szCs w:val="22"/>
        </w:rPr>
        <w:t>irrevocably</w:t>
      </w:r>
      <w:r w:rsidR="00966498">
        <w:rPr>
          <w:sz w:val="22"/>
          <w:szCs w:val="22"/>
        </w:rPr>
        <w:t xml:space="preserve"> accepted, all conditions, requirements</w:t>
      </w:r>
      <w:r w:rsidR="002F1880">
        <w:rPr>
          <w:sz w:val="22"/>
          <w:szCs w:val="22"/>
        </w:rPr>
        <w:t>,</w:t>
      </w:r>
      <w:r w:rsidR="00966498">
        <w:rPr>
          <w:sz w:val="22"/>
          <w:szCs w:val="22"/>
        </w:rPr>
        <w:t xml:space="preserve"> and specifications </w:t>
      </w:r>
      <w:r w:rsidRPr="00CC678D">
        <w:rPr>
          <w:sz w:val="22"/>
          <w:szCs w:val="22"/>
        </w:rPr>
        <w:t xml:space="preserve">of this RFP, including all </w:t>
      </w:r>
      <w:r w:rsidR="0067183F">
        <w:rPr>
          <w:sz w:val="22"/>
          <w:szCs w:val="22"/>
        </w:rPr>
        <w:t xml:space="preserve">attachments, </w:t>
      </w:r>
      <w:r w:rsidRPr="00CC678D">
        <w:rPr>
          <w:sz w:val="22"/>
          <w:szCs w:val="22"/>
        </w:rPr>
        <w:t>forms, schedules and exhibits</w:t>
      </w:r>
      <w:r w:rsidR="002F1880">
        <w:rPr>
          <w:sz w:val="22"/>
          <w:szCs w:val="22"/>
        </w:rPr>
        <w:t>, subject only to the exception process provided for herein</w:t>
      </w:r>
      <w:r>
        <w:rPr>
          <w:sz w:val="22"/>
          <w:szCs w:val="22"/>
        </w:rPr>
        <w:t>.</w:t>
      </w:r>
    </w:p>
    <w:p w14:paraId="1E71574F" w14:textId="77777777" w:rsidR="00CC678D" w:rsidRDefault="00CC678D" w:rsidP="007330A0">
      <w:pPr>
        <w:ind w:left="1080"/>
        <w:jc w:val="both"/>
        <w:rPr>
          <w:b/>
          <w:sz w:val="22"/>
          <w:szCs w:val="22"/>
        </w:rPr>
      </w:pPr>
    </w:p>
    <w:p w14:paraId="6E5DB08A" w14:textId="77777777" w:rsidR="00CC678D" w:rsidRPr="00CC678D" w:rsidRDefault="00CC678D" w:rsidP="00A769BB">
      <w:pPr>
        <w:numPr>
          <w:ilvl w:val="0"/>
          <w:numId w:val="11"/>
        </w:numPr>
        <w:jc w:val="both"/>
        <w:rPr>
          <w:b/>
          <w:sz w:val="22"/>
          <w:szCs w:val="22"/>
        </w:rPr>
      </w:pPr>
      <w:r>
        <w:rPr>
          <w:b/>
          <w:sz w:val="22"/>
          <w:szCs w:val="22"/>
        </w:rPr>
        <w:t>Proposals</w:t>
      </w:r>
    </w:p>
    <w:p w14:paraId="1B4A992B" w14:textId="69798322" w:rsidR="00CC678D" w:rsidRDefault="00CC678D" w:rsidP="007330A0">
      <w:pPr>
        <w:ind w:left="1080"/>
        <w:jc w:val="both"/>
        <w:rPr>
          <w:sz w:val="22"/>
          <w:szCs w:val="22"/>
        </w:rPr>
      </w:pPr>
      <w:r w:rsidRPr="00CC678D">
        <w:rPr>
          <w:sz w:val="22"/>
          <w:szCs w:val="22"/>
        </w:rPr>
        <w:t>To be considered, all proposals must be submitted in writing and respond to</w:t>
      </w:r>
      <w:r w:rsidR="00D461E6">
        <w:rPr>
          <w:sz w:val="22"/>
          <w:szCs w:val="22"/>
        </w:rPr>
        <w:t xml:space="preserve"> all</w:t>
      </w:r>
      <w:r w:rsidRPr="00CC678D">
        <w:rPr>
          <w:sz w:val="22"/>
          <w:szCs w:val="22"/>
        </w:rPr>
        <w:t xml:space="preserve"> the items outlined in this RFP.  The State reserves the right to reject any non-responsive or non-conforming </w:t>
      </w:r>
      <w:r w:rsidR="00CC367C">
        <w:rPr>
          <w:sz w:val="22"/>
          <w:szCs w:val="22"/>
        </w:rPr>
        <w:t>p</w:t>
      </w:r>
      <w:r w:rsidR="00CC367C" w:rsidRPr="00CC678D">
        <w:rPr>
          <w:sz w:val="22"/>
          <w:szCs w:val="22"/>
        </w:rPr>
        <w:t>roposals</w:t>
      </w:r>
      <w:r w:rsidRPr="00CC678D">
        <w:rPr>
          <w:sz w:val="22"/>
          <w:szCs w:val="22"/>
        </w:rPr>
        <w:t xml:space="preserve">.  Each proposal must be submitted with </w:t>
      </w:r>
      <w:r w:rsidR="00CC367C">
        <w:rPr>
          <w:sz w:val="22"/>
          <w:szCs w:val="22"/>
        </w:rPr>
        <w:t>1</w:t>
      </w:r>
      <w:r w:rsidRPr="00CC367C">
        <w:rPr>
          <w:sz w:val="22"/>
          <w:szCs w:val="22"/>
        </w:rPr>
        <w:t xml:space="preserve"> paper cop</w:t>
      </w:r>
      <w:r w:rsidR="00404E71" w:rsidRPr="00CC367C">
        <w:rPr>
          <w:sz w:val="22"/>
          <w:szCs w:val="22"/>
        </w:rPr>
        <w:t>y</w:t>
      </w:r>
      <w:r w:rsidRPr="00CC367C">
        <w:rPr>
          <w:sz w:val="22"/>
          <w:szCs w:val="22"/>
        </w:rPr>
        <w:t xml:space="preserve"> and </w:t>
      </w:r>
      <w:r w:rsidR="00CC367C">
        <w:rPr>
          <w:sz w:val="22"/>
          <w:szCs w:val="22"/>
        </w:rPr>
        <w:t>1</w:t>
      </w:r>
      <w:r w:rsidRPr="00CC678D">
        <w:rPr>
          <w:sz w:val="22"/>
          <w:szCs w:val="22"/>
        </w:rPr>
        <w:t xml:space="preserve"> electronic copy on CD or DVD media disk, or USB memory drive.  Please provide a separate electronic pricing file from the rest of the RFP proposal responses</w:t>
      </w:r>
      <w:r>
        <w:rPr>
          <w:sz w:val="22"/>
          <w:szCs w:val="22"/>
        </w:rPr>
        <w:t>.</w:t>
      </w:r>
    </w:p>
    <w:p w14:paraId="17E2C3FD" w14:textId="77777777" w:rsidR="00CC678D" w:rsidRDefault="00CC678D" w:rsidP="007330A0">
      <w:pPr>
        <w:ind w:left="1080"/>
        <w:jc w:val="both"/>
        <w:rPr>
          <w:sz w:val="22"/>
          <w:szCs w:val="22"/>
        </w:rPr>
      </w:pPr>
    </w:p>
    <w:p w14:paraId="718591AE" w14:textId="06919CDB" w:rsidR="00CC678D" w:rsidRDefault="00CC678D" w:rsidP="007330A0">
      <w:pPr>
        <w:ind w:left="1080"/>
        <w:jc w:val="both"/>
        <w:rPr>
          <w:sz w:val="22"/>
          <w:szCs w:val="22"/>
        </w:rPr>
      </w:pPr>
      <w:r w:rsidRPr="00CC678D">
        <w:rPr>
          <w:sz w:val="22"/>
          <w:szCs w:val="22"/>
        </w:rPr>
        <w:t xml:space="preserve">All properly sealed and marked proposals are to be sent to the State and received no later than </w:t>
      </w:r>
      <w:r w:rsidRPr="00CC678D">
        <w:rPr>
          <w:b/>
          <w:sz w:val="22"/>
          <w:szCs w:val="22"/>
        </w:rPr>
        <w:t>1:00 PM (Local Time)</w:t>
      </w:r>
      <w:r w:rsidRPr="00CC678D">
        <w:rPr>
          <w:sz w:val="22"/>
          <w:szCs w:val="22"/>
        </w:rPr>
        <w:t xml:space="preserve"> on </w:t>
      </w:r>
      <w:r w:rsidR="00DB2D3E">
        <w:rPr>
          <w:b/>
          <w:sz w:val="22"/>
          <w:szCs w:val="22"/>
          <w:highlight w:val="lightGray"/>
        </w:rPr>
        <w:t xml:space="preserve">February </w:t>
      </w:r>
      <w:r w:rsidR="00151D99">
        <w:rPr>
          <w:b/>
          <w:sz w:val="22"/>
          <w:szCs w:val="22"/>
          <w:highlight w:val="lightGray"/>
        </w:rPr>
        <w:t>2</w:t>
      </w:r>
      <w:r w:rsidR="000F3216">
        <w:rPr>
          <w:b/>
          <w:sz w:val="22"/>
          <w:szCs w:val="22"/>
          <w:highlight w:val="lightGray"/>
        </w:rPr>
        <w:t>8</w:t>
      </w:r>
      <w:r w:rsidR="00DB2D3E">
        <w:rPr>
          <w:b/>
          <w:sz w:val="22"/>
          <w:szCs w:val="22"/>
          <w:highlight w:val="lightGray"/>
        </w:rPr>
        <w:t>, 2025</w:t>
      </w:r>
      <w:r w:rsidRPr="00CC678D">
        <w:rPr>
          <w:sz w:val="22"/>
          <w:szCs w:val="22"/>
        </w:rPr>
        <w:t>.  The Proposals may be delivered by Express Delivery (e.g., FedEx, UPS, etc.), US Mail, or by hand to</w:t>
      </w:r>
      <w:r>
        <w:rPr>
          <w:sz w:val="22"/>
          <w:szCs w:val="22"/>
        </w:rPr>
        <w:t>:</w:t>
      </w:r>
    </w:p>
    <w:p w14:paraId="2C32B912" w14:textId="77777777" w:rsidR="00CC678D" w:rsidRDefault="00CC678D" w:rsidP="007330A0">
      <w:pPr>
        <w:ind w:left="1080"/>
        <w:jc w:val="both"/>
        <w:rPr>
          <w:sz w:val="22"/>
          <w:szCs w:val="22"/>
        </w:rPr>
      </w:pPr>
    </w:p>
    <w:p w14:paraId="419D415F" w14:textId="5A3857D0" w:rsidR="008A52B9" w:rsidRPr="00C27F23" w:rsidRDefault="008A52B9" w:rsidP="006A58DC">
      <w:pPr>
        <w:ind w:left="1080"/>
        <w:jc w:val="both"/>
        <w:rPr>
          <w:b/>
          <w:sz w:val="22"/>
          <w:szCs w:val="22"/>
        </w:rPr>
      </w:pPr>
      <w:bookmarkStart w:id="5" w:name="_Hlk182994632"/>
      <w:r w:rsidRPr="00C27F23">
        <w:rPr>
          <w:b/>
          <w:sz w:val="22"/>
          <w:szCs w:val="22"/>
        </w:rPr>
        <w:t>Kyle</w:t>
      </w:r>
      <w:r w:rsidR="006A58DC" w:rsidRPr="00C27F23">
        <w:rPr>
          <w:b/>
          <w:sz w:val="22"/>
          <w:szCs w:val="22"/>
        </w:rPr>
        <w:t xml:space="preserve"> </w:t>
      </w:r>
      <w:r w:rsidRPr="00C27F23">
        <w:rPr>
          <w:b/>
          <w:sz w:val="22"/>
          <w:szCs w:val="22"/>
        </w:rPr>
        <w:t>Pritchard</w:t>
      </w:r>
    </w:p>
    <w:p w14:paraId="48E1BF7D" w14:textId="77777777" w:rsidR="008A52B9" w:rsidRPr="00C27F23" w:rsidRDefault="008A52B9" w:rsidP="008A52B9">
      <w:pPr>
        <w:ind w:left="1080"/>
        <w:jc w:val="both"/>
        <w:rPr>
          <w:b/>
          <w:sz w:val="22"/>
          <w:szCs w:val="22"/>
        </w:rPr>
      </w:pPr>
      <w:r w:rsidRPr="00C27F23">
        <w:rPr>
          <w:b/>
          <w:sz w:val="22"/>
          <w:szCs w:val="22"/>
        </w:rPr>
        <w:t>Division of Accounting</w:t>
      </w:r>
    </w:p>
    <w:p w14:paraId="177C006B" w14:textId="77777777" w:rsidR="008A52B9" w:rsidRPr="00C27F23" w:rsidRDefault="008A52B9" w:rsidP="008A52B9">
      <w:pPr>
        <w:ind w:left="1080"/>
        <w:jc w:val="both"/>
        <w:rPr>
          <w:b/>
          <w:sz w:val="22"/>
          <w:szCs w:val="22"/>
        </w:rPr>
      </w:pPr>
      <w:r w:rsidRPr="00C27F23">
        <w:rPr>
          <w:b/>
          <w:sz w:val="22"/>
          <w:szCs w:val="22"/>
        </w:rPr>
        <w:t>820 Silver Lake Blvd</w:t>
      </w:r>
    </w:p>
    <w:p w14:paraId="0B28D2D4" w14:textId="77777777" w:rsidR="008A52B9" w:rsidRDefault="008A52B9" w:rsidP="008A52B9">
      <w:pPr>
        <w:ind w:left="1080"/>
        <w:jc w:val="both"/>
        <w:rPr>
          <w:b/>
          <w:sz w:val="22"/>
          <w:szCs w:val="22"/>
          <w:highlight w:val="lightGray"/>
        </w:rPr>
      </w:pPr>
      <w:r w:rsidRPr="00C27F23">
        <w:rPr>
          <w:b/>
          <w:sz w:val="22"/>
          <w:szCs w:val="22"/>
        </w:rPr>
        <w:t>Dover, DE 19904</w:t>
      </w:r>
      <w:bookmarkEnd w:id="5"/>
    </w:p>
    <w:p w14:paraId="382CCD35" w14:textId="4DE95318" w:rsidR="008A52B9" w:rsidRDefault="008A52B9" w:rsidP="008A52B9">
      <w:pPr>
        <w:ind w:left="1080"/>
        <w:jc w:val="both"/>
        <w:rPr>
          <w:sz w:val="22"/>
          <w:szCs w:val="22"/>
        </w:rPr>
      </w:pPr>
      <w:proofErr w:type="spellStart"/>
      <w:r>
        <w:rPr>
          <w:b/>
          <w:sz w:val="22"/>
          <w:szCs w:val="22"/>
        </w:rPr>
        <w:t>Kyle.Pritchard</w:t>
      </w:r>
      <w:proofErr w:type="spellEnd"/>
      <w:r>
        <w:rPr>
          <w:b/>
          <w:sz w:val="22"/>
          <w:szCs w:val="22"/>
        </w:rPr>
        <w:t xml:space="preserve"> @delaware.gov</w:t>
      </w:r>
    </w:p>
    <w:p w14:paraId="4D27E95A" w14:textId="77777777" w:rsidR="00CC678D" w:rsidRDefault="00CC678D" w:rsidP="007330A0">
      <w:pPr>
        <w:ind w:left="1080"/>
        <w:jc w:val="both"/>
        <w:rPr>
          <w:b/>
          <w:sz w:val="22"/>
          <w:szCs w:val="22"/>
        </w:rPr>
      </w:pPr>
    </w:p>
    <w:p w14:paraId="0F30098D" w14:textId="76C3E0A7" w:rsidR="001661F7" w:rsidRDefault="003B4DB6" w:rsidP="007330A0">
      <w:pPr>
        <w:ind w:left="1080"/>
        <w:jc w:val="both"/>
        <w:rPr>
          <w:b/>
          <w:sz w:val="22"/>
          <w:szCs w:val="22"/>
        </w:rPr>
      </w:pPr>
      <w:r>
        <w:rPr>
          <w:b/>
          <w:sz w:val="22"/>
          <w:szCs w:val="22"/>
        </w:rPr>
        <w:t xml:space="preserve">Firms </w:t>
      </w:r>
      <w:r w:rsidR="001661F7">
        <w:rPr>
          <w:b/>
          <w:sz w:val="22"/>
          <w:szCs w:val="22"/>
        </w:rPr>
        <w:t xml:space="preserve">are directed to clearly print “BID ENCLOSED” and “CONTRACT NO. </w:t>
      </w:r>
      <w:r w:rsidR="004A0895">
        <w:rPr>
          <w:b/>
          <w:sz w:val="22"/>
          <w:szCs w:val="22"/>
          <w:highlight w:val="lightGray"/>
        </w:rPr>
        <w:t>FIN2</w:t>
      </w:r>
      <w:r w:rsidR="00D23862">
        <w:rPr>
          <w:b/>
          <w:sz w:val="22"/>
          <w:szCs w:val="22"/>
          <w:highlight w:val="lightGray"/>
        </w:rPr>
        <w:t>5</w:t>
      </w:r>
      <w:r w:rsidR="00116345">
        <w:rPr>
          <w:b/>
          <w:sz w:val="22"/>
          <w:szCs w:val="22"/>
          <w:highlight w:val="lightGray"/>
        </w:rPr>
        <w:t>002</w:t>
      </w:r>
      <w:r w:rsidR="00C717A9">
        <w:rPr>
          <w:b/>
          <w:sz w:val="22"/>
          <w:szCs w:val="22"/>
          <w:highlight w:val="lightGray"/>
        </w:rPr>
        <w:t>-ACCT_GEN</w:t>
      </w:r>
      <w:r w:rsidR="001661F7">
        <w:rPr>
          <w:b/>
          <w:sz w:val="22"/>
          <w:szCs w:val="22"/>
        </w:rPr>
        <w:t xml:space="preserve"> on the outside of the bid submission package.</w:t>
      </w:r>
    </w:p>
    <w:p w14:paraId="40EB1042" w14:textId="77777777" w:rsidR="001661F7" w:rsidRDefault="001661F7" w:rsidP="007330A0">
      <w:pPr>
        <w:ind w:left="1080"/>
        <w:jc w:val="both"/>
        <w:rPr>
          <w:b/>
          <w:sz w:val="22"/>
          <w:szCs w:val="22"/>
        </w:rPr>
      </w:pPr>
    </w:p>
    <w:p w14:paraId="4549C331" w14:textId="11567D33" w:rsidR="00CC678D" w:rsidRDefault="007A659A" w:rsidP="007330A0">
      <w:pPr>
        <w:ind w:left="1080"/>
        <w:jc w:val="both"/>
        <w:rPr>
          <w:sz w:val="22"/>
          <w:szCs w:val="22"/>
        </w:rPr>
      </w:pPr>
      <w:r>
        <w:rPr>
          <w:sz w:val="22"/>
          <w:szCs w:val="22"/>
        </w:rPr>
        <w:t>Any proposal received after the</w:t>
      </w:r>
      <w:r w:rsidR="00021B71">
        <w:rPr>
          <w:sz w:val="22"/>
          <w:szCs w:val="22"/>
        </w:rPr>
        <w:t xml:space="preserve"> hour and date</w:t>
      </w:r>
      <w:r w:rsidR="00316B52">
        <w:rPr>
          <w:sz w:val="22"/>
          <w:szCs w:val="22"/>
        </w:rPr>
        <w:t xml:space="preserve"> specified as the</w:t>
      </w:r>
      <w:r>
        <w:rPr>
          <w:sz w:val="22"/>
          <w:szCs w:val="22"/>
        </w:rPr>
        <w:t xml:space="preserve"> </w:t>
      </w:r>
      <w:r w:rsidRPr="00F1055A">
        <w:rPr>
          <w:b/>
          <w:bCs/>
          <w:i/>
          <w:iCs/>
          <w:sz w:val="22"/>
          <w:szCs w:val="22"/>
        </w:rPr>
        <w:t>Deadline for Receipt of Proposals</w:t>
      </w:r>
      <w:r w:rsidRPr="0050434C">
        <w:rPr>
          <w:sz w:val="22"/>
          <w:szCs w:val="22"/>
        </w:rPr>
        <w:t xml:space="preserve"> </w:t>
      </w:r>
      <w:r w:rsidR="007372E0">
        <w:rPr>
          <w:sz w:val="22"/>
          <w:szCs w:val="22"/>
        </w:rPr>
        <w:t xml:space="preserve">identified </w:t>
      </w:r>
      <w:r w:rsidR="004A10EE">
        <w:rPr>
          <w:sz w:val="22"/>
          <w:szCs w:val="22"/>
        </w:rPr>
        <w:t>in</w:t>
      </w:r>
      <w:r w:rsidR="00C257A2">
        <w:rPr>
          <w:sz w:val="22"/>
          <w:szCs w:val="22"/>
        </w:rPr>
        <w:t xml:space="preserve"> </w:t>
      </w:r>
      <w:r w:rsidR="00094196">
        <w:rPr>
          <w:sz w:val="22"/>
          <w:szCs w:val="22"/>
        </w:rPr>
        <w:t>s</w:t>
      </w:r>
      <w:r w:rsidR="00C257A2">
        <w:rPr>
          <w:sz w:val="22"/>
          <w:szCs w:val="22"/>
        </w:rPr>
        <w:t>ec</w:t>
      </w:r>
      <w:r w:rsidR="006560CA">
        <w:rPr>
          <w:sz w:val="22"/>
          <w:szCs w:val="22"/>
        </w:rPr>
        <w:t>tion I</w:t>
      </w:r>
      <w:r w:rsidR="0050434C">
        <w:rPr>
          <w:sz w:val="22"/>
          <w:szCs w:val="22"/>
        </w:rPr>
        <w:t xml:space="preserve"> (the “</w:t>
      </w:r>
      <w:r w:rsidR="007B1891">
        <w:rPr>
          <w:sz w:val="22"/>
          <w:szCs w:val="22"/>
        </w:rPr>
        <w:t>Proposal Deadline”)</w:t>
      </w:r>
      <w:r w:rsidR="00682552">
        <w:rPr>
          <w:sz w:val="22"/>
          <w:szCs w:val="22"/>
        </w:rPr>
        <w:t xml:space="preserve"> </w:t>
      </w:r>
      <w:r w:rsidR="00CC678D" w:rsidRPr="00CC678D">
        <w:rPr>
          <w:sz w:val="22"/>
          <w:szCs w:val="22"/>
        </w:rPr>
        <w:t xml:space="preserve">shall not be considered and shall be returned unopened.  The proposing </w:t>
      </w:r>
      <w:r w:rsidR="00653BE4">
        <w:rPr>
          <w:sz w:val="22"/>
          <w:szCs w:val="22"/>
        </w:rPr>
        <w:t>F</w:t>
      </w:r>
      <w:r w:rsidR="00160AC4">
        <w:rPr>
          <w:sz w:val="22"/>
          <w:szCs w:val="22"/>
        </w:rPr>
        <w:t xml:space="preserve">irm </w:t>
      </w:r>
      <w:r w:rsidR="00CC678D" w:rsidRPr="00CC678D">
        <w:rPr>
          <w:sz w:val="22"/>
          <w:szCs w:val="22"/>
        </w:rPr>
        <w:t>bears the risk of delays in delivery</w:t>
      </w:r>
      <w:r w:rsidR="00D90078">
        <w:rPr>
          <w:sz w:val="22"/>
          <w:szCs w:val="22"/>
        </w:rPr>
        <w:t xml:space="preserve"> and any costs for returned proposals</w:t>
      </w:r>
      <w:r w:rsidR="00CC678D" w:rsidRPr="00CC678D">
        <w:rPr>
          <w:sz w:val="22"/>
          <w:szCs w:val="22"/>
        </w:rPr>
        <w:t>.  The contents of any proposal shall not be disclosed as to be made available to competing entities during the negotiation process</w:t>
      </w:r>
      <w:r w:rsidR="00CC678D">
        <w:rPr>
          <w:sz w:val="22"/>
          <w:szCs w:val="22"/>
        </w:rPr>
        <w:t>.</w:t>
      </w:r>
    </w:p>
    <w:p w14:paraId="39D21A8C" w14:textId="77777777" w:rsidR="00CC678D" w:rsidRDefault="00CC678D" w:rsidP="007330A0">
      <w:pPr>
        <w:ind w:left="1080"/>
        <w:jc w:val="both"/>
        <w:rPr>
          <w:sz w:val="22"/>
          <w:szCs w:val="22"/>
        </w:rPr>
      </w:pPr>
    </w:p>
    <w:p w14:paraId="4C514E57" w14:textId="23ABC587" w:rsidR="00CC678D" w:rsidRPr="00CC678D" w:rsidRDefault="00CC678D" w:rsidP="007330A0">
      <w:pPr>
        <w:ind w:left="1080"/>
        <w:jc w:val="both"/>
        <w:rPr>
          <w:sz w:val="22"/>
          <w:szCs w:val="22"/>
        </w:rPr>
      </w:pPr>
      <w:r w:rsidRPr="00CC678D">
        <w:rPr>
          <w:sz w:val="22"/>
          <w:szCs w:val="22"/>
        </w:rPr>
        <w:t xml:space="preserve">Upon receipt of </w:t>
      </w:r>
      <w:r w:rsidR="00F1055A">
        <w:rPr>
          <w:sz w:val="22"/>
          <w:szCs w:val="22"/>
        </w:rPr>
        <w:t>p</w:t>
      </w:r>
      <w:r w:rsidRPr="00CC678D">
        <w:rPr>
          <w:sz w:val="22"/>
          <w:szCs w:val="22"/>
        </w:rPr>
        <w:t xml:space="preserve">roposals, each </w:t>
      </w:r>
      <w:r w:rsidR="000F46B5">
        <w:rPr>
          <w:sz w:val="22"/>
          <w:szCs w:val="22"/>
        </w:rPr>
        <w:t>F</w:t>
      </w:r>
      <w:r w:rsidR="00D31538">
        <w:rPr>
          <w:sz w:val="22"/>
          <w:szCs w:val="22"/>
        </w:rPr>
        <w:t xml:space="preserve">irm </w:t>
      </w:r>
      <w:r w:rsidRPr="00CC678D">
        <w:rPr>
          <w:sz w:val="22"/>
          <w:szCs w:val="22"/>
        </w:rPr>
        <w:t xml:space="preserve">shall be presumed to be thoroughly familiar with all specifications and requirements of this RFP.  The failure or omission to examine any form, instrument or document shall in no way relieve </w:t>
      </w:r>
      <w:r w:rsidR="007E273E">
        <w:rPr>
          <w:sz w:val="22"/>
          <w:szCs w:val="22"/>
        </w:rPr>
        <w:t>F</w:t>
      </w:r>
      <w:r w:rsidR="00D31538">
        <w:rPr>
          <w:sz w:val="22"/>
          <w:szCs w:val="22"/>
        </w:rPr>
        <w:t xml:space="preserve">irms </w:t>
      </w:r>
      <w:r w:rsidRPr="00CC678D">
        <w:rPr>
          <w:sz w:val="22"/>
          <w:szCs w:val="22"/>
        </w:rPr>
        <w:t>from any obligation in respect to this RFP</w:t>
      </w:r>
      <w:r>
        <w:rPr>
          <w:sz w:val="22"/>
          <w:szCs w:val="22"/>
        </w:rPr>
        <w:t>.</w:t>
      </w:r>
    </w:p>
    <w:p w14:paraId="66374582" w14:textId="77777777" w:rsidR="00CC678D" w:rsidRDefault="00CC678D" w:rsidP="007330A0">
      <w:pPr>
        <w:ind w:left="1080"/>
        <w:jc w:val="both"/>
        <w:rPr>
          <w:b/>
          <w:sz w:val="22"/>
          <w:szCs w:val="22"/>
        </w:rPr>
      </w:pPr>
    </w:p>
    <w:p w14:paraId="71726743" w14:textId="77777777" w:rsidR="00CC678D" w:rsidRPr="00CC678D" w:rsidRDefault="00CC678D" w:rsidP="00A769BB">
      <w:pPr>
        <w:numPr>
          <w:ilvl w:val="0"/>
          <w:numId w:val="11"/>
        </w:numPr>
        <w:jc w:val="both"/>
        <w:rPr>
          <w:sz w:val="22"/>
          <w:szCs w:val="22"/>
        </w:rPr>
      </w:pPr>
      <w:r>
        <w:rPr>
          <w:b/>
          <w:sz w:val="22"/>
          <w:szCs w:val="22"/>
        </w:rPr>
        <w:t>Proposal Modifications</w:t>
      </w:r>
    </w:p>
    <w:p w14:paraId="4CF069C7" w14:textId="3DBC16DA" w:rsidR="00CC678D" w:rsidRPr="00CC678D" w:rsidRDefault="00CC678D" w:rsidP="007330A0">
      <w:pPr>
        <w:ind w:left="1080"/>
        <w:jc w:val="both"/>
        <w:rPr>
          <w:sz w:val="22"/>
          <w:szCs w:val="22"/>
        </w:rPr>
      </w:pPr>
      <w:r w:rsidRPr="00CC678D">
        <w:rPr>
          <w:sz w:val="22"/>
          <w:szCs w:val="22"/>
        </w:rPr>
        <w:t xml:space="preserve">Any changes, amendments or modifications to a </w:t>
      </w:r>
      <w:r w:rsidR="00C52862">
        <w:rPr>
          <w:sz w:val="22"/>
          <w:szCs w:val="22"/>
        </w:rPr>
        <w:t>p</w:t>
      </w:r>
      <w:r w:rsidRPr="00CC678D">
        <w:rPr>
          <w:sz w:val="22"/>
          <w:szCs w:val="22"/>
        </w:rPr>
        <w:t xml:space="preserve">roposal must be made in writing, submitted in the same manner as the original response and conspicuously labeled as a change, </w:t>
      </w:r>
      <w:r w:rsidR="00A56449" w:rsidRPr="00CC678D">
        <w:rPr>
          <w:sz w:val="22"/>
          <w:szCs w:val="22"/>
        </w:rPr>
        <w:t>amendment,</w:t>
      </w:r>
      <w:r w:rsidRPr="00CC678D">
        <w:rPr>
          <w:sz w:val="22"/>
          <w:szCs w:val="22"/>
        </w:rPr>
        <w:t xml:space="preserve"> or modification to a previously submitted proposal.  Changes, </w:t>
      </w:r>
      <w:r w:rsidR="00A56449" w:rsidRPr="00CC678D">
        <w:rPr>
          <w:sz w:val="22"/>
          <w:szCs w:val="22"/>
        </w:rPr>
        <w:t>amendments,</w:t>
      </w:r>
      <w:r w:rsidRPr="00CC678D">
        <w:rPr>
          <w:sz w:val="22"/>
          <w:szCs w:val="22"/>
        </w:rPr>
        <w:t xml:space="preserve"> or modifications to proposals shall not be accepted or considered after the</w:t>
      </w:r>
      <w:r w:rsidR="00021B71">
        <w:rPr>
          <w:sz w:val="22"/>
          <w:szCs w:val="22"/>
        </w:rPr>
        <w:t xml:space="preserve"> Proposal Deadline</w:t>
      </w:r>
      <w:r>
        <w:rPr>
          <w:sz w:val="22"/>
          <w:szCs w:val="22"/>
        </w:rPr>
        <w:t>.</w:t>
      </w:r>
    </w:p>
    <w:p w14:paraId="3E16DB9F" w14:textId="77777777" w:rsidR="00CC678D" w:rsidRPr="00CC678D" w:rsidRDefault="00CC678D" w:rsidP="007330A0">
      <w:pPr>
        <w:ind w:left="1080"/>
        <w:jc w:val="both"/>
        <w:rPr>
          <w:sz w:val="22"/>
          <w:szCs w:val="22"/>
        </w:rPr>
      </w:pPr>
    </w:p>
    <w:p w14:paraId="0DF444EC" w14:textId="77777777" w:rsidR="00CC678D" w:rsidRPr="00CC678D" w:rsidRDefault="00CC678D" w:rsidP="00A769BB">
      <w:pPr>
        <w:numPr>
          <w:ilvl w:val="0"/>
          <w:numId w:val="11"/>
        </w:numPr>
        <w:jc w:val="both"/>
        <w:rPr>
          <w:b/>
          <w:sz w:val="22"/>
          <w:szCs w:val="22"/>
        </w:rPr>
      </w:pPr>
      <w:r w:rsidRPr="00CC678D">
        <w:rPr>
          <w:b/>
          <w:sz w:val="22"/>
          <w:szCs w:val="22"/>
        </w:rPr>
        <w:t>Proposal Costs and Expenses</w:t>
      </w:r>
    </w:p>
    <w:p w14:paraId="2C020386" w14:textId="550A6AAB" w:rsidR="00C52862" w:rsidRDefault="00CC678D" w:rsidP="00E96A05">
      <w:pPr>
        <w:ind w:left="1080"/>
        <w:jc w:val="both"/>
        <w:rPr>
          <w:sz w:val="22"/>
          <w:szCs w:val="22"/>
        </w:rPr>
      </w:pPr>
      <w:r w:rsidRPr="00CC678D">
        <w:rPr>
          <w:sz w:val="22"/>
          <w:szCs w:val="22"/>
        </w:rPr>
        <w:t xml:space="preserve">The State </w:t>
      </w:r>
      <w:r w:rsidR="00224A57">
        <w:rPr>
          <w:sz w:val="22"/>
          <w:szCs w:val="22"/>
        </w:rPr>
        <w:t xml:space="preserve">is not responsible for and </w:t>
      </w:r>
      <w:r w:rsidRPr="00CC678D">
        <w:rPr>
          <w:sz w:val="22"/>
          <w:szCs w:val="22"/>
        </w:rPr>
        <w:t xml:space="preserve">will not pay any costs incurred by any </w:t>
      </w:r>
      <w:r w:rsidR="007C0C05">
        <w:rPr>
          <w:sz w:val="22"/>
          <w:szCs w:val="22"/>
        </w:rPr>
        <w:t>Firm</w:t>
      </w:r>
      <w:r w:rsidRPr="00CC678D">
        <w:rPr>
          <w:sz w:val="22"/>
          <w:szCs w:val="22"/>
        </w:rPr>
        <w:t xml:space="preserve"> </w:t>
      </w:r>
      <w:r w:rsidR="00FA5DC4">
        <w:rPr>
          <w:sz w:val="22"/>
          <w:szCs w:val="22"/>
        </w:rPr>
        <w:t xml:space="preserve">in </w:t>
      </w:r>
      <w:r w:rsidRPr="00CC678D">
        <w:rPr>
          <w:sz w:val="22"/>
          <w:szCs w:val="22"/>
        </w:rPr>
        <w:t>responding to this</w:t>
      </w:r>
      <w:r w:rsidR="003327F6">
        <w:rPr>
          <w:sz w:val="22"/>
          <w:szCs w:val="22"/>
        </w:rPr>
        <w:t xml:space="preserve"> RFP</w:t>
      </w:r>
      <w:r w:rsidRPr="00CC678D">
        <w:rPr>
          <w:sz w:val="22"/>
          <w:szCs w:val="22"/>
        </w:rPr>
        <w:t>, including</w:t>
      </w:r>
      <w:r w:rsidR="003327F6">
        <w:rPr>
          <w:sz w:val="22"/>
          <w:szCs w:val="22"/>
        </w:rPr>
        <w:t>, but not limited to,</w:t>
      </w:r>
      <w:r w:rsidR="00706A36">
        <w:rPr>
          <w:sz w:val="22"/>
          <w:szCs w:val="22"/>
        </w:rPr>
        <w:t xml:space="preserve"> costs</w:t>
      </w:r>
      <w:r w:rsidR="00F4662C">
        <w:rPr>
          <w:sz w:val="22"/>
          <w:szCs w:val="22"/>
        </w:rPr>
        <w:t xml:space="preserve"> associated with</w:t>
      </w:r>
      <w:r w:rsidRPr="00CC678D">
        <w:rPr>
          <w:sz w:val="22"/>
          <w:szCs w:val="22"/>
        </w:rPr>
        <w:t xml:space="preserve"> proposal preparation, printing </w:t>
      </w:r>
      <w:r w:rsidR="00A60375">
        <w:rPr>
          <w:sz w:val="22"/>
          <w:szCs w:val="22"/>
        </w:rPr>
        <w:t xml:space="preserve">and </w:t>
      </w:r>
      <w:r w:rsidRPr="00CC678D">
        <w:rPr>
          <w:sz w:val="22"/>
          <w:szCs w:val="22"/>
        </w:rPr>
        <w:t xml:space="preserve">delivery, </w:t>
      </w:r>
      <w:r w:rsidR="00A60375">
        <w:rPr>
          <w:sz w:val="22"/>
          <w:szCs w:val="22"/>
        </w:rPr>
        <w:t>t</w:t>
      </w:r>
      <w:r w:rsidR="003A5F5F">
        <w:rPr>
          <w:sz w:val="22"/>
          <w:szCs w:val="22"/>
        </w:rPr>
        <w:t xml:space="preserve">he interview/presentation </w:t>
      </w:r>
      <w:r w:rsidRPr="00CC678D">
        <w:rPr>
          <w:sz w:val="22"/>
          <w:szCs w:val="22"/>
        </w:rPr>
        <w:t>process</w:t>
      </w:r>
      <w:r w:rsidR="00F4662C">
        <w:rPr>
          <w:sz w:val="22"/>
          <w:szCs w:val="22"/>
        </w:rPr>
        <w:t xml:space="preserve"> and contract </w:t>
      </w:r>
      <w:r w:rsidR="002A3FDD">
        <w:rPr>
          <w:sz w:val="22"/>
          <w:szCs w:val="22"/>
        </w:rPr>
        <w:t>negotiations</w:t>
      </w:r>
      <w:r>
        <w:rPr>
          <w:sz w:val="22"/>
          <w:szCs w:val="22"/>
        </w:rPr>
        <w:t>.</w:t>
      </w:r>
    </w:p>
    <w:p w14:paraId="6F04C342" w14:textId="477DA65D" w:rsidR="00CC678D" w:rsidRPr="00CC678D" w:rsidRDefault="00CC678D" w:rsidP="00E96A05">
      <w:pPr>
        <w:ind w:left="1080"/>
        <w:jc w:val="both"/>
        <w:rPr>
          <w:sz w:val="22"/>
          <w:szCs w:val="22"/>
        </w:rPr>
      </w:pPr>
    </w:p>
    <w:p w14:paraId="044F811E" w14:textId="77777777" w:rsidR="00CC678D" w:rsidRPr="00CC678D" w:rsidRDefault="00CC678D" w:rsidP="00A769BB">
      <w:pPr>
        <w:numPr>
          <w:ilvl w:val="0"/>
          <w:numId w:val="11"/>
        </w:numPr>
        <w:jc w:val="both"/>
        <w:rPr>
          <w:sz w:val="22"/>
          <w:szCs w:val="22"/>
        </w:rPr>
      </w:pPr>
      <w:r>
        <w:rPr>
          <w:b/>
          <w:sz w:val="22"/>
          <w:szCs w:val="22"/>
        </w:rPr>
        <w:t>Proposal Expiration Date</w:t>
      </w:r>
    </w:p>
    <w:p w14:paraId="79192061" w14:textId="249DF68D" w:rsidR="00CC678D" w:rsidRDefault="00FF476D" w:rsidP="007330A0">
      <w:pPr>
        <w:ind w:left="1080"/>
        <w:jc w:val="both"/>
        <w:rPr>
          <w:sz w:val="22"/>
          <w:szCs w:val="22"/>
        </w:rPr>
      </w:pPr>
      <w:r w:rsidRPr="00FF476D">
        <w:rPr>
          <w:sz w:val="22"/>
          <w:szCs w:val="22"/>
        </w:rPr>
        <w:t xml:space="preserve">Prices quoted in the proposal shall remain fixed and binding on the </w:t>
      </w:r>
      <w:r w:rsidR="0025611D">
        <w:rPr>
          <w:sz w:val="22"/>
          <w:szCs w:val="22"/>
        </w:rPr>
        <w:t xml:space="preserve">Firm </w:t>
      </w:r>
      <w:r w:rsidR="007C2F0F">
        <w:rPr>
          <w:sz w:val="22"/>
          <w:szCs w:val="22"/>
        </w:rPr>
        <w:t xml:space="preserve">for </w:t>
      </w:r>
      <w:r w:rsidRPr="00FF476D">
        <w:rPr>
          <w:sz w:val="22"/>
          <w:szCs w:val="22"/>
        </w:rPr>
        <w:t xml:space="preserve">at least </w:t>
      </w:r>
      <w:r w:rsidR="007C2F0F">
        <w:rPr>
          <w:sz w:val="22"/>
          <w:szCs w:val="22"/>
        </w:rPr>
        <w:t>six months after submission</w:t>
      </w:r>
      <w:r w:rsidRPr="00C27F23">
        <w:rPr>
          <w:sz w:val="22"/>
          <w:szCs w:val="22"/>
        </w:rPr>
        <w:t>.</w:t>
      </w:r>
      <w:r w:rsidRPr="00FF476D">
        <w:rPr>
          <w:sz w:val="22"/>
          <w:szCs w:val="22"/>
        </w:rPr>
        <w:t xml:space="preserve">  The State reserves the right to ask for an extension of time if needed</w:t>
      </w:r>
      <w:r>
        <w:rPr>
          <w:sz w:val="22"/>
          <w:szCs w:val="22"/>
        </w:rPr>
        <w:t>.</w:t>
      </w:r>
    </w:p>
    <w:p w14:paraId="607B865F" w14:textId="77777777" w:rsidR="00CC678D" w:rsidRPr="00CC678D" w:rsidRDefault="00CC678D" w:rsidP="007330A0">
      <w:pPr>
        <w:ind w:left="1080"/>
        <w:jc w:val="both"/>
        <w:rPr>
          <w:sz w:val="22"/>
          <w:szCs w:val="22"/>
        </w:rPr>
      </w:pPr>
    </w:p>
    <w:p w14:paraId="7DDEDEB9" w14:textId="77777777" w:rsidR="00CC678D" w:rsidRPr="00FF476D" w:rsidRDefault="00CC678D" w:rsidP="00A769BB">
      <w:pPr>
        <w:numPr>
          <w:ilvl w:val="0"/>
          <w:numId w:val="11"/>
        </w:numPr>
        <w:jc w:val="both"/>
        <w:rPr>
          <w:sz w:val="22"/>
          <w:szCs w:val="22"/>
        </w:rPr>
      </w:pPr>
      <w:r>
        <w:rPr>
          <w:b/>
          <w:sz w:val="22"/>
          <w:szCs w:val="22"/>
        </w:rPr>
        <w:t>Late Proposals</w:t>
      </w:r>
    </w:p>
    <w:p w14:paraId="6A1354D8" w14:textId="5F5DD701" w:rsidR="00FF476D" w:rsidRDefault="00FF476D" w:rsidP="007330A0">
      <w:pPr>
        <w:ind w:left="1080"/>
        <w:jc w:val="both"/>
        <w:rPr>
          <w:sz w:val="22"/>
          <w:szCs w:val="22"/>
        </w:rPr>
      </w:pPr>
      <w:r w:rsidRPr="00FF476D">
        <w:rPr>
          <w:sz w:val="22"/>
          <w:szCs w:val="22"/>
        </w:rPr>
        <w:t xml:space="preserve">Proposals </w:t>
      </w:r>
      <w:r w:rsidR="00183705">
        <w:rPr>
          <w:sz w:val="22"/>
          <w:szCs w:val="22"/>
        </w:rPr>
        <w:t>submissions or</w:t>
      </w:r>
      <w:r w:rsidR="006E41BA">
        <w:rPr>
          <w:sz w:val="22"/>
          <w:szCs w:val="22"/>
        </w:rPr>
        <w:t xml:space="preserve"> </w:t>
      </w:r>
      <w:r w:rsidR="00183705">
        <w:rPr>
          <w:sz w:val="22"/>
          <w:szCs w:val="22"/>
        </w:rPr>
        <w:t>withdrawal</w:t>
      </w:r>
      <w:r w:rsidR="006E41BA">
        <w:rPr>
          <w:sz w:val="22"/>
          <w:szCs w:val="22"/>
        </w:rPr>
        <w:t xml:space="preserve"> o</w:t>
      </w:r>
      <w:r w:rsidR="00183705">
        <w:rPr>
          <w:sz w:val="22"/>
          <w:szCs w:val="22"/>
        </w:rPr>
        <w:t>f</w:t>
      </w:r>
      <w:r w:rsidR="006E41BA">
        <w:rPr>
          <w:sz w:val="22"/>
          <w:szCs w:val="22"/>
        </w:rPr>
        <w:t xml:space="preserve"> </w:t>
      </w:r>
      <w:r w:rsidR="007C2F0F">
        <w:rPr>
          <w:sz w:val="22"/>
          <w:szCs w:val="22"/>
        </w:rPr>
        <w:t xml:space="preserve">proposals </w:t>
      </w:r>
      <w:r w:rsidRPr="00FF476D">
        <w:rPr>
          <w:sz w:val="22"/>
          <w:szCs w:val="22"/>
        </w:rPr>
        <w:t xml:space="preserve">received </w:t>
      </w:r>
      <w:r w:rsidRPr="001853C2">
        <w:rPr>
          <w:sz w:val="22"/>
          <w:szCs w:val="22"/>
        </w:rPr>
        <w:t xml:space="preserve">after the </w:t>
      </w:r>
      <w:r w:rsidR="002A3FDD" w:rsidRPr="001853C2">
        <w:rPr>
          <w:sz w:val="22"/>
          <w:szCs w:val="22"/>
        </w:rPr>
        <w:t>Proposal</w:t>
      </w:r>
      <w:r w:rsidR="009011E6">
        <w:rPr>
          <w:sz w:val="22"/>
          <w:szCs w:val="22"/>
        </w:rPr>
        <w:t xml:space="preserve"> Deadline </w:t>
      </w:r>
      <w:r w:rsidRPr="00FF476D">
        <w:rPr>
          <w:sz w:val="22"/>
          <w:szCs w:val="22"/>
        </w:rPr>
        <w:t>will not be accepted or considered.  To guard against premature opening, sealed proposals shall be submitted, plainly marked with the proposal title, vendor name, and time and date of the proposal opening.  Evaluation of the proposals is expected to begin shortly after the</w:t>
      </w:r>
      <w:r w:rsidR="009807FD">
        <w:rPr>
          <w:sz w:val="22"/>
          <w:szCs w:val="22"/>
        </w:rPr>
        <w:t xml:space="preserve"> Proposal Deadline</w:t>
      </w:r>
      <w:r w:rsidRPr="00FF476D">
        <w:rPr>
          <w:sz w:val="22"/>
          <w:szCs w:val="22"/>
        </w:rPr>
        <w:t xml:space="preserve">.  To document compliance with the deadline, the </w:t>
      </w:r>
      <w:r w:rsidR="009807FD">
        <w:rPr>
          <w:sz w:val="22"/>
          <w:szCs w:val="22"/>
        </w:rPr>
        <w:t>p</w:t>
      </w:r>
      <w:r w:rsidRPr="00FF476D">
        <w:rPr>
          <w:sz w:val="22"/>
          <w:szCs w:val="22"/>
        </w:rPr>
        <w:t>roposal</w:t>
      </w:r>
      <w:r w:rsidR="009807FD">
        <w:rPr>
          <w:sz w:val="22"/>
          <w:szCs w:val="22"/>
        </w:rPr>
        <w:t>s</w:t>
      </w:r>
      <w:r w:rsidRPr="00FF476D">
        <w:rPr>
          <w:sz w:val="22"/>
          <w:szCs w:val="22"/>
        </w:rPr>
        <w:t xml:space="preserve"> will be date</w:t>
      </w:r>
      <w:r w:rsidR="007465E0">
        <w:rPr>
          <w:sz w:val="22"/>
          <w:szCs w:val="22"/>
        </w:rPr>
        <w:t>d</w:t>
      </w:r>
      <w:r w:rsidRPr="00FF476D">
        <w:rPr>
          <w:sz w:val="22"/>
          <w:szCs w:val="22"/>
        </w:rPr>
        <w:t xml:space="preserve"> and </w:t>
      </w:r>
      <w:r w:rsidR="007465E0" w:rsidRPr="00FF476D">
        <w:rPr>
          <w:sz w:val="22"/>
          <w:szCs w:val="22"/>
        </w:rPr>
        <w:t>time</w:t>
      </w:r>
      <w:r w:rsidR="007465E0">
        <w:rPr>
          <w:sz w:val="22"/>
          <w:szCs w:val="22"/>
        </w:rPr>
        <w:t>-</w:t>
      </w:r>
      <w:r w:rsidRPr="00FF476D">
        <w:rPr>
          <w:sz w:val="22"/>
          <w:szCs w:val="22"/>
        </w:rPr>
        <w:t>stamped upon receipt</w:t>
      </w:r>
      <w:r>
        <w:rPr>
          <w:sz w:val="22"/>
          <w:szCs w:val="22"/>
        </w:rPr>
        <w:t>.</w:t>
      </w:r>
    </w:p>
    <w:p w14:paraId="118BF7A1" w14:textId="77777777" w:rsidR="00526C6E" w:rsidRDefault="00526C6E" w:rsidP="007330A0">
      <w:pPr>
        <w:ind w:left="1080"/>
        <w:jc w:val="both"/>
        <w:rPr>
          <w:sz w:val="22"/>
          <w:szCs w:val="22"/>
        </w:rPr>
      </w:pPr>
    </w:p>
    <w:p w14:paraId="26FA440B" w14:textId="0F507204" w:rsidR="00526C6E" w:rsidRPr="00FF476D" w:rsidRDefault="00E2301F" w:rsidP="007330A0">
      <w:pPr>
        <w:ind w:left="1080"/>
        <w:jc w:val="both"/>
        <w:rPr>
          <w:sz w:val="22"/>
          <w:szCs w:val="22"/>
        </w:rPr>
      </w:pPr>
      <w:r>
        <w:rPr>
          <w:sz w:val="22"/>
          <w:szCs w:val="22"/>
        </w:rPr>
        <w:t>F</w:t>
      </w:r>
      <w:r w:rsidR="00B111FC">
        <w:rPr>
          <w:sz w:val="22"/>
          <w:szCs w:val="22"/>
        </w:rPr>
        <w:t xml:space="preserve">irms submitting </w:t>
      </w:r>
      <w:r w:rsidR="00F44C71">
        <w:rPr>
          <w:sz w:val="22"/>
          <w:szCs w:val="22"/>
        </w:rPr>
        <w:t xml:space="preserve">untimely </w:t>
      </w:r>
      <w:r w:rsidR="00B111FC">
        <w:rPr>
          <w:sz w:val="22"/>
          <w:szCs w:val="22"/>
        </w:rPr>
        <w:t>Proposals shall be notified as practicable</w:t>
      </w:r>
      <w:r w:rsidR="00F44C71">
        <w:rPr>
          <w:sz w:val="22"/>
          <w:szCs w:val="22"/>
        </w:rPr>
        <w:t>,</w:t>
      </w:r>
      <w:r w:rsidR="00B111FC">
        <w:rPr>
          <w:sz w:val="22"/>
          <w:szCs w:val="22"/>
        </w:rPr>
        <w:t xml:space="preserve"> </w:t>
      </w:r>
      <w:r w:rsidR="009B0E69">
        <w:rPr>
          <w:sz w:val="22"/>
          <w:szCs w:val="22"/>
        </w:rPr>
        <w:t>and</w:t>
      </w:r>
      <w:r w:rsidR="00B111FC">
        <w:rPr>
          <w:sz w:val="22"/>
          <w:szCs w:val="22"/>
        </w:rPr>
        <w:t xml:space="preserve"> the </w:t>
      </w:r>
      <w:r w:rsidR="00F44C71">
        <w:rPr>
          <w:sz w:val="22"/>
          <w:szCs w:val="22"/>
        </w:rPr>
        <w:t xml:space="preserve">proposals </w:t>
      </w:r>
      <w:r w:rsidR="009B0E69">
        <w:rPr>
          <w:sz w:val="22"/>
          <w:szCs w:val="22"/>
        </w:rPr>
        <w:t>shall be returned unopened.</w:t>
      </w:r>
    </w:p>
    <w:p w14:paraId="02AAC335" w14:textId="77777777" w:rsidR="00FF476D" w:rsidRPr="00FF476D" w:rsidRDefault="00FF476D" w:rsidP="007330A0">
      <w:pPr>
        <w:ind w:left="1080"/>
        <w:jc w:val="both"/>
        <w:rPr>
          <w:sz w:val="22"/>
          <w:szCs w:val="22"/>
        </w:rPr>
      </w:pPr>
    </w:p>
    <w:p w14:paraId="6C0F6879" w14:textId="77777777" w:rsidR="00FF476D" w:rsidRPr="00FF476D" w:rsidRDefault="00FF476D" w:rsidP="00A769BB">
      <w:pPr>
        <w:numPr>
          <w:ilvl w:val="0"/>
          <w:numId w:val="11"/>
        </w:numPr>
        <w:jc w:val="both"/>
        <w:rPr>
          <w:sz w:val="22"/>
          <w:szCs w:val="22"/>
        </w:rPr>
      </w:pPr>
      <w:r w:rsidRPr="00FF476D">
        <w:rPr>
          <w:b/>
          <w:sz w:val="22"/>
          <w:szCs w:val="22"/>
        </w:rPr>
        <w:t>Proposal Opening</w:t>
      </w:r>
    </w:p>
    <w:p w14:paraId="2627C7D9" w14:textId="593065F4" w:rsidR="00FF476D" w:rsidRDefault="008D32A7" w:rsidP="007330A0">
      <w:pPr>
        <w:ind w:left="1080"/>
        <w:jc w:val="both"/>
        <w:rPr>
          <w:sz w:val="22"/>
          <w:szCs w:val="22"/>
        </w:rPr>
      </w:pPr>
      <w:r>
        <w:rPr>
          <w:sz w:val="22"/>
          <w:szCs w:val="22"/>
        </w:rPr>
        <w:t xml:space="preserve">Timely </w:t>
      </w:r>
      <w:r w:rsidR="007165C6">
        <w:rPr>
          <w:sz w:val="22"/>
          <w:szCs w:val="22"/>
        </w:rPr>
        <w:t xml:space="preserve">proposals </w:t>
      </w:r>
      <w:r w:rsidR="00FF476D" w:rsidRPr="00FF476D">
        <w:rPr>
          <w:sz w:val="22"/>
          <w:szCs w:val="22"/>
        </w:rPr>
        <w:t xml:space="preserve">will be opened </w:t>
      </w:r>
      <w:r w:rsidR="005C4D1F">
        <w:rPr>
          <w:sz w:val="22"/>
          <w:szCs w:val="22"/>
        </w:rPr>
        <w:t xml:space="preserve">by </w:t>
      </w:r>
      <w:r w:rsidR="00FF476D" w:rsidRPr="00FF476D">
        <w:rPr>
          <w:sz w:val="22"/>
          <w:szCs w:val="22"/>
        </w:rPr>
        <w:t xml:space="preserve">State personnel.  Any unopened </w:t>
      </w:r>
      <w:r w:rsidR="007165C6">
        <w:rPr>
          <w:sz w:val="22"/>
          <w:szCs w:val="22"/>
        </w:rPr>
        <w:t>p</w:t>
      </w:r>
      <w:r w:rsidR="007165C6" w:rsidRPr="00FF476D">
        <w:rPr>
          <w:sz w:val="22"/>
          <w:szCs w:val="22"/>
        </w:rPr>
        <w:t xml:space="preserve">roposals </w:t>
      </w:r>
      <w:r w:rsidR="00FF476D" w:rsidRPr="00FF476D">
        <w:rPr>
          <w:sz w:val="22"/>
          <w:szCs w:val="22"/>
        </w:rPr>
        <w:t xml:space="preserve">will be returned to </w:t>
      </w:r>
      <w:r w:rsidR="00143C0A">
        <w:rPr>
          <w:sz w:val="22"/>
          <w:szCs w:val="22"/>
        </w:rPr>
        <w:t xml:space="preserve">the submitting </w:t>
      </w:r>
      <w:r w:rsidR="00B639C5">
        <w:rPr>
          <w:sz w:val="22"/>
          <w:szCs w:val="22"/>
        </w:rPr>
        <w:t>Firm</w:t>
      </w:r>
      <w:r w:rsidR="00FF476D">
        <w:rPr>
          <w:sz w:val="22"/>
          <w:szCs w:val="22"/>
        </w:rPr>
        <w:t>.</w:t>
      </w:r>
    </w:p>
    <w:p w14:paraId="39590105" w14:textId="77777777" w:rsidR="005720A2" w:rsidRDefault="005720A2" w:rsidP="007330A0">
      <w:pPr>
        <w:ind w:left="1080"/>
        <w:jc w:val="both"/>
        <w:rPr>
          <w:sz w:val="22"/>
          <w:szCs w:val="22"/>
        </w:rPr>
      </w:pPr>
    </w:p>
    <w:p w14:paraId="2083D87F" w14:textId="0F8DDB49" w:rsidR="00F42EF7" w:rsidRPr="00143C0A" w:rsidRDefault="00FF476D" w:rsidP="007330A0">
      <w:pPr>
        <w:ind w:left="1080"/>
        <w:jc w:val="both"/>
        <w:rPr>
          <w:sz w:val="20"/>
          <w:szCs w:val="22"/>
        </w:rPr>
      </w:pPr>
      <w:r w:rsidRPr="00B83091">
        <w:rPr>
          <w:sz w:val="22"/>
          <w:szCs w:val="22"/>
        </w:rPr>
        <w:t>There will be no public opening of proposals</w:t>
      </w:r>
      <w:r w:rsidR="00C27F23">
        <w:rPr>
          <w:sz w:val="22"/>
          <w:szCs w:val="22"/>
        </w:rPr>
        <w:t>,</w:t>
      </w:r>
      <w:r w:rsidRPr="00C27F23">
        <w:rPr>
          <w:sz w:val="22"/>
          <w:szCs w:val="22"/>
        </w:rPr>
        <w:t xml:space="preserve"> but</w:t>
      </w:r>
      <w:r w:rsidR="00457AB0" w:rsidRPr="00C27F23">
        <w:rPr>
          <w:sz w:val="22"/>
          <w:szCs w:val="22"/>
        </w:rPr>
        <w:t xml:space="preserve"> the State will </w:t>
      </w:r>
      <w:r w:rsidR="0085575F" w:rsidRPr="00C27F23">
        <w:rPr>
          <w:sz w:val="22"/>
          <w:szCs w:val="22"/>
        </w:rPr>
        <w:t>create</w:t>
      </w:r>
      <w:r w:rsidRPr="00C27F23">
        <w:rPr>
          <w:sz w:val="22"/>
          <w:szCs w:val="22"/>
        </w:rPr>
        <w:t xml:space="preserve"> a public log</w:t>
      </w:r>
      <w:r w:rsidR="00A9190C" w:rsidRPr="00C27F23">
        <w:rPr>
          <w:sz w:val="22"/>
          <w:szCs w:val="22"/>
        </w:rPr>
        <w:t xml:space="preserve"> containing</w:t>
      </w:r>
      <w:r w:rsidRPr="00C27F23">
        <w:rPr>
          <w:sz w:val="22"/>
          <w:szCs w:val="22"/>
        </w:rPr>
        <w:t xml:space="preserve"> the names of all </w:t>
      </w:r>
      <w:r w:rsidR="00AE48A1" w:rsidRPr="00C27F23">
        <w:rPr>
          <w:sz w:val="22"/>
          <w:szCs w:val="22"/>
        </w:rPr>
        <w:t>F</w:t>
      </w:r>
      <w:r w:rsidR="00B639C5" w:rsidRPr="00C27F23">
        <w:rPr>
          <w:sz w:val="22"/>
          <w:szCs w:val="22"/>
        </w:rPr>
        <w:t xml:space="preserve">irms </w:t>
      </w:r>
      <w:r w:rsidRPr="00C27F23">
        <w:rPr>
          <w:sz w:val="22"/>
          <w:szCs w:val="22"/>
        </w:rPr>
        <w:t>that submitted proposals</w:t>
      </w:r>
      <w:r w:rsidR="00213410" w:rsidRPr="00C27F23">
        <w:rPr>
          <w:sz w:val="22"/>
          <w:szCs w:val="22"/>
        </w:rPr>
        <w:t xml:space="preserve"> with the dates and times of the State’s receipt of each proposal</w:t>
      </w:r>
      <w:r w:rsidRPr="00C27F23">
        <w:rPr>
          <w:sz w:val="22"/>
          <w:szCs w:val="22"/>
        </w:rPr>
        <w:t xml:space="preserve">.  </w:t>
      </w:r>
      <w:r w:rsidR="00FC2F51">
        <w:rPr>
          <w:sz w:val="22"/>
          <w:szCs w:val="22"/>
        </w:rPr>
        <w:t>U</w:t>
      </w:r>
      <w:r w:rsidR="004140B6">
        <w:rPr>
          <w:sz w:val="22"/>
          <w:szCs w:val="22"/>
        </w:rPr>
        <w:t>nless required by applicable law, t</w:t>
      </w:r>
      <w:r w:rsidRPr="00FF476D">
        <w:rPr>
          <w:sz w:val="22"/>
          <w:szCs w:val="22"/>
        </w:rPr>
        <w:t xml:space="preserve">he contents of any </w:t>
      </w:r>
      <w:r w:rsidR="00C531EB">
        <w:rPr>
          <w:sz w:val="22"/>
          <w:szCs w:val="22"/>
        </w:rPr>
        <w:t>P</w:t>
      </w:r>
      <w:r w:rsidRPr="00FF476D">
        <w:rPr>
          <w:sz w:val="22"/>
          <w:szCs w:val="22"/>
        </w:rPr>
        <w:t xml:space="preserve">roposal shall not be </w:t>
      </w:r>
      <w:r w:rsidRPr="00143C0A">
        <w:rPr>
          <w:sz w:val="22"/>
          <w:szCs w:val="22"/>
        </w:rPr>
        <w:t>disclosed</w:t>
      </w:r>
      <w:r w:rsidR="004140B6">
        <w:rPr>
          <w:rStyle w:val="Hyperlink"/>
          <w:sz w:val="22"/>
        </w:rPr>
        <w:t xml:space="preserve"> prior to contract award</w:t>
      </w:r>
      <w:r w:rsidRPr="00143C0A">
        <w:rPr>
          <w:sz w:val="20"/>
          <w:szCs w:val="22"/>
        </w:rPr>
        <w:t>.</w:t>
      </w:r>
    </w:p>
    <w:p w14:paraId="7D154BF6" w14:textId="77777777" w:rsidR="00FF476D" w:rsidRPr="00FF476D" w:rsidRDefault="00FF476D" w:rsidP="007330A0">
      <w:pPr>
        <w:ind w:left="1080"/>
        <w:jc w:val="both"/>
        <w:rPr>
          <w:sz w:val="22"/>
          <w:szCs w:val="22"/>
        </w:rPr>
      </w:pPr>
    </w:p>
    <w:p w14:paraId="351015AD" w14:textId="77777777" w:rsidR="00FF476D" w:rsidRPr="00FF476D" w:rsidRDefault="00FF476D" w:rsidP="00A769BB">
      <w:pPr>
        <w:numPr>
          <w:ilvl w:val="0"/>
          <w:numId w:val="11"/>
        </w:numPr>
        <w:jc w:val="both"/>
        <w:rPr>
          <w:sz w:val="22"/>
          <w:szCs w:val="22"/>
        </w:rPr>
      </w:pPr>
      <w:r w:rsidRPr="00FF476D">
        <w:rPr>
          <w:b/>
          <w:sz w:val="22"/>
          <w:szCs w:val="22"/>
        </w:rPr>
        <w:t>Non-Conforming Proposals</w:t>
      </w:r>
    </w:p>
    <w:p w14:paraId="451C6AAF" w14:textId="0C0A974E" w:rsidR="00FF476D" w:rsidRPr="00FF476D" w:rsidRDefault="00FF476D" w:rsidP="007330A0">
      <w:pPr>
        <w:ind w:left="1080"/>
        <w:jc w:val="both"/>
        <w:rPr>
          <w:sz w:val="22"/>
          <w:szCs w:val="22"/>
        </w:rPr>
      </w:pPr>
      <w:r w:rsidRPr="00FF476D">
        <w:rPr>
          <w:sz w:val="22"/>
          <w:szCs w:val="22"/>
        </w:rPr>
        <w:t xml:space="preserve">Non-conforming </w:t>
      </w:r>
      <w:r w:rsidR="00437FDE">
        <w:rPr>
          <w:sz w:val="22"/>
          <w:szCs w:val="22"/>
        </w:rPr>
        <w:t>p</w:t>
      </w:r>
      <w:r w:rsidRPr="00FF476D">
        <w:rPr>
          <w:sz w:val="22"/>
          <w:szCs w:val="22"/>
        </w:rPr>
        <w:t>roposals</w:t>
      </w:r>
      <w:r w:rsidR="0017428F">
        <w:rPr>
          <w:sz w:val="22"/>
          <w:szCs w:val="22"/>
        </w:rPr>
        <w:t>,</w:t>
      </w:r>
      <w:r w:rsidRPr="00FF476D">
        <w:rPr>
          <w:sz w:val="22"/>
          <w:szCs w:val="22"/>
        </w:rPr>
        <w:t xml:space="preserve"> defined as those that do not meet the requirements of this RFP</w:t>
      </w:r>
      <w:r w:rsidR="0017428F">
        <w:rPr>
          <w:sz w:val="22"/>
          <w:szCs w:val="22"/>
        </w:rPr>
        <w:t>, will not be considered</w:t>
      </w:r>
      <w:r w:rsidRPr="00FF476D">
        <w:rPr>
          <w:sz w:val="22"/>
          <w:szCs w:val="22"/>
        </w:rPr>
        <w:t xml:space="preserve">.  </w:t>
      </w:r>
      <w:r w:rsidR="002636E4">
        <w:rPr>
          <w:sz w:val="22"/>
          <w:szCs w:val="22"/>
        </w:rPr>
        <w:t xml:space="preserve">The State, in its sole discretion, </w:t>
      </w:r>
      <w:r w:rsidR="00FD7C6E">
        <w:rPr>
          <w:sz w:val="22"/>
          <w:szCs w:val="22"/>
        </w:rPr>
        <w:t>shall determine w</w:t>
      </w:r>
      <w:r w:rsidR="00726011">
        <w:rPr>
          <w:sz w:val="22"/>
          <w:szCs w:val="22"/>
        </w:rPr>
        <w:t>het</w:t>
      </w:r>
      <w:r w:rsidR="00FD7C6E">
        <w:rPr>
          <w:sz w:val="22"/>
          <w:szCs w:val="22"/>
        </w:rPr>
        <w:t xml:space="preserve">her a </w:t>
      </w:r>
      <w:r w:rsidR="0015103D">
        <w:rPr>
          <w:sz w:val="22"/>
          <w:szCs w:val="22"/>
        </w:rPr>
        <w:t xml:space="preserve">proposal </w:t>
      </w:r>
      <w:r w:rsidR="00FD7C6E">
        <w:rPr>
          <w:sz w:val="22"/>
          <w:szCs w:val="22"/>
        </w:rPr>
        <w:t xml:space="preserve">conforms to the requirements of this RFP. </w:t>
      </w:r>
      <w:r w:rsidRPr="00FF476D">
        <w:rPr>
          <w:sz w:val="22"/>
          <w:szCs w:val="22"/>
        </w:rPr>
        <w:t xml:space="preserve">The determination of whether an RFP requirement is </w:t>
      </w:r>
      <w:r w:rsidR="00A56449" w:rsidRPr="00FF476D">
        <w:rPr>
          <w:sz w:val="22"/>
          <w:szCs w:val="22"/>
        </w:rPr>
        <w:t>substantive,</w:t>
      </w:r>
      <w:r w:rsidRPr="00FF476D">
        <w:rPr>
          <w:sz w:val="22"/>
          <w:szCs w:val="22"/>
        </w:rPr>
        <w:t xml:space="preserve"> or a mere formality shall reside solely within the State</w:t>
      </w:r>
      <w:r>
        <w:rPr>
          <w:sz w:val="22"/>
          <w:szCs w:val="22"/>
        </w:rPr>
        <w:t>.</w:t>
      </w:r>
    </w:p>
    <w:p w14:paraId="6E35976F" w14:textId="77777777" w:rsidR="00FF476D" w:rsidRPr="00FF476D" w:rsidRDefault="00FF476D" w:rsidP="007330A0">
      <w:pPr>
        <w:ind w:left="1080"/>
        <w:jc w:val="both"/>
        <w:rPr>
          <w:sz w:val="22"/>
          <w:szCs w:val="22"/>
        </w:rPr>
      </w:pPr>
    </w:p>
    <w:p w14:paraId="18FF71B1" w14:textId="77777777" w:rsidR="00FF476D" w:rsidRPr="00FF476D" w:rsidRDefault="00FF476D" w:rsidP="00A769BB">
      <w:pPr>
        <w:numPr>
          <w:ilvl w:val="0"/>
          <w:numId w:val="11"/>
        </w:numPr>
        <w:jc w:val="both"/>
        <w:rPr>
          <w:sz w:val="22"/>
          <w:szCs w:val="22"/>
        </w:rPr>
      </w:pPr>
      <w:r w:rsidRPr="00FF476D">
        <w:rPr>
          <w:b/>
          <w:sz w:val="22"/>
          <w:szCs w:val="22"/>
        </w:rPr>
        <w:t>Concise Proposals</w:t>
      </w:r>
    </w:p>
    <w:p w14:paraId="1AB94A3A" w14:textId="7EBE7BC6" w:rsidR="00FF476D" w:rsidRPr="00FF476D" w:rsidRDefault="00FF476D" w:rsidP="007330A0">
      <w:pPr>
        <w:ind w:left="1080"/>
        <w:jc w:val="both"/>
        <w:rPr>
          <w:sz w:val="22"/>
          <w:szCs w:val="22"/>
        </w:rPr>
      </w:pPr>
      <w:r w:rsidRPr="00FF476D">
        <w:rPr>
          <w:sz w:val="22"/>
          <w:szCs w:val="22"/>
        </w:rPr>
        <w:t xml:space="preserve">The State discourages overly lengthy and costly proposals.  It is the desire that </w:t>
      </w:r>
      <w:r w:rsidR="0015103D">
        <w:rPr>
          <w:sz w:val="22"/>
          <w:szCs w:val="22"/>
        </w:rPr>
        <w:t>p</w:t>
      </w:r>
      <w:r w:rsidRPr="00FF476D">
        <w:rPr>
          <w:sz w:val="22"/>
          <w:szCs w:val="22"/>
        </w:rPr>
        <w:t>roposals be prepared in a straightforward and concise manner.  Unnecessarily elaborate brochures or other promotional materials beyond those sufficient to present a complete and effective proposal are not desired.  The State’s interest is in the quality and responsiveness of the proposal.</w:t>
      </w:r>
    </w:p>
    <w:p w14:paraId="51614C04" w14:textId="77777777" w:rsidR="00FF476D" w:rsidRDefault="00FF476D" w:rsidP="007330A0">
      <w:pPr>
        <w:ind w:left="1080"/>
        <w:jc w:val="both"/>
        <w:rPr>
          <w:sz w:val="22"/>
          <w:szCs w:val="22"/>
        </w:rPr>
      </w:pPr>
    </w:p>
    <w:p w14:paraId="1CAE1118" w14:textId="77777777" w:rsidR="00FF476D" w:rsidRPr="00FF476D" w:rsidRDefault="00FF476D" w:rsidP="00A769BB">
      <w:pPr>
        <w:numPr>
          <w:ilvl w:val="0"/>
          <w:numId w:val="11"/>
        </w:numPr>
        <w:jc w:val="both"/>
        <w:rPr>
          <w:sz w:val="22"/>
          <w:szCs w:val="22"/>
        </w:rPr>
      </w:pPr>
      <w:r>
        <w:rPr>
          <w:b/>
          <w:sz w:val="22"/>
          <w:szCs w:val="22"/>
        </w:rPr>
        <w:t>Realistic Proposals</w:t>
      </w:r>
    </w:p>
    <w:p w14:paraId="5CD27ED0" w14:textId="0C0EE57B" w:rsidR="00FF476D" w:rsidRPr="00FF476D" w:rsidRDefault="002834F2" w:rsidP="007330A0">
      <w:pPr>
        <w:ind w:left="1080"/>
        <w:jc w:val="both"/>
        <w:rPr>
          <w:sz w:val="22"/>
          <w:szCs w:val="22"/>
        </w:rPr>
      </w:pPr>
      <w:r>
        <w:rPr>
          <w:sz w:val="22"/>
          <w:szCs w:val="22"/>
        </w:rPr>
        <w:t>T</w:t>
      </w:r>
      <w:r w:rsidR="00FF476D" w:rsidRPr="00FF476D">
        <w:rPr>
          <w:sz w:val="22"/>
          <w:szCs w:val="22"/>
        </w:rPr>
        <w:t xml:space="preserve">he State </w:t>
      </w:r>
      <w:r w:rsidR="00232B24">
        <w:rPr>
          <w:sz w:val="22"/>
          <w:szCs w:val="22"/>
        </w:rPr>
        <w:t xml:space="preserve">expects </w:t>
      </w:r>
      <w:r w:rsidR="00FF476D" w:rsidRPr="00FF476D">
        <w:rPr>
          <w:sz w:val="22"/>
          <w:szCs w:val="22"/>
        </w:rPr>
        <w:t xml:space="preserve">that </w:t>
      </w:r>
      <w:r w:rsidR="00855C77">
        <w:rPr>
          <w:sz w:val="22"/>
          <w:szCs w:val="22"/>
        </w:rPr>
        <w:t xml:space="preserve">proposing </w:t>
      </w:r>
      <w:r w:rsidR="006A3129">
        <w:rPr>
          <w:sz w:val="22"/>
          <w:szCs w:val="22"/>
        </w:rPr>
        <w:t>Firm</w:t>
      </w:r>
      <w:r w:rsidR="00E71325">
        <w:rPr>
          <w:sz w:val="22"/>
          <w:szCs w:val="22"/>
        </w:rPr>
        <w:t xml:space="preserve"> </w:t>
      </w:r>
      <w:r w:rsidR="00FF476D" w:rsidRPr="00FF476D">
        <w:rPr>
          <w:sz w:val="22"/>
          <w:szCs w:val="22"/>
        </w:rPr>
        <w:t xml:space="preserve">can fully </w:t>
      </w:r>
      <w:r w:rsidR="00DE6BC4">
        <w:rPr>
          <w:sz w:val="22"/>
          <w:szCs w:val="22"/>
        </w:rPr>
        <w:t xml:space="preserve">meet and fulfill the representations made in its </w:t>
      </w:r>
      <w:r w:rsidR="0015103D">
        <w:rPr>
          <w:sz w:val="22"/>
          <w:szCs w:val="22"/>
        </w:rPr>
        <w:t xml:space="preserve">proposal </w:t>
      </w:r>
      <w:r w:rsidR="00DE6BC4">
        <w:rPr>
          <w:sz w:val="22"/>
          <w:szCs w:val="22"/>
        </w:rPr>
        <w:t xml:space="preserve">and do so in </w:t>
      </w:r>
      <w:r w:rsidR="00992191">
        <w:rPr>
          <w:sz w:val="22"/>
          <w:szCs w:val="22"/>
        </w:rPr>
        <w:t xml:space="preserve">the manner and timeframe defined </w:t>
      </w:r>
      <w:r w:rsidR="00311E66">
        <w:rPr>
          <w:sz w:val="22"/>
          <w:szCs w:val="22"/>
        </w:rPr>
        <w:t>therein</w:t>
      </w:r>
      <w:r w:rsidR="00FF476D" w:rsidRPr="00FF476D">
        <w:rPr>
          <w:sz w:val="22"/>
          <w:szCs w:val="22"/>
        </w:rPr>
        <w:t>.  Proposals must be realistic and must represent the best estimate of time, materials and other costs including the impact of inflation and any economic or other factors that are reasonably predictable</w:t>
      </w:r>
      <w:r w:rsidR="00FF476D">
        <w:rPr>
          <w:sz w:val="22"/>
          <w:szCs w:val="22"/>
        </w:rPr>
        <w:t>.</w:t>
      </w:r>
    </w:p>
    <w:p w14:paraId="1257DB24" w14:textId="77777777" w:rsidR="00FF476D" w:rsidRPr="00FF476D" w:rsidRDefault="00FF476D" w:rsidP="007330A0">
      <w:pPr>
        <w:ind w:left="1080"/>
        <w:jc w:val="both"/>
        <w:rPr>
          <w:sz w:val="22"/>
          <w:szCs w:val="22"/>
        </w:rPr>
      </w:pPr>
    </w:p>
    <w:p w14:paraId="4F7EA4EE" w14:textId="506D4ACE" w:rsidR="00FF476D" w:rsidRPr="00FF476D" w:rsidRDefault="00FF476D" w:rsidP="007330A0">
      <w:pPr>
        <w:ind w:left="1080"/>
        <w:jc w:val="both"/>
        <w:rPr>
          <w:sz w:val="22"/>
          <w:szCs w:val="22"/>
        </w:rPr>
      </w:pPr>
      <w:r w:rsidRPr="00FF476D">
        <w:rPr>
          <w:sz w:val="22"/>
          <w:szCs w:val="22"/>
        </w:rPr>
        <w:t>The State shall bear no responsibility or increase obligation for a</w:t>
      </w:r>
      <w:r w:rsidR="00F22BFB">
        <w:rPr>
          <w:sz w:val="22"/>
          <w:szCs w:val="22"/>
        </w:rPr>
        <w:t xml:space="preserve"> </w:t>
      </w:r>
      <w:r w:rsidR="00B85A1C">
        <w:rPr>
          <w:sz w:val="22"/>
          <w:szCs w:val="22"/>
        </w:rPr>
        <w:t>Firm</w:t>
      </w:r>
      <w:r w:rsidRPr="00FF476D">
        <w:rPr>
          <w:sz w:val="22"/>
          <w:szCs w:val="22"/>
        </w:rPr>
        <w:t>’s failure to accurately estimate the costs or resources required to meet the obligations defined in the proposal</w:t>
      </w:r>
      <w:r>
        <w:rPr>
          <w:sz w:val="22"/>
          <w:szCs w:val="22"/>
        </w:rPr>
        <w:t>.</w:t>
      </w:r>
    </w:p>
    <w:p w14:paraId="488A28C9" w14:textId="77777777" w:rsidR="00FF476D" w:rsidRPr="00FF476D" w:rsidRDefault="00FF476D" w:rsidP="007330A0">
      <w:pPr>
        <w:ind w:left="1080"/>
        <w:jc w:val="both"/>
        <w:rPr>
          <w:sz w:val="22"/>
          <w:szCs w:val="22"/>
        </w:rPr>
      </w:pPr>
    </w:p>
    <w:p w14:paraId="774B7731" w14:textId="77777777" w:rsidR="00FF476D" w:rsidRPr="00FF476D" w:rsidRDefault="00FF476D" w:rsidP="00A769BB">
      <w:pPr>
        <w:numPr>
          <w:ilvl w:val="0"/>
          <w:numId w:val="11"/>
        </w:numPr>
        <w:jc w:val="both"/>
        <w:rPr>
          <w:sz w:val="22"/>
          <w:szCs w:val="22"/>
        </w:rPr>
      </w:pPr>
      <w:r w:rsidRPr="00FF476D">
        <w:rPr>
          <w:b/>
          <w:sz w:val="22"/>
          <w:szCs w:val="22"/>
        </w:rPr>
        <w:t>Confidentiality of Documents</w:t>
      </w:r>
    </w:p>
    <w:p w14:paraId="1ECA7B7D" w14:textId="4FFE3C76" w:rsidR="00C25B03" w:rsidRPr="000A11D3" w:rsidRDefault="00C25B03" w:rsidP="00511EAF">
      <w:pPr>
        <w:pStyle w:val="ListParagraph"/>
        <w:ind w:left="1080"/>
        <w:jc w:val="both"/>
        <w:rPr>
          <w:rFonts w:ascii="Arial" w:hAnsi="Arial" w:cs="Arial"/>
          <w:sz w:val="22"/>
          <w:szCs w:val="22"/>
        </w:rPr>
      </w:pPr>
      <w:r w:rsidRPr="7F096DD6">
        <w:rPr>
          <w:rFonts w:ascii="Arial" w:hAnsi="Arial" w:cs="Arial"/>
          <w:sz w:val="22"/>
          <w:szCs w:val="22"/>
        </w:rPr>
        <w:t xml:space="preserve">The State </w:t>
      </w:r>
      <w:r w:rsidR="00BD7F63" w:rsidRPr="7F096DD6">
        <w:rPr>
          <w:rFonts w:ascii="Arial" w:hAnsi="Arial" w:cs="Arial"/>
          <w:sz w:val="22"/>
          <w:szCs w:val="22"/>
        </w:rPr>
        <w:t xml:space="preserve">is </w:t>
      </w:r>
      <w:r w:rsidRPr="7F096DD6">
        <w:rPr>
          <w:rFonts w:ascii="Arial" w:hAnsi="Arial" w:cs="Arial"/>
          <w:sz w:val="22"/>
          <w:szCs w:val="22"/>
        </w:rPr>
        <w:t>required to comply with the State</w:t>
      </w:r>
      <w:r w:rsidR="009D546E" w:rsidRPr="7F096DD6">
        <w:rPr>
          <w:rFonts w:ascii="Arial" w:hAnsi="Arial" w:cs="Arial"/>
          <w:sz w:val="22"/>
          <w:szCs w:val="22"/>
        </w:rPr>
        <w:t>’s</w:t>
      </w:r>
      <w:r w:rsidRPr="7F096DD6">
        <w:rPr>
          <w:rFonts w:ascii="Arial" w:hAnsi="Arial" w:cs="Arial"/>
          <w:sz w:val="22"/>
          <w:szCs w:val="22"/>
        </w:rPr>
        <w:t xml:space="preserve"> Freedom of Information Act, 29 Del. C. § 10001, et seq.  (“FOIA”).  FOIA </w:t>
      </w:r>
      <w:r w:rsidR="00622C89" w:rsidRPr="7F096DD6">
        <w:rPr>
          <w:rFonts w:ascii="Arial" w:hAnsi="Arial" w:cs="Arial"/>
          <w:sz w:val="22"/>
          <w:szCs w:val="22"/>
        </w:rPr>
        <w:t xml:space="preserve">provides </w:t>
      </w:r>
      <w:r w:rsidRPr="7F096DD6">
        <w:rPr>
          <w:rFonts w:ascii="Arial" w:hAnsi="Arial" w:cs="Arial"/>
          <w:sz w:val="22"/>
          <w:szCs w:val="22"/>
        </w:rPr>
        <w:t xml:space="preserve">that the State’s records are public records (unless otherwise declared by FOIA or other law to be exempt from disclosure) and are subject to inspection and copying by any person upon a written request.  </w:t>
      </w:r>
      <w:r w:rsidR="002742E5" w:rsidRPr="7F096DD6">
        <w:rPr>
          <w:rFonts w:ascii="Arial" w:hAnsi="Arial" w:cs="Arial"/>
          <w:sz w:val="22"/>
          <w:szCs w:val="22"/>
        </w:rPr>
        <w:t xml:space="preserve">Once a </w:t>
      </w:r>
      <w:r w:rsidR="0016739A" w:rsidRPr="7F096DD6">
        <w:rPr>
          <w:rFonts w:ascii="Arial" w:hAnsi="Arial" w:cs="Arial"/>
          <w:sz w:val="22"/>
          <w:szCs w:val="22"/>
        </w:rPr>
        <w:t>P</w:t>
      </w:r>
      <w:r w:rsidR="002742E5" w:rsidRPr="7F096DD6">
        <w:rPr>
          <w:rFonts w:ascii="Arial" w:hAnsi="Arial" w:cs="Arial"/>
          <w:sz w:val="22"/>
          <w:szCs w:val="22"/>
        </w:rPr>
        <w:t xml:space="preserve">roposal is received by the State, it becomes </w:t>
      </w:r>
      <w:r w:rsidRPr="7F096DD6">
        <w:rPr>
          <w:rFonts w:ascii="Arial" w:hAnsi="Arial" w:cs="Arial"/>
          <w:sz w:val="22"/>
          <w:szCs w:val="22"/>
        </w:rPr>
        <w:t>subject to FOIA’s public disclosure obligations</w:t>
      </w:r>
      <w:r w:rsidR="00527860" w:rsidRPr="7F096DD6">
        <w:rPr>
          <w:rFonts w:ascii="Arial" w:hAnsi="Arial" w:cs="Arial"/>
          <w:sz w:val="22"/>
          <w:szCs w:val="22"/>
        </w:rPr>
        <w:t xml:space="preserve">, </w:t>
      </w:r>
      <w:r w:rsidR="002F21CC" w:rsidRPr="7F096DD6">
        <w:rPr>
          <w:rFonts w:ascii="Arial" w:hAnsi="Arial" w:cs="Arial"/>
          <w:sz w:val="22"/>
          <w:szCs w:val="22"/>
        </w:rPr>
        <w:t>subject to any a</w:t>
      </w:r>
      <w:r w:rsidR="00C30F9C" w:rsidRPr="7F096DD6">
        <w:rPr>
          <w:rFonts w:ascii="Arial" w:hAnsi="Arial" w:cs="Arial"/>
          <w:sz w:val="22"/>
          <w:szCs w:val="22"/>
        </w:rPr>
        <w:t>pplicable exemptions</w:t>
      </w:r>
      <w:r w:rsidRPr="7F096DD6">
        <w:rPr>
          <w:rFonts w:ascii="Arial" w:hAnsi="Arial" w:cs="Arial"/>
          <w:sz w:val="22"/>
          <w:szCs w:val="22"/>
        </w:rPr>
        <w:t>.</w:t>
      </w:r>
      <w:r w:rsidR="000A11D3" w:rsidRPr="7F096DD6">
        <w:rPr>
          <w:rFonts w:ascii="Arial" w:hAnsi="Arial" w:cs="Arial"/>
          <w:sz w:val="22"/>
          <w:szCs w:val="22"/>
        </w:rPr>
        <w:t xml:space="preserve">  </w:t>
      </w:r>
      <w:r w:rsidR="009E1E69" w:rsidRPr="7F096DD6">
        <w:rPr>
          <w:rFonts w:ascii="Arial" w:hAnsi="Arial" w:cs="Arial"/>
          <w:sz w:val="22"/>
          <w:szCs w:val="22"/>
        </w:rPr>
        <w:t xml:space="preserve">By law, </w:t>
      </w:r>
      <w:r w:rsidR="62253BC4" w:rsidRPr="70E1FFB2">
        <w:rPr>
          <w:rFonts w:ascii="Arial" w:hAnsi="Arial" w:cs="Arial"/>
          <w:sz w:val="22"/>
          <w:szCs w:val="22"/>
        </w:rPr>
        <w:t>p</w:t>
      </w:r>
      <w:r w:rsidR="31AF8F5D" w:rsidRPr="70E1FFB2">
        <w:rPr>
          <w:rFonts w:ascii="Arial" w:hAnsi="Arial" w:cs="Arial"/>
          <w:sz w:val="22"/>
          <w:szCs w:val="22"/>
        </w:rPr>
        <w:t>roposals</w:t>
      </w:r>
      <w:r w:rsidR="000A11D3" w:rsidRPr="7F096DD6">
        <w:rPr>
          <w:rFonts w:ascii="Arial" w:hAnsi="Arial" w:cs="Arial"/>
          <w:sz w:val="22"/>
          <w:szCs w:val="22"/>
        </w:rPr>
        <w:t xml:space="preserve"> </w:t>
      </w:r>
      <w:r w:rsidR="00F26F63" w:rsidRPr="7F096DD6">
        <w:rPr>
          <w:rFonts w:ascii="Arial" w:hAnsi="Arial" w:cs="Arial"/>
          <w:sz w:val="22"/>
          <w:szCs w:val="22"/>
        </w:rPr>
        <w:t xml:space="preserve">are not </w:t>
      </w:r>
      <w:r w:rsidR="000A11D3" w:rsidRPr="7F096DD6">
        <w:rPr>
          <w:rFonts w:ascii="Arial" w:hAnsi="Arial" w:cs="Arial"/>
          <w:sz w:val="22"/>
          <w:szCs w:val="22"/>
        </w:rPr>
        <w:t xml:space="preserve">available for public inspection before receipt of a signed contract. </w:t>
      </w:r>
      <w:r w:rsidR="00355710" w:rsidRPr="7F096DD6">
        <w:rPr>
          <w:rFonts w:ascii="Arial" w:hAnsi="Arial" w:cs="Arial"/>
          <w:i/>
          <w:iCs/>
          <w:sz w:val="22"/>
          <w:szCs w:val="22"/>
        </w:rPr>
        <w:t>See</w:t>
      </w:r>
      <w:r w:rsidR="00355710" w:rsidRPr="7F096DD6">
        <w:rPr>
          <w:rFonts w:ascii="Arial" w:hAnsi="Arial" w:cs="Arial"/>
          <w:sz w:val="22"/>
          <w:szCs w:val="22"/>
        </w:rPr>
        <w:t xml:space="preserve"> </w:t>
      </w:r>
      <w:r w:rsidR="00FF1F17" w:rsidRPr="7F096DD6">
        <w:rPr>
          <w:rFonts w:ascii="Arial" w:hAnsi="Arial" w:cs="Arial"/>
          <w:sz w:val="22"/>
          <w:szCs w:val="22"/>
        </w:rPr>
        <w:t xml:space="preserve">29 </w:t>
      </w:r>
      <w:r w:rsidR="00FF1F17" w:rsidRPr="7F096DD6">
        <w:rPr>
          <w:rFonts w:ascii="Arial" w:hAnsi="Arial" w:cs="Arial"/>
          <w:i/>
          <w:iCs/>
          <w:sz w:val="22"/>
          <w:szCs w:val="22"/>
        </w:rPr>
        <w:t>Del. C.</w:t>
      </w:r>
      <w:r w:rsidR="00FF1F17" w:rsidRPr="7F096DD6">
        <w:rPr>
          <w:rFonts w:ascii="Arial" w:hAnsi="Arial" w:cs="Arial"/>
          <w:sz w:val="22"/>
          <w:szCs w:val="22"/>
        </w:rPr>
        <w:t xml:space="preserve"> § 6981(k)(4)</w:t>
      </w:r>
      <w:r w:rsidR="008E7884" w:rsidRPr="7F096DD6">
        <w:rPr>
          <w:rFonts w:ascii="Arial" w:hAnsi="Arial" w:cs="Arial"/>
          <w:sz w:val="22"/>
          <w:szCs w:val="22"/>
        </w:rPr>
        <w:t xml:space="preserve">.  </w:t>
      </w:r>
      <w:r w:rsidR="000A11D3" w:rsidRPr="7F096DD6">
        <w:rPr>
          <w:rFonts w:ascii="Arial" w:hAnsi="Arial" w:cs="Arial"/>
          <w:sz w:val="22"/>
          <w:szCs w:val="22"/>
        </w:rPr>
        <w:t xml:space="preserve">After </w:t>
      </w:r>
      <w:r w:rsidR="00CA14B4" w:rsidRPr="7F096DD6">
        <w:rPr>
          <w:rFonts w:ascii="Arial" w:hAnsi="Arial" w:cs="Arial"/>
          <w:sz w:val="22"/>
          <w:szCs w:val="22"/>
        </w:rPr>
        <w:t xml:space="preserve">the issuance of an </w:t>
      </w:r>
      <w:r w:rsidR="000A11D3" w:rsidRPr="7F096DD6">
        <w:rPr>
          <w:rFonts w:ascii="Arial" w:hAnsi="Arial" w:cs="Arial"/>
          <w:sz w:val="22"/>
          <w:szCs w:val="22"/>
        </w:rPr>
        <w:t xml:space="preserve">award, </w:t>
      </w:r>
      <w:r w:rsidR="002974F2">
        <w:rPr>
          <w:rFonts w:ascii="Arial" w:hAnsi="Arial" w:cs="Arial"/>
          <w:sz w:val="22"/>
          <w:szCs w:val="22"/>
        </w:rPr>
        <w:t>p</w:t>
      </w:r>
      <w:r w:rsidR="002974F2" w:rsidRPr="7F096DD6">
        <w:rPr>
          <w:rFonts w:ascii="Arial" w:hAnsi="Arial" w:cs="Arial"/>
          <w:sz w:val="22"/>
          <w:szCs w:val="22"/>
        </w:rPr>
        <w:t xml:space="preserve">roposals </w:t>
      </w:r>
      <w:r w:rsidR="000A11D3" w:rsidRPr="7F096DD6">
        <w:rPr>
          <w:rFonts w:ascii="Arial" w:hAnsi="Arial" w:cs="Arial"/>
          <w:sz w:val="22"/>
          <w:szCs w:val="22"/>
        </w:rPr>
        <w:t xml:space="preserve">shall be available for public inspection, except to the extent any information </w:t>
      </w:r>
      <w:r w:rsidR="00755407" w:rsidRPr="7F096DD6">
        <w:rPr>
          <w:rFonts w:ascii="Arial" w:hAnsi="Arial" w:cs="Arial"/>
          <w:sz w:val="22"/>
          <w:szCs w:val="22"/>
        </w:rPr>
        <w:t xml:space="preserve">in a particular </w:t>
      </w:r>
      <w:r w:rsidR="17AB4A8A" w:rsidRPr="70E1FFB2">
        <w:rPr>
          <w:rFonts w:ascii="Arial" w:hAnsi="Arial" w:cs="Arial"/>
          <w:sz w:val="22"/>
          <w:szCs w:val="22"/>
        </w:rPr>
        <w:t>p</w:t>
      </w:r>
      <w:r w:rsidR="407EAC1F" w:rsidRPr="70E1FFB2">
        <w:rPr>
          <w:rFonts w:ascii="Arial" w:hAnsi="Arial" w:cs="Arial"/>
          <w:sz w:val="22"/>
          <w:szCs w:val="22"/>
        </w:rPr>
        <w:t>roposal</w:t>
      </w:r>
      <w:r w:rsidR="00CA14B4" w:rsidRPr="7F096DD6">
        <w:rPr>
          <w:rFonts w:ascii="Arial" w:hAnsi="Arial" w:cs="Arial"/>
          <w:sz w:val="22"/>
          <w:szCs w:val="22"/>
        </w:rPr>
        <w:t xml:space="preserve"> </w:t>
      </w:r>
      <w:r w:rsidR="000A11D3" w:rsidRPr="7F096DD6">
        <w:rPr>
          <w:rFonts w:ascii="Arial" w:hAnsi="Arial" w:cs="Arial"/>
          <w:sz w:val="22"/>
          <w:szCs w:val="22"/>
        </w:rPr>
        <w:t xml:space="preserve">is exempt </w:t>
      </w:r>
      <w:r w:rsidR="00355710" w:rsidRPr="7F096DD6">
        <w:rPr>
          <w:rFonts w:ascii="Arial" w:hAnsi="Arial" w:cs="Arial"/>
          <w:sz w:val="22"/>
          <w:szCs w:val="22"/>
        </w:rPr>
        <w:t>under FOIA</w:t>
      </w:r>
      <w:r w:rsidR="000A11D3" w:rsidRPr="7F096DD6">
        <w:rPr>
          <w:rFonts w:ascii="Arial" w:hAnsi="Arial" w:cs="Arial"/>
          <w:sz w:val="22"/>
          <w:szCs w:val="22"/>
        </w:rPr>
        <w:t xml:space="preserve">. </w:t>
      </w:r>
      <w:r w:rsidR="00642979" w:rsidRPr="7F096DD6">
        <w:rPr>
          <w:rFonts w:ascii="Arial" w:hAnsi="Arial" w:cs="Arial"/>
          <w:sz w:val="22"/>
          <w:szCs w:val="22"/>
        </w:rPr>
        <w:t xml:space="preserve"> </w:t>
      </w:r>
    </w:p>
    <w:p w14:paraId="58F0381C" w14:textId="77777777" w:rsidR="00C25B03" w:rsidRPr="00B042F0" w:rsidRDefault="00C25B03" w:rsidP="00C25B03">
      <w:pPr>
        <w:pStyle w:val="ListParagraph"/>
        <w:ind w:left="1080"/>
        <w:jc w:val="both"/>
        <w:rPr>
          <w:rFonts w:ascii="Arial" w:hAnsi="Arial" w:cs="Arial"/>
          <w:sz w:val="22"/>
          <w:szCs w:val="22"/>
        </w:rPr>
      </w:pPr>
      <w:r w:rsidRPr="00B042F0">
        <w:rPr>
          <w:rFonts w:ascii="Arial" w:hAnsi="Arial" w:cs="Arial"/>
          <w:sz w:val="22"/>
          <w:szCs w:val="22"/>
        </w:rPr>
        <w:t xml:space="preserve"> </w:t>
      </w:r>
    </w:p>
    <w:p w14:paraId="12A571E0" w14:textId="0A326557" w:rsidR="00C25B03" w:rsidRPr="00B042F0" w:rsidRDefault="00C25B03" w:rsidP="00C25B03">
      <w:pPr>
        <w:pStyle w:val="ListParagraph"/>
        <w:ind w:left="1080"/>
        <w:jc w:val="both"/>
        <w:rPr>
          <w:rFonts w:ascii="Arial" w:hAnsi="Arial" w:cs="Arial"/>
          <w:sz w:val="22"/>
          <w:szCs w:val="22"/>
        </w:rPr>
      </w:pPr>
      <w:r w:rsidRPr="00B042F0">
        <w:rPr>
          <w:rFonts w:ascii="Arial" w:hAnsi="Arial" w:cs="Arial"/>
          <w:sz w:val="22"/>
          <w:szCs w:val="22"/>
        </w:rPr>
        <w:t xml:space="preserve">The State wishes to create a business-friendly environment and procurement process.  As such, the State respects the </w:t>
      </w:r>
      <w:r w:rsidR="00A56B55">
        <w:rPr>
          <w:rFonts w:ascii="Arial" w:hAnsi="Arial" w:cs="Arial"/>
          <w:sz w:val="22"/>
          <w:szCs w:val="22"/>
        </w:rPr>
        <w:t>F</w:t>
      </w:r>
      <w:r w:rsidR="0086538F">
        <w:rPr>
          <w:rFonts w:ascii="Arial" w:hAnsi="Arial" w:cs="Arial"/>
          <w:sz w:val="22"/>
          <w:szCs w:val="22"/>
        </w:rPr>
        <w:t xml:space="preserve">irm </w:t>
      </w:r>
      <w:r w:rsidRPr="00B042F0">
        <w:rPr>
          <w:rFonts w:ascii="Arial" w:hAnsi="Arial" w:cs="Arial"/>
          <w:sz w:val="22"/>
          <w:szCs w:val="22"/>
        </w:rPr>
        <w:t xml:space="preserve">community’s desire to protect its intellectual property, trade secrets, and confidential business information (collectively referred to herein as “confidential business information”). Proposals must contain sufficient information to be evaluated.  If a </w:t>
      </w:r>
      <w:r w:rsidR="009A221A">
        <w:rPr>
          <w:rFonts w:ascii="Arial" w:hAnsi="Arial" w:cs="Arial"/>
          <w:sz w:val="22"/>
          <w:szCs w:val="22"/>
        </w:rPr>
        <w:t>F</w:t>
      </w:r>
      <w:r w:rsidR="0086538F">
        <w:rPr>
          <w:rFonts w:ascii="Arial" w:hAnsi="Arial" w:cs="Arial"/>
          <w:sz w:val="22"/>
          <w:szCs w:val="22"/>
        </w:rPr>
        <w:t xml:space="preserve">irm </w:t>
      </w:r>
      <w:r w:rsidRPr="00B042F0">
        <w:rPr>
          <w:rFonts w:ascii="Arial" w:hAnsi="Arial" w:cs="Arial"/>
          <w:sz w:val="22"/>
          <w:szCs w:val="22"/>
        </w:rPr>
        <w:t>feels that they cannot submit their proposal without including confidential business information, they must adhere to the following procedure, or their proposal may be deemed unresponsive, may not be recommended for selection, and any applicable protection for the</w:t>
      </w:r>
      <w:r w:rsidR="00E011FE">
        <w:rPr>
          <w:rFonts w:ascii="Arial" w:hAnsi="Arial" w:cs="Arial"/>
          <w:sz w:val="22"/>
          <w:szCs w:val="22"/>
        </w:rPr>
        <w:t xml:space="preserve"> </w:t>
      </w:r>
      <w:r w:rsidR="00E873E2">
        <w:rPr>
          <w:rFonts w:ascii="Arial" w:hAnsi="Arial" w:cs="Arial"/>
          <w:sz w:val="22"/>
          <w:szCs w:val="22"/>
        </w:rPr>
        <w:t>Firm</w:t>
      </w:r>
      <w:r w:rsidRPr="00B042F0">
        <w:rPr>
          <w:rFonts w:ascii="Arial" w:hAnsi="Arial" w:cs="Arial"/>
          <w:sz w:val="22"/>
          <w:szCs w:val="22"/>
        </w:rPr>
        <w:t>’s confidential business information may be lost.</w:t>
      </w:r>
    </w:p>
    <w:p w14:paraId="700E60D5" w14:textId="77777777" w:rsidR="00C25B03" w:rsidRPr="00B042F0" w:rsidRDefault="00C25B03" w:rsidP="00C25B03">
      <w:pPr>
        <w:pStyle w:val="ListParagraph"/>
        <w:ind w:left="1080"/>
        <w:jc w:val="both"/>
        <w:rPr>
          <w:rFonts w:ascii="Arial" w:hAnsi="Arial" w:cs="Arial"/>
          <w:sz w:val="22"/>
          <w:szCs w:val="22"/>
        </w:rPr>
      </w:pPr>
      <w:r w:rsidRPr="00B042F0">
        <w:rPr>
          <w:rFonts w:ascii="Arial" w:hAnsi="Arial" w:cs="Arial"/>
          <w:sz w:val="22"/>
          <w:szCs w:val="22"/>
        </w:rPr>
        <w:t xml:space="preserve">  </w:t>
      </w:r>
    </w:p>
    <w:p w14:paraId="72A5D000" w14:textId="6FF48946" w:rsidR="00C25B03" w:rsidRPr="000E4297" w:rsidRDefault="00C25B03" w:rsidP="00C25B03">
      <w:pPr>
        <w:pStyle w:val="ListParagraph"/>
        <w:ind w:left="1080"/>
        <w:jc w:val="both"/>
        <w:rPr>
          <w:rFonts w:ascii="Arial" w:hAnsi="Arial" w:cs="Arial"/>
          <w:sz w:val="22"/>
          <w:szCs w:val="22"/>
        </w:rPr>
      </w:pPr>
      <w:r w:rsidRPr="00B042F0">
        <w:rPr>
          <w:rFonts w:ascii="Arial" w:hAnsi="Arial" w:cs="Arial"/>
          <w:sz w:val="22"/>
          <w:szCs w:val="22"/>
        </w:rPr>
        <w:t>In order to allow the State to assess its ability to protect a</w:t>
      </w:r>
      <w:r w:rsidR="00E7186C">
        <w:rPr>
          <w:rFonts w:ascii="Arial" w:hAnsi="Arial" w:cs="Arial"/>
          <w:sz w:val="22"/>
          <w:szCs w:val="22"/>
        </w:rPr>
        <w:t xml:space="preserve"> </w:t>
      </w:r>
      <w:r w:rsidR="0047666E">
        <w:rPr>
          <w:rFonts w:ascii="Arial" w:hAnsi="Arial" w:cs="Arial"/>
          <w:sz w:val="22"/>
          <w:szCs w:val="22"/>
        </w:rPr>
        <w:t>Firm</w:t>
      </w:r>
      <w:r w:rsidRPr="00B042F0">
        <w:rPr>
          <w:rFonts w:ascii="Arial" w:hAnsi="Arial" w:cs="Arial"/>
          <w:sz w:val="22"/>
          <w:szCs w:val="22"/>
        </w:rPr>
        <w:t xml:space="preserve">’s confidential business information, </w:t>
      </w:r>
      <w:r w:rsidR="0047666E">
        <w:rPr>
          <w:rFonts w:ascii="Arial" w:hAnsi="Arial" w:cs="Arial"/>
          <w:sz w:val="22"/>
          <w:szCs w:val="22"/>
        </w:rPr>
        <w:t>Firm</w:t>
      </w:r>
      <w:r w:rsidRPr="00B042F0">
        <w:rPr>
          <w:rFonts w:ascii="Arial" w:hAnsi="Arial" w:cs="Arial"/>
          <w:sz w:val="22"/>
          <w:szCs w:val="22"/>
        </w:rPr>
        <w:t xml:space="preserve">s will be permitted to designate appropriate portions of their proposal as confidential business information.  </w:t>
      </w:r>
      <w:r w:rsidR="00290E63">
        <w:rPr>
          <w:rFonts w:ascii="Arial" w:hAnsi="Arial" w:cs="Arial"/>
          <w:sz w:val="22"/>
          <w:szCs w:val="22"/>
        </w:rPr>
        <w:t xml:space="preserve">Each </w:t>
      </w:r>
      <w:r w:rsidR="00EB270C">
        <w:rPr>
          <w:rFonts w:ascii="Arial" w:hAnsi="Arial" w:cs="Arial"/>
          <w:sz w:val="22"/>
          <w:szCs w:val="22"/>
        </w:rPr>
        <w:t xml:space="preserve">such </w:t>
      </w:r>
      <w:r w:rsidR="00D728D0">
        <w:rPr>
          <w:rFonts w:ascii="Arial" w:hAnsi="Arial" w:cs="Arial"/>
          <w:sz w:val="22"/>
          <w:szCs w:val="22"/>
        </w:rPr>
        <w:t xml:space="preserve">designation shall be specifically identified and explained </w:t>
      </w:r>
      <w:r w:rsidR="00E000C4">
        <w:rPr>
          <w:rFonts w:ascii="Arial" w:hAnsi="Arial" w:cs="Arial"/>
          <w:sz w:val="22"/>
          <w:szCs w:val="22"/>
        </w:rPr>
        <w:t>on</w:t>
      </w:r>
      <w:r w:rsidR="00D728D0">
        <w:rPr>
          <w:rFonts w:ascii="Arial" w:hAnsi="Arial" w:cs="Arial"/>
          <w:sz w:val="22"/>
          <w:szCs w:val="22"/>
        </w:rPr>
        <w:t xml:space="preserve"> </w:t>
      </w:r>
      <w:r w:rsidR="008F30C6" w:rsidRPr="008F30C6">
        <w:rPr>
          <w:rFonts w:ascii="Arial" w:hAnsi="Arial" w:cs="Arial"/>
          <w:b/>
          <w:bCs/>
          <w:sz w:val="22"/>
          <w:szCs w:val="22"/>
        </w:rPr>
        <w:t>Attachment 2</w:t>
      </w:r>
      <w:r w:rsidR="000E4297">
        <w:rPr>
          <w:rFonts w:ascii="Arial" w:hAnsi="Arial" w:cs="Arial"/>
          <w:b/>
          <w:bCs/>
          <w:sz w:val="22"/>
          <w:szCs w:val="22"/>
        </w:rPr>
        <w:t xml:space="preserve"> </w:t>
      </w:r>
      <w:r w:rsidR="000E4297">
        <w:rPr>
          <w:rFonts w:ascii="Arial" w:hAnsi="Arial" w:cs="Arial"/>
          <w:sz w:val="22"/>
          <w:szCs w:val="22"/>
        </w:rPr>
        <w:t>and addressed in the Firm’s transmittal letter as required by this RFP.</w:t>
      </w:r>
    </w:p>
    <w:p w14:paraId="5E297D52" w14:textId="77777777" w:rsidR="00C25B03" w:rsidRPr="00B042F0" w:rsidRDefault="00C25B03" w:rsidP="00C25B03">
      <w:pPr>
        <w:pStyle w:val="ListParagraph"/>
        <w:ind w:left="1080"/>
        <w:jc w:val="both"/>
        <w:rPr>
          <w:rFonts w:ascii="Arial" w:hAnsi="Arial" w:cs="Arial"/>
          <w:sz w:val="22"/>
          <w:szCs w:val="22"/>
        </w:rPr>
      </w:pPr>
    </w:p>
    <w:p w14:paraId="78B98D39" w14:textId="239EDBAC" w:rsidR="00C25B03" w:rsidRPr="00B042F0" w:rsidRDefault="00357886" w:rsidP="00C25B03">
      <w:pPr>
        <w:pStyle w:val="ListParagraph"/>
        <w:ind w:left="1080"/>
        <w:jc w:val="both"/>
        <w:rPr>
          <w:rFonts w:ascii="Arial" w:hAnsi="Arial" w:cs="Arial"/>
          <w:sz w:val="22"/>
          <w:szCs w:val="22"/>
        </w:rPr>
      </w:pPr>
      <w:r>
        <w:rPr>
          <w:rFonts w:ascii="Arial" w:hAnsi="Arial" w:cs="Arial"/>
          <w:sz w:val="22"/>
          <w:szCs w:val="22"/>
        </w:rPr>
        <w:t>Firm</w:t>
      </w:r>
      <w:r w:rsidR="00C25B03" w:rsidRPr="00B042F0">
        <w:rPr>
          <w:rFonts w:ascii="Arial" w:hAnsi="Arial" w:cs="Arial"/>
          <w:sz w:val="22"/>
          <w:szCs w:val="22"/>
        </w:rPr>
        <w:t xml:space="preserve">(s) may submit portions of a proposal considered to be confidential business information in a separate, sealed envelope </w:t>
      </w:r>
      <w:r w:rsidR="00B717C2">
        <w:rPr>
          <w:rFonts w:ascii="Arial" w:hAnsi="Arial" w:cs="Arial"/>
          <w:sz w:val="22"/>
          <w:szCs w:val="22"/>
        </w:rPr>
        <w:t xml:space="preserve">or electronic file </w:t>
      </w:r>
      <w:r w:rsidR="00C25B03" w:rsidRPr="00B042F0">
        <w:rPr>
          <w:rFonts w:ascii="Arial" w:hAnsi="Arial" w:cs="Arial"/>
          <w:sz w:val="22"/>
          <w:szCs w:val="22"/>
        </w:rPr>
        <w:t>labeled “Confidential Business Information” and include the specific RFP number.  The envelope</w:t>
      </w:r>
      <w:r w:rsidR="00954602">
        <w:rPr>
          <w:rFonts w:ascii="Arial" w:hAnsi="Arial" w:cs="Arial"/>
          <w:sz w:val="22"/>
          <w:szCs w:val="22"/>
        </w:rPr>
        <w:t xml:space="preserve"> or file</w:t>
      </w:r>
      <w:r w:rsidR="00C25B03" w:rsidRPr="00B042F0">
        <w:rPr>
          <w:rFonts w:ascii="Arial" w:hAnsi="Arial" w:cs="Arial"/>
          <w:sz w:val="22"/>
          <w:szCs w:val="22"/>
        </w:rPr>
        <w:t xml:space="preserve"> must contain a letter from the</w:t>
      </w:r>
      <w:r w:rsidR="006823CF">
        <w:rPr>
          <w:rFonts w:ascii="Arial" w:hAnsi="Arial" w:cs="Arial"/>
          <w:sz w:val="22"/>
          <w:szCs w:val="22"/>
        </w:rPr>
        <w:t xml:space="preserve"> submitting</w:t>
      </w:r>
      <w:r w:rsidR="00E011FE">
        <w:rPr>
          <w:rFonts w:ascii="Arial" w:hAnsi="Arial" w:cs="Arial"/>
          <w:sz w:val="22"/>
          <w:szCs w:val="22"/>
        </w:rPr>
        <w:t xml:space="preserve"> </w:t>
      </w:r>
      <w:r w:rsidR="006823CF">
        <w:rPr>
          <w:rFonts w:ascii="Arial" w:hAnsi="Arial" w:cs="Arial"/>
          <w:sz w:val="22"/>
          <w:szCs w:val="22"/>
        </w:rPr>
        <w:t>F</w:t>
      </w:r>
      <w:r>
        <w:rPr>
          <w:rFonts w:ascii="Arial" w:hAnsi="Arial" w:cs="Arial"/>
          <w:sz w:val="22"/>
          <w:szCs w:val="22"/>
        </w:rPr>
        <w:t>irm</w:t>
      </w:r>
      <w:r w:rsidR="00C25B03" w:rsidRPr="00B042F0">
        <w:rPr>
          <w:rFonts w:ascii="Arial" w:hAnsi="Arial" w:cs="Arial"/>
          <w:sz w:val="22"/>
          <w:szCs w:val="22"/>
        </w:rPr>
        <w:t xml:space="preserve">’s legal counsel describing the </w:t>
      </w:r>
      <w:r w:rsidR="00427360">
        <w:rPr>
          <w:rFonts w:ascii="Arial" w:hAnsi="Arial" w:cs="Arial"/>
          <w:sz w:val="22"/>
          <w:szCs w:val="22"/>
        </w:rPr>
        <w:t xml:space="preserve">information contained in the </w:t>
      </w:r>
      <w:r w:rsidR="00C25B03" w:rsidRPr="00B042F0">
        <w:rPr>
          <w:rFonts w:ascii="Arial" w:hAnsi="Arial" w:cs="Arial"/>
          <w:sz w:val="22"/>
          <w:szCs w:val="22"/>
        </w:rPr>
        <w:t>documents in the envelope, representing in good faith that the information</w:t>
      </w:r>
      <w:r w:rsidR="4BC02680" w:rsidRPr="7C2ADFEB">
        <w:rPr>
          <w:rFonts w:ascii="Arial" w:hAnsi="Arial" w:cs="Arial"/>
          <w:sz w:val="22"/>
          <w:szCs w:val="22"/>
        </w:rPr>
        <w:t xml:space="preserve"> </w:t>
      </w:r>
      <w:r w:rsidR="00264385" w:rsidRPr="00CF13E9">
        <w:rPr>
          <w:rFonts w:ascii="Arial" w:hAnsi="Arial" w:cs="Arial"/>
          <w:sz w:val="22"/>
          <w:szCs w:val="22"/>
        </w:rPr>
        <w:t xml:space="preserve">is protected from disclosure under FOIA, and </w:t>
      </w:r>
      <w:r w:rsidR="00834DCB" w:rsidRPr="00CF13E9">
        <w:rPr>
          <w:rFonts w:ascii="Arial" w:hAnsi="Arial" w:cs="Arial"/>
          <w:sz w:val="22"/>
          <w:szCs w:val="22"/>
        </w:rPr>
        <w:t>briefly</w:t>
      </w:r>
      <w:r w:rsidR="00264385" w:rsidRPr="00CF13E9">
        <w:rPr>
          <w:rFonts w:ascii="Arial" w:hAnsi="Arial" w:cs="Arial"/>
          <w:sz w:val="22"/>
          <w:szCs w:val="22"/>
        </w:rPr>
        <w:t xml:space="preserve"> </w:t>
      </w:r>
      <w:r w:rsidR="00450BD9" w:rsidRPr="00CF13E9">
        <w:rPr>
          <w:rFonts w:ascii="Arial" w:hAnsi="Arial" w:cs="Arial"/>
          <w:sz w:val="22"/>
          <w:szCs w:val="22"/>
        </w:rPr>
        <w:t>sating</w:t>
      </w:r>
      <w:r w:rsidR="00834DCB" w:rsidRPr="00CF13E9">
        <w:rPr>
          <w:rFonts w:ascii="Arial" w:hAnsi="Arial" w:cs="Arial"/>
          <w:sz w:val="22"/>
          <w:szCs w:val="22"/>
        </w:rPr>
        <w:t xml:space="preserve"> the reasons that such information is exempt under FOIA.</w:t>
      </w:r>
      <w:r w:rsidR="00C25B03" w:rsidRPr="00B042F0">
        <w:rPr>
          <w:rFonts w:ascii="Arial" w:hAnsi="Arial" w:cs="Arial"/>
          <w:sz w:val="22"/>
          <w:szCs w:val="22"/>
        </w:rPr>
        <w:t xml:space="preserve"> </w:t>
      </w:r>
    </w:p>
    <w:p w14:paraId="016BCD21" w14:textId="77777777" w:rsidR="00C25B03" w:rsidRPr="00B042F0" w:rsidRDefault="00C25B03" w:rsidP="00C25B03">
      <w:pPr>
        <w:pStyle w:val="ListParagraph"/>
        <w:ind w:left="1080"/>
        <w:jc w:val="both"/>
        <w:rPr>
          <w:rFonts w:ascii="Arial" w:hAnsi="Arial" w:cs="Arial"/>
          <w:sz w:val="22"/>
          <w:szCs w:val="22"/>
        </w:rPr>
      </w:pPr>
    </w:p>
    <w:p w14:paraId="1FA92390" w14:textId="121D38E3" w:rsidR="00C25B03" w:rsidRPr="00B042F0" w:rsidRDefault="00C25B03" w:rsidP="00C25B03">
      <w:pPr>
        <w:pStyle w:val="ListParagraph"/>
        <w:ind w:left="1080"/>
        <w:jc w:val="both"/>
        <w:rPr>
          <w:rFonts w:ascii="Arial" w:hAnsi="Arial" w:cs="Arial"/>
          <w:sz w:val="22"/>
          <w:szCs w:val="22"/>
        </w:rPr>
      </w:pPr>
      <w:r w:rsidRPr="00B042F0">
        <w:rPr>
          <w:rFonts w:ascii="Arial" w:hAnsi="Arial" w:cs="Arial"/>
          <w:sz w:val="22"/>
          <w:szCs w:val="22"/>
        </w:rPr>
        <w:t xml:space="preserve">Upon receipt of a proposal accompanied by such </w:t>
      </w:r>
      <w:r w:rsidR="77749523" w:rsidRPr="7C2ADFEB">
        <w:rPr>
          <w:rFonts w:ascii="Arial" w:hAnsi="Arial" w:cs="Arial"/>
          <w:sz w:val="22"/>
          <w:szCs w:val="22"/>
        </w:rPr>
        <w:t>a</w:t>
      </w:r>
      <w:r w:rsidRPr="00B042F0">
        <w:rPr>
          <w:rFonts w:ascii="Arial" w:hAnsi="Arial" w:cs="Arial"/>
          <w:sz w:val="22"/>
          <w:szCs w:val="22"/>
        </w:rPr>
        <w:t xml:space="preserve"> separate, sealed envelope, the State will open the envelope to determine whether the procedure described above has been followed.  A</w:t>
      </w:r>
      <w:r w:rsidR="00E7186C">
        <w:rPr>
          <w:rFonts w:ascii="Arial" w:hAnsi="Arial" w:cs="Arial"/>
          <w:sz w:val="22"/>
          <w:szCs w:val="22"/>
        </w:rPr>
        <w:t xml:space="preserve"> </w:t>
      </w:r>
      <w:r w:rsidR="00CC392F">
        <w:rPr>
          <w:rFonts w:ascii="Arial" w:hAnsi="Arial" w:cs="Arial"/>
          <w:sz w:val="22"/>
          <w:szCs w:val="22"/>
        </w:rPr>
        <w:t>F</w:t>
      </w:r>
      <w:r w:rsidR="00357886">
        <w:rPr>
          <w:rFonts w:ascii="Arial" w:hAnsi="Arial" w:cs="Arial"/>
          <w:sz w:val="22"/>
          <w:szCs w:val="22"/>
        </w:rPr>
        <w:t>irm</w:t>
      </w:r>
      <w:r w:rsidRPr="00B042F0">
        <w:rPr>
          <w:rFonts w:ascii="Arial" w:hAnsi="Arial" w:cs="Arial"/>
          <w:sz w:val="22"/>
          <w:szCs w:val="22"/>
        </w:rPr>
        <w:t xml:space="preserve">’s allegation as to its confidential business information shall not be binding on the State.  The State shall independently determine the validity of any </w:t>
      </w:r>
      <w:r w:rsidR="00D938F8">
        <w:rPr>
          <w:rFonts w:ascii="Arial" w:hAnsi="Arial" w:cs="Arial"/>
          <w:sz w:val="22"/>
          <w:szCs w:val="22"/>
        </w:rPr>
        <w:t xml:space="preserve">Firm’s confidentiality </w:t>
      </w:r>
      <w:r w:rsidRPr="00B042F0">
        <w:rPr>
          <w:rFonts w:ascii="Arial" w:hAnsi="Arial" w:cs="Arial"/>
          <w:sz w:val="22"/>
          <w:szCs w:val="22"/>
        </w:rPr>
        <w:t xml:space="preserve">designation as set forth in this section.  Any </w:t>
      </w:r>
      <w:r w:rsidR="003F0D4C">
        <w:rPr>
          <w:rFonts w:ascii="Arial" w:hAnsi="Arial" w:cs="Arial"/>
          <w:sz w:val="22"/>
          <w:szCs w:val="22"/>
        </w:rPr>
        <w:t>F</w:t>
      </w:r>
      <w:r w:rsidR="00C00614">
        <w:rPr>
          <w:rFonts w:ascii="Arial" w:hAnsi="Arial" w:cs="Arial"/>
          <w:sz w:val="22"/>
          <w:szCs w:val="22"/>
        </w:rPr>
        <w:t xml:space="preserve">irm </w:t>
      </w:r>
      <w:r w:rsidRPr="00B042F0">
        <w:rPr>
          <w:rFonts w:ascii="Arial" w:hAnsi="Arial" w:cs="Arial"/>
          <w:sz w:val="22"/>
          <w:szCs w:val="22"/>
        </w:rPr>
        <w:t xml:space="preserve">submitting a proposal or using the procedures discussed herein expressly accepts the State’s absolute right and duty to independently assess the legal and factual validity of any information designated as confidential business information. </w:t>
      </w:r>
      <w:r w:rsidRPr="00C477A1">
        <w:rPr>
          <w:rFonts w:ascii="Arial" w:hAnsi="Arial" w:cs="Arial"/>
          <w:b/>
          <w:bCs/>
          <w:sz w:val="22"/>
          <w:szCs w:val="22"/>
        </w:rPr>
        <w:t xml:space="preserve">Accordingly, </w:t>
      </w:r>
      <w:r w:rsidR="00C733D7" w:rsidRPr="00C477A1">
        <w:rPr>
          <w:rFonts w:ascii="Arial" w:hAnsi="Arial" w:cs="Arial"/>
          <w:b/>
          <w:bCs/>
          <w:sz w:val="22"/>
          <w:szCs w:val="22"/>
        </w:rPr>
        <w:t xml:space="preserve">Firms </w:t>
      </w:r>
      <w:r w:rsidRPr="00C477A1">
        <w:rPr>
          <w:rFonts w:ascii="Arial" w:hAnsi="Arial" w:cs="Arial"/>
          <w:b/>
          <w:bCs/>
          <w:sz w:val="22"/>
          <w:szCs w:val="22"/>
        </w:rPr>
        <w:t>assume the risk that confidential business information included in a proposal may enter the public domain.</w:t>
      </w:r>
    </w:p>
    <w:p w14:paraId="06DC6298" w14:textId="77777777" w:rsidR="00FF476D" w:rsidRPr="00FF476D" w:rsidRDefault="00FF476D" w:rsidP="007330A0">
      <w:pPr>
        <w:ind w:left="1080"/>
        <w:jc w:val="both"/>
        <w:rPr>
          <w:sz w:val="22"/>
          <w:szCs w:val="22"/>
        </w:rPr>
      </w:pPr>
    </w:p>
    <w:p w14:paraId="747F1808" w14:textId="1DD0653A" w:rsidR="00FF476D" w:rsidRPr="000B4C9D" w:rsidRDefault="00FF476D" w:rsidP="00A769BB">
      <w:pPr>
        <w:numPr>
          <w:ilvl w:val="0"/>
          <w:numId w:val="11"/>
        </w:numPr>
        <w:jc w:val="both"/>
        <w:rPr>
          <w:b/>
          <w:sz w:val="22"/>
          <w:szCs w:val="22"/>
        </w:rPr>
      </w:pPr>
      <w:r>
        <w:rPr>
          <w:b/>
          <w:sz w:val="22"/>
          <w:szCs w:val="22"/>
        </w:rPr>
        <w:t>Sub-Contracting</w:t>
      </w:r>
    </w:p>
    <w:p w14:paraId="51494949" w14:textId="5685EDA0" w:rsidR="009A526A" w:rsidRDefault="0020586E" w:rsidP="007330A0">
      <w:pPr>
        <w:ind w:left="1080"/>
        <w:jc w:val="both"/>
        <w:rPr>
          <w:rFonts w:ascii="Times New Roman" w:hAnsi="Times New Roman" w:cs="Times New Roman"/>
        </w:rPr>
      </w:pPr>
      <w:r w:rsidRPr="00C477A1">
        <w:rPr>
          <w:sz w:val="22"/>
          <w:szCs w:val="22"/>
        </w:rPr>
        <w:t xml:space="preserve">No </w:t>
      </w:r>
      <w:r w:rsidR="009A526A">
        <w:rPr>
          <w:sz w:val="22"/>
          <w:szCs w:val="22"/>
        </w:rPr>
        <w:t>S</w:t>
      </w:r>
      <w:r w:rsidRPr="00C477A1">
        <w:rPr>
          <w:sz w:val="22"/>
          <w:szCs w:val="22"/>
        </w:rPr>
        <w:t xml:space="preserve">ervices or other related work </w:t>
      </w:r>
      <w:r w:rsidR="00617AD8">
        <w:rPr>
          <w:sz w:val="22"/>
          <w:szCs w:val="22"/>
        </w:rPr>
        <w:t>may</w:t>
      </w:r>
      <w:r w:rsidRPr="00C477A1">
        <w:rPr>
          <w:sz w:val="22"/>
          <w:szCs w:val="22"/>
        </w:rPr>
        <w:t xml:space="preserve"> be subcontracted or performed by</w:t>
      </w:r>
      <w:r w:rsidR="002C0D1A">
        <w:rPr>
          <w:sz w:val="22"/>
          <w:szCs w:val="22"/>
        </w:rPr>
        <w:t xml:space="preserve"> a subcontractor or </w:t>
      </w:r>
      <w:r w:rsidRPr="00C477A1">
        <w:rPr>
          <w:sz w:val="22"/>
          <w:szCs w:val="22"/>
        </w:rPr>
        <w:t xml:space="preserve">a </w:t>
      </w:r>
      <w:r w:rsidR="00C477A1" w:rsidRPr="00C477A1">
        <w:rPr>
          <w:sz w:val="22"/>
          <w:szCs w:val="22"/>
        </w:rPr>
        <w:t>third</w:t>
      </w:r>
      <w:r w:rsidR="00C477A1">
        <w:rPr>
          <w:sz w:val="22"/>
          <w:szCs w:val="22"/>
        </w:rPr>
        <w:t>-</w:t>
      </w:r>
      <w:r w:rsidRPr="00C477A1">
        <w:rPr>
          <w:sz w:val="22"/>
          <w:szCs w:val="22"/>
        </w:rPr>
        <w:t xml:space="preserve">party service.  Notwithstanding the foregoing, the </w:t>
      </w:r>
      <w:r w:rsidR="002C0D1A">
        <w:rPr>
          <w:sz w:val="22"/>
          <w:szCs w:val="22"/>
        </w:rPr>
        <w:t>s</w:t>
      </w:r>
      <w:r w:rsidRPr="00254C01">
        <w:rPr>
          <w:sz w:val="22"/>
          <w:szCs w:val="22"/>
        </w:rPr>
        <w:t>elected Firm</w:t>
      </w:r>
      <w:r w:rsidRPr="00254C01" w:rsidDel="00F90242">
        <w:rPr>
          <w:sz w:val="22"/>
          <w:szCs w:val="22"/>
        </w:rPr>
        <w:t xml:space="preserve"> </w:t>
      </w:r>
      <w:r w:rsidRPr="00254C01">
        <w:rPr>
          <w:sz w:val="22"/>
          <w:szCs w:val="22"/>
        </w:rPr>
        <w:t xml:space="preserve">may use third parties to provide administrative and operational support to the </w:t>
      </w:r>
      <w:r w:rsidR="002C0D1A">
        <w:rPr>
          <w:sz w:val="22"/>
          <w:szCs w:val="22"/>
        </w:rPr>
        <w:t>s</w:t>
      </w:r>
      <w:r w:rsidRPr="00254C01">
        <w:rPr>
          <w:sz w:val="22"/>
          <w:szCs w:val="22"/>
        </w:rPr>
        <w:t>elected Firm’s</w:t>
      </w:r>
      <w:r w:rsidRPr="00254C01" w:rsidDel="00F90242">
        <w:rPr>
          <w:sz w:val="22"/>
          <w:szCs w:val="22"/>
        </w:rPr>
        <w:t xml:space="preserve"> </w:t>
      </w:r>
      <w:r w:rsidRPr="00254C01">
        <w:rPr>
          <w:sz w:val="22"/>
          <w:szCs w:val="22"/>
        </w:rPr>
        <w:t>business operations</w:t>
      </w:r>
      <w:r w:rsidR="007F778D">
        <w:rPr>
          <w:rFonts w:ascii="Times New Roman" w:hAnsi="Times New Roman" w:cs="Times New Roman"/>
        </w:rPr>
        <w:t>.</w:t>
      </w:r>
    </w:p>
    <w:p w14:paraId="01348CC9" w14:textId="77777777" w:rsidR="000B4C9D" w:rsidRDefault="000B4C9D" w:rsidP="007330A0">
      <w:pPr>
        <w:ind w:left="1080"/>
        <w:jc w:val="both"/>
        <w:rPr>
          <w:b/>
          <w:sz w:val="22"/>
          <w:szCs w:val="22"/>
        </w:rPr>
      </w:pPr>
    </w:p>
    <w:p w14:paraId="12ABCA18" w14:textId="0C60AC78" w:rsidR="000B4C9D" w:rsidRPr="000B4C9D" w:rsidRDefault="535969A1" w:rsidP="17D23F1B">
      <w:pPr>
        <w:numPr>
          <w:ilvl w:val="0"/>
          <w:numId w:val="11"/>
        </w:numPr>
        <w:jc w:val="both"/>
        <w:rPr>
          <w:rFonts w:eastAsia="Arial"/>
          <w:b/>
          <w:bCs/>
        </w:rPr>
      </w:pPr>
      <w:r w:rsidRPr="17D23F1B">
        <w:rPr>
          <w:rFonts w:eastAsia="Arial"/>
          <w:b/>
          <w:bCs/>
          <w:sz w:val="22"/>
          <w:szCs w:val="22"/>
        </w:rPr>
        <w:t>Personnel, Equipment and Services</w:t>
      </w:r>
    </w:p>
    <w:p w14:paraId="7D1F0ACA" w14:textId="441DB2B8" w:rsidR="000B4C9D" w:rsidRPr="000B4C9D" w:rsidRDefault="535969A1" w:rsidP="17D23F1B">
      <w:pPr>
        <w:pStyle w:val="ListParagraph"/>
        <w:ind w:left="1080"/>
        <w:jc w:val="both"/>
        <w:rPr>
          <w:rFonts w:ascii="Arial" w:eastAsia="Arial" w:hAnsi="Arial" w:cs="Arial"/>
          <w:szCs w:val="24"/>
        </w:rPr>
      </w:pPr>
      <w:r w:rsidRPr="17D23F1B">
        <w:rPr>
          <w:rFonts w:ascii="Arial" w:eastAsia="Arial" w:hAnsi="Arial" w:cs="Arial"/>
          <w:sz w:val="22"/>
          <w:szCs w:val="22"/>
        </w:rPr>
        <w:t>The Vendor represents that it has, or will secure at its own expense, all personnel required to perform the services required under this contract.  All of the equipment and services required hereunder shall be provided by or performed by the Vendor or under its direct supervision, and all personnel, including subcontractors, engaged in the work shall be fully qualified and shall be authorized under State and local law to perform such services.</w:t>
      </w:r>
    </w:p>
    <w:p w14:paraId="5DA9245D" w14:textId="309C061E" w:rsidR="000B4C9D" w:rsidRPr="000B4C9D" w:rsidRDefault="000B4C9D" w:rsidP="17D23F1B">
      <w:pPr>
        <w:pStyle w:val="ListParagraph"/>
        <w:ind w:left="1080"/>
        <w:jc w:val="both"/>
        <w:rPr>
          <w:rFonts w:ascii="Arial" w:eastAsia="Arial" w:hAnsi="Arial" w:cs="Arial"/>
          <w:sz w:val="22"/>
          <w:szCs w:val="22"/>
        </w:rPr>
      </w:pPr>
    </w:p>
    <w:p w14:paraId="58099AF0" w14:textId="16B50F2D" w:rsidR="000B4C9D" w:rsidRPr="000B4C9D" w:rsidRDefault="000B4C9D" w:rsidP="17D23F1B">
      <w:pPr>
        <w:numPr>
          <w:ilvl w:val="0"/>
          <w:numId w:val="11"/>
        </w:numPr>
        <w:jc w:val="both"/>
        <w:rPr>
          <w:sz w:val="22"/>
          <w:szCs w:val="22"/>
        </w:rPr>
      </w:pPr>
      <w:r w:rsidRPr="17D23F1B">
        <w:rPr>
          <w:b/>
          <w:bCs/>
          <w:sz w:val="22"/>
          <w:szCs w:val="22"/>
        </w:rPr>
        <w:t>Discrepancies and Omissions</w:t>
      </w:r>
    </w:p>
    <w:p w14:paraId="0389D191" w14:textId="69D87BEE" w:rsidR="000B4C9D" w:rsidRPr="000B4C9D" w:rsidRDefault="007F75D1" w:rsidP="007330A0">
      <w:pPr>
        <w:ind w:left="1080"/>
        <w:jc w:val="both"/>
        <w:rPr>
          <w:sz w:val="22"/>
          <w:szCs w:val="22"/>
        </w:rPr>
      </w:pPr>
      <w:r>
        <w:rPr>
          <w:sz w:val="22"/>
          <w:szCs w:val="22"/>
        </w:rPr>
        <w:t>F</w:t>
      </w:r>
      <w:r w:rsidR="004E7A5A">
        <w:rPr>
          <w:sz w:val="22"/>
          <w:szCs w:val="22"/>
        </w:rPr>
        <w:t xml:space="preserve">irms are </w:t>
      </w:r>
      <w:r w:rsidR="000B4C9D" w:rsidRPr="000B4C9D">
        <w:rPr>
          <w:sz w:val="22"/>
          <w:szCs w:val="22"/>
        </w:rPr>
        <w:t>fully responsible for the completeness and accuracy of their proposal, and for examining this RFP and all</w:t>
      </w:r>
      <w:r w:rsidR="004E7A5A">
        <w:rPr>
          <w:sz w:val="22"/>
          <w:szCs w:val="22"/>
        </w:rPr>
        <w:t xml:space="preserve"> attachments, exhibits and</w:t>
      </w:r>
      <w:r w:rsidR="000B4C9D" w:rsidRPr="000B4C9D">
        <w:rPr>
          <w:sz w:val="22"/>
          <w:szCs w:val="22"/>
        </w:rPr>
        <w:t xml:space="preserve"> addenda.  Failure to do so will be at the sole risk of</w:t>
      </w:r>
      <w:r w:rsidR="005E0220">
        <w:rPr>
          <w:sz w:val="22"/>
          <w:szCs w:val="22"/>
        </w:rPr>
        <w:t xml:space="preserve"> submitting Firm</w:t>
      </w:r>
      <w:r w:rsidR="000B4C9D" w:rsidRPr="000B4C9D">
        <w:rPr>
          <w:sz w:val="22"/>
          <w:szCs w:val="22"/>
        </w:rPr>
        <w:t xml:space="preserve">.  Should </w:t>
      </w:r>
      <w:r w:rsidR="00F76384">
        <w:rPr>
          <w:sz w:val="22"/>
          <w:szCs w:val="22"/>
        </w:rPr>
        <w:t xml:space="preserve">a Firm </w:t>
      </w:r>
      <w:r w:rsidR="000B4C9D" w:rsidRPr="000B4C9D">
        <w:rPr>
          <w:sz w:val="22"/>
          <w:szCs w:val="22"/>
        </w:rPr>
        <w:t xml:space="preserve">find discrepancies, omissions, unclear or ambiguous intent or meaning, or should any questions arise concerning this RFP, </w:t>
      </w:r>
      <w:r w:rsidR="00A402DF">
        <w:rPr>
          <w:sz w:val="22"/>
          <w:szCs w:val="22"/>
        </w:rPr>
        <w:t xml:space="preserve">the </w:t>
      </w:r>
      <w:r w:rsidR="0081031A">
        <w:rPr>
          <w:sz w:val="22"/>
          <w:szCs w:val="22"/>
        </w:rPr>
        <w:t xml:space="preserve">Firm should seek clarification </w:t>
      </w:r>
      <w:r w:rsidR="00122898">
        <w:rPr>
          <w:sz w:val="22"/>
          <w:szCs w:val="22"/>
        </w:rPr>
        <w:t xml:space="preserve">from </w:t>
      </w:r>
      <w:r w:rsidR="000B4C9D" w:rsidRPr="000B4C9D">
        <w:rPr>
          <w:sz w:val="22"/>
          <w:szCs w:val="22"/>
        </w:rPr>
        <w:t>the State</w:t>
      </w:r>
      <w:r w:rsidR="00655DBA">
        <w:rPr>
          <w:sz w:val="22"/>
          <w:szCs w:val="22"/>
        </w:rPr>
        <w:t xml:space="preserve"> </w:t>
      </w:r>
      <w:r w:rsidR="00F53E88">
        <w:rPr>
          <w:sz w:val="22"/>
          <w:szCs w:val="22"/>
        </w:rPr>
        <w:t>pursuant</w:t>
      </w:r>
      <w:r w:rsidR="00655DBA">
        <w:rPr>
          <w:sz w:val="22"/>
          <w:szCs w:val="22"/>
        </w:rPr>
        <w:t xml:space="preserve"> to the </w:t>
      </w:r>
      <w:r w:rsidR="00461295">
        <w:rPr>
          <w:sz w:val="22"/>
          <w:szCs w:val="22"/>
        </w:rPr>
        <w:t>question and answer process detailed below.</w:t>
      </w:r>
    </w:p>
    <w:p w14:paraId="59396797" w14:textId="77777777" w:rsidR="000B4C9D" w:rsidRDefault="000B4C9D" w:rsidP="007330A0">
      <w:pPr>
        <w:ind w:left="1080"/>
        <w:jc w:val="both"/>
        <w:rPr>
          <w:sz w:val="22"/>
          <w:szCs w:val="22"/>
        </w:rPr>
      </w:pPr>
    </w:p>
    <w:p w14:paraId="0A47E360" w14:textId="1D494D4D" w:rsidR="000B4C9D" w:rsidRDefault="000B4C9D" w:rsidP="007330A0">
      <w:pPr>
        <w:ind w:left="1080"/>
        <w:jc w:val="both"/>
        <w:rPr>
          <w:sz w:val="22"/>
          <w:szCs w:val="22"/>
        </w:rPr>
      </w:pPr>
      <w:r w:rsidRPr="000B4C9D">
        <w:rPr>
          <w:sz w:val="22"/>
          <w:szCs w:val="22"/>
        </w:rPr>
        <w:t xml:space="preserve">Protests based on any omission or error, or on the content of the solicitation, will be disallowed if </w:t>
      </w:r>
      <w:r w:rsidR="003E478E">
        <w:rPr>
          <w:sz w:val="22"/>
          <w:szCs w:val="22"/>
        </w:rPr>
        <w:t xml:space="preserve">the same </w:t>
      </w:r>
      <w:r w:rsidRPr="000B4C9D">
        <w:rPr>
          <w:sz w:val="22"/>
          <w:szCs w:val="22"/>
        </w:rPr>
        <w:t xml:space="preserve">have not been </w:t>
      </w:r>
      <w:r w:rsidR="00EA766D">
        <w:rPr>
          <w:sz w:val="22"/>
          <w:szCs w:val="22"/>
        </w:rPr>
        <w:t>t</w:t>
      </w:r>
      <w:r w:rsidR="000209FF">
        <w:rPr>
          <w:sz w:val="22"/>
          <w:szCs w:val="22"/>
        </w:rPr>
        <w:t>imely raised in and preserved through the questions and answer process below</w:t>
      </w:r>
      <w:r w:rsidR="004D1CFB">
        <w:rPr>
          <w:sz w:val="22"/>
          <w:szCs w:val="22"/>
        </w:rPr>
        <w:t>:</w:t>
      </w:r>
    </w:p>
    <w:p w14:paraId="02EA9359" w14:textId="77777777" w:rsidR="000B4C9D" w:rsidRDefault="000B4C9D" w:rsidP="007330A0">
      <w:pPr>
        <w:ind w:left="1080"/>
        <w:jc w:val="both"/>
        <w:rPr>
          <w:sz w:val="22"/>
          <w:szCs w:val="22"/>
        </w:rPr>
      </w:pPr>
    </w:p>
    <w:p w14:paraId="7C237D05" w14:textId="77777777" w:rsidR="000B4C9D" w:rsidRPr="006C6547" w:rsidRDefault="000B4C9D" w:rsidP="001B3041">
      <w:pPr>
        <w:numPr>
          <w:ilvl w:val="0"/>
          <w:numId w:val="11"/>
        </w:numPr>
        <w:jc w:val="both"/>
        <w:rPr>
          <w:b/>
          <w:sz w:val="22"/>
          <w:szCs w:val="22"/>
        </w:rPr>
      </w:pPr>
      <w:r w:rsidRPr="006C6547">
        <w:rPr>
          <w:b/>
          <w:sz w:val="22"/>
          <w:szCs w:val="22"/>
        </w:rPr>
        <w:t>RFP Question and Answer Process</w:t>
      </w:r>
    </w:p>
    <w:p w14:paraId="788011CA" w14:textId="327587F1" w:rsidR="000B4C9D" w:rsidRDefault="007A659A" w:rsidP="00617AD8">
      <w:pPr>
        <w:ind w:left="1080"/>
        <w:jc w:val="both"/>
        <w:rPr>
          <w:sz w:val="22"/>
          <w:szCs w:val="22"/>
        </w:rPr>
      </w:pPr>
      <w:r w:rsidRPr="000B4C9D">
        <w:rPr>
          <w:sz w:val="22"/>
          <w:szCs w:val="22"/>
        </w:rPr>
        <w:t xml:space="preserve">The State will allow written requests for clarification of the RFP.  </w:t>
      </w:r>
      <w:r w:rsidR="00D84EE4">
        <w:rPr>
          <w:sz w:val="22"/>
          <w:szCs w:val="22"/>
        </w:rPr>
        <w:t>Firms must submit written</w:t>
      </w:r>
      <w:r w:rsidRPr="000B4C9D">
        <w:rPr>
          <w:sz w:val="22"/>
          <w:szCs w:val="22"/>
        </w:rPr>
        <w:t xml:space="preserve"> questions</w:t>
      </w:r>
      <w:r w:rsidR="00C70E15">
        <w:rPr>
          <w:sz w:val="22"/>
          <w:szCs w:val="22"/>
        </w:rPr>
        <w:t xml:space="preserve"> in the format specified below to be received by the</w:t>
      </w:r>
      <w:r w:rsidR="002C0144">
        <w:rPr>
          <w:sz w:val="22"/>
          <w:szCs w:val="22"/>
        </w:rPr>
        <w:t xml:space="preserve"> State’s</w:t>
      </w:r>
      <w:r w:rsidR="00C70E15">
        <w:rPr>
          <w:sz w:val="22"/>
          <w:szCs w:val="22"/>
        </w:rPr>
        <w:t xml:space="preserve"> Designated </w:t>
      </w:r>
      <w:r w:rsidR="004F1F92">
        <w:rPr>
          <w:sz w:val="22"/>
          <w:szCs w:val="22"/>
        </w:rPr>
        <w:t>Contact by</w:t>
      </w:r>
      <w:r w:rsidRPr="000B4C9D">
        <w:rPr>
          <w:sz w:val="22"/>
          <w:szCs w:val="22"/>
        </w:rPr>
        <w:t xml:space="preserve"> </w:t>
      </w:r>
      <w:r w:rsidR="00CE2C83">
        <w:rPr>
          <w:b/>
          <w:sz w:val="22"/>
          <w:szCs w:val="22"/>
          <w:highlight w:val="lightGray"/>
        </w:rPr>
        <w:t>February 7, 2025</w:t>
      </w:r>
      <w:r>
        <w:rPr>
          <w:sz w:val="22"/>
          <w:szCs w:val="22"/>
        </w:rPr>
        <w:t xml:space="preserve">.  </w:t>
      </w:r>
      <w:r w:rsidR="000B4C9D" w:rsidRPr="000B4C9D">
        <w:rPr>
          <w:sz w:val="22"/>
          <w:szCs w:val="22"/>
        </w:rPr>
        <w:t xml:space="preserve">All questions will be consolidated </w:t>
      </w:r>
      <w:r w:rsidR="006750C3">
        <w:rPr>
          <w:sz w:val="22"/>
          <w:szCs w:val="22"/>
        </w:rPr>
        <w:t xml:space="preserve">and answered </w:t>
      </w:r>
      <w:r w:rsidR="000B4C9D" w:rsidRPr="000B4C9D">
        <w:rPr>
          <w:sz w:val="22"/>
          <w:szCs w:val="22"/>
        </w:rPr>
        <w:t xml:space="preserve">in a single </w:t>
      </w:r>
      <w:r w:rsidR="00A27E96">
        <w:rPr>
          <w:sz w:val="22"/>
          <w:szCs w:val="22"/>
        </w:rPr>
        <w:t>response</w:t>
      </w:r>
      <w:r w:rsidR="000B4C9D" w:rsidRPr="000B4C9D">
        <w:rPr>
          <w:sz w:val="22"/>
          <w:szCs w:val="22"/>
        </w:rPr>
        <w:t xml:space="preserve"> and posted on the State’s website at </w:t>
      </w:r>
      <w:hyperlink r:id="rId14" w:history="1">
        <w:r w:rsidR="00871B61">
          <w:rPr>
            <w:rStyle w:val="Hyperlink"/>
            <w:sz w:val="22"/>
            <w:szCs w:val="22"/>
          </w:rPr>
          <w:t>bids.delaware.gov</w:t>
        </w:r>
      </w:hyperlink>
      <w:r w:rsidR="000B4C9D" w:rsidRPr="000B4C9D">
        <w:rPr>
          <w:sz w:val="22"/>
          <w:szCs w:val="22"/>
        </w:rPr>
        <w:t xml:space="preserve"> by the date of</w:t>
      </w:r>
      <w:r w:rsidR="00134FC7">
        <w:rPr>
          <w:sz w:val="22"/>
          <w:szCs w:val="22"/>
        </w:rPr>
        <w:t xml:space="preserve"> </w:t>
      </w:r>
      <w:r w:rsidR="00CE2C83">
        <w:rPr>
          <w:b/>
          <w:sz w:val="22"/>
          <w:szCs w:val="22"/>
          <w:highlight w:val="lightGray"/>
        </w:rPr>
        <w:t xml:space="preserve">February </w:t>
      </w:r>
      <w:r w:rsidR="00D678D8">
        <w:rPr>
          <w:b/>
          <w:sz w:val="22"/>
          <w:szCs w:val="22"/>
          <w:highlight w:val="lightGray"/>
        </w:rPr>
        <w:t>14, 2025</w:t>
      </w:r>
      <w:r w:rsidR="000B4C9D" w:rsidRPr="000B4C9D">
        <w:rPr>
          <w:sz w:val="22"/>
          <w:szCs w:val="22"/>
        </w:rPr>
        <w:t>.</w:t>
      </w:r>
      <w:r w:rsidR="00B04C73">
        <w:rPr>
          <w:sz w:val="22"/>
          <w:szCs w:val="22"/>
        </w:rPr>
        <w:t xml:space="preserve">  </w:t>
      </w:r>
      <w:r w:rsidR="00682A71">
        <w:rPr>
          <w:sz w:val="22"/>
          <w:szCs w:val="22"/>
        </w:rPr>
        <w:t>Firm</w:t>
      </w:r>
      <w:r w:rsidR="00B04C73" w:rsidRPr="00B04C73">
        <w:rPr>
          <w:sz w:val="22"/>
          <w:szCs w:val="22"/>
        </w:rPr>
        <w:t xml:space="preserve"> names will be removed from questions in the responses released.  Questions should be submitted in the following format.  </w:t>
      </w:r>
    </w:p>
    <w:p w14:paraId="64377595" w14:textId="77777777" w:rsidR="00B04C73" w:rsidRDefault="00B04C73" w:rsidP="007330A0">
      <w:pPr>
        <w:ind w:left="1440"/>
        <w:jc w:val="both"/>
        <w:rPr>
          <w:sz w:val="22"/>
          <w:szCs w:val="22"/>
        </w:rPr>
      </w:pPr>
    </w:p>
    <w:p w14:paraId="3EA6B111" w14:textId="77777777" w:rsidR="00B04C73" w:rsidRPr="00762035" w:rsidRDefault="00B04C73" w:rsidP="00ED5C98">
      <w:pPr>
        <w:pStyle w:val="ListParagraph"/>
        <w:numPr>
          <w:ilvl w:val="0"/>
          <w:numId w:val="22"/>
        </w:numPr>
        <w:jc w:val="both"/>
        <w:rPr>
          <w:rFonts w:ascii="Arial" w:hAnsi="Arial" w:cs="Arial"/>
          <w:sz w:val="22"/>
          <w:szCs w:val="22"/>
        </w:rPr>
      </w:pPr>
      <w:r w:rsidRPr="00762035">
        <w:rPr>
          <w:rFonts w:ascii="Arial" w:hAnsi="Arial" w:cs="Arial"/>
          <w:sz w:val="22"/>
          <w:szCs w:val="22"/>
        </w:rPr>
        <w:t>Section number</w:t>
      </w:r>
    </w:p>
    <w:p w14:paraId="089C9A89" w14:textId="77777777" w:rsidR="00B04C73" w:rsidRPr="00762035" w:rsidRDefault="00B04C73" w:rsidP="00ED5C98">
      <w:pPr>
        <w:pStyle w:val="ListParagraph"/>
        <w:numPr>
          <w:ilvl w:val="0"/>
          <w:numId w:val="22"/>
        </w:numPr>
        <w:jc w:val="both"/>
        <w:rPr>
          <w:rFonts w:ascii="Arial" w:hAnsi="Arial" w:cs="Arial"/>
          <w:sz w:val="22"/>
          <w:szCs w:val="22"/>
        </w:rPr>
      </w:pPr>
      <w:r w:rsidRPr="00762035">
        <w:rPr>
          <w:rFonts w:ascii="Arial" w:hAnsi="Arial" w:cs="Arial"/>
          <w:sz w:val="22"/>
          <w:szCs w:val="22"/>
        </w:rPr>
        <w:t>Paragraph number</w:t>
      </w:r>
    </w:p>
    <w:p w14:paraId="2B667D80" w14:textId="77777777" w:rsidR="00B04C73" w:rsidRPr="00762035" w:rsidRDefault="00B04C73" w:rsidP="00ED5C98">
      <w:pPr>
        <w:pStyle w:val="ListParagraph"/>
        <w:numPr>
          <w:ilvl w:val="0"/>
          <w:numId w:val="22"/>
        </w:numPr>
        <w:jc w:val="both"/>
        <w:rPr>
          <w:rFonts w:ascii="Arial" w:hAnsi="Arial" w:cs="Arial"/>
          <w:sz w:val="22"/>
          <w:szCs w:val="22"/>
        </w:rPr>
      </w:pPr>
      <w:r w:rsidRPr="00762035">
        <w:rPr>
          <w:rFonts w:ascii="Arial" w:hAnsi="Arial" w:cs="Arial"/>
          <w:sz w:val="22"/>
          <w:szCs w:val="22"/>
        </w:rPr>
        <w:t>Page number</w:t>
      </w:r>
    </w:p>
    <w:p w14:paraId="356382A9" w14:textId="77777777" w:rsidR="00B04C73" w:rsidRPr="00762035" w:rsidRDefault="00B04C73" w:rsidP="00ED5C98">
      <w:pPr>
        <w:pStyle w:val="ListParagraph"/>
        <w:numPr>
          <w:ilvl w:val="0"/>
          <w:numId w:val="22"/>
        </w:numPr>
        <w:jc w:val="both"/>
        <w:rPr>
          <w:rFonts w:ascii="Arial" w:hAnsi="Arial" w:cs="Arial"/>
          <w:sz w:val="22"/>
          <w:szCs w:val="22"/>
        </w:rPr>
      </w:pPr>
      <w:r w:rsidRPr="00762035">
        <w:rPr>
          <w:rFonts w:ascii="Arial" w:hAnsi="Arial" w:cs="Arial"/>
          <w:sz w:val="22"/>
          <w:szCs w:val="22"/>
        </w:rPr>
        <w:t>Te</w:t>
      </w:r>
      <w:r w:rsidR="00876AE1" w:rsidRPr="00762035">
        <w:rPr>
          <w:rFonts w:ascii="Arial" w:hAnsi="Arial" w:cs="Arial"/>
          <w:sz w:val="22"/>
          <w:szCs w:val="22"/>
        </w:rPr>
        <w:t>x</w:t>
      </w:r>
      <w:r w:rsidRPr="00762035">
        <w:rPr>
          <w:rFonts w:ascii="Arial" w:hAnsi="Arial" w:cs="Arial"/>
          <w:sz w:val="22"/>
          <w:szCs w:val="22"/>
        </w:rPr>
        <w:t>t of passage being questioned</w:t>
      </w:r>
    </w:p>
    <w:p w14:paraId="4598637D" w14:textId="77777777" w:rsidR="00B04C73" w:rsidRDefault="00B04C73" w:rsidP="007330A0">
      <w:pPr>
        <w:ind w:left="1440"/>
        <w:jc w:val="both"/>
        <w:rPr>
          <w:sz w:val="22"/>
          <w:szCs w:val="22"/>
        </w:rPr>
      </w:pPr>
    </w:p>
    <w:p w14:paraId="7D84FE86" w14:textId="77777777" w:rsidR="000B4C9D" w:rsidRPr="00B04C73" w:rsidRDefault="000B4C9D" w:rsidP="00A769BB">
      <w:pPr>
        <w:numPr>
          <w:ilvl w:val="0"/>
          <w:numId w:val="11"/>
        </w:numPr>
        <w:jc w:val="both"/>
        <w:rPr>
          <w:sz w:val="22"/>
          <w:szCs w:val="22"/>
        </w:rPr>
      </w:pPr>
      <w:r>
        <w:rPr>
          <w:b/>
          <w:sz w:val="22"/>
          <w:szCs w:val="22"/>
        </w:rPr>
        <w:t>State</w:t>
      </w:r>
      <w:r w:rsidR="00B04C73">
        <w:rPr>
          <w:b/>
          <w:sz w:val="22"/>
          <w:szCs w:val="22"/>
        </w:rPr>
        <w:t>’s Right to Reject Proposals</w:t>
      </w:r>
    </w:p>
    <w:p w14:paraId="722551D0" w14:textId="57BD9B65" w:rsidR="00B04C73" w:rsidRDefault="00B04C73" w:rsidP="007330A0">
      <w:pPr>
        <w:ind w:left="1080"/>
        <w:jc w:val="both"/>
        <w:rPr>
          <w:sz w:val="22"/>
          <w:szCs w:val="22"/>
        </w:rPr>
      </w:pPr>
      <w:r w:rsidRPr="001D070E">
        <w:rPr>
          <w:sz w:val="22"/>
          <w:szCs w:val="22"/>
        </w:rPr>
        <w:t xml:space="preserve">The State reserves the right to accept or reject any or all proposals or any part of any proposal, to waive defects, technicalities or any specifications (whether they be  </w:t>
      </w:r>
      <w:r w:rsidR="00AE4920" w:rsidRPr="001D070E">
        <w:rPr>
          <w:sz w:val="22"/>
          <w:szCs w:val="22"/>
        </w:rPr>
        <w:t>RFP</w:t>
      </w:r>
      <w:r w:rsidR="002A0CA9" w:rsidRPr="001D070E">
        <w:rPr>
          <w:sz w:val="22"/>
          <w:szCs w:val="22"/>
        </w:rPr>
        <w:t xml:space="preserve"> </w:t>
      </w:r>
      <w:r w:rsidRPr="001D070E">
        <w:rPr>
          <w:sz w:val="22"/>
          <w:szCs w:val="22"/>
        </w:rPr>
        <w:t xml:space="preserve">specifications or </w:t>
      </w:r>
      <w:r w:rsidR="002A0CA9" w:rsidRPr="001D070E">
        <w:rPr>
          <w:sz w:val="22"/>
          <w:szCs w:val="22"/>
        </w:rPr>
        <w:t xml:space="preserve">contained in a Firm’s </w:t>
      </w:r>
      <w:r w:rsidRPr="001D070E">
        <w:rPr>
          <w:sz w:val="22"/>
          <w:szCs w:val="22"/>
        </w:rPr>
        <w:t xml:space="preserve">response), to </w:t>
      </w:r>
      <w:r w:rsidR="00CC0070" w:rsidRPr="001D070E">
        <w:rPr>
          <w:sz w:val="22"/>
          <w:szCs w:val="22"/>
        </w:rPr>
        <w:t>assess</w:t>
      </w:r>
      <w:r w:rsidR="00024A9E" w:rsidRPr="001D070E">
        <w:rPr>
          <w:sz w:val="22"/>
          <w:szCs w:val="22"/>
        </w:rPr>
        <w:t xml:space="preserve"> </w:t>
      </w:r>
      <w:r w:rsidRPr="001D070E">
        <w:rPr>
          <w:sz w:val="22"/>
          <w:szCs w:val="22"/>
        </w:rPr>
        <w:t>the merit</w:t>
      </w:r>
      <w:r w:rsidR="00024A9E" w:rsidRPr="001D070E">
        <w:rPr>
          <w:sz w:val="22"/>
          <w:szCs w:val="22"/>
        </w:rPr>
        <w:t>s</w:t>
      </w:r>
      <w:r w:rsidRPr="001D070E">
        <w:rPr>
          <w:sz w:val="22"/>
          <w:szCs w:val="22"/>
        </w:rPr>
        <w:t xml:space="preserve"> and qualifications of each </w:t>
      </w:r>
      <w:r w:rsidR="00BB57E9">
        <w:rPr>
          <w:sz w:val="22"/>
          <w:szCs w:val="22"/>
        </w:rPr>
        <w:t>p</w:t>
      </w:r>
      <w:r w:rsidR="00BB57E9" w:rsidRPr="001D070E">
        <w:rPr>
          <w:sz w:val="22"/>
          <w:szCs w:val="22"/>
        </w:rPr>
        <w:t xml:space="preserve">roposal </w:t>
      </w:r>
      <w:r w:rsidR="00024A9E" w:rsidRPr="001D070E">
        <w:rPr>
          <w:sz w:val="22"/>
          <w:szCs w:val="22"/>
        </w:rPr>
        <w:t xml:space="preserve">and Firm, </w:t>
      </w:r>
      <w:r w:rsidRPr="001D070E">
        <w:rPr>
          <w:sz w:val="22"/>
          <w:szCs w:val="22"/>
        </w:rPr>
        <w:t xml:space="preserve">to solicit new </w:t>
      </w:r>
      <w:r w:rsidR="007D4924" w:rsidRPr="001D070E">
        <w:rPr>
          <w:sz w:val="22"/>
          <w:szCs w:val="22"/>
        </w:rPr>
        <w:t xml:space="preserve">or modified </w:t>
      </w:r>
      <w:r w:rsidRPr="001D070E">
        <w:rPr>
          <w:sz w:val="22"/>
          <w:szCs w:val="22"/>
        </w:rPr>
        <w:t>proposals on the same project or on a modified project which may include portions of the originally proposed project as the State may deem necessary</w:t>
      </w:r>
      <w:r w:rsidR="00803D19" w:rsidRPr="001D070E">
        <w:rPr>
          <w:sz w:val="22"/>
          <w:szCs w:val="22"/>
        </w:rPr>
        <w:t xml:space="preserve"> or appropriate or</w:t>
      </w:r>
      <w:r w:rsidRPr="001D070E">
        <w:rPr>
          <w:sz w:val="22"/>
          <w:szCs w:val="22"/>
        </w:rPr>
        <w:t xml:space="preserve"> in the best interest of the State.</w:t>
      </w:r>
    </w:p>
    <w:p w14:paraId="58C9EA16" w14:textId="77777777" w:rsidR="00BB57E9" w:rsidRPr="001D070E" w:rsidRDefault="00BB57E9" w:rsidP="007330A0">
      <w:pPr>
        <w:ind w:left="1080"/>
        <w:jc w:val="both"/>
        <w:rPr>
          <w:sz w:val="22"/>
          <w:szCs w:val="22"/>
        </w:rPr>
      </w:pPr>
    </w:p>
    <w:p w14:paraId="1CC09193" w14:textId="056E1051" w:rsidR="00B04C73" w:rsidRDefault="001D070E" w:rsidP="00BB57E9">
      <w:pPr>
        <w:numPr>
          <w:ilvl w:val="0"/>
          <w:numId w:val="11"/>
        </w:numPr>
        <w:jc w:val="both"/>
        <w:rPr>
          <w:b/>
          <w:bCs/>
          <w:sz w:val="22"/>
          <w:szCs w:val="22"/>
        </w:rPr>
      </w:pPr>
      <w:r w:rsidRPr="00BB57E9">
        <w:rPr>
          <w:b/>
          <w:bCs/>
          <w:sz w:val="22"/>
          <w:szCs w:val="22"/>
        </w:rPr>
        <w:t>State’s Determination of Firm’s</w:t>
      </w:r>
      <w:r w:rsidRPr="00AD2D53">
        <w:rPr>
          <w:sz w:val="22"/>
          <w:szCs w:val="22"/>
        </w:rPr>
        <w:t xml:space="preserve"> </w:t>
      </w:r>
      <w:r w:rsidR="00A4521A" w:rsidRPr="00BB57E9">
        <w:rPr>
          <w:b/>
          <w:bCs/>
          <w:sz w:val="22"/>
          <w:szCs w:val="22"/>
        </w:rPr>
        <w:t xml:space="preserve">Responsiveness &amp; Responsibility </w:t>
      </w:r>
    </w:p>
    <w:p w14:paraId="56126265" w14:textId="528C7D01" w:rsidR="00A4521A" w:rsidRPr="001D070E" w:rsidRDefault="00BB57E9" w:rsidP="007330A0">
      <w:pPr>
        <w:ind w:left="1080"/>
        <w:jc w:val="both"/>
        <w:rPr>
          <w:sz w:val="22"/>
          <w:szCs w:val="22"/>
        </w:rPr>
      </w:pPr>
      <w:r>
        <w:rPr>
          <w:sz w:val="22"/>
          <w:szCs w:val="22"/>
        </w:rPr>
        <w:t>A</w:t>
      </w:r>
      <w:r w:rsidR="005B77B9" w:rsidRPr="001D070E">
        <w:rPr>
          <w:sz w:val="22"/>
          <w:szCs w:val="22"/>
        </w:rPr>
        <w:t xml:space="preserve"> </w:t>
      </w:r>
      <w:r>
        <w:rPr>
          <w:sz w:val="22"/>
          <w:szCs w:val="22"/>
        </w:rPr>
        <w:t>p</w:t>
      </w:r>
      <w:r w:rsidRPr="001D070E">
        <w:rPr>
          <w:sz w:val="22"/>
          <w:szCs w:val="22"/>
        </w:rPr>
        <w:t xml:space="preserve">roposal </w:t>
      </w:r>
      <w:r w:rsidR="005B77B9" w:rsidRPr="001D070E">
        <w:rPr>
          <w:sz w:val="22"/>
          <w:szCs w:val="22"/>
        </w:rPr>
        <w:t xml:space="preserve">may be rejected if </w:t>
      </w:r>
      <w:r w:rsidR="00852885" w:rsidRPr="001D070E">
        <w:rPr>
          <w:sz w:val="22"/>
          <w:szCs w:val="22"/>
        </w:rPr>
        <w:t>the Firm is determined to be</w:t>
      </w:r>
      <w:r w:rsidR="003C1100" w:rsidRPr="001D070E">
        <w:rPr>
          <w:sz w:val="22"/>
          <w:szCs w:val="22"/>
        </w:rPr>
        <w:t>: (1)</w:t>
      </w:r>
      <w:r w:rsidR="00852885" w:rsidRPr="001D070E">
        <w:rPr>
          <w:sz w:val="22"/>
          <w:szCs w:val="22"/>
        </w:rPr>
        <w:t xml:space="preserve"> nonresponsive</w:t>
      </w:r>
      <w:r w:rsidR="008D58AF" w:rsidRPr="001D070E">
        <w:rPr>
          <w:sz w:val="22"/>
          <w:szCs w:val="22"/>
        </w:rPr>
        <w:t>, by failing to respon</w:t>
      </w:r>
      <w:r w:rsidR="00C836D1">
        <w:rPr>
          <w:sz w:val="22"/>
          <w:szCs w:val="22"/>
        </w:rPr>
        <w:t>d</w:t>
      </w:r>
      <w:r w:rsidR="008D58AF" w:rsidRPr="001D070E">
        <w:rPr>
          <w:sz w:val="22"/>
          <w:szCs w:val="22"/>
        </w:rPr>
        <w:t xml:space="preserve"> to all </w:t>
      </w:r>
      <w:r w:rsidR="0009790F" w:rsidRPr="001D070E">
        <w:rPr>
          <w:sz w:val="22"/>
          <w:szCs w:val="22"/>
        </w:rPr>
        <w:t>requirements</w:t>
      </w:r>
      <w:r w:rsidR="008D58AF" w:rsidRPr="001D070E">
        <w:rPr>
          <w:sz w:val="22"/>
          <w:szCs w:val="22"/>
        </w:rPr>
        <w:t xml:space="preserve"> of the solicitation and RFP</w:t>
      </w:r>
      <w:r w:rsidR="003C1100" w:rsidRPr="001D070E">
        <w:rPr>
          <w:sz w:val="22"/>
          <w:szCs w:val="22"/>
        </w:rPr>
        <w:t xml:space="preserve">; </w:t>
      </w:r>
      <w:r w:rsidR="001A6BF9" w:rsidRPr="001D070E">
        <w:rPr>
          <w:sz w:val="22"/>
          <w:szCs w:val="22"/>
        </w:rPr>
        <w:t xml:space="preserve">or </w:t>
      </w:r>
      <w:r w:rsidR="003C1100" w:rsidRPr="001D070E">
        <w:rPr>
          <w:sz w:val="22"/>
          <w:szCs w:val="22"/>
        </w:rPr>
        <w:t xml:space="preserve">(2) </w:t>
      </w:r>
      <w:r>
        <w:rPr>
          <w:sz w:val="22"/>
          <w:szCs w:val="22"/>
        </w:rPr>
        <w:t>n</w:t>
      </w:r>
      <w:r w:rsidRPr="001D070E">
        <w:rPr>
          <w:sz w:val="22"/>
          <w:szCs w:val="22"/>
        </w:rPr>
        <w:t xml:space="preserve">ot </w:t>
      </w:r>
      <w:r>
        <w:rPr>
          <w:sz w:val="22"/>
          <w:szCs w:val="22"/>
        </w:rPr>
        <w:t>r</w:t>
      </w:r>
      <w:r w:rsidRPr="001D070E">
        <w:rPr>
          <w:sz w:val="22"/>
          <w:szCs w:val="22"/>
        </w:rPr>
        <w:t>esponsible</w:t>
      </w:r>
      <w:r w:rsidR="008D58AF" w:rsidRPr="001D070E">
        <w:rPr>
          <w:sz w:val="22"/>
          <w:szCs w:val="22"/>
        </w:rPr>
        <w:t xml:space="preserve">. </w:t>
      </w:r>
      <w:r w:rsidR="00DB089C" w:rsidRPr="001D070E">
        <w:rPr>
          <w:sz w:val="22"/>
          <w:szCs w:val="22"/>
        </w:rPr>
        <w:t xml:space="preserve">Factor’s to be considered in </w:t>
      </w:r>
      <w:r w:rsidR="0009790F" w:rsidRPr="001D070E">
        <w:rPr>
          <w:sz w:val="22"/>
          <w:szCs w:val="22"/>
        </w:rPr>
        <w:t>determining</w:t>
      </w:r>
      <w:r w:rsidR="00DB089C" w:rsidRPr="001D070E">
        <w:rPr>
          <w:sz w:val="22"/>
          <w:szCs w:val="22"/>
        </w:rPr>
        <w:t xml:space="preserve"> if a proposing Firm is responsible include:</w:t>
      </w:r>
    </w:p>
    <w:p w14:paraId="63AA4987" w14:textId="5963EC97" w:rsidR="005E3BA7" w:rsidRPr="001D070E" w:rsidRDefault="005E3BA7" w:rsidP="0009790F">
      <w:pPr>
        <w:pStyle w:val="ListParagraph"/>
        <w:numPr>
          <w:ilvl w:val="0"/>
          <w:numId w:val="56"/>
        </w:numPr>
        <w:jc w:val="both"/>
        <w:rPr>
          <w:rFonts w:ascii="Arial" w:hAnsi="Arial" w:cs="Arial"/>
          <w:sz w:val="22"/>
          <w:szCs w:val="22"/>
        </w:rPr>
      </w:pPr>
      <w:r w:rsidRPr="001D070E">
        <w:rPr>
          <w:rFonts w:ascii="Arial" w:hAnsi="Arial" w:cs="Arial"/>
          <w:sz w:val="22"/>
          <w:szCs w:val="22"/>
        </w:rPr>
        <w:t>T</w:t>
      </w:r>
      <w:r w:rsidR="00CF3C62" w:rsidRPr="00BB57E9">
        <w:rPr>
          <w:rFonts w:ascii="Arial" w:hAnsi="Arial" w:cs="Arial"/>
          <w:sz w:val="22"/>
          <w:szCs w:val="22"/>
        </w:rPr>
        <w:t xml:space="preserve">he </w:t>
      </w:r>
      <w:r w:rsidRPr="001D070E">
        <w:rPr>
          <w:rFonts w:ascii="Arial" w:hAnsi="Arial" w:cs="Arial"/>
          <w:sz w:val="22"/>
          <w:szCs w:val="22"/>
        </w:rPr>
        <w:t>p</w:t>
      </w:r>
      <w:r w:rsidR="00CF3C62" w:rsidRPr="00BB57E9">
        <w:rPr>
          <w:rFonts w:ascii="Arial" w:hAnsi="Arial" w:cs="Arial"/>
          <w:sz w:val="22"/>
          <w:szCs w:val="22"/>
        </w:rPr>
        <w:t xml:space="preserve">roposing </w:t>
      </w:r>
      <w:r w:rsidRPr="001D070E">
        <w:rPr>
          <w:rFonts w:ascii="Arial" w:hAnsi="Arial" w:cs="Arial"/>
          <w:sz w:val="22"/>
          <w:szCs w:val="22"/>
        </w:rPr>
        <w:t>F</w:t>
      </w:r>
      <w:r w:rsidR="00CF3C62" w:rsidRPr="00BB57E9">
        <w:rPr>
          <w:rFonts w:ascii="Arial" w:hAnsi="Arial" w:cs="Arial"/>
          <w:sz w:val="22"/>
          <w:szCs w:val="22"/>
        </w:rPr>
        <w:t>irm’s financial, physical, personnel, or other resources</w:t>
      </w:r>
      <w:r w:rsidR="00807101" w:rsidRPr="001D070E">
        <w:rPr>
          <w:rFonts w:ascii="Arial" w:hAnsi="Arial" w:cs="Arial"/>
          <w:sz w:val="22"/>
          <w:szCs w:val="22"/>
        </w:rPr>
        <w:t>.</w:t>
      </w:r>
    </w:p>
    <w:p w14:paraId="469DAEC5" w14:textId="4AFB056C" w:rsidR="008833F9" w:rsidRPr="001D070E" w:rsidRDefault="00CF3C62" w:rsidP="0009790F">
      <w:pPr>
        <w:pStyle w:val="ListParagraph"/>
        <w:numPr>
          <w:ilvl w:val="0"/>
          <w:numId w:val="56"/>
        </w:numPr>
        <w:jc w:val="both"/>
        <w:rPr>
          <w:rFonts w:ascii="Arial" w:hAnsi="Arial" w:cs="Arial"/>
          <w:sz w:val="22"/>
          <w:szCs w:val="22"/>
        </w:rPr>
      </w:pPr>
      <w:r w:rsidRPr="00BB57E9">
        <w:rPr>
          <w:rFonts w:ascii="Arial" w:hAnsi="Arial" w:cs="Arial"/>
          <w:sz w:val="22"/>
          <w:szCs w:val="22"/>
        </w:rPr>
        <w:t xml:space="preserve">The proposing </w:t>
      </w:r>
      <w:r w:rsidR="008833F9" w:rsidRPr="001D070E">
        <w:rPr>
          <w:rFonts w:ascii="Arial" w:hAnsi="Arial" w:cs="Arial"/>
          <w:sz w:val="22"/>
          <w:szCs w:val="22"/>
        </w:rPr>
        <w:t>F</w:t>
      </w:r>
      <w:r w:rsidRPr="00BB57E9">
        <w:rPr>
          <w:rFonts w:ascii="Arial" w:hAnsi="Arial" w:cs="Arial"/>
          <w:sz w:val="22"/>
          <w:szCs w:val="22"/>
        </w:rPr>
        <w:t>irm’s record of performance and integrity</w:t>
      </w:r>
      <w:r w:rsidR="00CC29FD" w:rsidRPr="001D070E">
        <w:rPr>
          <w:rFonts w:ascii="Arial" w:hAnsi="Arial" w:cs="Arial"/>
          <w:sz w:val="22"/>
          <w:szCs w:val="22"/>
        </w:rPr>
        <w:t>.</w:t>
      </w:r>
      <w:r w:rsidRPr="00BB57E9">
        <w:rPr>
          <w:rFonts w:ascii="Arial" w:hAnsi="Arial" w:cs="Arial"/>
          <w:sz w:val="22"/>
          <w:szCs w:val="22"/>
        </w:rPr>
        <w:t xml:space="preserve"> </w:t>
      </w:r>
    </w:p>
    <w:p w14:paraId="755FBC01" w14:textId="38050F1B" w:rsidR="008833F9" w:rsidRPr="001D070E" w:rsidRDefault="00CF3C62" w:rsidP="006C6C31">
      <w:pPr>
        <w:pStyle w:val="ListParagraph"/>
        <w:numPr>
          <w:ilvl w:val="0"/>
          <w:numId w:val="56"/>
        </w:numPr>
        <w:jc w:val="both"/>
        <w:rPr>
          <w:rFonts w:ascii="Arial" w:hAnsi="Arial" w:cs="Arial"/>
          <w:sz w:val="22"/>
          <w:szCs w:val="22"/>
        </w:rPr>
      </w:pPr>
      <w:r w:rsidRPr="00BB57E9">
        <w:rPr>
          <w:rFonts w:ascii="Arial" w:hAnsi="Arial" w:cs="Arial"/>
          <w:sz w:val="22"/>
          <w:szCs w:val="22"/>
        </w:rPr>
        <w:t xml:space="preserve">Whether the proposing </w:t>
      </w:r>
      <w:r w:rsidR="008833F9" w:rsidRPr="001D070E">
        <w:rPr>
          <w:rFonts w:ascii="Arial" w:hAnsi="Arial" w:cs="Arial"/>
          <w:sz w:val="22"/>
          <w:szCs w:val="22"/>
        </w:rPr>
        <w:t>F</w:t>
      </w:r>
      <w:r w:rsidRPr="00BB57E9">
        <w:rPr>
          <w:rFonts w:ascii="Arial" w:hAnsi="Arial" w:cs="Arial"/>
          <w:sz w:val="22"/>
          <w:szCs w:val="22"/>
        </w:rPr>
        <w:t>irm is qualified legally to contract with the State</w:t>
      </w:r>
      <w:r w:rsidR="006C6C31" w:rsidRPr="001D070E">
        <w:rPr>
          <w:rFonts w:ascii="Arial" w:hAnsi="Arial" w:cs="Arial"/>
          <w:sz w:val="22"/>
          <w:szCs w:val="22"/>
        </w:rPr>
        <w:t>.</w:t>
      </w:r>
    </w:p>
    <w:p w14:paraId="5947CE40" w14:textId="77777777" w:rsidR="00437CC5" w:rsidRDefault="00CF3C62" w:rsidP="00DA7E83">
      <w:pPr>
        <w:pStyle w:val="ListParagraph"/>
        <w:numPr>
          <w:ilvl w:val="0"/>
          <w:numId w:val="56"/>
        </w:numPr>
        <w:jc w:val="both"/>
        <w:rPr>
          <w:rFonts w:ascii="Arial" w:hAnsi="Arial" w:cs="Arial"/>
          <w:sz w:val="22"/>
          <w:szCs w:val="22"/>
        </w:rPr>
      </w:pPr>
      <w:r w:rsidRPr="00BB57E9">
        <w:rPr>
          <w:rFonts w:ascii="Arial" w:hAnsi="Arial" w:cs="Arial"/>
          <w:sz w:val="22"/>
          <w:szCs w:val="22"/>
        </w:rPr>
        <w:t xml:space="preserve"> Whether the proposing </w:t>
      </w:r>
      <w:r w:rsidR="008833F9" w:rsidRPr="001D070E">
        <w:rPr>
          <w:rFonts w:ascii="Arial" w:hAnsi="Arial" w:cs="Arial"/>
          <w:sz w:val="22"/>
          <w:szCs w:val="22"/>
        </w:rPr>
        <w:t>F</w:t>
      </w:r>
      <w:r w:rsidRPr="00BB57E9">
        <w:rPr>
          <w:rFonts w:ascii="Arial" w:hAnsi="Arial" w:cs="Arial"/>
          <w:sz w:val="22"/>
          <w:szCs w:val="22"/>
        </w:rPr>
        <w:t>irm supplied all necessary information concerning its responsiveness</w:t>
      </w:r>
      <w:r w:rsidR="00DA7E83">
        <w:rPr>
          <w:rFonts w:ascii="Arial" w:hAnsi="Arial" w:cs="Arial"/>
          <w:sz w:val="22"/>
          <w:szCs w:val="22"/>
        </w:rPr>
        <w:t>.</w:t>
      </w:r>
    </w:p>
    <w:p w14:paraId="092F3887" w14:textId="37CA1C0D" w:rsidR="00FB3881" w:rsidRPr="00CF13E9" w:rsidRDefault="003C5890" w:rsidP="00F970C6">
      <w:pPr>
        <w:ind w:left="1080"/>
        <w:jc w:val="both"/>
        <w:rPr>
          <w:sz w:val="22"/>
          <w:szCs w:val="22"/>
        </w:rPr>
      </w:pPr>
      <w:r>
        <w:rPr>
          <w:sz w:val="22"/>
          <w:szCs w:val="22"/>
        </w:rPr>
        <w:t>Firms whose Proposals are rejected pursuant to this section shall be promptly notified in writing about the rejection and record of the rejection shall be made part of the procurement file.</w:t>
      </w:r>
    </w:p>
    <w:p w14:paraId="554AEACD" w14:textId="77777777" w:rsidR="00611244" w:rsidRDefault="00611244">
      <w:pPr>
        <w:ind w:left="1440"/>
        <w:jc w:val="both"/>
        <w:rPr>
          <w:sz w:val="22"/>
          <w:szCs w:val="22"/>
        </w:rPr>
      </w:pPr>
    </w:p>
    <w:p w14:paraId="229D755E" w14:textId="77777777" w:rsidR="00B04C73" w:rsidRPr="00B04C73" w:rsidRDefault="00B04C73" w:rsidP="00A769BB">
      <w:pPr>
        <w:numPr>
          <w:ilvl w:val="0"/>
          <w:numId w:val="11"/>
        </w:numPr>
        <w:jc w:val="both"/>
        <w:rPr>
          <w:sz w:val="22"/>
          <w:szCs w:val="22"/>
        </w:rPr>
      </w:pPr>
      <w:r>
        <w:rPr>
          <w:b/>
          <w:sz w:val="22"/>
          <w:szCs w:val="22"/>
        </w:rPr>
        <w:t>State’s Right to Cancel Solicitation</w:t>
      </w:r>
    </w:p>
    <w:p w14:paraId="0DAC5D23" w14:textId="6C65E559" w:rsidR="00B04C73" w:rsidRDefault="00B04C73" w:rsidP="007330A0">
      <w:pPr>
        <w:ind w:left="1080"/>
        <w:jc w:val="both"/>
        <w:rPr>
          <w:sz w:val="22"/>
          <w:szCs w:val="22"/>
        </w:rPr>
      </w:pPr>
      <w:r w:rsidRPr="00B04C73">
        <w:rPr>
          <w:sz w:val="22"/>
          <w:szCs w:val="22"/>
        </w:rPr>
        <w:t>The State reserves the right to cancel this solicitation at any time during the procurement process, for any reason or for no reason.  The State makes no commitments expressed or implied, that this process will result in a business transaction with any</w:t>
      </w:r>
      <w:r w:rsidR="00EF07DE">
        <w:rPr>
          <w:sz w:val="22"/>
          <w:szCs w:val="22"/>
        </w:rPr>
        <w:t xml:space="preserve"> F</w:t>
      </w:r>
      <w:r w:rsidR="00D16CC5">
        <w:rPr>
          <w:sz w:val="22"/>
          <w:szCs w:val="22"/>
        </w:rPr>
        <w:t>irm</w:t>
      </w:r>
      <w:r>
        <w:rPr>
          <w:sz w:val="22"/>
          <w:szCs w:val="22"/>
        </w:rPr>
        <w:t>.</w:t>
      </w:r>
    </w:p>
    <w:p w14:paraId="287DADDB" w14:textId="77777777" w:rsidR="00B04C73" w:rsidRDefault="00B04C73" w:rsidP="007330A0">
      <w:pPr>
        <w:ind w:left="1080"/>
        <w:jc w:val="both"/>
        <w:rPr>
          <w:sz w:val="22"/>
          <w:szCs w:val="22"/>
        </w:rPr>
      </w:pPr>
    </w:p>
    <w:p w14:paraId="78836F7D" w14:textId="1543FEDF" w:rsidR="00B04C73" w:rsidRDefault="00B04C73" w:rsidP="007330A0">
      <w:pPr>
        <w:ind w:left="1080"/>
        <w:jc w:val="both"/>
        <w:rPr>
          <w:sz w:val="22"/>
          <w:szCs w:val="22"/>
        </w:rPr>
      </w:pPr>
      <w:r w:rsidRPr="00B04C73">
        <w:rPr>
          <w:sz w:val="22"/>
          <w:szCs w:val="22"/>
        </w:rPr>
        <w:t xml:space="preserve">This RFP does not constitute an offer by the State.  </w:t>
      </w:r>
      <w:r w:rsidR="00447A45">
        <w:rPr>
          <w:sz w:val="22"/>
          <w:szCs w:val="22"/>
        </w:rPr>
        <w:t>A Firm</w:t>
      </w:r>
      <w:r w:rsidRPr="00B04C73">
        <w:rPr>
          <w:sz w:val="22"/>
          <w:szCs w:val="22"/>
        </w:rPr>
        <w:t xml:space="preserve">’s participation in this process may result in the State selecting </w:t>
      </w:r>
      <w:r w:rsidR="003C674E">
        <w:rPr>
          <w:sz w:val="22"/>
          <w:szCs w:val="22"/>
        </w:rPr>
        <w:t xml:space="preserve">the Firm </w:t>
      </w:r>
      <w:r w:rsidRPr="00B04C73">
        <w:rPr>
          <w:sz w:val="22"/>
          <w:szCs w:val="22"/>
        </w:rPr>
        <w:t xml:space="preserve">to engage in further discussions and negotiations toward execution of a contract.  The commencement of such negotiations does not, however, signify a commitment by the State to execute a contract </w:t>
      </w:r>
      <w:r w:rsidR="008C2C8C">
        <w:rPr>
          <w:sz w:val="22"/>
          <w:szCs w:val="22"/>
        </w:rPr>
        <w:t xml:space="preserve">or </w:t>
      </w:r>
      <w:r w:rsidRPr="00B04C73">
        <w:rPr>
          <w:sz w:val="22"/>
          <w:szCs w:val="22"/>
        </w:rPr>
        <w:t>continue negotiations.  The State may terminate negotiations at any time and for any reason, or for no reason</w:t>
      </w:r>
      <w:r>
        <w:rPr>
          <w:sz w:val="22"/>
          <w:szCs w:val="22"/>
        </w:rPr>
        <w:t>.</w:t>
      </w:r>
    </w:p>
    <w:p w14:paraId="655912CE" w14:textId="77777777" w:rsidR="007330A0" w:rsidRDefault="007330A0" w:rsidP="007330A0">
      <w:pPr>
        <w:ind w:left="1080"/>
        <w:jc w:val="both"/>
        <w:rPr>
          <w:sz w:val="22"/>
          <w:szCs w:val="22"/>
        </w:rPr>
      </w:pPr>
    </w:p>
    <w:p w14:paraId="2533678B" w14:textId="6FA68370" w:rsidR="00B04C73" w:rsidRPr="00EE4041" w:rsidRDefault="00B04C73" w:rsidP="00A769BB">
      <w:pPr>
        <w:numPr>
          <w:ilvl w:val="0"/>
          <w:numId w:val="11"/>
        </w:numPr>
        <w:jc w:val="both"/>
        <w:rPr>
          <w:sz w:val="22"/>
          <w:szCs w:val="22"/>
        </w:rPr>
      </w:pPr>
      <w:r w:rsidRPr="00B04C73">
        <w:rPr>
          <w:b/>
          <w:sz w:val="22"/>
          <w:szCs w:val="22"/>
        </w:rPr>
        <w:t>State’s Right to Award Multiple Source Contracting</w:t>
      </w:r>
    </w:p>
    <w:p w14:paraId="4017F8E4" w14:textId="0886B64B" w:rsidR="00EE4041" w:rsidRPr="00EE4041" w:rsidRDefault="00EE4041" w:rsidP="007330A0">
      <w:pPr>
        <w:ind w:left="1080"/>
        <w:jc w:val="both"/>
        <w:rPr>
          <w:sz w:val="22"/>
          <w:szCs w:val="22"/>
        </w:rPr>
      </w:pPr>
      <w:r w:rsidRPr="00EE4041">
        <w:rPr>
          <w:sz w:val="22"/>
          <w:szCs w:val="22"/>
        </w:rPr>
        <w:t xml:space="preserve">Pursuant to 29 </w:t>
      </w:r>
      <w:r w:rsidRPr="00EE4041">
        <w:rPr>
          <w:i/>
          <w:sz w:val="22"/>
          <w:szCs w:val="22"/>
        </w:rPr>
        <w:t>Del. C</w:t>
      </w:r>
      <w:r w:rsidRPr="00EE4041">
        <w:rPr>
          <w:sz w:val="22"/>
          <w:szCs w:val="22"/>
        </w:rPr>
        <w:t xml:space="preserve">. </w:t>
      </w:r>
      <w:hyperlink r:id="rId15" w:history="1">
        <w:r w:rsidRPr="0099222F">
          <w:rPr>
            <w:rStyle w:val="Hyperlink"/>
            <w:sz w:val="22"/>
            <w:szCs w:val="22"/>
          </w:rPr>
          <w:t>§ 6986</w:t>
        </w:r>
      </w:hyperlink>
      <w:r w:rsidRPr="00EE4041">
        <w:rPr>
          <w:sz w:val="22"/>
          <w:szCs w:val="22"/>
        </w:rPr>
        <w:t xml:space="preserve">, the State may award a contract for a particular professional service to two or more </w:t>
      </w:r>
      <w:r w:rsidR="00BE73D1">
        <w:rPr>
          <w:sz w:val="22"/>
          <w:szCs w:val="22"/>
        </w:rPr>
        <w:t xml:space="preserve">Firms </w:t>
      </w:r>
      <w:r w:rsidRPr="00EE4041">
        <w:rPr>
          <w:sz w:val="22"/>
          <w:szCs w:val="22"/>
        </w:rPr>
        <w:t>if the agency head makes a determination that such an award is in the best interest of the State</w:t>
      </w:r>
      <w:r>
        <w:rPr>
          <w:sz w:val="22"/>
          <w:szCs w:val="22"/>
        </w:rPr>
        <w:t>.</w:t>
      </w:r>
    </w:p>
    <w:p w14:paraId="72B421E9" w14:textId="77777777" w:rsidR="00EE4041" w:rsidRPr="00EE4041" w:rsidRDefault="00EE4041" w:rsidP="007330A0">
      <w:pPr>
        <w:ind w:left="1080"/>
        <w:jc w:val="both"/>
        <w:rPr>
          <w:sz w:val="22"/>
          <w:szCs w:val="22"/>
        </w:rPr>
      </w:pPr>
    </w:p>
    <w:p w14:paraId="7FC36721" w14:textId="77777777" w:rsidR="005B2F38" w:rsidRPr="00EB637E" w:rsidRDefault="005B2F38" w:rsidP="00A769BB">
      <w:pPr>
        <w:pStyle w:val="ListParagraph"/>
        <w:numPr>
          <w:ilvl w:val="0"/>
          <w:numId w:val="11"/>
        </w:numPr>
        <w:rPr>
          <w:rFonts w:ascii="Arial" w:hAnsi="Arial" w:cs="Arial"/>
          <w:sz w:val="22"/>
        </w:rPr>
      </w:pPr>
      <w:r w:rsidRPr="00EB637E">
        <w:rPr>
          <w:rFonts w:ascii="Arial" w:hAnsi="Arial" w:cs="Arial"/>
          <w:b/>
          <w:sz w:val="22"/>
        </w:rPr>
        <w:t>Supplemental Solicitation</w:t>
      </w:r>
    </w:p>
    <w:p w14:paraId="06585EC5" w14:textId="17D6C208" w:rsidR="005B2F38" w:rsidRDefault="005B2F38" w:rsidP="005B2F38">
      <w:pPr>
        <w:pStyle w:val="ListParagraph"/>
        <w:tabs>
          <w:tab w:val="left" w:pos="-720"/>
          <w:tab w:val="left" w:pos="450"/>
        </w:tabs>
        <w:suppressAutoHyphens/>
        <w:ind w:left="1080"/>
        <w:jc w:val="both"/>
        <w:rPr>
          <w:rFonts w:ascii="Arial" w:hAnsi="Arial" w:cs="Arial"/>
          <w:b/>
          <w:spacing w:val="-3"/>
          <w:sz w:val="22"/>
        </w:rPr>
      </w:pPr>
      <w:r>
        <w:rPr>
          <w:rFonts w:ascii="Arial" w:hAnsi="Arial" w:cs="Arial"/>
          <w:sz w:val="22"/>
        </w:rPr>
        <w:t xml:space="preserve">The State reserves the right to advertise a supplemental solicitation during the term of the </w:t>
      </w:r>
      <w:r w:rsidR="00E61DFA">
        <w:rPr>
          <w:rFonts w:ascii="Arial" w:hAnsi="Arial" w:cs="Arial"/>
          <w:sz w:val="22"/>
        </w:rPr>
        <w:t xml:space="preserve">contract </w:t>
      </w:r>
      <w:r>
        <w:rPr>
          <w:rFonts w:ascii="Arial" w:hAnsi="Arial" w:cs="Arial"/>
          <w:sz w:val="22"/>
        </w:rPr>
        <w:t xml:space="preserve">if deemed in the best interest of the State.  </w:t>
      </w:r>
    </w:p>
    <w:p w14:paraId="07384FC3" w14:textId="77777777" w:rsidR="00E462B0" w:rsidRPr="00E462B0" w:rsidRDefault="00E462B0" w:rsidP="007330A0">
      <w:pPr>
        <w:ind w:left="1080"/>
        <w:jc w:val="both"/>
        <w:rPr>
          <w:sz w:val="22"/>
          <w:szCs w:val="22"/>
        </w:rPr>
      </w:pPr>
    </w:p>
    <w:p w14:paraId="1658950E" w14:textId="77777777" w:rsidR="00EE4041" w:rsidRPr="00EE4041" w:rsidRDefault="00EE4041" w:rsidP="00A769BB">
      <w:pPr>
        <w:numPr>
          <w:ilvl w:val="0"/>
          <w:numId w:val="11"/>
        </w:numPr>
        <w:jc w:val="both"/>
        <w:rPr>
          <w:sz w:val="22"/>
          <w:szCs w:val="22"/>
        </w:rPr>
      </w:pPr>
      <w:r>
        <w:rPr>
          <w:b/>
          <w:sz w:val="22"/>
          <w:szCs w:val="22"/>
        </w:rPr>
        <w:t xml:space="preserve">Notification </w:t>
      </w:r>
      <w:r w:rsidR="00B27DC7">
        <w:rPr>
          <w:b/>
          <w:sz w:val="22"/>
          <w:szCs w:val="22"/>
        </w:rPr>
        <w:t>o</w:t>
      </w:r>
      <w:r>
        <w:rPr>
          <w:b/>
          <w:sz w:val="22"/>
          <w:szCs w:val="22"/>
        </w:rPr>
        <w:t>f Withdrawal of Proposal</w:t>
      </w:r>
    </w:p>
    <w:p w14:paraId="5F5AE9D0" w14:textId="3D46B532" w:rsidR="00EE4041" w:rsidRDefault="00B54353" w:rsidP="007330A0">
      <w:pPr>
        <w:ind w:left="1080"/>
        <w:jc w:val="both"/>
        <w:rPr>
          <w:sz w:val="22"/>
          <w:szCs w:val="22"/>
        </w:rPr>
      </w:pPr>
      <w:r>
        <w:rPr>
          <w:sz w:val="22"/>
          <w:szCs w:val="22"/>
        </w:rPr>
        <w:t xml:space="preserve">A Firm </w:t>
      </w:r>
      <w:r w:rsidR="00635086" w:rsidRPr="00635086">
        <w:rPr>
          <w:sz w:val="22"/>
          <w:szCs w:val="22"/>
        </w:rPr>
        <w:t>may modify or withdraw its proposal by written request, provided that both proposal and request is received by the State</w:t>
      </w:r>
      <w:r w:rsidR="00417DF0">
        <w:rPr>
          <w:sz w:val="22"/>
          <w:szCs w:val="22"/>
        </w:rPr>
        <w:t>’</w:t>
      </w:r>
      <w:r w:rsidR="005965F6">
        <w:rPr>
          <w:sz w:val="22"/>
          <w:szCs w:val="22"/>
        </w:rPr>
        <w:t xml:space="preserve">s </w:t>
      </w:r>
      <w:r w:rsidR="00F0724C">
        <w:rPr>
          <w:sz w:val="22"/>
          <w:szCs w:val="22"/>
        </w:rPr>
        <w:t>Designated</w:t>
      </w:r>
      <w:r w:rsidR="005965F6">
        <w:rPr>
          <w:sz w:val="22"/>
          <w:szCs w:val="22"/>
        </w:rPr>
        <w:t xml:space="preserve"> Contact </w:t>
      </w:r>
      <w:r w:rsidR="00635086" w:rsidRPr="00635086">
        <w:rPr>
          <w:sz w:val="22"/>
          <w:szCs w:val="22"/>
        </w:rPr>
        <w:t>prior to the</w:t>
      </w:r>
      <w:r w:rsidR="00F0724C">
        <w:rPr>
          <w:sz w:val="22"/>
          <w:szCs w:val="22"/>
        </w:rPr>
        <w:t xml:space="preserve"> </w:t>
      </w:r>
      <w:r w:rsidR="005965F6">
        <w:rPr>
          <w:sz w:val="22"/>
          <w:szCs w:val="22"/>
        </w:rPr>
        <w:t>Propos</w:t>
      </w:r>
      <w:r w:rsidR="000C2B14">
        <w:rPr>
          <w:sz w:val="22"/>
          <w:szCs w:val="22"/>
        </w:rPr>
        <w:t>al</w:t>
      </w:r>
      <w:r w:rsidR="00417DF0">
        <w:rPr>
          <w:sz w:val="22"/>
          <w:szCs w:val="22"/>
        </w:rPr>
        <w:t xml:space="preserve"> Deadline</w:t>
      </w:r>
      <w:r w:rsidR="00635086" w:rsidRPr="00635086">
        <w:rPr>
          <w:sz w:val="22"/>
          <w:szCs w:val="22"/>
        </w:rPr>
        <w:t xml:space="preserve">.  </w:t>
      </w:r>
      <w:r w:rsidR="00FD62C9">
        <w:rPr>
          <w:sz w:val="22"/>
          <w:szCs w:val="22"/>
        </w:rPr>
        <w:t xml:space="preserve">A withdrawn </w:t>
      </w:r>
      <w:r w:rsidR="0049230F">
        <w:rPr>
          <w:sz w:val="22"/>
          <w:szCs w:val="22"/>
        </w:rPr>
        <w:t xml:space="preserve">proposal </w:t>
      </w:r>
      <w:r w:rsidR="00635086" w:rsidRPr="00635086">
        <w:rPr>
          <w:sz w:val="22"/>
          <w:szCs w:val="22"/>
        </w:rPr>
        <w:t>may be</w:t>
      </w:r>
      <w:r w:rsidR="00EA7893">
        <w:rPr>
          <w:sz w:val="22"/>
          <w:szCs w:val="22"/>
        </w:rPr>
        <w:t xml:space="preserve"> revised and</w:t>
      </w:r>
      <w:r w:rsidR="00635086" w:rsidRPr="00635086">
        <w:rPr>
          <w:sz w:val="22"/>
          <w:szCs w:val="22"/>
        </w:rPr>
        <w:t xml:space="preserve"> re-submitted </w:t>
      </w:r>
      <w:r w:rsidR="00E00ED7">
        <w:rPr>
          <w:sz w:val="22"/>
          <w:szCs w:val="22"/>
        </w:rPr>
        <w:t xml:space="preserve"> and will be considered timely if the revised</w:t>
      </w:r>
      <w:r w:rsidR="00A953CA">
        <w:rPr>
          <w:sz w:val="22"/>
          <w:szCs w:val="22"/>
        </w:rPr>
        <w:t xml:space="preserve"> </w:t>
      </w:r>
      <w:r w:rsidR="0049230F">
        <w:rPr>
          <w:sz w:val="22"/>
          <w:szCs w:val="22"/>
        </w:rPr>
        <w:t xml:space="preserve">proposal </w:t>
      </w:r>
      <w:r w:rsidR="00E00ED7">
        <w:rPr>
          <w:sz w:val="22"/>
          <w:szCs w:val="22"/>
        </w:rPr>
        <w:t xml:space="preserve">is received by the </w:t>
      </w:r>
      <w:r w:rsidR="000C2B14">
        <w:rPr>
          <w:sz w:val="22"/>
          <w:szCs w:val="22"/>
        </w:rPr>
        <w:t>Proposal</w:t>
      </w:r>
      <w:r w:rsidR="0049230F">
        <w:rPr>
          <w:sz w:val="22"/>
          <w:szCs w:val="22"/>
        </w:rPr>
        <w:t xml:space="preserve"> Deadline</w:t>
      </w:r>
      <w:r w:rsidR="00635086">
        <w:rPr>
          <w:sz w:val="22"/>
          <w:szCs w:val="22"/>
        </w:rPr>
        <w:t>.</w:t>
      </w:r>
    </w:p>
    <w:p w14:paraId="3DC8C573" w14:textId="77777777" w:rsidR="00635086" w:rsidRDefault="00635086" w:rsidP="007330A0">
      <w:pPr>
        <w:ind w:left="1080"/>
        <w:jc w:val="both"/>
        <w:rPr>
          <w:sz w:val="22"/>
          <w:szCs w:val="22"/>
        </w:rPr>
      </w:pPr>
    </w:p>
    <w:p w14:paraId="5A4BB467" w14:textId="473039B7" w:rsidR="00635086" w:rsidRPr="00EE4041" w:rsidRDefault="0062117A" w:rsidP="007330A0">
      <w:pPr>
        <w:ind w:left="1080"/>
        <w:jc w:val="both"/>
        <w:rPr>
          <w:sz w:val="22"/>
          <w:szCs w:val="22"/>
        </w:rPr>
      </w:pPr>
      <w:r>
        <w:rPr>
          <w:sz w:val="22"/>
          <w:szCs w:val="22"/>
        </w:rPr>
        <w:t xml:space="preserve">All </w:t>
      </w:r>
      <w:r w:rsidR="0049230F">
        <w:rPr>
          <w:sz w:val="22"/>
          <w:szCs w:val="22"/>
        </w:rPr>
        <w:t>p</w:t>
      </w:r>
      <w:r w:rsidR="0049230F" w:rsidRPr="00635086">
        <w:rPr>
          <w:sz w:val="22"/>
          <w:szCs w:val="22"/>
        </w:rPr>
        <w:t xml:space="preserve">roposals </w:t>
      </w:r>
      <w:r>
        <w:rPr>
          <w:sz w:val="22"/>
          <w:szCs w:val="22"/>
        </w:rPr>
        <w:t xml:space="preserve">shall </w:t>
      </w:r>
      <w:r w:rsidR="00635086" w:rsidRPr="00635086">
        <w:rPr>
          <w:sz w:val="22"/>
          <w:szCs w:val="22"/>
        </w:rPr>
        <w:t xml:space="preserve">become the property of the State </w:t>
      </w:r>
      <w:r w:rsidR="007670AA">
        <w:rPr>
          <w:sz w:val="22"/>
          <w:szCs w:val="22"/>
        </w:rPr>
        <w:t xml:space="preserve">upon receipt and are deemed firm offers at that time unless an amended </w:t>
      </w:r>
      <w:r w:rsidR="00BC5125">
        <w:rPr>
          <w:sz w:val="22"/>
          <w:szCs w:val="22"/>
        </w:rPr>
        <w:t xml:space="preserve">proposal </w:t>
      </w:r>
      <w:r w:rsidR="00F81105">
        <w:rPr>
          <w:sz w:val="22"/>
          <w:szCs w:val="22"/>
        </w:rPr>
        <w:t xml:space="preserve">is submitted </w:t>
      </w:r>
      <w:r w:rsidR="00CF76FE">
        <w:rPr>
          <w:sz w:val="22"/>
          <w:szCs w:val="22"/>
        </w:rPr>
        <w:t>prior to</w:t>
      </w:r>
      <w:r w:rsidR="00F81105">
        <w:rPr>
          <w:sz w:val="22"/>
          <w:szCs w:val="22"/>
        </w:rPr>
        <w:t xml:space="preserve"> the</w:t>
      </w:r>
      <w:r w:rsidR="00713C76">
        <w:rPr>
          <w:sz w:val="22"/>
          <w:szCs w:val="22"/>
        </w:rPr>
        <w:t xml:space="preserve"> Proposal</w:t>
      </w:r>
      <w:r w:rsidR="00BC5125">
        <w:rPr>
          <w:sz w:val="22"/>
          <w:szCs w:val="22"/>
        </w:rPr>
        <w:t xml:space="preserve"> Deadline</w:t>
      </w:r>
      <w:r w:rsidR="00635086">
        <w:rPr>
          <w:sz w:val="22"/>
          <w:szCs w:val="22"/>
        </w:rPr>
        <w:t>.</w:t>
      </w:r>
    </w:p>
    <w:p w14:paraId="2554B547" w14:textId="77777777" w:rsidR="00EE4041" w:rsidRPr="00EE4041" w:rsidRDefault="00EE4041" w:rsidP="007330A0">
      <w:pPr>
        <w:ind w:left="1080"/>
        <w:jc w:val="both"/>
        <w:rPr>
          <w:sz w:val="22"/>
          <w:szCs w:val="22"/>
        </w:rPr>
      </w:pPr>
    </w:p>
    <w:p w14:paraId="3DBB20D0" w14:textId="77777777" w:rsidR="00EE4041" w:rsidRPr="00635086" w:rsidRDefault="00EE4041" w:rsidP="00A769BB">
      <w:pPr>
        <w:numPr>
          <w:ilvl w:val="0"/>
          <w:numId w:val="11"/>
        </w:numPr>
        <w:jc w:val="both"/>
        <w:rPr>
          <w:sz w:val="22"/>
          <w:szCs w:val="22"/>
        </w:rPr>
      </w:pPr>
      <w:r>
        <w:rPr>
          <w:b/>
          <w:sz w:val="22"/>
          <w:szCs w:val="22"/>
        </w:rPr>
        <w:t>Revisions to the RFP</w:t>
      </w:r>
    </w:p>
    <w:p w14:paraId="4EE691FF" w14:textId="70782319" w:rsidR="00635086" w:rsidRPr="00635086" w:rsidRDefault="00635086" w:rsidP="007330A0">
      <w:pPr>
        <w:ind w:left="1080"/>
        <w:jc w:val="both"/>
        <w:rPr>
          <w:sz w:val="22"/>
          <w:szCs w:val="22"/>
        </w:rPr>
      </w:pPr>
      <w:r w:rsidRPr="00635086">
        <w:rPr>
          <w:sz w:val="22"/>
          <w:szCs w:val="22"/>
        </w:rPr>
        <w:t xml:space="preserve">If </w:t>
      </w:r>
      <w:r w:rsidR="000968D4">
        <w:rPr>
          <w:sz w:val="22"/>
          <w:szCs w:val="22"/>
        </w:rPr>
        <w:t xml:space="preserve">the State determines that it is </w:t>
      </w:r>
      <w:r w:rsidRPr="00635086">
        <w:rPr>
          <w:sz w:val="22"/>
          <w:szCs w:val="22"/>
        </w:rPr>
        <w:t xml:space="preserve">necessary to revise any part of the RFP, an addendum will be posted on the State of Delaware’s website at </w:t>
      </w:r>
      <w:hyperlink r:id="rId16" w:history="1">
        <w:r w:rsidR="00871B61">
          <w:rPr>
            <w:rStyle w:val="Hyperlink"/>
            <w:sz w:val="22"/>
            <w:szCs w:val="22"/>
          </w:rPr>
          <w:t>bids.delaware.gov</w:t>
        </w:r>
      </w:hyperlink>
      <w:r w:rsidRPr="00635086">
        <w:rPr>
          <w:sz w:val="22"/>
          <w:szCs w:val="22"/>
        </w:rPr>
        <w:t>. The</w:t>
      </w:r>
      <w:r w:rsidR="00C400E3">
        <w:rPr>
          <w:sz w:val="22"/>
          <w:szCs w:val="22"/>
        </w:rPr>
        <w:t xml:space="preserve"> terms of this </w:t>
      </w:r>
      <w:r w:rsidR="00117ABC">
        <w:rPr>
          <w:sz w:val="22"/>
          <w:szCs w:val="22"/>
        </w:rPr>
        <w:t xml:space="preserve">RFP and any addenda are controlling, and </w:t>
      </w:r>
      <w:r w:rsidRPr="00635086">
        <w:rPr>
          <w:sz w:val="22"/>
          <w:szCs w:val="22"/>
        </w:rPr>
        <w:t>any statement related to this RFP made by any State of Delaware employee, contractor or its agents</w:t>
      </w:r>
      <w:r w:rsidR="007B3B5E">
        <w:rPr>
          <w:sz w:val="22"/>
          <w:szCs w:val="22"/>
        </w:rPr>
        <w:t xml:space="preserve"> does not bind t</w:t>
      </w:r>
      <w:r w:rsidR="004F6DE4">
        <w:rPr>
          <w:sz w:val="22"/>
          <w:szCs w:val="22"/>
        </w:rPr>
        <w:t>he State</w:t>
      </w:r>
      <w:r>
        <w:rPr>
          <w:sz w:val="22"/>
          <w:szCs w:val="22"/>
        </w:rPr>
        <w:t>.</w:t>
      </w:r>
    </w:p>
    <w:p w14:paraId="7E7BB395" w14:textId="77777777" w:rsidR="00635086" w:rsidRPr="00635086" w:rsidRDefault="00635086" w:rsidP="007330A0">
      <w:pPr>
        <w:ind w:left="1080"/>
        <w:jc w:val="both"/>
        <w:rPr>
          <w:sz w:val="22"/>
          <w:szCs w:val="22"/>
        </w:rPr>
      </w:pPr>
    </w:p>
    <w:p w14:paraId="6AA55410" w14:textId="77777777" w:rsidR="00635086" w:rsidRPr="00635086" w:rsidRDefault="00635086" w:rsidP="00A769BB">
      <w:pPr>
        <w:numPr>
          <w:ilvl w:val="0"/>
          <w:numId w:val="11"/>
        </w:numPr>
        <w:jc w:val="both"/>
        <w:rPr>
          <w:sz w:val="22"/>
          <w:szCs w:val="22"/>
        </w:rPr>
      </w:pPr>
      <w:r>
        <w:rPr>
          <w:b/>
          <w:sz w:val="22"/>
          <w:szCs w:val="22"/>
        </w:rPr>
        <w:t>Exceptions to the RFP</w:t>
      </w:r>
    </w:p>
    <w:p w14:paraId="6396CA3E" w14:textId="0C359813" w:rsidR="00635086" w:rsidRDefault="00635086" w:rsidP="007330A0">
      <w:pPr>
        <w:ind w:left="1080"/>
        <w:jc w:val="both"/>
        <w:rPr>
          <w:sz w:val="22"/>
          <w:szCs w:val="22"/>
        </w:rPr>
      </w:pPr>
      <w:r w:rsidRPr="00635086">
        <w:rPr>
          <w:sz w:val="22"/>
          <w:szCs w:val="22"/>
        </w:rPr>
        <w:t xml:space="preserve">Any exceptions to the RFP must be </w:t>
      </w:r>
      <w:r w:rsidR="00EC422A">
        <w:rPr>
          <w:sz w:val="22"/>
          <w:szCs w:val="22"/>
        </w:rPr>
        <w:t xml:space="preserve">noted and explained </w:t>
      </w:r>
      <w:r w:rsidRPr="00635086">
        <w:rPr>
          <w:sz w:val="22"/>
          <w:szCs w:val="22"/>
        </w:rPr>
        <w:t xml:space="preserve">on </w:t>
      </w:r>
      <w:r w:rsidRPr="00BC5125">
        <w:rPr>
          <w:b/>
          <w:bCs/>
          <w:sz w:val="22"/>
          <w:szCs w:val="22"/>
        </w:rPr>
        <w:t xml:space="preserve">Attachment </w:t>
      </w:r>
      <w:r w:rsidR="00180AD8">
        <w:rPr>
          <w:b/>
          <w:bCs/>
          <w:sz w:val="22"/>
          <w:szCs w:val="22"/>
        </w:rPr>
        <w:t>1</w:t>
      </w:r>
      <w:r w:rsidR="002A1880" w:rsidRPr="00BC5125">
        <w:rPr>
          <w:sz w:val="22"/>
          <w:szCs w:val="22"/>
        </w:rPr>
        <w:t xml:space="preserve"> and</w:t>
      </w:r>
      <w:r w:rsidR="002A1880">
        <w:rPr>
          <w:sz w:val="22"/>
          <w:szCs w:val="22"/>
        </w:rPr>
        <w:t xml:space="preserve"> submitted with a </w:t>
      </w:r>
      <w:r w:rsidR="00BC5125">
        <w:rPr>
          <w:sz w:val="22"/>
          <w:szCs w:val="22"/>
        </w:rPr>
        <w:t>p</w:t>
      </w:r>
      <w:r w:rsidR="002A1880">
        <w:rPr>
          <w:sz w:val="22"/>
          <w:szCs w:val="22"/>
        </w:rPr>
        <w:t>roposal by the Proposal Deadline</w:t>
      </w:r>
      <w:r w:rsidR="00C16D8B">
        <w:rPr>
          <w:sz w:val="22"/>
          <w:szCs w:val="22"/>
        </w:rPr>
        <w:t>.  Firms that fail to timely and otherwise adequately p</w:t>
      </w:r>
      <w:r w:rsidR="00422FED">
        <w:rPr>
          <w:sz w:val="22"/>
          <w:szCs w:val="22"/>
        </w:rPr>
        <w:t xml:space="preserve">reserve and assert exceptions </w:t>
      </w:r>
      <w:r w:rsidR="004A7022">
        <w:rPr>
          <w:sz w:val="22"/>
          <w:szCs w:val="22"/>
        </w:rPr>
        <w:t>shall be deemed to have waived all such exceptions and related arguments</w:t>
      </w:r>
      <w:r w:rsidRPr="00635086">
        <w:rPr>
          <w:sz w:val="22"/>
          <w:szCs w:val="22"/>
        </w:rPr>
        <w:t xml:space="preserve">.  </w:t>
      </w:r>
      <w:r w:rsidR="00966C72">
        <w:rPr>
          <w:sz w:val="22"/>
          <w:szCs w:val="22"/>
        </w:rPr>
        <w:t>T</w:t>
      </w:r>
      <w:r w:rsidR="0093459A">
        <w:rPr>
          <w:sz w:val="22"/>
          <w:szCs w:val="22"/>
        </w:rPr>
        <w:t xml:space="preserve">he </w:t>
      </w:r>
      <w:r w:rsidR="00966C72">
        <w:rPr>
          <w:sz w:val="22"/>
          <w:szCs w:val="22"/>
        </w:rPr>
        <w:t>State has</w:t>
      </w:r>
      <w:r w:rsidR="00EF27C0">
        <w:rPr>
          <w:sz w:val="22"/>
          <w:szCs w:val="22"/>
        </w:rPr>
        <w:t xml:space="preserve"> </w:t>
      </w:r>
      <w:r w:rsidR="004F2F25">
        <w:rPr>
          <w:sz w:val="22"/>
          <w:szCs w:val="22"/>
        </w:rPr>
        <w:t>discretion with respect to the acceptance or rejection of exceptions.</w:t>
      </w:r>
    </w:p>
    <w:p w14:paraId="2AD9A3F6" w14:textId="77777777" w:rsidR="00A44526" w:rsidRDefault="00A44526" w:rsidP="007330A0">
      <w:pPr>
        <w:ind w:left="1080"/>
        <w:jc w:val="both"/>
        <w:rPr>
          <w:sz w:val="22"/>
          <w:szCs w:val="22"/>
        </w:rPr>
      </w:pPr>
    </w:p>
    <w:p w14:paraId="705243B0" w14:textId="7AADF6C5" w:rsidR="00C44712" w:rsidRPr="00C44712" w:rsidRDefault="00C44712" w:rsidP="00A769BB">
      <w:pPr>
        <w:pStyle w:val="ListParagraph"/>
        <w:numPr>
          <w:ilvl w:val="0"/>
          <w:numId w:val="11"/>
        </w:numPr>
        <w:jc w:val="both"/>
        <w:rPr>
          <w:rFonts w:ascii="Arial" w:hAnsi="Arial" w:cs="Arial"/>
          <w:b/>
          <w:sz w:val="22"/>
          <w:szCs w:val="22"/>
        </w:rPr>
      </w:pPr>
      <w:r w:rsidRPr="00C44712">
        <w:rPr>
          <w:rFonts w:ascii="Arial" w:hAnsi="Arial" w:cs="Arial"/>
          <w:b/>
          <w:sz w:val="22"/>
          <w:szCs w:val="22"/>
        </w:rPr>
        <w:t>Exceptions to the PSA</w:t>
      </w:r>
    </w:p>
    <w:p w14:paraId="4C52F41D" w14:textId="1DE09136" w:rsidR="00C44712" w:rsidRPr="00142AF4" w:rsidRDefault="00C44712" w:rsidP="001F4832">
      <w:pPr>
        <w:pStyle w:val="ListParagraph"/>
        <w:ind w:left="1080"/>
        <w:jc w:val="both"/>
        <w:rPr>
          <w:rFonts w:ascii="Arial" w:hAnsi="Arial" w:cs="Arial"/>
          <w:sz w:val="22"/>
          <w:szCs w:val="22"/>
        </w:rPr>
      </w:pPr>
      <w:r w:rsidRPr="00C44712">
        <w:rPr>
          <w:rFonts w:ascii="Arial" w:hAnsi="Arial" w:cs="Arial"/>
          <w:bCs/>
          <w:sz w:val="22"/>
          <w:szCs w:val="22"/>
        </w:rPr>
        <w:t xml:space="preserve">Attached hereto as </w:t>
      </w:r>
      <w:r w:rsidRPr="00B83091">
        <w:rPr>
          <w:rFonts w:ascii="Arial" w:hAnsi="Arial" w:cs="Arial"/>
          <w:b/>
          <w:sz w:val="22"/>
          <w:szCs w:val="22"/>
        </w:rPr>
        <w:t>Appendix G</w:t>
      </w:r>
      <w:r w:rsidRPr="00C44712">
        <w:rPr>
          <w:rFonts w:ascii="Arial" w:hAnsi="Arial" w:cs="Arial"/>
          <w:bCs/>
          <w:sz w:val="22"/>
          <w:szCs w:val="22"/>
        </w:rPr>
        <w:t xml:space="preserve"> </w:t>
      </w:r>
      <w:r w:rsidRPr="00B83091">
        <w:rPr>
          <w:rFonts w:ascii="Arial" w:hAnsi="Arial" w:cs="Arial"/>
          <w:sz w:val="22"/>
          <w:szCs w:val="22"/>
        </w:rPr>
        <w:t xml:space="preserve">is DOA’s standard form of </w:t>
      </w:r>
      <w:r w:rsidRPr="0051263B">
        <w:rPr>
          <w:rFonts w:ascii="Arial" w:hAnsi="Arial" w:cs="Arial"/>
          <w:sz w:val="22"/>
          <w:szCs w:val="22"/>
        </w:rPr>
        <w:t xml:space="preserve">PSA.  The terms of the PSA will govern the contractual relationship between a Firm and the State.  </w:t>
      </w:r>
      <w:r w:rsidR="001F4832">
        <w:rPr>
          <w:rFonts w:ascii="Arial" w:hAnsi="Arial" w:cs="Arial"/>
          <w:sz w:val="22"/>
          <w:szCs w:val="22"/>
        </w:rPr>
        <w:t xml:space="preserve">Firms shall provide a redlined version of the PSA reflecting all requested changes. Firms that fail to timely and otherwise adequately preserve and assert exceptions to the PSA shall be deemed to have waived all such exceptions and related arguments. </w:t>
      </w:r>
      <w:r w:rsidRPr="0051263B">
        <w:rPr>
          <w:rFonts w:ascii="Arial" w:hAnsi="Arial" w:cs="Arial"/>
          <w:sz w:val="22"/>
          <w:szCs w:val="22"/>
        </w:rPr>
        <w:t>The State is not bound by any provision of the form PSA and has discretion with respect to the acceptance or rejection of</w:t>
      </w:r>
      <w:r w:rsidR="001F4832">
        <w:rPr>
          <w:rFonts w:ascii="Arial" w:hAnsi="Arial" w:cs="Arial"/>
          <w:sz w:val="22"/>
          <w:szCs w:val="22"/>
        </w:rPr>
        <w:t xml:space="preserve"> proposed</w:t>
      </w:r>
      <w:r w:rsidRPr="00142AF4">
        <w:rPr>
          <w:rFonts w:ascii="Arial" w:hAnsi="Arial" w:cs="Arial"/>
          <w:sz w:val="22"/>
          <w:szCs w:val="22"/>
        </w:rPr>
        <w:t xml:space="preserve"> </w:t>
      </w:r>
      <w:r w:rsidR="0026113E">
        <w:rPr>
          <w:rFonts w:ascii="Arial" w:hAnsi="Arial" w:cs="Arial"/>
          <w:sz w:val="22"/>
          <w:szCs w:val="22"/>
        </w:rPr>
        <w:t>r</w:t>
      </w:r>
      <w:r w:rsidR="001F4832">
        <w:rPr>
          <w:rFonts w:ascii="Arial" w:hAnsi="Arial" w:cs="Arial"/>
          <w:sz w:val="22"/>
          <w:szCs w:val="22"/>
        </w:rPr>
        <w:t>edlines</w:t>
      </w:r>
      <w:r w:rsidRPr="00142AF4">
        <w:rPr>
          <w:rFonts w:ascii="Arial" w:hAnsi="Arial" w:cs="Arial"/>
          <w:sz w:val="22"/>
          <w:szCs w:val="22"/>
        </w:rPr>
        <w:t>.</w:t>
      </w:r>
    </w:p>
    <w:p w14:paraId="12E8AC3A" w14:textId="21C0B59A" w:rsidR="00C44712" w:rsidRPr="0051263B" w:rsidRDefault="00C44712" w:rsidP="0051263B">
      <w:pPr>
        <w:pStyle w:val="ListParagraph"/>
        <w:ind w:left="1080"/>
        <w:jc w:val="both"/>
        <w:rPr>
          <w:rFonts w:ascii="Arial" w:hAnsi="Arial" w:cs="Arial"/>
          <w:bCs/>
          <w:sz w:val="22"/>
          <w:szCs w:val="22"/>
        </w:rPr>
      </w:pPr>
    </w:p>
    <w:p w14:paraId="71CCD400" w14:textId="2360F707" w:rsidR="001F4832" w:rsidRDefault="001F4832" w:rsidP="00A769BB">
      <w:pPr>
        <w:pStyle w:val="ListParagraph"/>
        <w:numPr>
          <w:ilvl w:val="0"/>
          <w:numId w:val="11"/>
        </w:numPr>
        <w:jc w:val="both"/>
        <w:rPr>
          <w:rFonts w:ascii="Arial" w:hAnsi="Arial" w:cs="Arial"/>
          <w:b/>
          <w:sz w:val="22"/>
          <w:szCs w:val="22"/>
        </w:rPr>
      </w:pPr>
      <w:r>
        <w:rPr>
          <w:rFonts w:ascii="Arial" w:hAnsi="Arial" w:cs="Arial"/>
          <w:b/>
          <w:sz w:val="22"/>
          <w:szCs w:val="22"/>
        </w:rPr>
        <w:t>Exceptions to Nondisclosure Agreement</w:t>
      </w:r>
      <w:r w:rsidR="00094855">
        <w:rPr>
          <w:rFonts w:ascii="Arial" w:hAnsi="Arial" w:cs="Arial"/>
          <w:b/>
          <w:sz w:val="22"/>
          <w:szCs w:val="22"/>
        </w:rPr>
        <w:t>s</w:t>
      </w:r>
    </w:p>
    <w:p w14:paraId="13149E6B" w14:textId="6DD7B343" w:rsidR="001F4832" w:rsidRDefault="001F4832" w:rsidP="00142AF4">
      <w:pPr>
        <w:pStyle w:val="ListParagraph"/>
        <w:ind w:left="1080"/>
        <w:jc w:val="both"/>
        <w:rPr>
          <w:rFonts w:ascii="Arial" w:hAnsi="Arial" w:cs="Arial"/>
          <w:sz w:val="22"/>
          <w:szCs w:val="22"/>
        </w:rPr>
      </w:pPr>
      <w:r>
        <w:rPr>
          <w:rFonts w:ascii="Arial" w:hAnsi="Arial" w:cs="Arial"/>
          <w:bCs/>
          <w:sz w:val="22"/>
          <w:szCs w:val="22"/>
        </w:rPr>
        <w:t xml:space="preserve">Attached hereto as </w:t>
      </w:r>
      <w:r w:rsidRPr="00142AF4">
        <w:rPr>
          <w:rFonts w:ascii="Arial" w:hAnsi="Arial" w:cs="Arial"/>
          <w:b/>
          <w:sz w:val="22"/>
          <w:szCs w:val="22"/>
        </w:rPr>
        <w:t>Appendix</w:t>
      </w:r>
      <w:r>
        <w:rPr>
          <w:rFonts w:ascii="Arial" w:hAnsi="Arial" w:cs="Arial"/>
          <w:bCs/>
          <w:sz w:val="22"/>
          <w:szCs w:val="22"/>
        </w:rPr>
        <w:t xml:space="preserve"> </w:t>
      </w:r>
      <w:r w:rsidRPr="00142AF4">
        <w:rPr>
          <w:rFonts w:ascii="Arial" w:hAnsi="Arial" w:cs="Arial"/>
          <w:b/>
          <w:sz w:val="22"/>
          <w:szCs w:val="22"/>
        </w:rPr>
        <w:t>C</w:t>
      </w:r>
      <w:r>
        <w:rPr>
          <w:rFonts w:ascii="Arial" w:hAnsi="Arial" w:cs="Arial"/>
          <w:bCs/>
          <w:sz w:val="22"/>
          <w:szCs w:val="22"/>
        </w:rPr>
        <w:t xml:space="preserve"> and </w:t>
      </w:r>
      <w:r w:rsidRPr="00142AF4">
        <w:rPr>
          <w:rFonts w:ascii="Arial" w:hAnsi="Arial" w:cs="Arial"/>
          <w:b/>
          <w:sz w:val="22"/>
          <w:szCs w:val="22"/>
        </w:rPr>
        <w:t>D</w:t>
      </w:r>
      <w:r>
        <w:rPr>
          <w:rFonts w:ascii="Arial" w:hAnsi="Arial" w:cs="Arial"/>
          <w:bCs/>
          <w:sz w:val="22"/>
          <w:szCs w:val="22"/>
        </w:rPr>
        <w:t xml:space="preserve">, respectively, are DOA’s standard </w:t>
      </w:r>
      <w:r w:rsidR="00F3360D">
        <w:rPr>
          <w:rFonts w:ascii="Arial" w:hAnsi="Arial" w:cs="Arial"/>
          <w:bCs/>
          <w:sz w:val="22"/>
          <w:szCs w:val="22"/>
        </w:rPr>
        <w:t xml:space="preserve">confidentiality </w:t>
      </w:r>
      <w:r>
        <w:rPr>
          <w:rFonts w:ascii="Arial" w:hAnsi="Arial" w:cs="Arial"/>
          <w:bCs/>
          <w:sz w:val="22"/>
          <w:szCs w:val="22"/>
        </w:rPr>
        <w:t xml:space="preserve">and </w:t>
      </w:r>
      <w:r w:rsidR="00F3360D">
        <w:rPr>
          <w:rFonts w:ascii="Arial" w:hAnsi="Arial" w:cs="Arial"/>
          <w:bCs/>
          <w:sz w:val="22"/>
          <w:szCs w:val="22"/>
        </w:rPr>
        <w:t xml:space="preserve">nondisclosure agreements </w:t>
      </w:r>
      <w:r>
        <w:rPr>
          <w:rFonts w:ascii="Arial" w:hAnsi="Arial" w:cs="Arial"/>
          <w:bCs/>
          <w:sz w:val="22"/>
          <w:szCs w:val="22"/>
        </w:rPr>
        <w:t xml:space="preserve">for Firms and individual staff. Selected Firms will be required to execute each </w:t>
      </w:r>
      <w:r w:rsidR="00F3360D">
        <w:rPr>
          <w:rFonts w:ascii="Arial" w:hAnsi="Arial" w:cs="Arial"/>
          <w:bCs/>
          <w:sz w:val="22"/>
          <w:szCs w:val="22"/>
        </w:rPr>
        <w:t xml:space="preserve">agreement </w:t>
      </w:r>
      <w:r>
        <w:rPr>
          <w:rFonts w:ascii="Arial" w:hAnsi="Arial" w:cs="Arial"/>
          <w:bCs/>
          <w:sz w:val="22"/>
          <w:szCs w:val="22"/>
        </w:rPr>
        <w:t>before any Services may be performed. Firms</w:t>
      </w:r>
      <w:r>
        <w:rPr>
          <w:rFonts w:ascii="Arial" w:hAnsi="Arial" w:cs="Arial"/>
          <w:sz w:val="22"/>
          <w:szCs w:val="22"/>
        </w:rPr>
        <w:t xml:space="preserve"> shall provide a </w:t>
      </w:r>
      <w:r w:rsidR="00142AF4">
        <w:rPr>
          <w:rFonts w:ascii="Arial" w:hAnsi="Arial" w:cs="Arial"/>
          <w:sz w:val="22"/>
          <w:szCs w:val="22"/>
        </w:rPr>
        <w:t xml:space="preserve">redlined document </w:t>
      </w:r>
      <w:r>
        <w:rPr>
          <w:rFonts w:ascii="Arial" w:hAnsi="Arial" w:cs="Arial"/>
          <w:sz w:val="22"/>
          <w:szCs w:val="22"/>
        </w:rPr>
        <w:t xml:space="preserve">reflecting all requested changes. Firms that fail to timely and otherwise adequately preserve and assert exceptions to the </w:t>
      </w:r>
      <w:r w:rsidR="00F3360D">
        <w:rPr>
          <w:rFonts w:ascii="Arial" w:hAnsi="Arial" w:cs="Arial"/>
          <w:sz w:val="22"/>
          <w:szCs w:val="22"/>
        </w:rPr>
        <w:t xml:space="preserve">confidentiality </w:t>
      </w:r>
      <w:r>
        <w:rPr>
          <w:rFonts w:ascii="Arial" w:hAnsi="Arial" w:cs="Arial"/>
          <w:sz w:val="22"/>
          <w:szCs w:val="22"/>
        </w:rPr>
        <w:t xml:space="preserve">and </w:t>
      </w:r>
      <w:r w:rsidR="00F3360D">
        <w:rPr>
          <w:rFonts w:ascii="Arial" w:hAnsi="Arial" w:cs="Arial"/>
          <w:sz w:val="22"/>
          <w:szCs w:val="22"/>
        </w:rPr>
        <w:t xml:space="preserve">nondisclosure agreements </w:t>
      </w:r>
      <w:r>
        <w:rPr>
          <w:rFonts w:ascii="Arial" w:hAnsi="Arial" w:cs="Arial"/>
          <w:sz w:val="22"/>
          <w:szCs w:val="22"/>
        </w:rPr>
        <w:t xml:space="preserve">shall be deemed to have waived all such exceptions and related arguments. </w:t>
      </w:r>
      <w:r w:rsidRPr="0023434C">
        <w:rPr>
          <w:rFonts w:ascii="Arial" w:hAnsi="Arial" w:cs="Arial"/>
          <w:sz w:val="22"/>
          <w:szCs w:val="22"/>
        </w:rPr>
        <w:t>The State is not bound by any provision of the form</w:t>
      </w:r>
      <w:r w:rsidR="00F3360D">
        <w:rPr>
          <w:rFonts w:ascii="Arial" w:hAnsi="Arial" w:cs="Arial"/>
          <w:sz w:val="22"/>
          <w:szCs w:val="22"/>
        </w:rPr>
        <w:t>s</w:t>
      </w:r>
      <w:r w:rsidRPr="0023434C">
        <w:rPr>
          <w:rFonts w:ascii="Arial" w:hAnsi="Arial" w:cs="Arial"/>
          <w:sz w:val="22"/>
          <w:szCs w:val="22"/>
        </w:rPr>
        <w:t xml:space="preserve"> and has discretion with respect to the acceptance or rejection of </w:t>
      </w:r>
      <w:r>
        <w:rPr>
          <w:rFonts w:ascii="Arial" w:hAnsi="Arial" w:cs="Arial"/>
          <w:sz w:val="22"/>
          <w:szCs w:val="22"/>
        </w:rPr>
        <w:t xml:space="preserve">proposed </w:t>
      </w:r>
      <w:r w:rsidR="00142AF4">
        <w:rPr>
          <w:rFonts w:ascii="Arial" w:hAnsi="Arial" w:cs="Arial"/>
          <w:sz w:val="22"/>
          <w:szCs w:val="22"/>
        </w:rPr>
        <w:t>redlines</w:t>
      </w:r>
      <w:r>
        <w:rPr>
          <w:rFonts w:ascii="Arial" w:hAnsi="Arial" w:cs="Arial"/>
          <w:sz w:val="22"/>
          <w:szCs w:val="22"/>
        </w:rPr>
        <w:t>.</w:t>
      </w:r>
    </w:p>
    <w:p w14:paraId="79B311EB" w14:textId="77777777" w:rsidR="00142AF4" w:rsidRPr="00142AF4" w:rsidRDefault="00142AF4" w:rsidP="00142AF4">
      <w:pPr>
        <w:pStyle w:val="ListParagraph"/>
        <w:ind w:left="1080"/>
        <w:jc w:val="both"/>
      </w:pPr>
    </w:p>
    <w:p w14:paraId="287FB5C7" w14:textId="59F18462" w:rsidR="001F4832" w:rsidRDefault="001F4832" w:rsidP="00D24DCB">
      <w:pPr>
        <w:pStyle w:val="ListParagraph"/>
        <w:numPr>
          <w:ilvl w:val="0"/>
          <w:numId w:val="11"/>
        </w:numPr>
        <w:jc w:val="both"/>
        <w:rPr>
          <w:rFonts w:ascii="Arial" w:hAnsi="Arial" w:cs="Arial"/>
          <w:b/>
          <w:sz w:val="22"/>
          <w:szCs w:val="22"/>
        </w:rPr>
      </w:pPr>
      <w:r>
        <w:rPr>
          <w:rFonts w:ascii="Arial" w:hAnsi="Arial" w:cs="Arial"/>
          <w:b/>
          <w:sz w:val="22"/>
          <w:szCs w:val="22"/>
        </w:rPr>
        <w:t>Exceptions to Terms and Conditions Governing Cloud Services and Data Agreement</w:t>
      </w:r>
    </w:p>
    <w:p w14:paraId="1815DB76" w14:textId="0CB0B8ED" w:rsidR="001F4832" w:rsidRPr="0023434C" w:rsidRDefault="001F4832" w:rsidP="00142AF4">
      <w:pPr>
        <w:pStyle w:val="ListParagraph"/>
        <w:ind w:left="1080"/>
        <w:jc w:val="both"/>
        <w:rPr>
          <w:rFonts w:ascii="Arial" w:hAnsi="Arial" w:cs="Arial"/>
          <w:sz w:val="22"/>
          <w:szCs w:val="22"/>
        </w:rPr>
      </w:pPr>
      <w:r>
        <w:rPr>
          <w:rFonts w:ascii="Arial" w:hAnsi="Arial" w:cs="Arial"/>
          <w:sz w:val="22"/>
          <w:szCs w:val="22"/>
        </w:rPr>
        <w:t xml:space="preserve">Attached hereto as </w:t>
      </w:r>
      <w:r w:rsidRPr="00B83091">
        <w:rPr>
          <w:rFonts w:ascii="Arial" w:hAnsi="Arial" w:cs="Arial"/>
          <w:b/>
          <w:bCs/>
          <w:sz w:val="22"/>
          <w:szCs w:val="22"/>
        </w:rPr>
        <w:t>Appendix E</w:t>
      </w:r>
      <w:r>
        <w:rPr>
          <w:rFonts w:ascii="Arial" w:hAnsi="Arial" w:cs="Arial"/>
          <w:sz w:val="22"/>
          <w:szCs w:val="22"/>
        </w:rPr>
        <w:t xml:space="preserve"> is the State of Delaware’s Terms and Conditions Governing Cloud Services and Data Agreement. Firms shall provide a redlined version of the </w:t>
      </w:r>
      <w:r w:rsidR="00D24DCB">
        <w:rPr>
          <w:rFonts w:ascii="Arial" w:hAnsi="Arial" w:cs="Arial"/>
          <w:sz w:val="22"/>
          <w:szCs w:val="22"/>
        </w:rPr>
        <w:t xml:space="preserve">document </w:t>
      </w:r>
      <w:r>
        <w:rPr>
          <w:rFonts w:ascii="Arial" w:hAnsi="Arial" w:cs="Arial"/>
          <w:sz w:val="22"/>
          <w:szCs w:val="22"/>
        </w:rPr>
        <w:t xml:space="preserve">reflecting all requested changes. Firms that fail to timely and otherwise adequately preserve and assert exceptions to this </w:t>
      </w:r>
      <w:r w:rsidR="00D24DCB">
        <w:rPr>
          <w:rFonts w:ascii="Arial" w:hAnsi="Arial" w:cs="Arial"/>
          <w:sz w:val="22"/>
          <w:szCs w:val="22"/>
        </w:rPr>
        <w:t xml:space="preserve">document </w:t>
      </w:r>
      <w:r>
        <w:rPr>
          <w:rFonts w:ascii="Arial" w:hAnsi="Arial" w:cs="Arial"/>
          <w:sz w:val="22"/>
          <w:szCs w:val="22"/>
        </w:rPr>
        <w:t xml:space="preserve">shall be deemed to have waived all such exceptions and related arguments. </w:t>
      </w:r>
      <w:r w:rsidRPr="0023434C">
        <w:rPr>
          <w:rFonts w:ascii="Arial" w:hAnsi="Arial" w:cs="Arial"/>
          <w:sz w:val="22"/>
          <w:szCs w:val="22"/>
        </w:rPr>
        <w:t xml:space="preserve">The </w:t>
      </w:r>
      <w:r>
        <w:rPr>
          <w:rFonts w:ascii="Arial" w:hAnsi="Arial" w:cs="Arial"/>
          <w:sz w:val="22"/>
          <w:szCs w:val="22"/>
        </w:rPr>
        <w:t>State</w:t>
      </w:r>
      <w:r w:rsidRPr="0023434C">
        <w:rPr>
          <w:rFonts w:ascii="Arial" w:hAnsi="Arial" w:cs="Arial"/>
          <w:sz w:val="22"/>
          <w:szCs w:val="22"/>
        </w:rPr>
        <w:t xml:space="preserve"> has discretion with respect to the acceptance or rejection of </w:t>
      </w:r>
      <w:r>
        <w:rPr>
          <w:rFonts w:ascii="Arial" w:hAnsi="Arial" w:cs="Arial"/>
          <w:sz w:val="22"/>
          <w:szCs w:val="22"/>
        </w:rPr>
        <w:t xml:space="preserve">proposed </w:t>
      </w:r>
      <w:r w:rsidR="0026113E">
        <w:rPr>
          <w:rFonts w:ascii="Arial" w:hAnsi="Arial" w:cs="Arial"/>
          <w:sz w:val="22"/>
          <w:szCs w:val="22"/>
        </w:rPr>
        <w:t>redlin</w:t>
      </w:r>
      <w:r w:rsidR="00D24DCB">
        <w:rPr>
          <w:rFonts w:ascii="Arial" w:hAnsi="Arial" w:cs="Arial"/>
          <w:sz w:val="22"/>
          <w:szCs w:val="22"/>
        </w:rPr>
        <w:t>es</w:t>
      </w:r>
      <w:r>
        <w:rPr>
          <w:rFonts w:ascii="Arial" w:hAnsi="Arial" w:cs="Arial"/>
          <w:sz w:val="22"/>
          <w:szCs w:val="22"/>
        </w:rPr>
        <w:t>.</w:t>
      </w:r>
    </w:p>
    <w:p w14:paraId="3E0AC739" w14:textId="77777777" w:rsidR="001F4832" w:rsidRDefault="001F4832" w:rsidP="00142AF4">
      <w:pPr>
        <w:pStyle w:val="ListParagraph"/>
        <w:ind w:left="1080"/>
        <w:jc w:val="both"/>
        <w:rPr>
          <w:rFonts w:ascii="Arial" w:hAnsi="Arial" w:cs="Arial"/>
          <w:b/>
          <w:sz w:val="22"/>
          <w:szCs w:val="22"/>
        </w:rPr>
      </w:pPr>
    </w:p>
    <w:p w14:paraId="7A73DC5F" w14:textId="79E56E7E" w:rsidR="00A44526" w:rsidRPr="00F6359A" w:rsidRDefault="00A44526" w:rsidP="00A769BB">
      <w:pPr>
        <w:pStyle w:val="ListParagraph"/>
        <w:numPr>
          <w:ilvl w:val="0"/>
          <w:numId w:val="11"/>
        </w:numPr>
        <w:jc w:val="both"/>
        <w:rPr>
          <w:rFonts w:ascii="Arial" w:hAnsi="Arial" w:cs="Arial"/>
          <w:b/>
          <w:sz w:val="22"/>
          <w:szCs w:val="22"/>
        </w:rPr>
      </w:pPr>
      <w:r w:rsidRPr="00F6359A">
        <w:rPr>
          <w:rFonts w:ascii="Arial" w:hAnsi="Arial" w:cs="Arial"/>
          <w:b/>
          <w:sz w:val="22"/>
          <w:szCs w:val="22"/>
        </w:rPr>
        <w:t>Business References</w:t>
      </w:r>
    </w:p>
    <w:p w14:paraId="2A24EDEF" w14:textId="456B3DD4" w:rsidR="00A44526" w:rsidRPr="00F6359A" w:rsidRDefault="00A44526" w:rsidP="7AB3F0E4">
      <w:pPr>
        <w:pStyle w:val="ListParagraph"/>
        <w:ind w:left="1080"/>
        <w:jc w:val="both"/>
        <w:rPr>
          <w:rFonts w:ascii="Arial" w:hAnsi="Arial" w:cs="Arial"/>
          <w:sz w:val="22"/>
          <w:szCs w:val="22"/>
        </w:rPr>
      </w:pPr>
      <w:r w:rsidRPr="7AB3F0E4">
        <w:rPr>
          <w:rFonts w:ascii="Arial" w:hAnsi="Arial" w:cs="Arial"/>
          <w:sz w:val="22"/>
          <w:szCs w:val="22"/>
        </w:rPr>
        <w:t xml:space="preserve">Provide at least three (3) business references consisting of current or previous customers of similar scope and value using </w:t>
      </w:r>
      <w:r w:rsidRPr="7AB3F0E4">
        <w:rPr>
          <w:rFonts w:ascii="Arial" w:hAnsi="Arial" w:cs="Arial"/>
          <w:b/>
          <w:bCs/>
          <w:sz w:val="22"/>
          <w:szCs w:val="22"/>
        </w:rPr>
        <w:t xml:space="preserve">Attachment </w:t>
      </w:r>
      <w:r w:rsidR="00A311CE" w:rsidRPr="7AB3F0E4">
        <w:rPr>
          <w:rFonts w:ascii="Arial" w:hAnsi="Arial" w:cs="Arial"/>
          <w:b/>
          <w:bCs/>
          <w:sz w:val="22"/>
          <w:szCs w:val="22"/>
        </w:rPr>
        <w:t>3</w:t>
      </w:r>
      <w:r w:rsidRPr="7AB3F0E4">
        <w:rPr>
          <w:rFonts w:ascii="Arial" w:hAnsi="Arial" w:cs="Arial"/>
          <w:sz w:val="22"/>
          <w:szCs w:val="22"/>
        </w:rPr>
        <w:t xml:space="preserve">.  Include business name, mailing address, contact name and phone number, number of years doing business with, and type of work performed.  </w:t>
      </w:r>
      <w:r w:rsidR="00D3155C" w:rsidRPr="7AB3F0E4">
        <w:rPr>
          <w:rFonts w:ascii="Arial" w:hAnsi="Arial" w:cs="Arial"/>
          <w:sz w:val="22"/>
          <w:szCs w:val="22"/>
        </w:rPr>
        <w:t xml:space="preserve">Do not include </w:t>
      </w:r>
      <w:r w:rsidR="00A23A99" w:rsidRPr="7AB3F0E4">
        <w:rPr>
          <w:rFonts w:ascii="Arial" w:hAnsi="Arial" w:cs="Arial"/>
          <w:sz w:val="22"/>
          <w:szCs w:val="22"/>
        </w:rPr>
        <w:t>p</w:t>
      </w:r>
      <w:r w:rsidRPr="7AB3F0E4">
        <w:rPr>
          <w:rFonts w:ascii="Arial" w:hAnsi="Arial" w:cs="Arial"/>
          <w:sz w:val="22"/>
          <w:szCs w:val="22"/>
        </w:rPr>
        <w:t xml:space="preserve">ersonal references. </w:t>
      </w:r>
    </w:p>
    <w:p w14:paraId="1104B735" w14:textId="5B92AEFF" w:rsidR="00A44526" w:rsidRPr="00F6359A" w:rsidRDefault="00A44526" w:rsidP="7AB3F0E4">
      <w:pPr>
        <w:pStyle w:val="ListParagraph"/>
        <w:ind w:left="1080"/>
        <w:jc w:val="both"/>
        <w:rPr>
          <w:rFonts w:ascii="Arial" w:hAnsi="Arial" w:cs="Arial"/>
          <w:sz w:val="22"/>
          <w:szCs w:val="22"/>
        </w:rPr>
      </w:pPr>
    </w:p>
    <w:p w14:paraId="49DA17B4" w14:textId="05677BF5" w:rsidR="00A44526" w:rsidRPr="00F6359A" w:rsidRDefault="00A44526" w:rsidP="00A44526">
      <w:pPr>
        <w:pStyle w:val="ListParagraph"/>
        <w:ind w:left="1080"/>
        <w:jc w:val="both"/>
        <w:rPr>
          <w:rFonts w:ascii="Arial" w:hAnsi="Arial" w:cs="Arial"/>
          <w:sz w:val="22"/>
          <w:szCs w:val="22"/>
        </w:rPr>
      </w:pPr>
      <w:r w:rsidRPr="17D23F1B">
        <w:rPr>
          <w:rFonts w:ascii="Arial" w:hAnsi="Arial" w:cs="Arial"/>
          <w:sz w:val="22"/>
          <w:szCs w:val="22"/>
        </w:rPr>
        <w:t xml:space="preserve"> </w:t>
      </w:r>
    </w:p>
    <w:p w14:paraId="1903E336" w14:textId="479443C3" w:rsidR="7AB3F0E4" w:rsidRDefault="7AB3F0E4" w:rsidP="7AB3F0E4">
      <w:pPr>
        <w:pStyle w:val="ListParagraph"/>
        <w:ind w:left="1080"/>
        <w:jc w:val="both"/>
        <w:rPr>
          <w:rFonts w:ascii="Arial" w:hAnsi="Arial" w:cs="Arial"/>
          <w:sz w:val="22"/>
          <w:szCs w:val="22"/>
        </w:rPr>
      </w:pPr>
    </w:p>
    <w:p w14:paraId="4ECC4382" w14:textId="77777777" w:rsidR="00635086" w:rsidRPr="00635086" w:rsidRDefault="00635086" w:rsidP="007330A0">
      <w:pPr>
        <w:ind w:left="1080"/>
        <w:jc w:val="both"/>
        <w:rPr>
          <w:sz w:val="22"/>
          <w:szCs w:val="22"/>
        </w:rPr>
      </w:pPr>
    </w:p>
    <w:p w14:paraId="7D539D64" w14:textId="77777777" w:rsidR="00CC678D" w:rsidRPr="003137DC" w:rsidRDefault="00635086" w:rsidP="00A769BB">
      <w:pPr>
        <w:numPr>
          <w:ilvl w:val="0"/>
          <w:numId w:val="8"/>
        </w:numPr>
        <w:jc w:val="both"/>
        <w:rPr>
          <w:sz w:val="22"/>
          <w:szCs w:val="22"/>
        </w:rPr>
      </w:pPr>
      <w:r w:rsidRPr="003137DC">
        <w:rPr>
          <w:b/>
          <w:sz w:val="22"/>
          <w:szCs w:val="22"/>
        </w:rPr>
        <w:t>RFP Evaluation Process</w:t>
      </w:r>
    </w:p>
    <w:p w14:paraId="0BC9F653" w14:textId="187DCFE9" w:rsidR="00635086" w:rsidRDefault="00635086" w:rsidP="007330A0">
      <w:pPr>
        <w:ind w:left="720"/>
        <w:jc w:val="both"/>
        <w:rPr>
          <w:sz w:val="22"/>
          <w:szCs w:val="22"/>
        </w:rPr>
      </w:pPr>
      <w:r w:rsidRPr="00635086">
        <w:rPr>
          <w:sz w:val="22"/>
          <w:szCs w:val="22"/>
        </w:rPr>
        <w:t xml:space="preserve">A team composed of representatives of the State </w:t>
      </w:r>
      <w:r w:rsidR="00C63B46">
        <w:rPr>
          <w:sz w:val="22"/>
          <w:szCs w:val="22"/>
        </w:rPr>
        <w:t xml:space="preserve">(the “Evaluation Team”) </w:t>
      </w:r>
      <w:r w:rsidRPr="00635086">
        <w:rPr>
          <w:sz w:val="22"/>
          <w:szCs w:val="22"/>
        </w:rPr>
        <w:t>will evaluate proposals on a variety of quantitative criteria.  Neither the lowest price nor highest scoring proposal will necessarily be selected</w:t>
      </w:r>
      <w:r>
        <w:rPr>
          <w:sz w:val="22"/>
          <w:szCs w:val="22"/>
        </w:rPr>
        <w:t>.</w:t>
      </w:r>
      <w:r w:rsidR="007D41E7">
        <w:rPr>
          <w:sz w:val="22"/>
          <w:szCs w:val="22"/>
        </w:rPr>
        <w:t xml:space="preserve">  </w:t>
      </w:r>
      <w:r w:rsidR="007D41E7" w:rsidRPr="00333904">
        <w:rPr>
          <w:sz w:val="22"/>
          <w:szCs w:val="22"/>
        </w:rPr>
        <w:t>The State reserves the right t</w:t>
      </w:r>
      <w:r w:rsidR="007D41E7">
        <w:rPr>
          <w:sz w:val="22"/>
          <w:szCs w:val="22"/>
        </w:rPr>
        <w:t>o w</w:t>
      </w:r>
      <w:r w:rsidR="007D41E7" w:rsidRPr="00333904">
        <w:rPr>
          <w:sz w:val="22"/>
          <w:szCs w:val="22"/>
        </w:rPr>
        <w:t>aive or modify any information, irregularity, or inconsistency in a proposal.</w:t>
      </w:r>
    </w:p>
    <w:p w14:paraId="5DFB7E54" w14:textId="77777777" w:rsidR="00635086" w:rsidRDefault="00635086" w:rsidP="007330A0">
      <w:pPr>
        <w:ind w:left="720"/>
        <w:jc w:val="both"/>
        <w:rPr>
          <w:sz w:val="22"/>
          <w:szCs w:val="22"/>
        </w:rPr>
      </w:pPr>
    </w:p>
    <w:p w14:paraId="3705FE18" w14:textId="19D34CE6" w:rsidR="00635086" w:rsidRDefault="00635086" w:rsidP="00333904">
      <w:pPr>
        <w:ind w:left="720"/>
        <w:jc w:val="both"/>
        <w:rPr>
          <w:sz w:val="22"/>
          <w:szCs w:val="22"/>
        </w:rPr>
      </w:pPr>
      <w:r w:rsidRPr="00635086">
        <w:rPr>
          <w:sz w:val="22"/>
          <w:szCs w:val="22"/>
        </w:rPr>
        <w:t>The State reserves full discretion to determine the competence and responsibility, professionally and/or financially, of</w:t>
      </w:r>
      <w:r w:rsidR="00EB1D32">
        <w:rPr>
          <w:sz w:val="22"/>
          <w:szCs w:val="22"/>
        </w:rPr>
        <w:t xml:space="preserve"> Firms</w:t>
      </w:r>
      <w:r w:rsidRPr="00635086">
        <w:rPr>
          <w:sz w:val="22"/>
          <w:szCs w:val="22"/>
        </w:rPr>
        <w:t xml:space="preserve">.  </w:t>
      </w:r>
    </w:p>
    <w:p w14:paraId="7BF1C2D2" w14:textId="77777777" w:rsidR="00635086" w:rsidRDefault="00635086" w:rsidP="007330A0">
      <w:pPr>
        <w:ind w:left="720"/>
        <w:jc w:val="both"/>
        <w:rPr>
          <w:sz w:val="22"/>
          <w:szCs w:val="22"/>
        </w:rPr>
      </w:pPr>
    </w:p>
    <w:p w14:paraId="04CBE5E8" w14:textId="77777777" w:rsidR="00635086" w:rsidRPr="00635086" w:rsidRDefault="00635086" w:rsidP="00A769BB">
      <w:pPr>
        <w:numPr>
          <w:ilvl w:val="0"/>
          <w:numId w:val="15"/>
        </w:numPr>
        <w:jc w:val="both"/>
        <w:rPr>
          <w:b/>
          <w:sz w:val="22"/>
          <w:szCs w:val="22"/>
        </w:rPr>
      </w:pPr>
      <w:r w:rsidRPr="00635086">
        <w:rPr>
          <w:b/>
          <w:sz w:val="22"/>
          <w:szCs w:val="22"/>
        </w:rPr>
        <w:t>Proposal Evaluation Team</w:t>
      </w:r>
    </w:p>
    <w:p w14:paraId="1D3FB340" w14:textId="5509EBDC" w:rsidR="006E7BD8" w:rsidRPr="006E7BD8" w:rsidRDefault="006E7BD8" w:rsidP="006E7BD8">
      <w:pPr>
        <w:pStyle w:val="ListParagraph"/>
        <w:ind w:left="1080"/>
        <w:jc w:val="both"/>
        <w:rPr>
          <w:rFonts w:ascii="Arial" w:hAnsi="Arial" w:cs="Arial"/>
          <w:sz w:val="22"/>
          <w:szCs w:val="22"/>
        </w:rPr>
      </w:pPr>
      <w:r w:rsidRPr="006E7BD8">
        <w:rPr>
          <w:rFonts w:ascii="Arial" w:hAnsi="Arial" w:cs="Arial"/>
          <w:sz w:val="22"/>
          <w:szCs w:val="22"/>
        </w:rPr>
        <w:t xml:space="preserve">The </w:t>
      </w:r>
      <w:r w:rsidR="00631B64">
        <w:rPr>
          <w:rFonts w:ascii="Arial" w:hAnsi="Arial" w:cs="Arial"/>
          <w:sz w:val="22"/>
          <w:szCs w:val="22"/>
        </w:rPr>
        <w:t>Evaluation Team</w:t>
      </w:r>
      <w:r w:rsidR="00851DB0">
        <w:rPr>
          <w:rFonts w:ascii="Arial" w:hAnsi="Arial" w:cs="Arial"/>
          <w:sz w:val="22"/>
          <w:szCs w:val="22"/>
        </w:rPr>
        <w:t xml:space="preserve"> </w:t>
      </w:r>
      <w:r w:rsidRPr="006E7BD8">
        <w:rPr>
          <w:rFonts w:ascii="Arial" w:hAnsi="Arial" w:cs="Arial"/>
          <w:sz w:val="22"/>
          <w:szCs w:val="22"/>
        </w:rPr>
        <w:t xml:space="preserve">shall determine which </w:t>
      </w:r>
      <w:r w:rsidR="00C165FD">
        <w:rPr>
          <w:rFonts w:ascii="Arial" w:hAnsi="Arial" w:cs="Arial"/>
          <w:sz w:val="22"/>
          <w:szCs w:val="22"/>
        </w:rPr>
        <w:t xml:space="preserve">Firms </w:t>
      </w:r>
      <w:r w:rsidRPr="006E7BD8">
        <w:rPr>
          <w:rFonts w:ascii="Arial" w:hAnsi="Arial" w:cs="Arial"/>
          <w:sz w:val="22"/>
          <w:szCs w:val="22"/>
        </w:rPr>
        <w:t xml:space="preserve">meet the minimum requirements pursuant to selection criteria of the RFP and procedures established in 29 </w:t>
      </w:r>
      <w:r w:rsidRPr="006E7BD8">
        <w:rPr>
          <w:rFonts w:ascii="Arial" w:hAnsi="Arial" w:cs="Arial"/>
          <w:i/>
          <w:sz w:val="22"/>
          <w:szCs w:val="22"/>
        </w:rPr>
        <w:t>Del. C</w:t>
      </w:r>
      <w:r w:rsidRPr="006E7BD8">
        <w:rPr>
          <w:rFonts w:ascii="Arial" w:hAnsi="Arial" w:cs="Arial"/>
          <w:sz w:val="22"/>
          <w:szCs w:val="22"/>
        </w:rPr>
        <w:t xml:space="preserve">. §§ </w:t>
      </w:r>
      <w:hyperlink r:id="rId17" w:history="1">
        <w:r w:rsidRPr="006E7BD8">
          <w:rPr>
            <w:rStyle w:val="Hyperlink"/>
            <w:rFonts w:ascii="Arial" w:hAnsi="Arial" w:cs="Arial"/>
            <w:sz w:val="22"/>
            <w:szCs w:val="22"/>
          </w:rPr>
          <w:t>6981 and 6982</w:t>
        </w:r>
      </w:hyperlink>
      <w:r w:rsidRPr="006E7BD8">
        <w:rPr>
          <w:rFonts w:ascii="Arial" w:hAnsi="Arial" w:cs="Arial"/>
          <w:sz w:val="22"/>
          <w:szCs w:val="22"/>
        </w:rPr>
        <w:t xml:space="preserve">. The </w:t>
      </w:r>
      <w:r w:rsidR="00631B64">
        <w:rPr>
          <w:rFonts w:ascii="Arial" w:hAnsi="Arial" w:cs="Arial"/>
          <w:sz w:val="22"/>
          <w:szCs w:val="22"/>
        </w:rPr>
        <w:t xml:space="preserve">Evaluation </w:t>
      </w:r>
      <w:r w:rsidRPr="006E7BD8">
        <w:rPr>
          <w:rFonts w:ascii="Arial" w:hAnsi="Arial" w:cs="Arial"/>
          <w:sz w:val="22"/>
          <w:szCs w:val="22"/>
        </w:rPr>
        <w:t>Team shall make a recommendation regarding award</w:t>
      </w:r>
      <w:r w:rsidR="0041686C">
        <w:rPr>
          <w:rFonts w:ascii="Arial" w:hAnsi="Arial" w:cs="Arial"/>
          <w:sz w:val="22"/>
          <w:szCs w:val="22"/>
        </w:rPr>
        <w:t>s</w:t>
      </w:r>
      <w:r w:rsidRPr="006E7BD8">
        <w:rPr>
          <w:rFonts w:ascii="Arial" w:hAnsi="Arial" w:cs="Arial"/>
          <w:sz w:val="22"/>
          <w:szCs w:val="22"/>
        </w:rPr>
        <w:t xml:space="preserve"> to the </w:t>
      </w:r>
      <w:r w:rsidR="009E060E">
        <w:rPr>
          <w:rFonts w:ascii="Arial" w:hAnsi="Arial" w:cs="Arial"/>
          <w:sz w:val="22"/>
          <w:szCs w:val="22"/>
        </w:rPr>
        <w:t>Director of Accounting</w:t>
      </w:r>
      <w:r w:rsidR="009E060E" w:rsidRPr="006E7BD8">
        <w:rPr>
          <w:rFonts w:ascii="Arial" w:hAnsi="Arial" w:cs="Arial"/>
          <w:sz w:val="22"/>
          <w:szCs w:val="22"/>
        </w:rPr>
        <w:t xml:space="preserve">, </w:t>
      </w:r>
      <w:r w:rsidRPr="006E7BD8">
        <w:rPr>
          <w:rFonts w:ascii="Arial" w:hAnsi="Arial" w:cs="Arial"/>
          <w:sz w:val="22"/>
          <w:szCs w:val="22"/>
        </w:rPr>
        <w:t xml:space="preserve">who shall have final authority, subject to the provisions of this RFP and 29 </w:t>
      </w:r>
      <w:r w:rsidRPr="006E7BD8">
        <w:rPr>
          <w:rFonts w:ascii="Arial" w:hAnsi="Arial" w:cs="Arial"/>
          <w:i/>
          <w:sz w:val="22"/>
          <w:szCs w:val="22"/>
        </w:rPr>
        <w:t>Del. C.</w:t>
      </w:r>
      <w:r w:rsidRPr="006E7BD8">
        <w:rPr>
          <w:rFonts w:ascii="Arial" w:hAnsi="Arial" w:cs="Arial"/>
          <w:sz w:val="22"/>
          <w:szCs w:val="22"/>
        </w:rPr>
        <w:t xml:space="preserve"> § </w:t>
      </w:r>
      <w:hyperlink r:id="rId18" w:history="1">
        <w:r w:rsidRPr="006E7BD8">
          <w:rPr>
            <w:rStyle w:val="Hyperlink"/>
            <w:rFonts w:ascii="Arial" w:hAnsi="Arial" w:cs="Arial"/>
            <w:sz w:val="22"/>
            <w:szCs w:val="22"/>
          </w:rPr>
          <w:t>6982</w:t>
        </w:r>
      </w:hyperlink>
      <w:r w:rsidRPr="006E7BD8">
        <w:rPr>
          <w:rStyle w:val="Hyperlink"/>
          <w:rFonts w:ascii="Arial" w:hAnsi="Arial" w:cs="Arial"/>
          <w:sz w:val="22"/>
          <w:szCs w:val="22"/>
        </w:rPr>
        <w:t>(b)</w:t>
      </w:r>
      <w:r w:rsidRPr="006E7BD8">
        <w:rPr>
          <w:rFonts w:ascii="Arial" w:hAnsi="Arial" w:cs="Arial"/>
          <w:sz w:val="22"/>
          <w:szCs w:val="22"/>
        </w:rPr>
        <w:t>, to award contract</w:t>
      </w:r>
      <w:r w:rsidR="009E060E">
        <w:rPr>
          <w:rFonts w:ascii="Arial" w:hAnsi="Arial" w:cs="Arial"/>
          <w:sz w:val="22"/>
          <w:szCs w:val="22"/>
        </w:rPr>
        <w:t>s</w:t>
      </w:r>
      <w:r w:rsidRPr="006E7BD8">
        <w:rPr>
          <w:rFonts w:ascii="Arial" w:hAnsi="Arial" w:cs="Arial"/>
          <w:sz w:val="22"/>
          <w:szCs w:val="22"/>
        </w:rPr>
        <w:t xml:space="preserve"> in the best interests of the State.</w:t>
      </w:r>
    </w:p>
    <w:p w14:paraId="2FCC5A0B" w14:textId="77777777" w:rsidR="00635086" w:rsidRDefault="00635086" w:rsidP="007330A0">
      <w:pPr>
        <w:ind w:left="1080"/>
        <w:jc w:val="both"/>
        <w:rPr>
          <w:sz w:val="22"/>
          <w:szCs w:val="22"/>
        </w:rPr>
      </w:pPr>
    </w:p>
    <w:p w14:paraId="4DA72FE3" w14:textId="77777777" w:rsidR="00635086" w:rsidRPr="008E4AE2" w:rsidRDefault="00635086" w:rsidP="00A769BB">
      <w:pPr>
        <w:numPr>
          <w:ilvl w:val="0"/>
          <w:numId w:val="15"/>
        </w:numPr>
        <w:jc w:val="both"/>
        <w:rPr>
          <w:sz w:val="22"/>
          <w:szCs w:val="22"/>
        </w:rPr>
      </w:pPr>
      <w:r w:rsidRPr="008E4AE2">
        <w:rPr>
          <w:b/>
          <w:sz w:val="22"/>
          <w:szCs w:val="22"/>
        </w:rPr>
        <w:t>Proposal Selection Criteria</w:t>
      </w:r>
    </w:p>
    <w:p w14:paraId="21E4F3C7" w14:textId="5AAA2F39" w:rsidR="008E4AE2" w:rsidRDefault="008E4AE2" w:rsidP="007330A0">
      <w:pPr>
        <w:ind w:left="1080"/>
        <w:jc w:val="both"/>
        <w:rPr>
          <w:sz w:val="22"/>
          <w:szCs w:val="22"/>
        </w:rPr>
      </w:pPr>
      <w:r w:rsidRPr="008E4AE2">
        <w:rPr>
          <w:sz w:val="22"/>
          <w:szCs w:val="22"/>
        </w:rPr>
        <w:t xml:space="preserve">The </w:t>
      </w:r>
      <w:r w:rsidR="00631B64">
        <w:rPr>
          <w:sz w:val="22"/>
          <w:szCs w:val="22"/>
        </w:rPr>
        <w:t xml:space="preserve">Evaluation </w:t>
      </w:r>
      <w:r w:rsidRPr="008E4AE2">
        <w:rPr>
          <w:sz w:val="22"/>
          <w:szCs w:val="22"/>
        </w:rPr>
        <w:t xml:space="preserve">Team </w:t>
      </w:r>
      <w:r w:rsidR="0041686C">
        <w:rPr>
          <w:sz w:val="22"/>
          <w:szCs w:val="22"/>
        </w:rPr>
        <w:t xml:space="preserve">may </w:t>
      </w:r>
      <w:r w:rsidRPr="008E4AE2">
        <w:rPr>
          <w:sz w:val="22"/>
          <w:szCs w:val="22"/>
        </w:rPr>
        <w:t xml:space="preserve">assign up to the maximum number of points for each </w:t>
      </w:r>
      <w:r w:rsidR="0041686C">
        <w:rPr>
          <w:sz w:val="22"/>
          <w:szCs w:val="22"/>
        </w:rPr>
        <w:t>e</w:t>
      </w:r>
      <w:r w:rsidR="0041686C" w:rsidRPr="008E4AE2">
        <w:rPr>
          <w:sz w:val="22"/>
          <w:szCs w:val="22"/>
        </w:rPr>
        <w:t xml:space="preserve">valuation </w:t>
      </w:r>
      <w:r w:rsidR="0041686C">
        <w:rPr>
          <w:sz w:val="22"/>
          <w:szCs w:val="22"/>
        </w:rPr>
        <w:t>i</w:t>
      </w:r>
      <w:r w:rsidR="0041686C" w:rsidRPr="008E4AE2">
        <w:rPr>
          <w:sz w:val="22"/>
          <w:szCs w:val="22"/>
        </w:rPr>
        <w:t>tem</w:t>
      </w:r>
      <w:r w:rsidRPr="008E4AE2">
        <w:rPr>
          <w:sz w:val="22"/>
          <w:szCs w:val="22"/>
        </w:rPr>
        <w:t xml:space="preserve">.  All assignments of points shall be at the sole discretion of the </w:t>
      </w:r>
      <w:r w:rsidR="00631B64">
        <w:rPr>
          <w:sz w:val="22"/>
          <w:szCs w:val="22"/>
        </w:rPr>
        <w:t xml:space="preserve">Evaluation </w:t>
      </w:r>
      <w:r w:rsidRPr="008E4AE2">
        <w:rPr>
          <w:sz w:val="22"/>
          <w:szCs w:val="22"/>
        </w:rPr>
        <w:t>Team</w:t>
      </w:r>
      <w:r w:rsidR="0041686C">
        <w:rPr>
          <w:sz w:val="22"/>
          <w:szCs w:val="22"/>
        </w:rPr>
        <w:t xml:space="preserve"> members</w:t>
      </w:r>
      <w:r>
        <w:rPr>
          <w:sz w:val="22"/>
          <w:szCs w:val="22"/>
        </w:rPr>
        <w:t>.</w:t>
      </w:r>
    </w:p>
    <w:p w14:paraId="6768EABD" w14:textId="77777777" w:rsidR="008E4AE2" w:rsidRDefault="008E4AE2" w:rsidP="007330A0">
      <w:pPr>
        <w:ind w:left="1080"/>
        <w:jc w:val="both"/>
        <w:rPr>
          <w:sz w:val="22"/>
          <w:szCs w:val="22"/>
        </w:rPr>
      </w:pPr>
    </w:p>
    <w:p w14:paraId="005DD374" w14:textId="27903D95" w:rsidR="008E4AE2" w:rsidRDefault="008E4AE2" w:rsidP="00147A43">
      <w:pPr>
        <w:ind w:left="1080"/>
        <w:jc w:val="both"/>
        <w:rPr>
          <w:sz w:val="22"/>
          <w:szCs w:val="22"/>
        </w:rPr>
      </w:pPr>
      <w:r w:rsidRPr="008E4AE2">
        <w:rPr>
          <w:sz w:val="22"/>
          <w:szCs w:val="22"/>
        </w:rPr>
        <w:t xml:space="preserve">The proposals shall contain the essential information on which the award decision shall be made.  The information required to be submitted in response to this RFP has been determined by the State to be essential for use in the bid evaluation and award process.  </w:t>
      </w:r>
    </w:p>
    <w:p w14:paraId="2533D81E" w14:textId="77777777" w:rsidR="008E4AE2" w:rsidRDefault="008E4AE2" w:rsidP="007330A0">
      <w:pPr>
        <w:jc w:val="both"/>
        <w:rPr>
          <w:sz w:val="22"/>
          <w:szCs w:val="22"/>
        </w:rPr>
      </w:pPr>
    </w:p>
    <w:p w14:paraId="50F6CE0A" w14:textId="77777777" w:rsidR="008E4AE2" w:rsidRDefault="008E4AE2" w:rsidP="005742F6">
      <w:pPr>
        <w:numPr>
          <w:ilvl w:val="0"/>
          <w:numId w:val="15"/>
        </w:numPr>
        <w:jc w:val="both"/>
        <w:rPr>
          <w:sz w:val="22"/>
          <w:szCs w:val="22"/>
        </w:rPr>
      </w:pPr>
      <w:r>
        <w:rPr>
          <w:b/>
          <w:sz w:val="22"/>
          <w:szCs w:val="22"/>
        </w:rPr>
        <w:t>Criteria Weight</w:t>
      </w:r>
    </w:p>
    <w:p w14:paraId="274B38FD" w14:textId="7FAF432A" w:rsidR="008E4AE2" w:rsidRDefault="008E4AE2" w:rsidP="007330A0">
      <w:pPr>
        <w:ind w:left="1080"/>
        <w:jc w:val="both"/>
        <w:rPr>
          <w:sz w:val="22"/>
          <w:szCs w:val="22"/>
        </w:rPr>
      </w:pPr>
      <w:r w:rsidRPr="008E4AE2">
        <w:rPr>
          <w:sz w:val="22"/>
          <w:szCs w:val="22"/>
        </w:rPr>
        <w:t>All proposals shall be evaluated using the same criteria and scoring process.  The following criteria shall be used by the Evaluation Team to evaluate proposals</w:t>
      </w:r>
      <w:r>
        <w:rPr>
          <w:sz w:val="22"/>
          <w:szCs w:val="22"/>
        </w:rPr>
        <w:t>:</w:t>
      </w:r>
    </w:p>
    <w:p w14:paraId="0BD61635" w14:textId="77777777" w:rsidR="008E4AE2" w:rsidRDefault="008E4AE2" w:rsidP="007330A0">
      <w:pPr>
        <w:ind w:left="1080"/>
        <w:jc w:val="both"/>
        <w:rPr>
          <w:sz w:val="22"/>
          <w:szCs w:val="22"/>
        </w:rPr>
      </w:pPr>
    </w:p>
    <w:tbl>
      <w:tblPr>
        <w:tblW w:w="6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8"/>
        <w:gridCol w:w="1980"/>
      </w:tblGrid>
      <w:tr w:rsidR="008E4AE2" w:rsidRPr="008E4AE2" w14:paraId="423A9758" w14:textId="77777777" w:rsidTr="008E4AE2">
        <w:trPr>
          <w:tblHeader/>
          <w:jc w:val="center"/>
        </w:trPr>
        <w:tc>
          <w:tcPr>
            <w:tcW w:w="4698" w:type="dxa"/>
            <w:shd w:val="clear" w:color="auto" w:fill="C0C0C0"/>
            <w:vAlign w:val="center"/>
          </w:tcPr>
          <w:p w14:paraId="2F1EAFFE" w14:textId="77777777" w:rsidR="008E4AE2" w:rsidRPr="008E4AE2" w:rsidRDefault="008E4AE2" w:rsidP="007330A0">
            <w:pPr>
              <w:jc w:val="both"/>
              <w:rPr>
                <w:b/>
                <w:sz w:val="22"/>
                <w:szCs w:val="22"/>
              </w:rPr>
            </w:pPr>
            <w:r w:rsidRPr="008E4AE2">
              <w:rPr>
                <w:b/>
                <w:sz w:val="22"/>
                <w:szCs w:val="22"/>
              </w:rPr>
              <w:t>Criteria</w:t>
            </w:r>
          </w:p>
        </w:tc>
        <w:tc>
          <w:tcPr>
            <w:tcW w:w="1980" w:type="dxa"/>
            <w:shd w:val="clear" w:color="auto" w:fill="C0C0C0"/>
            <w:vAlign w:val="center"/>
          </w:tcPr>
          <w:p w14:paraId="47527AB7" w14:textId="77777777" w:rsidR="008E4AE2" w:rsidRPr="008E4AE2" w:rsidRDefault="008E4AE2" w:rsidP="007330A0">
            <w:pPr>
              <w:jc w:val="both"/>
              <w:rPr>
                <w:b/>
                <w:sz w:val="22"/>
                <w:szCs w:val="22"/>
              </w:rPr>
            </w:pPr>
            <w:r w:rsidRPr="008E4AE2">
              <w:rPr>
                <w:b/>
                <w:sz w:val="22"/>
                <w:szCs w:val="22"/>
              </w:rPr>
              <w:t>Weight</w:t>
            </w:r>
          </w:p>
        </w:tc>
      </w:tr>
      <w:tr w:rsidR="002F01C3" w:rsidRPr="008E4AE2" w14:paraId="21083291" w14:textId="77777777" w:rsidTr="008E4AE2">
        <w:trPr>
          <w:trHeight w:val="692"/>
          <w:jc w:val="center"/>
        </w:trPr>
        <w:tc>
          <w:tcPr>
            <w:tcW w:w="4698" w:type="dxa"/>
            <w:vAlign w:val="center"/>
          </w:tcPr>
          <w:p w14:paraId="5CCCF524" w14:textId="6BC31646" w:rsidR="002F01C3" w:rsidRPr="00B307A6" w:rsidRDefault="002F01C3" w:rsidP="002F01C3">
            <w:pPr>
              <w:jc w:val="both"/>
              <w:rPr>
                <w:color w:val="FF0000"/>
                <w:sz w:val="22"/>
                <w:szCs w:val="22"/>
              </w:rPr>
            </w:pPr>
            <w:r w:rsidRPr="003877FC">
              <w:rPr>
                <w:sz w:val="22"/>
                <w:szCs w:val="22"/>
              </w:rPr>
              <w:t xml:space="preserve">Experience in </w:t>
            </w:r>
            <w:r w:rsidR="0041686C">
              <w:rPr>
                <w:sz w:val="22"/>
                <w:szCs w:val="22"/>
              </w:rPr>
              <w:t xml:space="preserve">governmental accounting </w:t>
            </w:r>
            <w:r>
              <w:rPr>
                <w:sz w:val="22"/>
                <w:szCs w:val="22"/>
              </w:rPr>
              <w:t>and knowledge of ERP systems</w:t>
            </w:r>
          </w:p>
        </w:tc>
        <w:tc>
          <w:tcPr>
            <w:tcW w:w="1980" w:type="dxa"/>
            <w:vAlign w:val="center"/>
          </w:tcPr>
          <w:p w14:paraId="3DE54EAE" w14:textId="48FAF1B6" w:rsidR="002F01C3" w:rsidRPr="002F01C3" w:rsidRDefault="002F01C3" w:rsidP="002F01C3">
            <w:pPr>
              <w:jc w:val="both"/>
              <w:rPr>
                <w:b/>
                <w:sz w:val="22"/>
                <w:szCs w:val="22"/>
              </w:rPr>
            </w:pPr>
            <w:r w:rsidRPr="002F01C3">
              <w:rPr>
                <w:b/>
                <w:sz w:val="22"/>
                <w:szCs w:val="22"/>
              </w:rPr>
              <w:t>30</w:t>
            </w:r>
          </w:p>
        </w:tc>
      </w:tr>
      <w:tr w:rsidR="002F01C3" w:rsidRPr="008E4AE2" w14:paraId="79DAC63E" w14:textId="77777777" w:rsidTr="008E4AE2">
        <w:trPr>
          <w:trHeight w:val="1430"/>
          <w:jc w:val="center"/>
        </w:trPr>
        <w:tc>
          <w:tcPr>
            <w:tcW w:w="4698" w:type="dxa"/>
            <w:vAlign w:val="center"/>
          </w:tcPr>
          <w:p w14:paraId="5288B7D8" w14:textId="41FDCA53" w:rsidR="002F01C3" w:rsidRPr="00B307A6" w:rsidRDefault="002F01C3" w:rsidP="002F01C3">
            <w:pPr>
              <w:jc w:val="both"/>
              <w:rPr>
                <w:color w:val="FF0000"/>
                <w:sz w:val="22"/>
                <w:szCs w:val="22"/>
              </w:rPr>
            </w:pPr>
            <w:r w:rsidRPr="003877FC">
              <w:rPr>
                <w:sz w:val="22"/>
                <w:szCs w:val="22"/>
              </w:rPr>
              <w:t xml:space="preserve">Specific expertise in </w:t>
            </w:r>
            <w:r>
              <w:rPr>
                <w:sz w:val="22"/>
                <w:szCs w:val="22"/>
              </w:rPr>
              <w:t>internal controls</w:t>
            </w:r>
            <w:r w:rsidRPr="003877FC">
              <w:rPr>
                <w:sz w:val="22"/>
                <w:szCs w:val="22"/>
              </w:rPr>
              <w:t xml:space="preserve"> </w:t>
            </w:r>
          </w:p>
        </w:tc>
        <w:tc>
          <w:tcPr>
            <w:tcW w:w="1980" w:type="dxa"/>
            <w:vAlign w:val="center"/>
          </w:tcPr>
          <w:p w14:paraId="6201CB22" w14:textId="2BC4F6E3" w:rsidR="002F01C3" w:rsidRPr="002F01C3" w:rsidRDefault="002F01C3" w:rsidP="002F01C3">
            <w:pPr>
              <w:jc w:val="both"/>
              <w:rPr>
                <w:b/>
                <w:sz w:val="22"/>
                <w:szCs w:val="22"/>
              </w:rPr>
            </w:pPr>
            <w:r w:rsidRPr="002F01C3">
              <w:rPr>
                <w:b/>
                <w:sz w:val="22"/>
                <w:szCs w:val="22"/>
              </w:rPr>
              <w:t>30</w:t>
            </w:r>
          </w:p>
        </w:tc>
      </w:tr>
      <w:tr w:rsidR="002F01C3" w:rsidRPr="008E4AE2" w14:paraId="7D02E8CC" w14:textId="77777777" w:rsidTr="008E4AE2">
        <w:trPr>
          <w:trHeight w:val="350"/>
          <w:jc w:val="center"/>
        </w:trPr>
        <w:tc>
          <w:tcPr>
            <w:tcW w:w="4698" w:type="dxa"/>
            <w:vAlign w:val="center"/>
          </w:tcPr>
          <w:p w14:paraId="249C7F48" w14:textId="024FE1FC" w:rsidR="002F01C3" w:rsidRPr="00B307A6" w:rsidRDefault="002F01C3" w:rsidP="002F01C3">
            <w:pPr>
              <w:jc w:val="both"/>
              <w:rPr>
                <w:color w:val="FF0000"/>
                <w:sz w:val="22"/>
                <w:szCs w:val="22"/>
              </w:rPr>
            </w:pPr>
            <w:r w:rsidRPr="002F01C3">
              <w:rPr>
                <w:bCs/>
                <w:sz w:val="22"/>
                <w:szCs w:val="22"/>
              </w:rPr>
              <w:t>Pricing</w:t>
            </w:r>
            <w:r w:rsidR="00BF4AF6">
              <w:rPr>
                <w:bCs/>
                <w:sz w:val="22"/>
                <w:szCs w:val="22"/>
              </w:rPr>
              <w:t xml:space="preserve"> (structure and cost)</w:t>
            </w:r>
          </w:p>
        </w:tc>
        <w:tc>
          <w:tcPr>
            <w:tcW w:w="1980" w:type="dxa"/>
            <w:vAlign w:val="center"/>
          </w:tcPr>
          <w:p w14:paraId="22CBBC48" w14:textId="118A4CF7" w:rsidR="002F01C3" w:rsidRPr="002F01C3" w:rsidRDefault="00B61E4F" w:rsidP="002F01C3">
            <w:pPr>
              <w:jc w:val="both"/>
              <w:rPr>
                <w:b/>
                <w:sz w:val="22"/>
                <w:szCs w:val="22"/>
              </w:rPr>
            </w:pPr>
            <w:r>
              <w:rPr>
                <w:b/>
                <w:sz w:val="22"/>
                <w:szCs w:val="22"/>
              </w:rPr>
              <w:t>3</w:t>
            </w:r>
            <w:r w:rsidR="002F01C3" w:rsidRPr="002F01C3">
              <w:rPr>
                <w:b/>
                <w:sz w:val="22"/>
                <w:szCs w:val="22"/>
              </w:rPr>
              <w:t>0</w:t>
            </w:r>
          </w:p>
        </w:tc>
      </w:tr>
      <w:tr w:rsidR="002F01C3" w:rsidRPr="008E4AE2" w14:paraId="194FCFEF" w14:textId="77777777" w:rsidTr="008E4AE2">
        <w:trPr>
          <w:trHeight w:val="800"/>
          <w:jc w:val="center"/>
        </w:trPr>
        <w:tc>
          <w:tcPr>
            <w:tcW w:w="4698" w:type="dxa"/>
            <w:vAlign w:val="center"/>
          </w:tcPr>
          <w:p w14:paraId="73A9E7B9" w14:textId="052704D6" w:rsidR="002F01C3" w:rsidRPr="00B307A6" w:rsidRDefault="002F01C3" w:rsidP="002F01C3">
            <w:pPr>
              <w:jc w:val="both"/>
              <w:rPr>
                <w:color w:val="FF0000"/>
                <w:sz w:val="22"/>
                <w:szCs w:val="22"/>
              </w:rPr>
            </w:pPr>
            <w:r w:rsidRPr="002F01C3">
              <w:rPr>
                <w:sz w:val="22"/>
                <w:szCs w:val="22"/>
              </w:rPr>
              <w:t>References</w:t>
            </w:r>
          </w:p>
        </w:tc>
        <w:tc>
          <w:tcPr>
            <w:tcW w:w="1980" w:type="dxa"/>
            <w:vAlign w:val="center"/>
          </w:tcPr>
          <w:p w14:paraId="582B89BC" w14:textId="689D10A1" w:rsidR="002F01C3" w:rsidRPr="002F01C3" w:rsidRDefault="002F01C3" w:rsidP="002F01C3">
            <w:pPr>
              <w:jc w:val="both"/>
              <w:rPr>
                <w:b/>
                <w:sz w:val="22"/>
                <w:szCs w:val="22"/>
              </w:rPr>
            </w:pPr>
            <w:r w:rsidRPr="002F01C3">
              <w:rPr>
                <w:b/>
                <w:sz w:val="22"/>
                <w:szCs w:val="22"/>
              </w:rPr>
              <w:t>10</w:t>
            </w:r>
          </w:p>
        </w:tc>
      </w:tr>
      <w:tr w:rsidR="002F01C3" w:rsidRPr="008E4AE2" w14:paraId="2C09588D" w14:textId="77777777" w:rsidTr="005E1231">
        <w:trPr>
          <w:trHeight w:val="800"/>
          <w:jc w:val="center"/>
        </w:trPr>
        <w:tc>
          <w:tcPr>
            <w:tcW w:w="4698" w:type="dxa"/>
            <w:shd w:val="clear" w:color="auto" w:fill="C0C0C0"/>
            <w:vAlign w:val="center"/>
          </w:tcPr>
          <w:p w14:paraId="4B4A12E3" w14:textId="073E60F4" w:rsidR="002F01C3" w:rsidRPr="00B307A6" w:rsidRDefault="002F01C3" w:rsidP="002F01C3">
            <w:pPr>
              <w:jc w:val="both"/>
              <w:rPr>
                <w:bCs/>
                <w:color w:val="FF0000"/>
                <w:sz w:val="22"/>
                <w:szCs w:val="22"/>
              </w:rPr>
            </w:pPr>
            <w:r w:rsidRPr="008E4AE2">
              <w:rPr>
                <w:b/>
                <w:sz w:val="22"/>
                <w:szCs w:val="22"/>
              </w:rPr>
              <w:t>Total</w:t>
            </w:r>
          </w:p>
        </w:tc>
        <w:tc>
          <w:tcPr>
            <w:tcW w:w="1980" w:type="dxa"/>
            <w:shd w:val="clear" w:color="auto" w:fill="C0C0C0"/>
            <w:vAlign w:val="center"/>
          </w:tcPr>
          <w:p w14:paraId="73C3726B" w14:textId="2727F8BF" w:rsidR="002F01C3" w:rsidRPr="00B307A6" w:rsidRDefault="002F01C3" w:rsidP="002F01C3">
            <w:pPr>
              <w:jc w:val="both"/>
              <w:rPr>
                <w:b/>
                <w:color w:val="FF0000"/>
                <w:sz w:val="22"/>
                <w:szCs w:val="22"/>
              </w:rPr>
            </w:pPr>
            <w:r w:rsidRPr="008E4AE2">
              <w:rPr>
                <w:b/>
                <w:sz w:val="22"/>
                <w:szCs w:val="22"/>
              </w:rPr>
              <w:t>100%</w:t>
            </w:r>
          </w:p>
        </w:tc>
      </w:tr>
    </w:tbl>
    <w:p w14:paraId="6A6D7A81" w14:textId="77777777" w:rsidR="007A659A" w:rsidRDefault="007A659A" w:rsidP="002F01C3">
      <w:pPr>
        <w:jc w:val="both"/>
        <w:rPr>
          <w:b/>
          <w:color w:val="FF0000"/>
          <w:sz w:val="22"/>
          <w:szCs w:val="22"/>
          <w:highlight w:val="lightGray"/>
        </w:rPr>
      </w:pPr>
    </w:p>
    <w:p w14:paraId="11F57513" w14:textId="3344BB17" w:rsidR="00B307A6" w:rsidRDefault="00444EB0" w:rsidP="007330A0">
      <w:pPr>
        <w:ind w:left="1080"/>
        <w:jc w:val="both"/>
        <w:rPr>
          <w:sz w:val="22"/>
          <w:szCs w:val="22"/>
        </w:rPr>
      </w:pPr>
      <w:r>
        <w:rPr>
          <w:sz w:val="22"/>
          <w:szCs w:val="22"/>
        </w:rPr>
        <w:t>Firms</w:t>
      </w:r>
      <w:r w:rsidR="00430BB8">
        <w:rPr>
          <w:sz w:val="22"/>
          <w:szCs w:val="22"/>
        </w:rPr>
        <w:t xml:space="preserve"> </w:t>
      </w:r>
      <w:r w:rsidR="00B307A6">
        <w:rPr>
          <w:sz w:val="22"/>
          <w:szCs w:val="22"/>
        </w:rPr>
        <w:t xml:space="preserve">are encouraged to review the evaluation criteria and to provide a response that addresses each of the scored items.  Evaluators will not be able to make assumptions about a </w:t>
      </w:r>
      <w:r w:rsidR="00430BB8">
        <w:rPr>
          <w:sz w:val="22"/>
          <w:szCs w:val="22"/>
        </w:rPr>
        <w:t>Firm</w:t>
      </w:r>
      <w:r w:rsidR="00B307A6">
        <w:rPr>
          <w:sz w:val="22"/>
          <w:szCs w:val="22"/>
        </w:rPr>
        <w:t xml:space="preserve">’s capabilities so the </w:t>
      </w:r>
      <w:r w:rsidR="00576703">
        <w:rPr>
          <w:sz w:val="22"/>
          <w:szCs w:val="22"/>
        </w:rPr>
        <w:t>F</w:t>
      </w:r>
      <w:r w:rsidR="002C6B92">
        <w:rPr>
          <w:sz w:val="22"/>
          <w:szCs w:val="22"/>
        </w:rPr>
        <w:t xml:space="preserve">irm </w:t>
      </w:r>
      <w:r w:rsidR="00B307A6">
        <w:rPr>
          <w:sz w:val="22"/>
          <w:szCs w:val="22"/>
        </w:rPr>
        <w:t xml:space="preserve">should be detailed in </w:t>
      </w:r>
      <w:r w:rsidR="00077914">
        <w:rPr>
          <w:sz w:val="22"/>
          <w:szCs w:val="22"/>
        </w:rPr>
        <w:t xml:space="preserve">its </w:t>
      </w:r>
      <w:r w:rsidR="00004909">
        <w:rPr>
          <w:sz w:val="22"/>
          <w:szCs w:val="22"/>
        </w:rPr>
        <w:t>p</w:t>
      </w:r>
      <w:r w:rsidR="00B307A6">
        <w:rPr>
          <w:sz w:val="22"/>
          <w:szCs w:val="22"/>
        </w:rPr>
        <w:t>roposal responses.</w:t>
      </w:r>
    </w:p>
    <w:p w14:paraId="10990BF5" w14:textId="77777777" w:rsidR="00731FAD" w:rsidRDefault="00731FAD" w:rsidP="007330A0">
      <w:pPr>
        <w:ind w:left="1080"/>
        <w:jc w:val="both"/>
        <w:rPr>
          <w:sz w:val="22"/>
          <w:szCs w:val="22"/>
        </w:rPr>
      </w:pPr>
    </w:p>
    <w:p w14:paraId="5A6C765E" w14:textId="77777777" w:rsidR="008E4AE2" w:rsidRPr="008E4AE2" w:rsidRDefault="008E4AE2" w:rsidP="00A769BB">
      <w:pPr>
        <w:numPr>
          <w:ilvl w:val="0"/>
          <w:numId w:val="15"/>
        </w:numPr>
        <w:jc w:val="both"/>
        <w:rPr>
          <w:sz w:val="22"/>
          <w:szCs w:val="22"/>
        </w:rPr>
      </w:pPr>
      <w:r>
        <w:rPr>
          <w:b/>
          <w:sz w:val="22"/>
          <w:szCs w:val="22"/>
        </w:rPr>
        <w:t>Proposal Clarification</w:t>
      </w:r>
    </w:p>
    <w:p w14:paraId="0E05CF1D" w14:textId="04CF4BA2" w:rsidR="008E4AE2" w:rsidRPr="008E4AE2" w:rsidRDefault="008E4AE2" w:rsidP="007330A0">
      <w:pPr>
        <w:ind w:left="1080"/>
        <w:jc w:val="both"/>
        <w:rPr>
          <w:sz w:val="22"/>
          <w:szCs w:val="22"/>
        </w:rPr>
      </w:pPr>
      <w:r w:rsidRPr="008E4AE2">
        <w:rPr>
          <w:sz w:val="22"/>
          <w:szCs w:val="22"/>
        </w:rPr>
        <w:t xml:space="preserve">The </w:t>
      </w:r>
      <w:r w:rsidR="00147A43">
        <w:rPr>
          <w:sz w:val="22"/>
          <w:szCs w:val="22"/>
        </w:rPr>
        <w:t xml:space="preserve">Evaluation </w:t>
      </w:r>
      <w:r w:rsidRPr="008E4AE2">
        <w:rPr>
          <w:sz w:val="22"/>
          <w:szCs w:val="22"/>
        </w:rPr>
        <w:t xml:space="preserve">Team may contact any </w:t>
      </w:r>
      <w:r w:rsidR="00F4019D">
        <w:rPr>
          <w:sz w:val="22"/>
          <w:szCs w:val="22"/>
        </w:rPr>
        <w:t xml:space="preserve">Firm </w:t>
      </w:r>
      <w:r w:rsidRPr="008E4AE2">
        <w:rPr>
          <w:sz w:val="22"/>
          <w:szCs w:val="22"/>
        </w:rPr>
        <w:t>in order to clarify uncertainties or eliminate confusion concerning the contents of a proposal.  Proposals may not be modified as a result of any such clarification request</w:t>
      </w:r>
      <w:r>
        <w:rPr>
          <w:sz w:val="22"/>
          <w:szCs w:val="22"/>
        </w:rPr>
        <w:t>.</w:t>
      </w:r>
    </w:p>
    <w:p w14:paraId="0FE752A5" w14:textId="77777777" w:rsidR="008E4AE2" w:rsidRPr="008E4AE2" w:rsidRDefault="008E4AE2" w:rsidP="007330A0">
      <w:pPr>
        <w:ind w:left="1080"/>
        <w:jc w:val="both"/>
        <w:rPr>
          <w:sz w:val="22"/>
          <w:szCs w:val="22"/>
        </w:rPr>
      </w:pPr>
    </w:p>
    <w:p w14:paraId="385A45E1" w14:textId="77777777" w:rsidR="008E4AE2" w:rsidRPr="008E4AE2" w:rsidRDefault="008E4AE2" w:rsidP="00A769BB">
      <w:pPr>
        <w:numPr>
          <w:ilvl w:val="0"/>
          <w:numId w:val="15"/>
        </w:numPr>
        <w:jc w:val="both"/>
        <w:rPr>
          <w:sz w:val="22"/>
          <w:szCs w:val="22"/>
        </w:rPr>
      </w:pPr>
      <w:r w:rsidRPr="008E4AE2">
        <w:rPr>
          <w:b/>
          <w:sz w:val="22"/>
          <w:szCs w:val="22"/>
        </w:rPr>
        <w:t>References</w:t>
      </w:r>
    </w:p>
    <w:p w14:paraId="7A379C94" w14:textId="518F0209" w:rsidR="008E4AE2" w:rsidRPr="008E4AE2" w:rsidRDefault="00D16E2C" w:rsidP="007330A0">
      <w:pPr>
        <w:ind w:left="1080"/>
        <w:jc w:val="both"/>
        <w:rPr>
          <w:sz w:val="22"/>
          <w:szCs w:val="22"/>
        </w:rPr>
      </w:pPr>
      <w:r w:rsidRPr="00D16E2C">
        <w:rPr>
          <w:sz w:val="22"/>
          <w:szCs w:val="22"/>
        </w:rPr>
        <w:t xml:space="preserve">The </w:t>
      </w:r>
      <w:r w:rsidR="00147A43">
        <w:rPr>
          <w:sz w:val="22"/>
          <w:szCs w:val="22"/>
        </w:rPr>
        <w:t xml:space="preserve">Evaluation </w:t>
      </w:r>
      <w:r w:rsidRPr="00D16E2C">
        <w:rPr>
          <w:sz w:val="22"/>
          <w:szCs w:val="22"/>
        </w:rPr>
        <w:t>Team may contact any customer of the</w:t>
      </w:r>
      <w:r w:rsidR="000F65D6">
        <w:rPr>
          <w:sz w:val="22"/>
          <w:szCs w:val="22"/>
        </w:rPr>
        <w:t xml:space="preserve"> </w:t>
      </w:r>
      <w:r w:rsidR="00855C09">
        <w:rPr>
          <w:sz w:val="22"/>
          <w:szCs w:val="22"/>
        </w:rPr>
        <w:t>Firm</w:t>
      </w:r>
      <w:r w:rsidRPr="00D16E2C">
        <w:rPr>
          <w:sz w:val="22"/>
          <w:szCs w:val="22"/>
        </w:rPr>
        <w:t xml:space="preserve">, whether or not included in the </w:t>
      </w:r>
      <w:r w:rsidR="0087660C">
        <w:rPr>
          <w:sz w:val="22"/>
          <w:szCs w:val="22"/>
        </w:rPr>
        <w:t>F</w:t>
      </w:r>
      <w:r w:rsidR="00855C09">
        <w:rPr>
          <w:sz w:val="22"/>
          <w:szCs w:val="22"/>
        </w:rPr>
        <w:t>irm’s</w:t>
      </w:r>
      <w:r w:rsidRPr="00D16E2C">
        <w:rPr>
          <w:sz w:val="22"/>
          <w:szCs w:val="22"/>
        </w:rPr>
        <w:t xml:space="preserve"> reference list, and use such information in the evaluation process.</w:t>
      </w:r>
    </w:p>
    <w:p w14:paraId="427EE3C9" w14:textId="77777777" w:rsidR="008E4AE2" w:rsidRPr="008E4AE2" w:rsidRDefault="008E4AE2" w:rsidP="007330A0">
      <w:pPr>
        <w:ind w:left="1080"/>
        <w:jc w:val="both"/>
        <w:rPr>
          <w:sz w:val="22"/>
          <w:szCs w:val="22"/>
        </w:rPr>
      </w:pPr>
    </w:p>
    <w:p w14:paraId="18F55FFA" w14:textId="77777777" w:rsidR="008E4AE2" w:rsidRPr="00B25ED4" w:rsidRDefault="008E4AE2" w:rsidP="00A769BB">
      <w:pPr>
        <w:numPr>
          <w:ilvl w:val="0"/>
          <w:numId w:val="15"/>
        </w:numPr>
        <w:jc w:val="both"/>
        <w:rPr>
          <w:sz w:val="22"/>
          <w:szCs w:val="22"/>
        </w:rPr>
      </w:pPr>
      <w:r w:rsidRPr="00B25ED4">
        <w:rPr>
          <w:b/>
          <w:sz w:val="22"/>
          <w:szCs w:val="22"/>
        </w:rPr>
        <w:t>Oral Presentations</w:t>
      </w:r>
    </w:p>
    <w:p w14:paraId="597DDFE9" w14:textId="5ED371B5" w:rsidR="00B95D54" w:rsidRPr="00206184" w:rsidRDefault="00B95D54" w:rsidP="007330A0">
      <w:pPr>
        <w:ind w:left="1080"/>
        <w:jc w:val="both"/>
        <w:rPr>
          <w:sz w:val="22"/>
          <w:szCs w:val="22"/>
        </w:rPr>
      </w:pPr>
      <w:r w:rsidRPr="00B25ED4">
        <w:rPr>
          <w:sz w:val="22"/>
          <w:szCs w:val="22"/>
        </w:rPr>
        <w:t xml:space="preserve">After initial scoring and </w:t>
      </w:r>
      <w:r w:rsidR="00A34DB5">
        <w:rPr>
          <w:sz w:val="22"/>
          <w:szCs w:val="22"/>
        </w:rPr>
        <w:t xml:space="preserve">a </w:t>
      </w:r>
      <w:r w:rsidR="00B53AD0" w:rsidRPr="00B25ED4">
        <w:rPr>
          <w:sz w:val="22"/>
          <w:szCs w:val="22"/>
        </w:rPr>
        <w:t xml:space="preserve">determination that </w:t>
      </w:r>
      <w:r w:rsidR="00C55FD7">
        <w:rPr>
          <w:sz w:val="22"/>
          <w:szCs w:val="22"/>
        </w:rPr>
        <w:t>Firm</w:t>
      </w:r>
      <w:r w:rsidR="00B53AD0" w:rsidRPr="00B25ED4">
        <w:rPr>
          <w:sz w:val="22"/>
          <w:szCs w:val="22"/>
        </w:rPr>
        <w:t xml:space="preserve">(s) are </w:t>
      </w:r>
      <w:r w:rsidR="00AA0340">
        <w:rPr>
          <w:sz w:val="22"/>
          <w:szCs w:val="22"/>
        </w:rPr>
        <w:t xml:space="preserve">responsive and </w:t>
      </w:r>
      <w:r w:rsidR="009C0C38" w:rsidRPr="00B25ED4">
        <w:rPr>
          <w:sz w:val="22"/>
          <w:szCs w:val="22"/>
        </w:rPr>
        <w:t>qualified</w:t>
      </w:r>
      <w:r w:rsidR="00B53AD0" w:rsidRPr="00B25ED4">
        <w:rPr>
          <w:sz w:val="22"/>
          <w:szCs w:val="22"/>
        </w:rPr>
        <w:t xml:space="preserve"> to perform the required services, </w:t>
      </w:r>
      <w:r w:rsidRPr="00B25ED4">
        <w:rPr>
          <w:sz w:val="22"/>
          <w:szCs w:val="22"/>
        </w:rPr>
        <w:t>s</w:t>
      </w:r>
      <w:r w:rsidR="00D16E2C" w:rsidRPr="00B25ED4">
        <w:rPr>
          <w:sz w:val="22"/>
          <w:szCs w:val="22"/>
        </w:rPr>
        <w:t xml:space="preserve">elected </w:t>
      </w:r>
      <w:r w:rsidR="00C55FD7">
        <w:rPr>
          <w:sz w:val="22"/>
          <w:szCs w:val="22"/>
        </w:rPr>
        <w:t xml:space="preserve">Firms </w:t>
      </w:r>
      <w:r w:rsidR="00D16E2C" w:rsidRPr="00B25ED4">
        <w:rPr>
          <w:sz w:val="22"/>
          <w:szCs w:val="22"/>
        </w:rPr>
        <w:t>may be invited to make oral presentations to the Evaluation Team</w:t>
      </w:r>
      <w:r w:rsidRPr="00B25ED4">
        <w:rPr>
          <w:sz w:val="22"/>
          <w:szCs w:val="22"/>
        </w:rPr>
        <w:t xml:space="preserve">.  </w:t>
      </w:r>
      <w:r w:rsidR="009C0C38" w:rsidRPr="00B25ED4">
        <w:rPr>
          <w:sz w:val="22"/>
          <w:szCs w:val="22"/>
        </w:rPr>
        <w:t xml:space="preserve">All </w:t>
      </w:r>
      <w:r w:rsidR="004664F1">
        <w:rPr>
          <w:sz w:val="22"/>
          <w:szCs w:val="22"/>
        </w:rPr>
        <w:t>F</w:t>
      </w:r>
      <w:r w:rsidR="00C55FD7">
        <w:rPr>
          <w:sz w:val="22"/>
          <w:szCs w:val="22"/>
        </w:rPr>
        <w:t xml:space="preserve">irms </w:t>
      </w:r>
      <w:r w:rsidR="009C0C38" w:rsidRPr="00B25ED4">
        <w:rPr>
          <w:sz w:val="22"/>
          <w:szCs w:val="22"/>
        </w:rPr>
        <w:t>selected will be given an opportunity to present to the Evaluation Team.</w:t>
      </w:r>
      <w:r w:rsidR="009B6EBE">
        <w:rPr>
          <w:sz w:val="22"/>
          <w:szCs w:val="22"/>
        </w:rPr>
        <w:t xml:space="preserve">  All</w:t>
      </w:r>
      <w:r w:rsidR="009B6EBE" w:rsidRPr="00B25ED4">
        <w:rPr>
          <w:sz w:val="22"/>
          <w:szCs w:val="22"/>
        </w:rPr>
        <w:t xml:space="preserve"> costs associated with participation in oral </w:t>
      </w:r>
      <w:r w:rsidR="009B6EBE">
        <w:rPr>
          <w:sz w:val="22"/>
          <w:szCs w:val="22"/>
        </w:rPr>
        <w:t xml:space="preserve">presentations </w:t>
      </w:r>
      <w:r w:rsidR="009B6EBE" w:rsidRPr="00B25ED4">
        <w:rPr>
          <w:sz w:val="22"/>
          <w:szCs w:val="22"/>
        </w:rPr>
        <w:t xml:space="preserve">are the </w:t>
      </w:r>
      <w:r w:rsidR="009B6EBE">
        <w:rPr>
          <w:sz w:val="22"/>
          <w:szCs w:val="22"/>
        </w:rPr>
        <w:t>Firm</w:t>
      </w:r>
      <w:r w:rsidR="009B6EBE" w:rsidRPr="00B25ED4">
        <w:rPr>
          <w:sz w:val="22"/>
          <w:szCs w:val="22"/>
        </w:rPr>
        <w:t>’s responsibility.</w:t>
      </w:r>
      <w:r w:rsidR="0021188F">
        <w:rPr>
          <w:sz w:val="22"/>
          <w:szCs w:val="22"/>
        </w:rPr>
        <w:t xml:space="preserve">  </w:t>
      </w:r>
      <w:r w:rsidR="001E114D">
        <w:rPr>
          <w:sz w:val="22"/>
          <w:szCs w:val="22"/>
        </w:rPr>
        <w:t xml:space="preserve">Scoring may be modified based on information received during </w:t>
      </w:r>
      <w:r w:rsidR="001E114D" w:rsidRPr="00206184">
        <w:rPr>
          <w:sz w:val="22"/>
          <w:szCs w:val="22"/>
        </w:rPr>
        <w:t xml:space="preserve">oral presentations, which modifications shall be documented and explained. </w:t>
      </w:r>
      <w:r w:rsidR="006C6547" w:rsidRPr="00206184">
        <w:rPr>
          <w:sz w:val="22"/>
          <w:szCs w:val="22"/>
        </w:rPr>
        <w:t xml:space="preserve"> </w:t>
      </w:r>
      <w:r w:rsidR="006D44EF">
        <w:rPr>
          <w:sz w:val="22"/>
          <w:szCs w:val="22"/>
        </w:rPr>
        <w:t xml:space="preserve">Revised scoring sheets, if any, shall </w:t>
      </w:r>
      <w:r w:rsidR="002F4406">
        <w:rPr>
          <w:sz w:val="22"/>
          <w:szCs w:val="22"/>
        </w:rPr>
        <w:t>b</w:t>
      </w:r>
      <w:r w:rsidR="006D44EF">
        <w:rPr>
          <w:sz w:val="22"/>
          <w:szCs w:val="22"/>
        </w:rPr>
        <w:t xml:space="preserve">e clearly marked </w:t>
      </w:r>
      <w:r w:rsidR="00AA0340">
        <w:rPr>
          <w:sz w:val="22"/>
          <w:szCs w:val="22"/>
        </w:rPr>
        <w:t xml:space="preserve">as such </w:t>
      </w:r>
      <w:r w:rsidR="006D44EF">
        <w:rPr>
          <w:sz w:val="22"/>
          <w:szCs w:val="22"/>
        </w:rPr>
        <w:t xml:space="preserve">and </w:t>
      </w:r>
      <w:r w:rsidR="00AA0340">
        <w:rPr>
          <w:sz w:val="22"/>
          <w:szCs w:val="22"/>
        </w:rPr>
        <w:t>saved with the originals</w:t>
      </w:r>
      <w:r w:rsidR="002F4406">
        <w:rPr>
          <w:sz w:val="22"/>
          <w:szCs w:val="22"/>
        </w:rPr>
        <w:t>.</w:t>
      </w:r>
    </w:p>
    <w:p w14:paraId="115570A6" w14:textId="78FDF77C" w:rsidR="00635086" w:rsidRPr="00206184" w:rsidRDefault="00635086" w:rsidP="00762035">
      <w:pPr>
        <w:pStyle w:val="Heading1"/>
        <w:rPr>
          <w:sz w:val="22"/>
          <w:szCs w:val="22"/>
        </w:rPr>
      </w:pPr>
      <w:bookmarkStart w:id="6" w:name="_Toc487180806"/>
      <w:r w:rsidRPr="00206184">
        <w:rPr>
          <w:sz w:val="22"/>
          <w:szCs w:val="22"/>
        </w:rPr>
        <w:t xml:space="preserve">Contract </w:t>
      </w:r>
      <w:bookmarkEnd w:id="6"/>
      <w:r w:rsidR="007F3F7E" w:rsidRPr="00206184">
        <w:rPr>
          <w:sz w:val="22"/>
          <w:szCs w:val="22"/>
        </w:rPr>
        <w:t>Process</w:t>
      </w:r>
    </w:p>
    <w:p w14:paraId="2AD1DCDE" w14:textId="1F645892" w:rsidR="00557D8D" w:rsidRPr="00206184" w:rsidRDefault="00D26B22" w:rsidP="00ED5C98">
      <w:pPr>
        <w:pStyle w:val="Heading2"/>
        <w:numPr>
          <w:ilvl w:val="1"/>
          <w:numId w:val="33"/>
        </w:numPr>
        <w:spacing w:before="0"/>
      </w:pPr>
      <w:r w:rsidRPr="00206184">
        <w:t>Formal Contract</w:t>
      </w:r>
    </w:p>
    <w:p w14:paraId="4997278B" w14:textId="34CB0FAF" w:rsidR="00725904" w:rsidRDefault="002D05DD">
      <w:pPr>
        <w:ind w:left="720"/>
        <w:jc w:val="both"/>
        <w:rPr>
          <w:sz w:val="22"/>
          <w:szCs w:val="22"/>
        </w:rPr>
      </w:pPr>
      <w:r w:rsidRPr="00EE3B78">
        <w:rPr>
          <w:sz w:val="22"/>
          <w:szCs w:val="22"/>
        </w:rPr>
        <w:t xml:space="preserve">A </w:t>
      </w:r>
      <w:r w:rsidR="005A3CB6" w:rsidRPr="00EE3B78">
        <w:rPr>
          <w:sz w:val="22"/>
          <w:szCs w:val="22"/>
        </w:rPr>
        <w:t xml:space="preserve">Firm that is </w:t>
      </w:r>
      <w:r w:rsidR="006F471B" w:rsidRPr="00EE3B78">
        <w:rPr>
          <w:sz w:val="22"/>
          <w:szCs w:val="22"/>
        </w:rPr>
        <w:t>selected</w:t>
      </w:r>
      <w:r w:rsidR="005A3CB6" w:rsidRPr="00EE3B78">
        <w:rPr>
          <w:sz w:val="22"/>
          <w:szCs w:val="22"/>
        </w:rPr>
        <w:t xml:space="preserve"> as a finalist and invited via written notification (the </w:t>
      </w:r>
      <w:r w:rsidR="00686F54" w:rsidRPr="00EE3B78">
        <w:rPr>
          <w:sz w:val="22"/>
          <w:szCs w:val="22"/>
        </w:rPr>
        <w:t>“</w:t>
      </w:r>
      <w:r w:rsidR="006F471B" w:rsidRPr="00EE3B78">
        <w:rPr>
          <w:sz w:val="22"/>
          <w:szCs w:val="22"/>
        </w:rPr>
        <w:t>Invitations</w:t>
      </w:r>
      <w:r w:rsidR="00686F54" w:rsidRPr="00EE3B78">
        <w:rPr>
          <w:sz w:val="22"/>
          <w:szCs w:val="22"/>
        </w:rPr>
        <w:t xml:space="preserve">”) to enter into negotiations </w:t>
      </w:r>
      <w:r w:rsidR="00EE72F1">
        <w:rPr>
          <w:sz w:val="22"/>
          <w:szCs w:val="22"/>
        </w:rPr>
        <w:t>for</w:t>
      </w:r>
      <w:r w:rsidR="00E20208" w:rsidRPr="00EE3B78">
        <w:rPr>
          <w:sz w:val="22"/>
          <w:szCs w:val="22"/>
        </w:rPr>
        <w:t xml:space="preserve"> Services will be expected to enter into a formal contractual </w:t>
      </w:r>
      <w:r w:rsidR="007E5628" w:rsidRPr="00EE3B78">
        <w:rPr>
          <w:sz w:val="22"/>
          <w:szCs w:val="22"/>
        </w:rPr>
        <w:t xml:space="preserve">arrangement with DOA in the </w:t>
      </w:r>
      <w:r w:rsidR="00505E5D" w:rsidRPr="00EE3B78">
        <w:rPr>
          <w:sz w:val="22"/>
          <w:szCs w:val="22"/>
        </w:rPr>
        <w:t xml:space="preserve">form </w:t>
      </w:r>
      <w:r w:rsidR="00687106" w:rsidRPr="00EE3B78">
        <w:rPr>
          <w:sz w:val="22"/>
          <w:szCs w:val="22"/>
        </w:rPr>
        <w:t xml:space="preserve">of the PSA attached hereto as </w:t>
      </w:r>
      <w:r w:rsidR="00687106" w:rsidRPr="00EE3B78">
        <w:rPr>
          <w:b/>
          <w:bCs/>
          <w:sz w:val="22"/>
          <w:szCs w:val="22"/>
        </w:rPr>
        <w:t>Appendix</w:t>
      </w:r>
      <w:r w:rsidR="00CE1B48" w:rsidRPr="00EE3B78">
        <w:rPr>
          <w:b/>
          <w:bCs/>
          <w:sz w:val="22"/>
          <w:szCs w:val="22"/>
        </w:rPr>
        <w:t xml:space="preserve"> </w:t>
      </w:r>
      <w:r w:rsidR="0048603C">
        <w:rPr>
          <w:b/>
          <w:bCs/>
          <w:sz w:val="22"/>
          <w:szCs w:val="22"/>
        </w:rPr>
        <w:t>F</w:t>
      </w:r>
      <w:r w:rsidR="00463E4A" w:rsidRPr="00EE3B78">
        <w:rPr>
          <w:sz w:val="22"/>
          <w:szCs w:val="22"/>
        </w:rPr>
        <w:t xml:space="preserve"> </w:t>
      </w:r>
      <w:r w:rsidR="00463E4A" w:rsidRPr="00B83091">
        <w:rPr>
          <w:sz w:val="22"/>
          <w:szCs w:val="22"/>
        </w:rPr>
        <w:t>(the “Contract”)</w:t>
      </w:r>
      <w:r w:rsidR="00463E4A" w:rsidRPr="00B83091">
        <w:rPr>
          <w:b/>
          <w:bCs/>
          <w:sz w:val="22"/>
          <w:szCs w:val="22"/>
        </w:rPr>
        <w:t>.</w:t>
      </w:r>
      <w:r w:rsidR="00463E4A" w:rsidRPr="00EE3B78">
        <w:rPr>
          <w:sz w:val="22"/>
          <w:szCs w:val="22"/>
        </w:rPr>
        <w:t xml:space="preserve">  The Contract may include Firm</w:t>
      </w:r>
      <w:r w:rsidR="0054516C">
        <w:rPr>
          <w:sz w:val="22"/>
          <w:szCs w:val="22"/>
        </w:rPr>
        <w:t>-</w:t>
      </w:r>
      <w:r w:rsidR="00463E4A" w:rsidRPr="00EE3B78">
        <w:rPr>
          <w:sz w:val="22"/>
          <w:szCs w:val="22"/>
        </w:rPr>
        <w:t xml:space="preserve">drafted agreements or documents that are subject to </w:t>
      </w:r>
      <w:r w:rsidR="00D62204" w:rsidRPr="00EE3B78">
        <w:rPr>
          <w:sz w:val="22"/>
          <w:szCs w:val="22"/>
        </w:rPr>
        <w:t>negotiation,</w:t>
      </w:r>
      <w:r w:rsidR="00463E4A" w:rsidRPr="00EE3B78">
        <w:rPr>
          <w:sz w:val="22"/>
          <w:szCs w:val="22"/>
        </w:rPr>
        <w:t xml:space="preserve"> and which shall be acceptable </w:t>
      </w:r>
      <w:r w:rsidR="00946733" w:rsidRPr="00EE3B78">
        <w:rPr>
          <w:sz w:val="22"/>
          <w:szCs w:val="22"/>
        </w:rPr>
        <w:t>to DOA in its sole discretion</w:t>
      </w:r>
      <w:r w:rsidR="00D62204" w:rsidRPr="00EE3B78">
        <w:rPr>
          <w:sz w:val="22"/>
          <w:szCs w:val="22"/>
        </w:rPr>
        <w:t xml:space="preserve">. </w:t>
      </w:r>
      <w:r w:rsidR="00EC1228" w:rsidRPr="00EE3B78">
        <w:rPr>
          <w:sz w:val="22"/>
          <w:szCs w:val="22"/>
        </w:rPr>
        <w:t xml:space="preserve"> </w:t>
      </w:r>
      <w:r w:rsidR="00725904" w:rsidRPr="00EE3B78">
        <w:rPr>
          <w:sz w:val="22"/>
          <w:szCs w:val="22"/>
        </w:rPr>
        <w:t xml:space="preserve">Any proposed modifications to the terms and conditions of the </w:t>
      </w:r>
      <w:r w:rsidR="00EC1228" w:rsidRPr="00EE3B78">
        <w:rPr>
          <w:sz w:val="22"/>
          <w:szCs w:val="22"/>
        </w:rPr>
        <w:t>PSA</w:t>
      </w:r>
      <w:r w:rsidR="00725904" w:rsidRPr="00EE3B78">
        <w:rPr>
          <w:sz w:val="22"/>
          <w:szCs w:val="22"/>
        </w:rPr>
        <w:t xml:space="preserve"> are subject to review and approval by DOA.</w:t>
      </w:r>
    </w:p>
    <w:p w14:paraId="586B603F" w14:textId="77777777" w:rsidR="00917F1D" w:rsidRDefault="00917F1D" w:rsidP="00917F1D">
      <w:pPr>
        <w:ind w:left="720"/>
        <w:jc w:val="both"/>
        <w:rPr>
          <w:sz w:val="22"/>
          <w:szCs w:val="22"/>
        </w:rPr>
      </w:pPr>
    </w:p>
    <w:p w14:paraId="2A079596" w14:textId="77777777" w:rsidR="00917F1D" w:rsidRDefault="00917F1D" w:rsidP="00917F1D">
      <w:pPr>
        <w:ind w:left="720"/>
        <w:jc w:val="both"/>
        <w:rPr>
          <w:sz w:val="22"/>
          <w:szCs w:val="22"/>
        </w:rPr>
      </w:pPr>
      <w:r w:rsidRPr="00206184">
        <w:rPr>
          <w:sz w:val="22"/>
          <w:szCs w:val="22"/>
        </w:rPr>
        <w:t>A Firm who</w:t>
      </w:r>
      <w:r>
        <w:rPr>
          <w:sz w:val="22"/>
          <w:szCs w:val="22"/>
        </w:rPr>
        <w:t xml:space="preserve"> receives an Invitation must execute a Contract within 30 calendar days from the date of the Invitation, unless such period is extended by DOA, in its discretion. If no Contract has been executed by the applicable deadline, DOA may in its discretion cancel the Invitation. </w:t>
      </w:r>
    </w:p>
    <w:p w14:paraId="6DBD36C7" w14:textId="77777777" w:rsidR="00725904" w:rsidRPr="00206184" w:rsidRDefault="00725904" w:rsidP="00B83091">
      <w:pPr>
        <w:ind w:left="720"/>
        <w:jc w:val="both"/>
      </w:pPr>
    </w:p>
    <w:p w14:paraId="02BF3AE4" w14:textId="1A7EE1D9" w:rsidR="00920093" w:rsidRPr="00206184" w:rsidRDefault="00D62204" w:rsidP="00B83091">
      <w:pPr>
        <w:ind w:left="720"/>
        <w:jc w:val="both"/>
      </w:pPr>
      <w:r w:rsidRPr="00206184">
        <w:rPr>
          <w:sz w:val="22"/>
          <w:szCs w:val="22"/>
        </w:rPr>
        <w:t xml:space="preserve">A Firm’s attempt to negotiate pricing or other material Contract terms that were not disclosed through the exception process </w:t>
      </w:r>
      <w:r w:rsidR="009D1986">
        <w:rPr>
          <w:sz w:val="22"/>
          <w:szCs w:val="22"/>
        </w:rPr>
        <w:t>as required by this RFP</w:t>
      </w:r>
      <w:r w:rsidRPr="00206184">
        <w:rPr>
          <w:sz w:val="22"/>
          <w:szCs w:val="22"/>
        </w:rPr>
        <w:t xml:space="preserve"> may result in the termination of negotiations with and/or the disqualification of </w:t>
      </w:r>
      <w:r w:rsidR="009D1986">
        <w:rPr>
          <w:sz w:val="22"/>
          <w:szCs w:val="22"/>
        </w:rPr>
        <w:t xml:space="preserve">the </w:t>
      </w:r>
      <w:r w:rsidRPr="00206184">
        <w:rPr>
          <w:sz w:val="22"/>
          <w:szCs w:val="22"/>
        </w:rPr>
        <w:t>Firm</w:t>
      </w:r>
      <w:r w:rsidR="00920093" w:rsidRPr="00206184">
        <w:rPr>
          <w:sz w:val="22"/>
          <w:szCs w:val="22"/>
        </w:rPr>
        <w:t>.</w:t>
      </w:r>
    </w:p>
    <w:p w14:paraId="51C9A510" w14:textId="72A01DFA" w:rsidR="009B0B36" w:rsidRPr="00206184" w:rsidRDefault="00206184" w:rsidP="00206184">
      <w:pPr>
        <w:pStyle w:val="Heading2"/>
      </w:pPr>
      <w:r w:rsidRPr="00206184">
        <w:t>Specific Engagement Supplements</w:t>
      </w:r>
    </w:p>
    <w:p w14:paraId="780438F9" w14:textId="4F0C39C1" w:rsidR="001B7ADE" w:rsidRPr="00206184" w:rsidRDefault="001B7ADE" w:rsidP="00B83091">
      <w:pPr>
        <w:ind w:left="720"/>
        <w:jc w:val="both"/>
        <w:rPr>
          <w:sz w:val="22"/>
          <w:szCs w:val="22"/>
        </w:rPr>
      </w:pPr>
      <w:r w:rsidRPr="00206184">
        <w:rPr>
          <w:sz w:val="22"/>
          <w:szCs w:val="22"/>
        </w:rPr>
        <w:t xml:space="preserve">A Firm that </w:t>
      </w:r>
      <w:r w:rsidR="0084612A">
        <w:rPr>
          <w:sz w:val="22"/>
          <w:szCs w:val="22"/>
        </w:rPr>
        <w:t xml:space="preserve">enters into a Contract </w:t>
      </w:r>
      <w:r w:rsidR="000D05D4">
        <w:rPr>
          <w:sz w:val="22"/>
          <w:szCs w:val="22"/>
        </w:rPr>
        <w:t xml:space="preserve">and receives an award </w:t>
      </w:r>
      <w:r w:rsidRPr="00206184">
        <w:rPr>
          <w:sz w:val="22"/>
          <w:szCs w:val="22"/>
        </w:rPr>
        <w:t>may subsequently be selected by DOA for one or more specific Engagement</w:t>
      </w:r>
      <w:r w:rsidR="0084612A">
        <w:rPr>
          <w:sz w:val="22"/>
          <w:szCs w:val="22"/>
        </w:rPr>
        <w:t>s</w:t>
      </w:r>
      <w:r w:rsidRPr="00206184">
        <w:rPr>
          <w:sz w:val="22"/>
          <w:szCs w:val="22"/>
        </w:rPr>
        <w:t xml:space="preserve">, in DOA’s sole discretion. </w:t>
      </w:r>
    </w:p>
    <w:p w14:paraId="550AA9DB" w14:textId="77777777" w:rsidR="001B7ADE" w:rsidRPr="00206184" w:rsidRDefault="001B7ADE" w:rsidP="00206184">
      <w:pPr>
        <w:ind w:left="720"/>
        <w:jc w:val="both"/>
        <w:rPr>
          <w:sz w:val="22"/>
          <w:szCs w:val="22"/>
        </w:rPr>
      </w:pPr>
    </w:p>
    <w:p w14:paraId="5DA0BC92" w14:textId="0A6041C3" w:rsidR="001B7ADE" w:rsidRDefault="001B7ADE" w:rsidP="00B83091">
      <w:pPr>
        <w:ind w:left="720"/>
        <w:jc w:val="both"/>
        <w:rPr>
          <w:sz w:val="22"/>
          <w:szCs w:val="22"/>
        </w:rPr>
      </w:pPr>
      <w:r w:rsidRPr="00206184">
        <w:rPr>
          <w:sz w:val="22"/>
          <w:szCs w:val="22"/>
        </w:rPr>
        <w:t xml:space="preserve">Each Engagement will require a separate statement of work, which will be the subject of negotiation between DOA and the Firm.  The statement of work and other terms for a particular Engagement will be negotiated and documented in a </w:t>
      </w:r>
      <w:r w:rsidR="000D05D4">
        <w:rPr>
          <w:sz w:val="22"/>
          <w:szCs w:val="22"/>
        </w:rPr>
        <w:t>S</w:t>
      </w:r>
      <w:r w:rsidRPr="00206184">
        <w:rPr>
          <w:sz w:val="22"/>
          <w:szCs w:val="22"/>
        </w:rPr>
        <w:t xml:space="preserve">upplement.  </w:t>
      </w:r>
      <w:r w:rsidR="0054516C">
        <w:rPr>
          <w:sz w:val="22"/>
          <w:szCs w:val="22"/>
        </w:rPr>
        <w:t>Firms</w:t>
      </w:r>
      <w:r w:rsidRPr="00206184">
        <w:rPr>
          <w:sz w:val="22"/>
          <w:szCs w:val="22"/>
        </w:rPr>
        <w:t xml:space="preserve"> shall work in good faith with DOA to reach agreement on the terms of any necessary Supplement.  No Supplement may conflict with the terms of the</w:t>
      </w:r>
      <w:r w:rsidR="0054516C">
        <w:rPr>
          <w:sz w:val="22"/>
          <w:szCs w:val="22"/>
        </w:rPr>
        <w:t xml:space="preserve"> Contract</w:t>
      </w:r>
      <w:r w:rsidR="007A49DD">
        <w:rPr>
          <w:sz w:val="22"/>
          <w:szCs w:val="22"/>
        </w:rPr>
        <w:t xml:space="preserve"> unless agreed to by DOA</w:t>
      </w:r>
      <w:r w:rsidRPr="00206184">
        <w:rPr>
          <w:sz w:val="22"/>
          <w:szCs w:val="22"/>
        </w:rPr>
        <w:t>.</w:t>
      </w:r>
    </w:p>
    <w:p w14:paraId="295A4366" w14:textId="77777777" w:rsidR="00955C46" w:rsidRDefault="00955C46" w:rsidP="00B83091">
      <w:pPr>
        <w:ind w:left="720"/>
        <w:jc w:val="both"/>
        <w:rPr>
          <w:sz w:val="22"/>
          <w:szCs w:val="22"/>
        </w:rPr>
      </w:pPr>
    </w:p>
    <w:p w14:paraId="3A10F4A1" w14:textId="574A8967" w:rsidR="00955C46" w:rsidRPr="00206184" w:rsidRDefault="00955C46" w:rsidP="00B83091">
      <w:pPr>
        <w:ind w:left="720"/>
        <w:jc w:val="both"/>
      </w:pPr>
      <w:r w:rsidRPr="00206184">
        <w:rPr>
          <w:sz w:val="22"/>
          <w:szCs w:val="22"/>
        </w:rPr>
        <w:t>A Firm’s attempt to</w:t>
      </w:r>
      <w:r w:rsidR="0053477A">
        <w:rPr>
          <w:sz w:val="22"/>
          <w:szCs w:val="22"/>
        </w:rPr>
        <w:t xml:space="preserve"> </w:t>
      </w:r>
      <w:r>
        <w:rPr>
          <w:sz w:val="22"/>
          <w:szCs w:val="22"/>
        </w:rPr>
        <w:t>re</w:t>
      </w:r>
      <w:r w:rsidRPr="00206184">
        <w:rPr>
          <w:sz w:val="22"/>
          <w:szCs w:val="22"/>
        </w:rPr>
        <w:t xml:space="preserve">negotiate </w:t>
      </w:r>
      <w:r w:rsidR="0053477A">
        <w:rPr>
          <w:sz w:val="22"/>
          <w:szCs w:val="22"/>
        </w:rPr>
        <w:t>or add new</w:t>
      </w:r>
      <w:r w:rsidRPr="00206184">
        <w:rPr>
          <w:sz w:val="22"/>
          <w:szCs w:val="22"/>
        </w:rPr>
        <w:t xml:space="preserve"> material Contract terms </w:t>
      </w:r>
      <w:r w:rsidR="0053477A">
        <w:rPr>
          <w:sz w:val="22"/>
          <w:szCs w:val="22"/>
        </w:rPr>
        <w:t xml:space="preserve">when negotiating </w:t>
      </w:r>
      <w:r w:rsidR="00A13CCD">
        <w:rPr>
          <w:sz w:val="22"/>
          <w:szCs w:val="22"/>
        </w:rPr>
        <w:t xml:space="preserve">a Supplement </w:t>
      </w:r>
      <w:r w:rsidRPr="00206184">
        <w:rPr>
          <w:sz w:val="22"/>
          <w:szCs w:val="22"/>
        </w:rPr>
        <w:t>may result in the termination of</w:t>
      </w:r>
      <w:r w:rsidR="00A13CCD">
        <w:rPr>
          <w:sz w:val="22"/>
          <w:szCs w:val="22"/>
        </w:rPr>
        <w:t xml:space="preserve"> the Contract</w:t>
      </w:r>
      <w:r w:rsidRPr="00206184">
        <w:rPr>
          <w:sz w:val="22"/>
          <w:szCs w:val="22"/>
        </w:rPr>
        <w:t>.</w:t>
      </w:r>
    </w:p>
    <w:p w14:paraId="3D39918D" w14:textId="77777777" w:rsidR="0021188F" w:rsidRPr="00A44526" w:rsidRDefault="0021188F" w:rsidP="00802E4C">
      <w:pPr>
        <w:pStyle w:val="Heading1"/>
        <w:rPr>
          <w:sz w:val="22"/>
          <w:szCs w:val="22"/>
        </w:rPr>
      </w:pPr>
      <w:r w:rsidRPr="00A44526">
        <w:rPr>
          <w:sz w:val="22"/>
          <w:szCs w:val="22"/>
        </w:rPr>
        <w:t>Award of Contract</w:t>
      </w:r>
    </w:p>
    <w:p w14:paraId="037B3D25" w14:textId="77777777" w:rsidR="00385BE2" w:rsidRDefault="000B262B" w:rsidP="00FA7AAE">
      <w:pPr>
        <w:ind w:left="720"/>
        <w:jc w:val="both"/>
        <w:rPr>
          <w:sz w:val="22"/>
          <w:szCs w:val="22"/>
        </w:rPr>
      </w:pPr>
      <w:r>
        <w:rPr>
          <w:sz w:val="22"/>
          <w:szCs w:val="22"/>
        </w:rPr>
        <w:t xml:space="preserve">No award shall issue until the </w:t>
      </w:r>
      <w:r w:rsidR="00385BE2">
        <w:rPr>
          <w:sz w:val="22"/>
          <w:szCs w:val="22"/>
        </w:rPr>
        <w:t xml:space="preserve">negotiation and </w:t>
      </w:r>
      <w:r>
        <w:rPr>
          <w:sz w:val="22"/>
          <w:szCs w:val="22"/>
        </w:rPr>
        <w:t xml:space="preserve">execution of a </w:t>
      </w:r>
      <w:r w:rsidR="00385BE2">
        <w:rPr>
          <w:sz w:val="22"/>
          <w:szCs w:val="22"/>
        </w:rPr>
        <w:t xml:space="preserve">Contract.  </w:t>
      </w:r>
      <w:r w:rsidR="0021188F" w:rsidRPr="00635086">
        <w:rPr>
          <w:sz w:val="22"/>
          <w:szCs w:val="22"/>
        </w:rPr>
        <w:t xml:space="preserve">The award of a </w:t>
      </w:r>
      <w:r w:rsidR="00600F61">
        <w:rPr>
          <w:sz w:val="22"/>
          <w:szCs w:val="22"/>
        </w:rPr>
        <w:t>C</w:t>
      </w:r>
      <w:r w:rsidR="0021188F" w:rsidRPr="00635086">
        <w:rPr>
          <w:sz w:val="22"/>
          <w:szCs w:val="22"/>
        </w:rPr>
        <w:t xml:space="preserve">ontract is subject to approval by the </w:t>
      </w:r>
      <w:r w:rsidR="00A15D65">
        <w:rPr>
          <w:sz w:val="22"/>
          <w:szCs w:val="22"/>
        </w:rPr>
        <w:t xml:space="preserve">Director of Accounting, who has </w:t>
      </w:r>
      <w:r w:rsidR="0021188F" w:rsidRPr="00635086">
        <w:rPr>
          <w:sz w:val="22"/>
          <w:szCs w:val="22"/>
        </w:rPr>
        <w:t xml:space="preserve">the sole right to select the successful </w:t>
      </w:r>
      <w:r w:rsidR="0021188F">
        <w:rPr>
          <w:sz w:val="22"/>
          <w:szCs w:val="22"/>
        </w:rPr>
        <w:t>Firm</w:t>
      </w:r>
      <w:r w:rsidR="0021188F" w:rsidRPr="00635086">
        <w:rPr>
          <w:sz w:val="22"/>
          <w:szCs w:val="22"/>
        </w:rPr>
        <w:t xml:space="preserve">(s), to reject any proposal as unsatisfactory or non-responsive, to award a </w:t>
      </w:r>
      <w:r w:rsidR="00A15D65">
        <w:rPr>
          <w:sz w:val="22"/>
          <w:szCs w:val="22"/>
        </w:rPr>
        <w:t>C</w:t>
      </w:r>
      <w:r w:rsidR="0021188F" w:rsidRPr="00635086">
        <w:rPr>
          <w:sz w:val="22"/>
          <w:szCs w:val="22"/>
        </w:rPr>
        <w:t xml:space="preserve">ontract to other than the lowest priced proposal, </w:t>
      </w:r>
      <w:r w:rsidR="00AB3060">
        <w:rPr>
          <w:sz w:val="22"/>
          <w:szCs w:val="22"/>
        </w:rPr>
        <w:t xml:space="preserve">and </w:t>
      </w:r>
      <w:r w:rsidR="0021188F" w:rsidRPr="00635086">
        <w:rPr>
          <w:sz w:val="22"/>
          <w:szCs w:val="22"/>
        </w:rPr>
        <w:t>to award multiple contracts</w:t>
      </w:r>
      <w:r w:rsidR="00AB3060">
        <w:rPr>
          <w:sz w:val="22"/>
          <w:szCs w:val="22"/>
        </w:rPr>
        <w:t xml:space="preserve"> or no </w:t>
      </w:r>
      <w:r w:rsidR="00A15D65">
        <w:rPr>
          <w:sz w:val="22"/>
          <w:szCs w:val="22"/>
        </w:rPr>
        <w:t>C</w:t>
      </w:r>
      <w:r w:rsidR="0021188F" w:rsidRPr="00635086">
        <w:rPr>
          <w:sz w:val="22"/>
          <w:szCs w:val="22"/>
        </w:rPr>
        <w:t>ontract</w:t>
      </w:r>
      <w:r w:rsidR="0021188F">
        <w:rPr>
          <w:sz w:val="22"/>
          <w:szCs w:val="22"/>
        </w:rPr>
        <w:t>.</w:t>
      </w:r>
      <w:r w:rsidR="00695DF7">
        <w:rPr>
          <w:sz w:val="22"/>
          <w:szCs w:val="22"/>
        </w:rPr>
        <w:t xml:space="preserve">  </w:t>
      </w:r>
      <w:r w:rsidR="0021188F">
        <w:rPr>
          <w:sz w:val="22"/>
          <w:szCs w:val="22"/>
        </w:rPr>
        <w:t xml:space="preserve">No Firm </w:t>
      </w:r>
      <w:r w:rsidR="0021188F" w:rsidRPr="00635086">
        <w:rPr>
          <w:sz w:val="22"/>
          <w:szCs w:val="22"/>
        </w:rPr>
        <w:t xml:space="preserve">will acquire any legal or equitable rights or privileges </w:t>
      </w:r>
      <w:r w:rsidR="0021188F">
        <w:rPr>
          <w:sz w:val="22"/>
          <w:szCs w:val="22"/>
        </w:rPr>
        <w:t xml:space="preserve">related to this RFP </w:t>
      </w:r>
      <w:r w:rsidR="0021188F" w:rsidRPr="00635086">
        <w:rPr>
          <w:sz w:val="22"/>
          <w:szCs w:val="22"/>
        </w:rPr>
        <w:t xml:space="preserve">until </w:t>
      </w:r>
      <w:r w:rsidR="00D14825">
        <w:rPr>
          <w:sz w:val="22"/>
          <w:szCs w:val="22"/>
        </w:rPr>
        <w:t>an award is issued</w:t>
      </w:r>
      <w:r w:rsidR="0021188F">
        <w:rPr>
          <w:sz w:val="22"/>
          <w:szCs w:val="22"/>
        </w:rPr>
        <w:t>.</w:t>
      </w:r>
      <w:r w:rsidR="00FA7AAE">
        <w:rPr>
          <w:sz w:val="22"/>
          <w:szCs w:val="22"/>
        </w:rPr>
        <w:t xml:space="preserve">  </w:t>
      </w:r>
    </w:p>
    <w:p w14:paraId="5E8BCE2A" w14:textId="77777777" w:rsidR="00385BE2" w:rsidRDefault="00385BE2" w:rsidP="00FA7AAE">
      <w:pPr>
        <w:ind w:left="720"/>
        <w:jc w:val="both"/>
        <w:rPr>
          <w:sz w:val="22"/>
          <w:szCs w:val="22"/>
        </w:rPr>
      </w:pPr>
    </w:p>
    <w:p w14:paraId="35CB78FC" w14:textId="29E558C9" w:rsidR="0021188F" w:rsidRDefault="0021188F" w:rsidP="00FA7AAE">
      <w:pPr>
        <w:ind w:left="720"/>
        <w:jc w:val="both"/>
        <w:rPr>
          <w:sz w:val="22"/>
          <w:szCs w:val="22"/>
        </w:rPr>
      </w:pPr>
      <w:r>
        <w:rPr>
          <w:sz w:val="22"/>
          <w:szCs w:val="22"/>
        </w:rPr>
        <w:t>Firms that are not issue</w:t>
      </w:r>
      <w:r w:rsidR="00FA7AAE">
        <w:rPr>
          <w:sz w:val="22"/>
          <w:szCs w:val="22"/>
        </w:rPr>
        <w:t>d</w:t>
      </w:r>
      <w:r>
        <w:rPr>
          <w:sz w:val="22"/>
          <w:szCs w:val="22"/>
        </w:rPr>
        <w:t xml:space="preserve"> awards</w:t>
      </w:r>
      <w:r w:rsidRPr="00635086">
        <w:rPr>
          <w:sz w:val="22"/>
          <w:szCs w:val="22"/>
        </w:rPr>
        <w:t xml:space="preserve"> will be notified in writing</w:t>
      </w:r>
      <w:r>
        <w:rPr>
          <w:sz w:val="22"/>
          <w:szCs w:val="22"/>
        </w:rPr>
        <w:t>.</w:t>
      </w:r>
    </w:p>
    <w:p w14:paraId="64F5220C" w14:textId="77777777" w:rsidR="00792D35" w:rsidRPr="00A32506" w:rsidRDefault="00792D35" w:rsidP="00A32506">
      <w:pPr>
        <w:pStyle w:val="Heading1"/>
        <w:rPr>
          <w:sz w:val="22"/>
        </w:rPr>
      </w:pPr>
      <w:bookmarkStart w:id="7" w:name="_Toc487180808"/>
      <w:r w:rsidRPr="00A32506">
        <w:rPr>
          <w:sz w:val="22"/>
        </w:rPr>
        <w:t>Attachments</w:t>
      </w:r>
      <w:bookmarkEnd w:id="7"/>
    </w:p>
    <w:p w14:paraId="2B280FDC" w14:textId="77777777" w:rsidR="00170D45" w:rsidRDefault="00170D45" w:rsidP="007330A0">
      <w:pPr>
        <w:ind w:left="720"/>
        <w:jc w:val="both"/>
        <w:rPr>
          <w:b/>
          <w:sz w:val="22"/>
          <w:szCs w:val="22"/>
        </w:rPr>
      </w:pPr>
    </w:p>
    <w:p w14:paraId="3AF53B2C" w14:textId="77777777" w:rsidR="007A32A9" w:rsidRDefault="007A32A9" w:rsidP="007330A0">
      <w:pPr>
        <w:ind w:left="720"/>
        <w:jc w:val="both"/>
        <w:rPr>
          <w:sz w:val="22"/>
          <w:szCs w:val="22"/>
        </w:rPr>
      </w:pPr>
      <w:r w:rsidRPr="007A32A9">
        <w:rPr>
          <w:sz w:val="22"/>
          <w:szCs w:val="22"/>
        </w:rPr>
        <w:t>The following attachments and appendixes shall be considered part of the solicitation</w:t>
      </w:r>
      <w:r>
        <w:rPr>
          <w:sz w:val="22"/>
          <w:szCs w:val="22"/>
        </w:rPr>
        <w:t>:</w:t>
      </w:r>
    </w:p>
    <w:p w14:paraId="6CEBCF10" w14:textId="77777777" w:rsidR="007A32A9" w:rsidRPr="007A32A9" w:rsidRDefault="007A32A9" w:rsidP="007330A0">
      <w:pPr>
        <w:ind w:left="720"/>
        <w:jc w:val="both"/>
        <w:rPr>
          <w:sz w:val="22"/>
          <w:szCs w:val="22"/>
        </w:rPr>
      </w:pPr>
    </w:p>
    <w:p w14:paraId="62B31789" w14:textId="519ECB56" w:rsidR="007A32A9" w:rsidRPr="007A32A9" w:rsidRDefault="007A32A9" w:rsidP="00A769BB">
      <w:pPr>
        <w:numPr>
          <w:ilvl w:val="0"/>
          <w:numId w:val="3"/>
        </w:numPr>
        <w:jc w:val="both"/>
        <w:rPr>
          <w:sz w:val="22"/>
          <w:szCs w:val="22"/>
        </w:rPr>
      </w:pPr>
      <w:r w:rsidRPr="007A32A9">
        <w:rPr>
          <w:sz w:val="22"/>
          <w:szCs w:val="22"/>
        </w:rPr>
        <w:t xml:space="preserve">Attachment </w:t>
      </w:r>
      <w:r w:rsidR="00726712">
        <w:rPr>
          <w:sz w:val="22"/>
          <w:szCs w:val="22"/>
        </w:rPr>
        <w:t>1</w:t>
      </w:r>
      <w:r w:rsidRPr="007A32A9">
        <w:rPr>
          <w:sz w:val="22"/>
          <w:szCs w:val="22"/>
        </w:rPr>
        <w:t xml:space="preserve"> – Exceptions</w:t>
      </w:r>
    </w:p>
    <w:p w14:paraId="0B9AC767" w14:textId="0C6B7EA6" w:rsidR="007A32A9" w:rsidRPr="007A32A9" w:rsidRDefault="007A32A9" w:rsidP="00A769BB">
      <w:pPr>
        <w:numPr>
          <w:ilvl w:val="0"/>
          <w:numId w:val="3"/>
        </w:numPr>
        <w:jc w:val="both"/>
        <w:rPr>
          <w:sz w:val="22"/>
          <w:szCs w:val="22"/>
        </w:rPr>
      </w:pPr>
      <w:r w:rsidRPr="007A32A9">
        <w:rPr>
          <w:sz w:val="22"/>
          <w:szCs w:val="22"/>
        </w:rPr>
        <w:t xml:space="preserve">Attachment </w:t>
      </w:r>
      <w:r w:rsidR="00726712">
        <w:rPr>
          <w:sz w:val="22"/>
          <w:szCs w:val="22"/>
        </w:rPr>
        <w:t>2</w:t>
      </w:r>
      <w:r w:rsidRPr="007A32A9">
        <w:rPr>
          <w:sz w:val="22"/>
          <w:szCs w:val="22"/>
        </w:rPr>
        <w:t xml:space="preserve"> – Confidentiality and Proprietary Information </w:t>
      </w:r>
    </w:p>
    <w:p w14:paraId="4BE06BB8" w14:textId="5FC0D92B" w:rsidR="007A32A9" w:rsidRPr="007A32A9" w:rsidRDefault="007A32A9" w:rsidP="00A769BB">
      <w:pPr>
        <w:numPr>
          <w:ilvl w:val="0"/>
          <w:numId w:val="3"/>
        </w:numPr>
        <w:jc w:val="both"/>
        <w:rPr>
          <w:sz w:val="22"/>
          <w:szCs w:val="22"/>
        </w:rPr>
      </w:pPr>
      <w:r w:rsidRPr="007A32A9">
        <w:rPr>
          <w:sz w:val="22"/>
          <w:szCs w:val="22"/>
        </w:rPr>
        <w:t xml:space="preserve">Attachment </w:t>
      </w:r>
      <w:r w:rsidR="00726712">
        <w:rPr>
          <w:sz w:val="22"/>
          <w:szCs w:val="22"/>
        </w:rPr>
        <w:t xml:space="preserve">3 </w:t>
      </w:r>
      <w:r w:rsidR="00726712" w:rsidRPr="007A32A9">
        <w:rPr>
          <w:sz w:val="22"/>
          <w:szCs w:val="22"/>
        </w:rPr>
        <w:t>–</w:t>
      </w:r>
      <w:r w:rsidRPr="007A32A9">
        <w:rPr>
          <w:sz w:val="22"/>
          <w:szCs w:val="22"/>
        </w:rPr>
        <w:t xml:space="preserve"> Business References</w:t>
      </w:r>
    </w:p>
    <w:p w14:paraId="73FC456B" w14:textId="77777777" w:rsidR="007A32A9" w:rsidRDefault="007A32A9" w:rsidP="00A769BB">
      <w:pPr>
        <w:numPr>
          <w:ilvl w:val="0"/>
          <w:numId w:val="3"/>
        </w:numPr>
        <w:jc w:val="both"/>
        <w:rPr>
          <w:sz w:val="22"/>
          <w:szCs w:val="22"/>
        </w:rPr>
      </w:pPr>
      <w:r w:rsidRPr="007A32A9">
        <w:rPr>
          <w:sz w:val="22"/>
          <w:szCs w:val="22"/>
        </w:rPr>
        <w:t>Appendix A – Minimum Response Requiremen</w:t>
      </w:r>
      <w:r>
        <w:rPr>
          <w:sz w:val="22"/>
          <w:szCs w:val="22"/>
        </w:rPr>
        <w:t>t</w:t>
      </w:r>
      <w:r w:rsidR="00170D45">
        <w:rPr>
          <w:sz w:val="22"/>
          <w:szCs w:val="22"/>
        </w:rPr>
        <w:t>s</w:t>
      </w:r>
    </w:p>
    <w:p w14:paraId="3000114F" w14:textId="4E8D7360" w:rsidR="00CA23AF" w:rsidRDefault="00CA23AF" w:rsidP="00A769BB">
      <w:pPr>
        <w:numPr>
          <w:ilvl w:val="0"/>
          <w:numId w:val="3"/>
        </w:numPr>
        <w:jc w:val="both"/>
        <w:rPr>
          <w:sz w:val="22"/>
          <w:szCs w:val="22"/>
        </w:rPr>
      </w:pPr>
      <w:r>
        <w:rPr>
          <w:sz w:val="22"/>
          <w:szCs w:val="22"/>
        </w:rPr>
        <w:t>Appendix B – Scope of Work</w:t>
      </w:r>
    </w:p>
    <w:p w14:paraId="7A52B1CF" w14:textId="50D4147D" w:rsidR="00EE0D5F" w:rsidRPr="000E0D0A" w:rsidRDefault="00EE0D5F" w:rsidP="00B968EC">
      <w:pPr>
        <w:numPr>
          <w:ilvl w:val="0"/>
          <w:numId w:val="3"/>
        </w:numPr>
        <w:jc w:val="both"/>
        <w:rPr>
          <w:rFonts w:asciiTheme="minorHAnsi" w:eastAsiaTheme="minorEastAsia" w:hAnsiTheme="minorHAnsi" w:cstheme="minorBidi"/>
          <w:noProof/>
          <w:sz w:val="20"/>
          <w:szCs w:val="20"/>
        </w:rPr>
      </w:pPr>
      <w:r w:rsidRPr="000E0D0A">
        <w:rPr>
          <w:sz w:val="22"/>
          <w:szCs w:val="22"/>
        </w:rPr>
        <w:t>Appendix C – Confidentiality and Non-Disclosure Agreement for Firms</w:t>
      </w:r>
    </w:p>
    <w:p w14:paraId="517C3DB8" w14:textId="10BC5BD9" w:rsidR="00EE0D5F" w:rsidRPr="000E0D0A" w:rsidRDefault="00EE0D5F" w:rsidP="00B968EC">
      <w:pPr>
        <w:numPr>
          <w:ilvl w:val="0"/>
          <w:numId w:val="3"/>
        </w:numPr>
        <w:jc w:val="both"/>
        <w:rPr>
          <w:rFonts w:asciiTheme="minorHAnsi" w:eastAsiaTheme="minorEastAsia" w:hAnsiTheme="minorHAnsi" w:cstheme="minorBidi"/>
          <w:noProof/>
          <w:sz w:val="20"/>
          <w:szCs w:val="20"/>
        </w:rPr>
      </w:pPr>
      <w:r w:rsidRPr="00B968EC">
        <w:rPr>
          <w:noProof/>
          <w:sz w:val="22"/>
          <w:szCs w:val="22"/>
        </w:rPr>
        <w:t>Appendix D – Confidentiality and Non-Disclosure Agreement for Individual Staff</w:t>
      </w:r>
    </w:p>
    <w:p w14:paraId="2658AEDC" w14:textId="49FC66F5" w:rsidR="00EE0D5F" w:rsidRPr="00C242D4" w:rsidRDefault="00EE0D5F" w:rsidP="00B968EC">
      <w:pPr>
        <w:numPr>
          <w:ilvl w:val="0"/>
          <w:numId w:val="3"/>
        </w:numPr>
        <w:jc w:val="both"/>
        <w:rPr>
          <w:rFonts w:asciiTheme="minorHAnsi" w:eastAsiaTheme="minorEastAsia" w:hAnsiTheme="minorHAnsi" w:cstheme="minorBidi"/>
          <w:noProof/>
          <w:sz w:val="20"/>
          <w:szCs w:val="20"/>
        </w:rPr>
      </w:pPr>
      <w:r w:rsidRPr="00B968EC">
        <w:rPr>
          <w:noProof/>
          <w:sz w:val="22"/>
          <w:szCs w:val="22"/>
        </w:rPr>
        <w:t>Appendix E – State of Delaware Terms and Conditions Governing Cloud Services and Data Usage Agreement</w:t>
      </w:r>
    </w:p>
    <w:p w14:paraId="12177F4A" w14:textId="08D10A0C" w:rsidR="00C242D4" w:rsidRPr="000E0D0A" w:rsidRDefault="00C242D4" w:rsidP="00B968EC">
      <w:pPr>
        <w:numPr>
          <w:ilvl w:val="0"/>
          <w:numId w:val="3"/>
        </w:numPr>
        <w:jc w:val="both"/>
        <w:rPr>
          <w:rFonts w:asciiTheme="minorHAnsi" w:eastAsiaTheme="minorEastAsia" w:hAnsiTheme="minorHAnsi" w:cstheme="minorBidi"/>
          <w:noProof/>
          <w:sz w:val="20"/>
          <w:szCs w:val="20"/>
        </w:rPr>
      </w:pPr>
      <w:r>
        <w:rPr>
          <w:noProof/>
          <w:sz w:val="22"/>
          <w:szCs w:val="22"/>
        </w:rPr>
        <w:t>Appendix F</w:t>
      </w:r>
      <w:r w:rsidR="00425FEC">
        <w:rPr>
          <w:noProof/>
          <w:sz w:val="22"/>
          <w:szCs w:val="22"/>
        </w:rPr>
        <w:t xml:space="preserve"> </w:t>
      </w:r>
      <w:r w:rsidR="00425FEC" w:rsidRPr="00425FEC">
        <w:rPr>
          <w:noProof/>
          <w:sz w:val="22"/>
          <w:szCs w:val="22"/>
        </w:rPr>
        <w:t xml:space="preserve">– </w:t>
      </w:r>
      <w:r w:rsidR="00425FEC">
        <w:rPr>
          <w:noProof/>
          <w:sz w:val="22"/>
          <w:szCs w:val="22"/>
        </w:rPr>
        <w:t>Form of Professional Services Agreement</w:t>
      </w:r>
    </w:p>
    <w:p w14:paraId="6DDD6F71" w14:textId="77777777" w:rsidR="00E373B9" w:rsidRDefault="00E373B9" w:rsidP="007330A0">
      <w:pPr>
        <w:tabs>
          <w:tab w:val="left" w:pos="-720"/>
        </w:tabs>
        <w:suppressAutoHyphens/>
        <w:ind w:left="360"/>
        <w:jc w:val="both"/>
        <w:rPr>
          <w:spacing w:val="-3"/>
          <w:sz w:val="22"/>
        </w:rPr>
      </w:pPr>
    </w:p>
    <w:p w14:paraId="1EF5E381" w14:textId="74FA3928" w:rsidR="002C37CB" w:rsidRDefault="00731FAD" w:rsidP="00AD2679">
      <w:pPr>
        <w:tabs>
          <w:tab w:val="left" w:pos="-720"/>
        </w:tabs>
        <w:suppressAutoHyphens/>
        <w:ind w:left="360"/>
        <w:jc w:val="center"/>
        <w:rPr>
          <w:szCs w:val="20"/>
        </w:rPr>
      </w:pPr>
      <w:r w:rsidRPr="00731FAD">
        <w:rPr>
          <w:i/>
          <w:spacing w:val="-3"/>
          <w:sz w:val="22"/>
        </w:rPr>
        <w:t>[balance of page is intenti</w:t>
      </w:r>
      <w:r w:rsidR="00FD23AF">
        <w:rPr>
          <w:i/>
          <w:spacing w:val="-3"/>
          <w:sz w:val="22"/>
        </w:rPr>
        <w:t>on</w:t>
      </w:r>
      <w:r w:rsidRPr="00731FAD">
        <w:rPr>
          <w:i/>
          <w:spacing w:val="-3"/>
          <w:sz w:val="22"/>
        </w:rPr>
        <w:t>ally left blank]</w:t>
      </w:r>
      <w:r w:rsidR="007A32A9" w:rsidRPr="00731FAD">
        <w:rPr>
          <w:i/>
          <w:spacing w:val="-3"/>
          <w:sz w:val="22"/>
        </w:rPr>
        <w:br w:type="page"/>
      </w:r>
    </w:p>
    <w:p w14:paraId="5A829C2A" w14:textId="77777777" w:rsidR="00776575" w:rsidRDefault="00776575" w:rsidP="007330A0">
      <w:pPr>
        <w:suppressAutoHyphens/>
        <w:jc w:val="both"/>
        <w:rPr>
          <w:b/>
          <w:spacing w:val="-3"/>
          <w:sz w:val="22"/>
        </w:rPr>
        <w:sectPr w:rsidR="00776575" w:rsidSect="00CB6BBA">
          <w:headerReference w:type="default" r:id="rId19"/>
          <w:footerReference w:type="even" r:id="rId20"/>
          <w:footerReference w:type="default" r:id="rId21"/>
          <w:footerReference w:type="first" r:id="rId22"/>
          <w:pgSz w:w="12240" w:h="15840"/>
          <w:pgMar w:top="1440" w:right="1440" w:bottom="1440" w:left="1440" w:header="720" w:footer="720" w:gutter="0"/>
          <w:cols w:space="720"/>
          <w:titlePg/>
          <w:docGrid w:linePitch="360"/>
        </w:sectPr>
      </w:pPr>
    </w:p>
    <w:p w14:paraId="65247804" w14:textId="77777777" w:rsidR="00F22D81" w:rsidRDefault="00F22D81" w:rsidP="007330A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3"/>
          <w:sz w:val="22"/>
        </w:rPr>
      </w:pPr>
    </w:p>
    <w:p w14:paraId="431D2C30" w14:textId="37DC61C9" w:rsidR="00F22D81" w:rsidRPr="006400F6" w:rsidRDefault="00F22D81" w:rsidP="006400F6">
      <w:pPr>
        <w:pStyle w:val="Heading1"/>
        <w:numPr>
          <w:ilvl w:val="0"/>
          <w:numId w:val="0"/>
        </w:numPr>
        <w:jc w:val="right"/>
        <w:rPr>
          <w:sz w:val="22"/>
          <w:szCs w:val="22"/>
        </w:rPr>
      </w:pPr>
      <w:r w:rsidRPr="006400F6">
        <w:rPr>
          <w:sz w:val="22"/>
          <w:szCs w:val="22"/>
        </w:rPr>
        <w:t>A</w:t>
      </w:r>
      <w:r w:rsidR="001859BC" w:rsidRPr="006400F6">
        <w:rPr>
          <w:sz w:val="22"/>
          <w:szCs w:val="22"/>
        </w:rPr>
        <w:t xml:space="preserve">ttachment </w:t>
      </w:r>
      <w:r w:rsidR="00C24302" w:rsidRPr="006400F6">
        <w:rPr>
          <w:sz w:val="22"/>
          <w:szCs w:val="22"/>
        </w:rPr>
        <w:t>1</w:t>
      </w:r>
    </w:p>
    <w:p w14:paraId="77AD5FC2" w14:textId="552128E1" w:rsidR="00F22D81" w:rsidRDefault="00F22D81" w:rsidP="00C72281">
      <w:pPr>
        <w:suppressAutoHyphens/>
        <w:jc w:val="center"/>
        <w:rPr>
          <w:spacing w:val="-3"/>
          <w:sz w:val="22"/>
        </w:rPr>
      </w:pPr>
      <w:r>
        <w:rPr>
          <w:spacing w:val="-3"/>
          <w:sz w:val="22"/>
        </w:rPr>
        <w:t>C</w:t>
      </w:r>
      <w:r w:rsidR="001859BC">
        <w:rPr>
          <w:spacing w:val="-3"/>
          <w:sz w:val="22"/>
        </w:rPr>
        <w:t>ontract No.</w:t>
      </w:r>
      <w:r>
        <w:rPr>
          <w:spacing w:val="-3"/>
          <w:sz w:val="22"/>
        </w:rPr>
        <w:t xml:space="preserve"> </w:t>
      </w:r>
      <w:r w:rsidR="00025577">
        <w:rPr>
          <w:b/>
          <w:sz w:val="22"/>
          <w:szCs w:val="22"/>
        </w:rPr>
        <w:t>FIN2</w:t>
      </w:r>
      <w:r w:rsidR="004F3457">
        <w:rPr>
          <w:b/>
          <w:sz w:val="22"/>
          <w:szCs w:val="22"/>
        </w:rPr>
        <w:t>5-001-ACCT_GEN</w:t>
      </w:r>
    </w:p>
    <w:p w14:paraId="513F9514" w14:textId="77777777" w:rsidR="001859BC" w:rsidRDefault="001859BC" w:rsidP="00C72281">
      <w:pPr>
        <w:suppressAutoHyphens/>
        <w:ind w:left="720"/>
        <w:jc w:val="center"/>
        <w:rPr>
          <w:sz w:val="22"/>
          <w:szCs w:val="22"/>
        </w:rPr>
      </w:pPr>
    </w:p>
    <w:p w14:paraId="0F4706FF" w14:textId="77777777" w:rsidR="00F22D81" w:rsidRDefault="00AF4BE4" w:rsidP="00C72281">
      <w:pPr>
        <w:suppressAutoHyphens/>
        <w:ind w:left="720"/>
        <w:jc w:val="center"/>
        <w:rPr>
          <w:sz w:val="22"/>
          <w:szCs w:val="22"/>
        </w:rPr>
      </w:pPr>
      <w:r>
        <w:rPr>
          <w:sz w:val="22"/>
          <w:szCs w:val="22"/>
        </w:rPr>
        <w:t>EXCEPTION FORM</w:t>
      </w:r>
    </w:p>
    <w:p w14:paraId="32E4193D" w14:textId="77777777" w:rsidR="00F22D81" w:rsidRDefault="00F22D81" w:rsidP="007330A0">
      <w:pPr>
        <w:suppressAutoHyphens/>
        <w:ind w:left="720"/>
        <w:jc w:val="both"/>
        <w:rPr>
          <w:sz w:val="22"/>
          <w:szCs w:val="22"/>
        </w:rPr>
      </w:pPr>
    </w:p>
    <w:p w14:paraId="73A90044" w14:textId="6FE88E7A" w:rsidR="00F22D81" w:rsidRDefault="00F22D81" w:rsidP="007330A0">
      <w:pPr>
        <w:suppressAutoHyphens/>
        <w:ind w:left="720"/>
        <w:jc w:val="both"/>
        <w:rPr>
          <w:sz w:val="22"/>
          <w:szCs w:val="22"/>
        </w:rPr>
      </w:pPr>
      <w:r w:rsidRPr="00B31314">
        <w:rPr>
          <w:sz w:val="22"/>
          <w:szCs w:val="22"/>
        </w:rPr>
        <w:t>Proposals must include all exceptions to the specifications</w:t>
      </w:r>
      <w:r>
        <w:rPr>
          <w:sz w:val="22"/>
          <w:szCs w:val="22"/>
        </w:rPr>
        <w:t>, terms or conditions</w:t>
      </w:r>
      <w:r w:rsidRPr="00B31314">
        <w:rPr>
          <w:sz w:val="22"/>
          <w:szCs w:val="22"/>
        </w:rPr>
        <w:t xml:space="preserve"> contained in this RFP.  </w:t>
      </w:r>
      <w:r>
        <w:rPr>
          <w:sz w:val="22"/>
          <w:szCs w:val="22"/>
        </w:rPr>
        <w:t xml:space="preserve">If the </w:t>
      </w:r>
      <w:r w:rsidR="000659AB">
        <w:rPr>
          <w:sz w:val="22"/>
          <w:szCs w:val="22"/>
        </w:rPr>
        <w:t xml:space="preserve">Firm </w:t>
      </w:r>
      <w:r>
        <w:rPr>
          <w:sz w:val="22"/>
          <w:szCs w:val="22"/>
        </w:rPr>
        <w:t>is submitting the proposal without exceptions, please state so below.</w:t>
      </w:r>
    </w:p>
    <w:p w14:paraId="357C1901" w14:textId="77777777" w:rsidR="00F22D81" w:rsidRDefault="00F22D81" w:rsidP="007330A0">
      <w:pPr>
        <w:suppressAutoHyphens/>
        <w:ind w:left="720"/>
        <w:jc w:val="both"/>
        <w:rPr>
          <w:sz w:val="22"/>
          <w:szCs w:val="22"/>
        </w:rPr>
      </w:pPr>
    </w:p>
    <w:p w14:paraId="74D80F35" w14:textId="1B538427" w:rsidR="00F22D81" w:rsidRPr="00B31314" w:rsidRDefault="00F22D81" w:rsidP="007330A0">
      <w:pPr>
        <w:suppressAutoHyphens/>
        <w:ind w:left="720"/>
        <w:jc w:val="both"/>
        <w:rPr>
          <w:sz w:val="22"/>
          <w:szCs w:val="22"/>
        </w:rPr>
      </w:pPr>
      <w:r>
        <w:rPr>
          <w:rFonts w:ascii="Wingdings" w:eastAsia="Wingdings" w:hAnsi="Wingdings" w:cs="Wingdings"/>
          <w:sz w:val="22"/>
          <w:szCs w:val="22"/>
        </w:rPr>
        <w:t>o</w:t>
      </w:r>
      <w:r>
        <w:rPr>
          <w:sz w:val="22"/>
          <w:szCs w:val="22"/>
        </w:rPr>
        <w:tab/>
        <w:t xml:space="preserve">By checking this box, the </w:t>
      </w:r>
      <w:r w:rsidR="006A49AD">
        <w:rPr>
          <w:sz w:val="22"/>
          <w:szCs w:val="22"/>
        </w:rPr>
        <w:t>Firm</w:t>
      </w:r>
      <w:r>
        <w:rPr>
          <w:sz w:val="22"/>
          <w:szCs w:val="22"/>
        </w:rPr>
        <w:t xml:space="preserve"> acknowledges that they take no exceptions to the specifications, terms or conditions found in this RFP.</w:t>
      </w:r>
    </w:p>
    <w:p w14:paraId="1FCC47E9" w14:textId="77777777" w:rsidR="00F22D81" w:rsidRPr="00B31314" w:rsidRDefault="00F22D81" w:rsidP="007330A0">
      <w:pPr>
        <w:suppressAutoHyphens/>
        <w:jc w:val="both"/>
        <w:rPr>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2"/>
        <w:gridCol w:w="3951"/>
        <w:gridCol w:w="3105"/>
      </w:tblGrid>
      <w:tr w:rsidR="00F22D81" w:rsidRPr="00760F04" w14:paraId="0D7DD07D" w14:textId="77777777" w:rsidTr="270CF255">
        <w:tc>
          <w:tcPr>
            <w:tcW w:w="1692" w:type="dxa"/>
          </w:tcPr>
          <w:p w14:paraId="7AEF7F98" w14:textId="55402639" w:rsidR="00F22D81" w:rsidRPr="00760F04" w:rsidRDefault="00F7539B" w:rsidP="270CF255">
            <w:pPr>
              <w:suppressAutoHyphens/>
              <w:jc w:val="both"/>
              <w:rPr>
                <w:b/>
                <w:bCs/>
                <w:sz w:val="22"/>
                <w:szCs w:val="22"/>
              </w:rPr>
            </w:pPr>
            <w:r>
              <w:rPr>
                <w:b/>
                <w:bCs/>
                <w:sz w:val="22"/>
                <w:szCs w:val="22"/>
              </w:rPr>
              <w:t xml:space="preserve">Section, </w:t>
            </w:r>
            <w:r w:rsidR="00F22D81" w:rsidRPr="270CF255">
              <w:rPr>
                <w:b/>
                <w:bCs/>
                <w:sz w:val="22"/>
                <w:szCs w:val="22"/>
              </w:rPr>
              <w:t>Paragraph # and page #</w:t>
            </w:r>
          </w:p>
        </w:tc>
        <w:tc>
          <w:tcPr>
            <w:tcW w:w="3951" w:type="dxa"/>
          </w:tcPr>
          <w:p w14:paraId="50FEF523" w14:textId="77777777" w:rsidR="00F22D81" w:rsidRPr="00760F04" w:rsidRDefault="00F22D81" w:rsidP="007330A0">
            <w:pPr>
              <w:suppressAutoHyphens/>
              <w:jc w:val="both"/>
              <w:rPr>
                <w:sz w:val="22"/>
                <w:szCs w:val="22"/>
              </w:rPr>
            </w:pPr>
            <w:r w:rsidRPr="00760F04">
              <w:rPr>
                <w:b/>
                <w:sz w:val="22"/>
                <w:szCs w:val="22"/>
              </w:rPr>
              <w:t>Exceptions to Specifications</w:t>
            </w:r>
            <w:r>
              <w:rPr>
                <w:b/>
                <w:sz w:val="22"/>
                <w:szCs w:val="22"/>
              </w:rPr>
              <w:t>, terms or conditions</w:t>
            </w:r>
          </w:p>
        </w:tc>
        <w:tc>
          <w:tcPr>
            <w:tcW w:w="3105" w:type="dxa"/>
          </w:tcPr>
          <w:p w14:paraId="600F1090" w14:textId="77777777" w:rsidR="00F22D81" w:rsidRDefault="00F22D81" w:rsidP="007330A0">
            <w:pPr>
              <w:suppressAutoHyphens/>
              <w:jc w:val="both"/>
              <w:rPr>
                <w:b/>
                <w:sz w:val="22"/>
                <w:szCs w:val="22"/>
              </w:rPr>
            </w:pPr>
          </w:p>
          <w:p w14:paraId="3CFB3DC7" w14:textId="77777777" w:rsidR="00F22D81" w:rsidRPr="00760F04" w:rsidRDefault="00F22D81" w:rsidP="007330A0">
            <w:pPr>
              <w:suppressAutoHyphens/>
              <w:jc w:val="both"/>
              <w:rPr>
                <w:b/>
                <w:sz w:val="22"/>
                <w:szCs w:val="22"/>
              </w:rPr>
            </w:pPr>
            <w:r>
              <w:rPr>
                <w:b/>
                <w:sz w:val="22"/>
                <w:szCs w:val="22"/>
              </w:rPr>
              <w:t>Proposed Alternative</w:t>
            </w:r>
          </w:p>
        </w:tc>
      </w:tr>
      <w:tr w:rsidR="00F22D81" w:rsidRPr="00760F04" w14:paraId="0F1BD495" w14:textId="77777777" w:rsidTr="270CF255">
        <w:tc>
          <w:tcPr>
            <w:tcW w:w="1692" w:type="dxa"/>
          </w:tcPr>
          <w:p w14:paraId="2EB4130B" w14:textId="77777777" w:rsidR="00F22D81" w:rsidRPr="00760F04" w:rsidRDefault="00F22D81" w:rsidP="007330A0">
            <w:pPr>
              <w:suppressAutoHyphens/>
              <w:jc w:val="both"/>
              <w:rPr>
                <w:sz w:val="22"/>
                <w:szCs w:val="22"/>
              </w:rPr>
            </w:pPr>
          </w:p>
        </w:tc>
        <w:tc>
          <w:tcPr>
            <w:tcW w:w="3951" w:type="dxa"/>
          </w:tcPr>
          <w:p w14:paraId="4D4B5959" w14:textId="77777777" w:rsidR="00F22D81" w:rsidRPr="00760F04" w:rsidRDefault="00F22D81" w:rsidP="007330A0">
            <w:pPr>
              <w:suppressAutoHyphens/>
              <w:jc w:val="both"/>
              <w:rPr>
                <w:sz w:val="22"/>
                <w:szCs w:val="22"/>
              </w:rPr>
            </w:pPr>
          </w:p>
        </w:tc>
        <w:tc>
          <w:tcPr>
            <w:tcW w:w="3105" w:type="dxa"/>
          </w:tcPr>
          <w:p w14:paraId="5EAF88B1" w14:textId="77777777" w:rsidR="00F22D81" w:rsidRPr="00760F04" w:rsidRDefault="00F22D81" w:rsidP="007330A0">
            <w:pPr>
              <w:suppressAutoHyphens/>
              <w:jc w:val="both"/>
              <w:rPr>
                <w:sz w:val="22"/>
                <w:szCs w:val="22"/>
              </w:rPr>
            </w:pPr>
          </w:p>
        </w:tc>
      </w:tr>
      <w:tr w:rsidR="00F22D81" w:rsidRPr="00760F04" w14:paraId="6654D757" w14:textId="77777777" w:rsidTr="270CF255">
        <w:tc>
          <w:tcPr>
            <w:tcW w:w="1692" w:type="dxa"/>
          </w:tcPr>
          <w:p w14:paraId="39B70948" w14:textId="77777777" w:rsidR="00F22D81" w:rsidRPr="00760F04" w:rsidRDefault="00F22D81" w:rsidP="007330A0">
            <w:pPr>
              <w:suppressAutoHyphens/>
              <w:jc w:val="both"/>
              <w:rPr>
                <w:sz w:val="22"/>
                <w:szCs w:val="22"/>
              </w:rPr>
            </w:pPr>
          </w:p>
        </w:tc>
        <w:tc>
          <w:tcPr>
            <w:tcW w:w="3951" w:type="dxa"/>
          </w:tcPr>
          <w:p w14:paraId="3DEBEEFD" w14:textId="77777777" w:rsidR="00F22D81" w:rsidRPr="00760F04" w:rsidRDefault="00F22D81" w:rsidP="007330A0">
            <w:pPr>
              <w:suppressAutoHyphens/>
              <w:jc w:val="both"/>
              <w:rPr>
                <w:sz w:val="22"/>
                <w:szCs w:val="22"/>
              </w:rPr>
            </w:pPr>
          </w:p>
        </w:tc>
        <w:tc>
          <w:tcPr>
            <w:tcW w:w="3105" w:type="dxa"/>
          </w:tcPr>
          <w:p w14:paraId="1F3C45F7" w14:textId="77777777" w:rsidR="00F22D81" w:rsidRPr="00760F04" w:rsidRDefault="00F22D81" w:rsidP="007330A0">
            <w:pPr>
              <w:suppressAutoHyphens/>
              <w:jc w:val="both"/>
              <w:rPr>
                <w:sz w:val="22"/>
                <w:szCs w:val="22"/>
              </w:rPr>
            </w:pPr>
          </w:p>
        </w:tc>
      </w:tr>
      <w:tr w:rsidR="00F22D81" w:rsidRPr="00760F04" w14:paraId="1C230582" w14:textId="77777777" w:rsidTr="270CF255">
        <w:tc>
          <w:tcPr>
            <w:tcW w:w="1692" w:type="dxa"/>
          </w:tcPr>
          <w:p w14:paraId="5FD610CD" w14:textId="77777777" w:rsidR="00F22D81" w:rsidRPr="00760F04" w:rsidRDefault="00F22D81" w:rsidP="007330A0">
            <w:pPr>
              <w:suppressAutoHyphens/>
              <w:jc w:val="both"/>
              <w:rPr>
                <w:sz w:val="22"/>
                <w:szCs w:val="22"/>
              </w:rPr>
            </w:pPr>
          </w:p>
        </w:tc>
        <w:tc>
          <w:tcPr>
            <w:tcW w:w="3951" w:type="dxa"/>
          </w:tcPr>
          <w:p w14:paraId="324F6D67" w14:textId="77777777" w:rsidR="00F22D81" w:rsidRPr="00760F04" w:rsidRDefault="00F22D81" w:rsidP="007330A0">
            <w:pPr>
              <w:suppressAutoHyphens/>
              <w:jc w:val="both"/>
              <w:rPr>
                <w:sz w:val="22"/>
                <w:szCs w:val="22"/>
              </w:rPr>
            </w:pPr>
          </w:p>
        </w:tc>
        <w:tc>
          <w:tcPr>
            <w:tcW w:w="3105" w:type="dxa"/>
          </w:tcPr>
          <w:p w14:paraId="2C24D598" w14:textId="77777777" w:rsidR="00F22D81" w:rsidRPr="00760F04" w:rsidRDefault="00F22D81" w:rsidP="007330A0">
            <w:pPr>
              <w:suppressAutoHyphens/>
              <w:jc w:val="both"/>
              <w:rPr>
                <w:sz w:val="22"/>
                <w:szCs w:val="22"/>
              </w:rPr>
            </w:pPr>
          </w:p>
        </w:tc>
      </w:tr>
      <w:tr w:rsidR="00F22D81" w:rsidRPr="00760F04" w14:paraId="1103B8EC" w14:textId="77777777" w:rsidTr="270CF255">
        <w:tc>
          <w:tcPr>
            <w:tcW w:w="1692" w:type="dxa"/>
          </w:tcPr>
          <w:p w14:paraId="0697052D" w14:textId="77777777" w:rsidR="00F22D81" w:rsidRPr="00760F04" w:rsidRDefault="00F22D81" w:rsidP="007330A0">
            <w:pPr>
              <w:suppressAutoHyphens/>
              <w:jc w:val="both"/>
              <w:rPr>
                <w:sz w:val="22"/>
                <w:szCs w:val="22"/>
              </w:rPr>
            </w:pPr>
          </w:p>
        </w:tc>
        <w:tc>
          <w:tcPr>
            <w:tcW w:w="3951" w:type="dxa"/>
          </w:tcPr>
          <w:p w14:paraId="6AAE449F" w14:textId="77777777" w:rsidR="00F22D81" w:rsidRPr="00760F04" w:rsidRDefault="00F22D81" w:rsidP="007330A0">
            <w:pPr>
              <w:suppressAutoHyphens/>
              <w:jc w:val="both"/>
              <w:rPr>
                <w:sz w:val="22"/>
                <w:szCs w:val="22"/>
              </w:rPr>
            </w:pPr>
          </w:p>
        </w:tc>
        <w:tc>
          <w:tcPr>
            <w:tcW w:w="3105" w:type="dxa"/>
          </w:tcPr>
          <w:p w14:paraId="3A8B6739" w14:textId="77777777" w:rsidR="00F22D81" w:rsidRPr="00760F04" w:rsidRDefault="00F22D81" w:rsidP="007330A0">
            <w:pPr>
              <w:suppressAutoHyphens/>
              <w:jc w:val="both"/>
              <w:rPr>
                <w:sz w:val="22"/>
                <w:szCs w:val="22"/>
              </w:rPr>
            </w:pPr>
          </w:p>
        </w:tc>
      </w:tr>
      <w:tr w:rsidR="00F22D81" w:rsidRPr="00760F04" w14:paraId="12B40290" w14:textId="77777777" w:rsidTr="270CF255">
        <w:tc>
          <w:tcPr>
            <w:tcW w:w="1692" w:type="dxa"/>
          </w:tcPr>
          <w:p w14:paraId="56D9E696" w14:textId="77777777" w:rsidR="00F22D81" w:rsidRPr="00760F04" w:rsidRDefault="00F22D81" w:rsidP="007330A0">
            <w:pPr>
              <w:suppressAutoHyphens/>
              <w:jc w:val="both"/>
              <w:rPr>
                <w:sz w:val="22"/>
                <w:szCs w:val="22"/>
              </w:rPr>
            </w:pPr>
          </w:p>
        </w:tc>
        <w:tc>
          <w:tcPr>
            <w:tcW w:w="3951" w:type="dxa"/>
          </w:tcPr>
          <w:p w14:paraId="006FF2D2" w14:textId="77777777" w:rsidR="00F22D81" w:rsidRPr="00760F04" w:rsidRDefault="00F22D81" w:rsidP="007330A0">
            <w:pPr>
              <w:suppressAutoHyphens/>
              <w:jc w:val="both"/>
              <w:rPr>
                <w:sz w:val="22"/>
                <w:szCs w:val="22"/>
              </w:rPr>
            </w:pPr>
          </w:p>
        </w:tc>
        <w:tc>
          <w:tcPr>
            <w:tcW w:w="3105" w:type="dxa"/>
          </w:tcPr>
          <w:p w14:paraId="61C30C19" w14:textId="77777777" w:rsidR="00F22D81" w:rsidRPr="00760F04" w:rsidRDefault="00F22D81" w:rsidP="007330A0">
            <w:pPr>
              <w:suppressAutoHyphens/>
              <w:jc w:val="both"/>
              <w:rPr>
                <w:sz w:val="22"/>
                <w:szCs w:val="22"/>
              </w:rPr>
            </w:pPr>
          </w:p>
        </w:tc>
      </w:tr>
      <w:tr w:rsidR="00F22D81" w:rsidRPr="00760F04" w14:paraId="2F3F438D" w14:textId="77777777" w:rsidTr="270CF255">
        <w:tc>
          <w:tcPr>
            <w:tcW w:w="1692" w:type="dxa"/>
          </w:tcPr>
          <w:p w14:paraId="1ED30756" w14:textId="77777777" w:rsidR="00F22D81" w:rsidRPr="00760F04" w:rsidRDefault="00F22D81" w:rsidP="007330A0">
            <w:pPr>
              <w:suppressAutoHyphens/>
              <w:jc w:val="both"/>
              <w:rPr>
                <w:sz w:val="22"/>
                <w:szCs w:val="22"/>
              </w:rPr>
            </w:pPr>
          </w:p>
        </w:tc>
        <w:tc>
          <w:tcPr>
            <w:tcW w:w="3951" w:type="dxa"/>
          </w:tcPr>
          <w:p w14:paraId="20CD2A7D" w14:textId="77777777" w:rsidR="00F22D81" w:rsidRPr="00760F04" w:rsidRDefault="00F22D81" w:rsidP="007330A0">
            <w:pPr>
              <w:suppressAutoHyphens/>
              <w:jc w:val="both"/>
              <w:rPr>
                <w:sz w:val="22"/>
                <w:szCs w:val="22"/>
              </w:rPr>
            </w:pPr>
          </w:p>
        </w:tc>
        <w:tc>
          <w:tcPr>
            <w:tcW w:w="3105" w:type="dxa"/>
          </w:tcPr>
          <w:p w14:paraId="79E3B262" w14:textId="77777777" w:rsidR="00F22D81" w:rsidRPr="00760F04" w:rsidRDefault="00F22D81" w:rsidP="007330A0">
            <w:pPr>
              <w:suppressAutoHyphens/>
              <w:jc w:val="both"/>
              <w:rPr>
                <w:sz w:val="22"/>
                <w:szCs w:val="22"/>
              </w:rPr>
            </w:pPr>
          </w:p>
        </w:tc>
      </w:tr>
      <w:tr w:rsidR="00F22D81" w:rsidRPr="00760F04" w14:paraId="76ED45B0" w14:textId="77777777" w:rsidTr="270CF255">
        <w:tc>
          <w:tcPr>
            <w:tcW w:w="1692" w:type="dxa"/>
          </w:tcPr>
          <w:p w14:paraId="290F4C12" w14:textId="77777777" w:rsidR="00F22D81" w:rsidRPr="00760F04" w:rsidRDefault="00F22D81" w:rsidP="007330A0">
            <w:pPr>
              <w:suppressAutoHyphens/>
              <w:jc w:val="both"/>
              <w:rPr>
                <w:sz w:val="22"/>
                <w:szCs w:val="22"/>
              </w:rPr>
            </w:pPr>
          </w:p>
        </w:tc>
        <w:tc>
          <w:tcPr>
            <w:tcW w:w="3951" w:type="dxa"/>
          </w:tcPr>
          <w:p w14:paraId="4AE60BD4" w14:textId="77777777" w:rsidR="00F22D81" w:rsidRPr="00760F04" w:rsidRDefault="00F22D81" w:rsidP="007330A0">
            <w:pPr>
              <w:suppressAutoHyphens/>
              <w:jc w:val="both"/>
              <w:rPr>
                <w:sz w:val="22"/>
                <w:szCs w:val="22"/>
              </w:rPr>
            </w:pPr>
          </w:p>
        </w:tc>
        <w:tc>
          <w:tcPr>
            <w:tcW w:w="3105" w:type="dxa"/>
          </w:tcPr>
          <w:p w14:paraId="7660B42E" w14:textId="77777777" w:rsidR="00F22D81" w:rsidRPr="00760F04" w:rsidRDefault="00F22D81" w:rsidP="007330A0">
            <w:pPr>
              <w:suppressAutoHyphens/>
              <w:jc w:val="both"/>
              <w:rPr>
                <w:sz w:val="22"/>
                <w:szCs w:val="22"/>
              </w:rPr>
            </w:pPr>
          </w:p>
        </w:tc>
      </w:tr>
      <w:tr w:rsidR="00F22D81" w:rsidRPr="00760F04" w14:paraId="03E538C4" w14:textId="77777777" w:rsidTr="270CF255">
        <w:tc>
          <w:tcPr>
            <w:tcW w:w="1692" w:type="dxa"/>
          </w:tcPr>
          <w:p w14:paraId="0797703F" w14:textId="77777777" w:rsidR="00F22D81" w:rsidRPr="00760F04" w:rsidRDefault="00F22D81" w:rsidP="007330A0">
            <w:pPr>
              <w:suppressAutoHyphens/>
              <w:jc w:val="both"/>
              <w:rPr>
                <w:sz w:val="22"/>
                <w:szCs w:val="22"/>
              </w:rPr>
            </w:pPr>
          </w:p>
        </w:tc>
        <w:tc>
          <w:tcPr>
            <w:tcW w:w="3951" w:type="dxa"/>
          </w:tcPr>
          <w:p w14:paraId="57B9C560" w14:textId="77777777" w:rsidR="00F22D81" w:rsidRPr="00760F04" w:rsidRDefault="00F22D81" w:rsidP="007330A0">
            <w:pPr>
              <w:suppressAutoHyphens/>
              <w:jc w:val="both"/>
              <w:rPr>
                <w:sz w:val="22"/>
                <w:szCs w:val="22"/>
              </w:rPr>
            </w:pPr>
          </w:p>
        </w:tc>
        <w:tc>
          <w:tcPr>
            <w:tcW w:w="3105" w:type="dxa"/>
          </w:tcPr>
          <w:p w14:paraId="0CD5DF53" w14:textId="77777777" w:rsidR="00F22D81" w:rsidRPr="00760F04" w:rsidRDefault="00F22D81" w:rsidP="007330A0">
            <w:pPr>
              <w:suppressAutoHyphens/>
              <w:jc w:val="both"/>
              <w:rPr>
                <w:sz w:val="22"/>
                <w:szCs w:val="22"/>
              </w:rPr>
            </w:pPr>
          </w:p>
        </w:tc>
      </w:tr>
      <w:tr w:rsidR="00F22D81" w:rsidRPr="00760F04" w14:paraId="019F3671" w14:textId="77777777" w:rsidTr="270CF255">
        <w:tc>
          <w:tcPr>
            <w:tcW w:w="1692" w:type="dxa"/>
          </w:tcPr>
          <w:p w14:paraId="0BBF60DE" w14:textId="77777777" w:rsidR="00F22D81" w:rsidRPr="00760F04" w:rsidRDefault="00F22D81" w:rsidP="007330A0">
            <w:pPr>
              <w:suppressAutoHyphens/>
              <w:jc w:val="both"/>
              <w:rPr>
                <w:sz w:val="22"/>
                <w:szCs w:val="22"/>
              </w:rPr>
            </w:pPr>
          </w:p>
        </w:tc>
        <w:tc>
          <w:tcPr>
            <w:tcW w:w="3951" w:type="dxa"/>
          </w:tcPr>
          <w:p w14:paraId="47F3D7D3" w14:textId="77777777" w:rsidR="00F22D81" w:rsidRPr="00760F04" w:rsidRDefault="00F22D81" w:rsidP="007330A0">
            <w:pPr>
              <w:suppressAutoHyphens/>
              <w:jc w:val="both"/>
              <w:rPr>
                <w:sz w:val="22"/>
                <w:szCs w:val="22"/>
              </w:rPr>
            </w:pPr>
          </w:p>
        </w:tc>
        <w:tc>
          <w:tcPr>
            <w:tcW w:w="3105" w:type="dxa"/>
          </w:tcPr>
          <w:p w14:paraId="70AB95D0" w14:textId="77777777" w:rsidR="00F22D81" w:rsidRPr="00760F04" w:rsidRDefault="00F22D81" w:rsidP="007330A0">
            <w:pPr>
              <w:suppressAutoHyphens/>
              <w:jc w:val="both"/>
              <w:rPr>
                <w:sz w:val="22"/>
                <w:szCs w:val="22"/>
              </w:rPr>
            </w:pPr>
          </w:p>
        </w:tc>
      </w:tr>
      <w:tr w:rsidR="00F22D81" w:rsidRPr="00760F04" w14:paraId="338E3F2B" w14:textId="77777777" w:rsidTr="270CF255">
        <w:tc>
          <w:tcPr>
            <w:tcW w:w="1692" w:type="dxa"/>
          </w:tcPr>
          <w:p w14:paraId="53F8337D" w14:textId="77777777" w:rsidR="00F22D81" w:rsidRPr="00760F04" w:rsidRDefault="00F22D81" w:rsidP="007330A0">
            <w:pPr>
              <w:suppressAutoHyphens/>
              <w:jc w:val="both"/>
              <w:rPr>
                <w:sz w:val="22"/>
                <w:szCs w:val="22"/>
              </w:rPr>
            </w:pPr>
          </w:p>
        </w:tc>
        <w:tc>
          <w:tcPr>
            <w:tcW w:w="3951" w:type="dxa"/>
          </w:tcPr>
          <w:p w14:paraId="73DC2337" w14:textId="77777777" w:rsidR="00F22D81" w:rsidRPr="00760F04" w:rsidRDefault="00F22D81" w:rsidP="007330A0">
            <w:pPr>
              <w:suppressAutoHyphens/>
              <w:jc w:val="both"/>
              <w:rPr>
                <w:sz w:val="22"/>
                <w:szCs w:val="22"/>
              </w:rPr>
            </w:pPr>
          </w:p>
        </w:tc>
        <w:tc>
          <w:tcPr>
            <w:tcW w:w="3105" w:type="dxa"/>
          </w:tcPr>
          <w:p w14:paraId="5F3FF45B" w14:textId="77777777" w:rsidR="00F22D81" w:rsidRPr="00760F04" w:rsidRDefault="00F22D81" w:rsidP="007330A0">
            <w:pPr>
              <w:suppressAutoHyphens/>
              <w:jc w:val="both"/>
              <w:rPr>
                <w:sz w:val="22"/>
                <w:szCs w:val="22"/>
              </w:rPr>
            </w:pPr>
          </w:p>
        </w:tc>
      </w:tr>
      <w:tr w:rsidR="00F22D81" w:rsidRPr="00760F04" w14:paraId="7C30756A" w14:textId="77777777" w:rsidTr="270CF255">
        <w:tc>
          <w:tcPr>
            <w:tcW w:w="1692" w:type="dxa"/>
          </w:tcPr>
          <w:p w14:paraId="731A34FA" w14:textId="77777777" w:rsidR="00F22D81" w:rsidRPr="00760F04" w:rsidRDefault="00F22D81" w:rsidP="007330A0">
            <w:pPr>
              <w:suppressAutoHyphens/>
              <w:jc w:val="both"/>
              <w:rPr>
                <w:sz w:val="22"/>
                <w:szCs w:val="22"/>
              </w:rPr>
            </w:pPr>
          </w:p>
        </w:tc>
        <w:tc>
          <w:tcPr>
            <w:tcW w:w="3951" w:type="dxa"/>
          </w:tcPr>
          <w:p w14:paraId="4F6F4B49" w14:textId="77777777" w:rsidR="00F22D81" w:rsidRPr="00760F04" w:rsidRDefault="00F22D81" w:rsidP="007330A0">
            <w:pPr>
              <w:suppressAutoHyphens/>
              <w:jc w:val="both"/>
              <w:rPr>
                <w:sz w:val="22"/>
                <w:szCs w:val="22"/>
              </w:rPr>
            </w:pPr>
          </w:p>
        </w:tc>
        <w:tc>
          <w:tcPr>
            <w:tcW w:w="3105" w:type="dxa"/>
          </w:tcPr>
          <w:p w14:paraId="7BA82215" w14:textId="77777777" w:rsidR="00F22D81" w:rsidRPr="00760F04" w:rsidRDefault="00F22D81" w:rsidP="007330A0">
            <w:pPr>
              <w:suppressAutoHyphens/>
              <w:jc w:val="both"/>
              <w:rPr>
                <w:sz w:val="22"/>
                <w:szCs w:val="22"/>
              </w:rPr>
            </w:pPr>
          </w:p>
        </w:tc>
      </w:tr>
      <w:tr w:rsidR="00F22D81" w:rsidRPr="00760F04" w14:paraId="396CD831" w14:textId="77777777" w:rsidTr="270CF255">
        <w:tc>
          <w:tcPr>
            <w:tcW w:w="1692" w:type="dxa"/>
          </w:tcPr>
          <w:p w14:paraId="6A155206" w14:textId="77777777" w:rsidR="00F22D81" w:rsidRPr="00760F04" w:rsidRDefault="00F22D81" w:rsidP="007330A0">
            <w:pPr>
              <w:suppressAutoHyphens/>
              <w:jc w:val="both"/>
              <w:rPr>
                <w:sz w:val="22"/>
                <w:szCs w:val="22"/>
              </w:rPr>
            </w:pPr>
          </w:p>
        </w:tc>
        <w:tc>
          <w:tcPr>
            <w:tcW w:w="3951" w:type="dxa"/>
          </w:tcPr>
          <w:p w14:paraId="4EF8AD62" w14:textId="77777777" w:rsidR="00F22D81" w:rsidRPr="00760F04" w:rsidRDefault="00F22D81" w:rsidP="007330A0">
            <w:pPr>
              <w:suppressAutoHyphens/>
              <w:jc w:val="both"/>
              <w:rPr>
                <w:sz w:val="22"/>
                <w:szCs w:val="22"/>
              </w:rPr>
            </w:pPr>
          </w:p>
        </w:tc>
        <w:tc>
          <w:tcPr>
            <w:tcW w:w="3105" w:type="dxa"/>
          </w:tcPr>
          <w:p w14:paraId="35207673" w14:textId="77777777" w:rsidR="00F22D81" w:rsidRPr="00760F04" w:rsidRDefault="00F22D81" w:rsidP="007330A0">
            <w:pPr>
              <w:suppressAutoHyphens/>
              <w:jc w:val="both"/>
              <w:rPr>
                <w:sz w:val="22"/>
                <w:szCs w:val="22"/>
              </w:rPr>
            </w:pPr>
          </w:p>
        </w:tc>
      </w:tr>
      <w:tr w:rsidR="00F22D81" w:rsidRPr="00760F04" w14:paraId="7117DBA3" w14:textId="77777777" w:rsidTr="270CF255">
        <w:tc>
          <w:tcPr>
            <w:tcW w:w="1692" w:type="dxa"/>
          </w:tcPr>
          <w:p w14:paraId="1FAEB568" w14:textId="77777777" w:rsidR="00F22D81" w:rsidRPr="00760F04" w:rsidRDefault="00F22D81" w:rsidP="007330A0">
            <w:pPr>
              <w:suppressAutoHyphens/>
              <w:jc w:val="both"/>
              <w:rPr>
                <w:sz w:val="22"/>
                <w:szCs w:val="22"/>
              </w:rPr>
            </w:pPr>
          </w:p>
        </w:tc>
        <w:tc>
          <w:tcPr>
            <w:tcW w:w="3951" w:type="dxa"/>
          </w:tcPr>
          <w:p w14:paraId="0C7215F3" w14:textId="77777777" w:rsidR="00F22D81" w:rsidRPr="00760F04" w:rsidRDefault="00F22D81" w:rsidP="007330A0">
            <w:pPr>
              <w:suppressAutoHyphens/>
              <w:jc w:val="both"/>
              <w:rPr>
                <w:sz w:val="22"/>
                <w:szCs w:val="22"/>
              </w:rPr>
            </w:pPr>
          </w:p>
        </w:tc>
        <w:tc>
          <w:tcPr>
            <w:tcW w:w="3105" w:type="dxa"/>
          </w:tcPr>
          <w:p w14:paraId="0FC0C37A" w14:textId="77777777" w:rsidR="00F22D81" w:rsidRPr="00760F04" w:rsidRDefault="00F22D81" w:rsidP="007330A0">
            <w:pPr>
              <w:suppressAutoHyphens/>
              <w:jc w:val="both"/>
              <w:rPr>
                <w:sz w:val="22"/>
                <w:szCs w:val="22"/>
              </w:rPr>
            </w:pPr>
          </w:p>
        </w:tc>
      </w:tr>
      <w:tr w:rsidR="00F22D81" w:rsidRPr="00760F04" w14:paraId="783AC0C8" w14:textId="77777777" w:rsidTr="270CF255">
        <w:tc>
          <w:tcPr>
            <w:tcW w:w="1692" w:type="dxa"/>
          </w:tcPr>
          <w:p w14:paraId="3B51DE85" w14:textId="77777777" w:rsidR="00F22D81" w:rsidRPr="00760F04" w:rsidRDefault="00F22D81" w:rsidP="007330A0">
            <w:pPr>
              <w:suppressAutoHyphens/>
              <w:jc w:val="both"/>
              <w:rPr>
                <w:sz w:val="22"/>
                <w:szCs w:val="22"/>
              </w:rPr>
            </w:pPr>
          </w:p>
        </w:tc>
        <w:tc>
          <w:tcPr>
            <w:tcW w:w="3951" w:type="dxa"/>
          </w:tcPr>
          <w:p w14:paraId="4ED27A25" w14:textId="77777777" w:rsidR="00F22D81" w:rsidRPr="00760F04" w:rsidRDefault="00F22D81" w:rsidP="007330A0">
            <w:pPr>
              <w:suppressAutoHyphens/>
              <w:jc w:val="both"/>
              <w:rPr>
                <w:sz w:val="22"/>
                <w:szCs w:val="22"/>
              </w:rPr>
            </w:pPr>
          </w:p>
        </w:tc>
        <w:tc>
          <w:tcPr>
            <w:tcW w:w="3105" w:type="dxa"/>
          </w:tcPr>
          <w:p w14:paraId="7BA4B182" w14:textId="77777777" w:rsidR="00F22D81" w:rsidRPr="00760F04" w:rsidRDefault="00F22D81" w:rsidP="007330A0">
            <w:pPr>
              <w:suppressAutoHyphens/>
              <w:jc w:val="both"/>
              <w:rPr>
                <w:sz w:val="22"/>
                <w:szCs w:val="22"/>
              </w:rPr>
            </w:pPr>
          </w:p>
        </w:tc>
      </w:tr>
      <w:tr w:rsidR="00F22D81" w:rsidRPr="00760F04" w14:paraId="5133286C" w14:textId="77777777" w:rsidTr="270CF255">
        <w:tc>
          <w:tcPr>
            <w:tcW w:w="1692" w:type="dxa"/>
          </w:tcPr>
          <w:p w14:paraId="0102C2E7" w14:textId="77777777" w:rsidR="00F22D81" w:rsidRPr="00760F04" w:rsidRDefault="00F22D81" w:rsidP="007330A0">
            <w:pPr>
              <w:suppressAutoHyphens/>
              <w:jc w:val="both"/>
              <w:rPr>
                <w:sz w:val="22"/>
                <w:szCs w:val="22"/>
              </w:rPr>
            </w:pPr>
          </w:p>
        </w:tc>
        <w:tc>
          <w:tcPr>
            <w:tcW w:w="3951" w:type="dxa"/>
          </w:tcPr>
          <w:p w14:paraId="61FBD056" w14:textId="77777777" w:rsidR="00F22D81" w:rsidRPr="00760F04" w:rsidRDefault="00F22D81" w:rsidP="007330A0">
            <w:pPr>
              <w:suppressAutoHyphens/>
              <w:jc w:val="both"/>
              <w:rPr>
                <w:sz w:val="22"/>
                <w:szCs w:val="22"/>
              </w:rPr>
            </w:pPr>
          </w:p>
        </w:tc>
        <w:tc>
          <w:tcPr>
            <w:tcW w:w="3105" w:type="dxa"/>
          </w:tcPr>
          <w:p w14:paraId="14746AD5" w14:textId="77777777" w:rsidR="00F22D81" w:rsidRPr="00760F04" w:rsidRDefault="00F22D81" w:rsidP="007330A0">
            <w:pPr>
              <w:suppressAutoHyphens/>
              <w:jc w:val="both"/>
              <w:rPr>
                <w:sz w:val="22"/>
                <w:szCs w:val="22"/>
              </w:rPr>
            </w:pPr>
          </w:p>
        </w:tc>
      </w:tr>
      <w:tr w:rsidR="00F22D81" w:rsidRPr="00760F04" w14:paraId="2B9F36C3" w14:textId="77777777" w:rsidTr="270CF255">
        <w:tc>
          <w:tcPr>
            <w:tcW w:w="1692" w:type="dxa"/>
          </w:tcPr>
          <w:p w14:paraId="32A2962B" w14:textId="77777777" w:rsidR="00F22D81" w:rsidRPr="00760F04" w:rsidRDefault="00F22D81" w:rsidP="007330A0">
            <w:pPr>
              <w:suppressAutoHyphens/>
              <w:jc w:val="both"/>
              <w:rPr>
                <w:sz w:val="22"/>
                <w:szCs w:val="22"/>
              </w:rPr>
            </w:pPr>
          </w:p>
        </w:tc>
        <w:tc>
          <w:tcPr>
            <w:tcW w:w="3951" w:type="dxa"/>
          </w:tcPr>
          <w:p w14:paraId="2267CEC8" w14:textId="77777777" w:rsidR="00F22D81" w:rsidRPr="00760F04" w:rsidRDefault="00F22D81" w:rsidP="007330A0">
            <w:pPr>
              <w:suppressAutoHyphens/>
              <w:jc w:val="both"/>
              <w:rPr>
                <w:sz w:val="22"/>
                <w:szCs w:val="22"/>
              </w:rPr>
            </w:pPr>
          </w:p>
        </w:tc>
        <w:tc>
          <w:tcPr>
            <w:tcW w:w="3105" w:type="dxa"/>
          </w:tcPr>
          <w:p w14:paraId="03749C5C" w14:textId="77777777" w:rsidR="00F22D81" w:rsidRPr="00760F04" w:rsidRDefault="00F22D81" w:rsidP="007330A0">
            <w:pPr>
              <w:suppressAutoHyphens/>
              <w:jc w:val="both"/>
              <w:rPr>
                <w:sz w:val="22"/>
                <w:szCs w:val="22"/>
              </w:rPr>
            </w:pPr>
          </w:p>
        </w:tc>
      </w:tr>
      <w:tr w:rsidR="00F22D81" w:rsidRPr="00760F04" w14:paraId="30B4DFBD" w14:textId="77777777" w:rsidTr="270CF255">
        <w:tc>
          <w:tcPr>
            <w:tcW w:w="1692" w:type="dxa"/>
          </w:tcPr>
          <w:p w14:paraId="1604994E" w14:textId="77777777" w:rsidR="00F22D81" w:rsidRPr="00760F04" w:rsidRDefault="00F22D81" w:rsidP="007330A0">
            <w:pPr>
              <w:suppressAutoHyphens/>
              <w:jc w:val="both"/>
              <w:rPr>
                <w:sz w:val="22"/>
                <w:szCs w:val="22"/>
              </w:rPr>
            </w:pPr>
          </w:p>
        </w:tc>
        <w:tc>
          <w:tcPr>
            <w:tcW w:w="3951" w:type="dxa"/>
          </w:tcPr>
          <w:p w14:paraId="4979FD3B" w14:textId="77777777" w:rsidR="00F22D81" w:rsidRPr="00760F04" w:rsidRDefault="00F22D81" w:rsidP="007330A0">
            <w:pPr>
              <w:suppressAutoHyphens/>
              <w:jc w:val="both"/>
              <w:rPr>
                <w:sz w:val="22"/>
                <w:szCs w:val="22"/>
              </w:rPr>
            </w:pPr>
          </w:p>
        </w:tc>
        <w:tc>
          <w:tcPr>
            <w:tcW w:w="3105" w:type="dxa"/>
          </w:tcPr>
          <w:p w14:paraId="67F4AD9A" w14:textId="77777777" w:rsidR="00F22D81" w:rsidRPr="00760F04" w:rsidRDefault="00F22D81" w:rsidP="007330A0">
            <w:pPr>
              <w:suppressAutoHyphens/>
              <w:jc w:val="both"/>
              <w:rPr>
                <w:sz w:val="22"/>
                <w:szCs w:val="22"/>
              </w:rPr>
            </w:pPr>
          </w:p>
        </w:tc>
      </w:tr>
      <w:tr w:rsidR="00F22D81" w:rsidRPr="00760F04" w14:paraId="54BD9DAC" w14:textId="77777777" w:rsidTr="270CF255">
        <w:tc>
          <w:tcPr>
            <w:tcW w:w="1692" w:type="dxa"/>
          </w:tcPr>
          <w:p w14:paraId="25F813A1" w14:textId="77777777" w:rsidR="00F22D81" w:rsidRPr="00760F04" w:rsidRDefault="00F22D81" w:rsidP="007330A0">
            <w:pPr>
              <w:suppressAutoHyphens/>
              <w:jc w:val="both"/>
              <w:rPr>
                <w:sz w:val="22"/>
                <w:szCs w:val="22"/>
              </w:rPr>
            </w:pPr>
          </w:p>
        </w:tc>
        <w:tc>
          <w:tcPr>
            <w:tcW w:w="3951" w:type="dxa"/>
          </w:tcPr>
          <w:p w14:paraId="3915C348" w14:textId="77777777" w:rsidR="00F22D81" w:rsidRPr="00760F04" w:rsidRDefault="00F22D81" w:rsidP="007330A0">
            <w:pPr>
              <w:suppressAutoHyphens/>
              <w:jc w:val="both"/>
              <w:rPr>
                <w:sz w:val="22"/>
                <w:szCs w:val="22"/>
              </w:rPr>
            </w:pPr>
          </w:p>
        </w:tc>
        <w:tc>
          <w:tcPr>
            <w:tcW w:w="3105" w:type="dxa"/>
          </w:tcPr>
          <w:p w14:paraId="12F1790D" w14:textId="77777777" w:rsidR="00F22D81" w:rsidRPr="00760F04" w:rsidRDefault="00F22D81" w:rsidP="007330A0">
            <w:pPr>
              <w:suppressAutoHyphens/>
              <w:jc w:val="both"/>
              <w:rPr>
                <w:sz w:val="22"/>
                <w:szCs w:val="22"/>
              </w:rPr>
            </w:pPr>
          </w:p>
        </w:tc>
      </w:tr>
      <w:tr w:rsidR="00F22D81" w:rsidRPr="00760F04" w14:paraId="3B2D4B83" w14:textId="77777777" w:rsidTr="270CF255">
        <w:tc>
          <w:tcPr>
            <w:tcW w:w="1692" w:type="dxa"/>
          </w:tcPr>
          <w:p w14:paraId="0956A0EF" w14:textId="77777777" w:rsidR="00F22D81" w:rsidRPr="00760F04" w:rsidRDefault="00F22D81" w:rsidP="007330A0">
            <w:pPr>
              <w:suppressAutoHyphens/>
              <w:jc w:val="both"/>
              <w:rPr>
                <w:sz w:val="22"/>
                <w:szCs w:val="22"/>
              </w:rPr>
            </w:pPr>
          </w:p>
        </w:tc>
        <w:tc>
          <w:tcPr>
            <w:tcW w:w="3951" w:type="dxa"/>
          </w:tcPr>
          <w:p w14:paraId="5B68B54F" w14:textId="77777777" w:rsidR="00F22D81" w:rsidRPr="00760F04" w:rsidRDefault="00F22D81" w:rsidP="007330A0">
            <w:pPr>
              <w:suppressAutoHyphens/>
              <w:jc w:val="both"/>
              <w:rPr>
                <w:sz w:val="22"/>
                <w:szCs w:val="22"/>
              </w:rPr>
            </w:pPr>
          </w:p>
        </w:tc>
        <w:tc>
          <w:tcPr>
            <w:tcW w:w="3105" w:type="dxa"/>
          </w:tcPr>
          <w:p w14:paraId="5B007249" w14:textId="77777777" w:rsidR="00F22D81" w:rsidRPr="00760F04" w:rsidRDefault="00F22D81" w:rsidP="007330A0">
            <w:pPr>
              <w:suppressAutoHyphens/>
              <w:jc w:val="both"/>
              <w:rPr>
                <w:sz w:val="22"/>
                <w:szCs w:val="22"/>
              </w:rPr>
            </w:pPr>
          </w:p>
        </w:tc>
      </w:tr>
      <w:tr w:rsidR="00F22D81" w:rsidRPr="00760F04" w14:paraId="79F106D3" w14:textId="77777777" w:rsidTr="270CF255">
        <w:tc>
          <w:tcPr>
            <w:tcW w:w="1692" w:type="dxa"/>
          </w:tcPr>
          <w:p w14:paraId="53B6B722" w14:textId="77777777" w:rsidR="00F22D81" w:rsidRPr="00760F04" w:rsidRDefault="00F22D81" w:rsidP="007330A0">
            <w:pPr>
              <w:suppressAutoHyphens/>
              <w:jc w:val="both"/>
              <w:rPr>
                <w:sz w:val="22"/>
                <w:szCs w:val="22"/>
              </w:rPr>
            </w:pPr>
          </w:p>
        </w:tc>
        <w:tc>
          <w:tcPr>
            <w:tcW w:w="3951" w:type="dxa"/>
          </w:tcPr>
          <w:p w14:paraId="239C6553" w14:textId="77777777" w:rsidR="00F22D81" w:rsidRPr="00760F04" w:rsidRDefault="00F22D81" w:rsidP="007330A0">
            <w:pPr>
              <w:suppressAutoHyphens/>
              <w:jc w:val="both"/>
              <w:rPr>
                <w:sz w:val="22"/>
                <w:szCs w:val="22"/>
              </w:rPr>
            </w:pPr>
          </w:p>
        </w:tc>
        <w:tc>
          <w:tcPr>
            <w:tcW w:w="3105" w:type="dxa"/>
          </w:tcPr>
          <w:p w14:paraId="41E7F00D" w14:textId="77777777" w:rsidR="00F22D81" w:rsidRPr="00760F04" w:rsidRDefault="00F22D81" w:rsidP="007330A0">
            <w:pPr>
              <w:suppressAutoHyphens/>
              <w:jc w:val="both"/>
              <w:rPr>
                <w:sz w:val="22"/>
                <w:szCs w:val="22"/>
              </w:rPr>
            </w:pPr>
          </w:p>
        </w:tc>
      </w:tr>
      <w:tr w:rsidR="00F22D81" w:rsidRPr="00760F04" w14:paraId="780A1BB3" w14:textId="77777777" w:rsidTr="270CF255">
        <w:tc>
          <w:tcPr>
            <w:tcW w:w="1692" w:type="dxa"/>
          </w:tcPr>
          <w:p w14:paraId="2E9FC045" w14:textId="77777777" w:rsidR="00F22D81" w:rsidRPr="00760F04" w:rsidRDefault="00F22D81" w:rsidP="007330A0">
            <w:pPr>
              <w:suppressAutoHyphens/>
              <w:jc w:val="both"/>
              <w:rPr>
                <w:sz w:val="22"/>
                <w:szCs w:val="22"/>
              </w:rPr>
            </w:pPr>
          </w:p>
        </w:tc>
        <w:tc>
          <w:tcPr>
            <w:tcW w:w="3951" w:type="dxa"/>
          </w:tcPr>
          <w:p w14:paraId="419FD508" w14:textId="77777777" w:rsidR="00F22D81" w:rsidRPr="00760F04" w:rsidRDefault="00F22D81" w:rsidP="007330A0">
            <w:pPr>
              <w:suppressAutoHyphens/>
              <w:jc w:val="both"/>
              <w:rPr>
                <w:sz w:val="22"/>
                <w:szCs w:val="22"/>
              </w:rPr>
            </w:pPr>
          </w:p>
        </w:tc>
        <w:tc>
          <w:tcPr>
            <w:tcW w:w="3105" w:type="dxa"/>
          </w:tcPr>
          <w:p w14:paraId="2BBC7610" w14:textId="77777777" w:rsidR="00F22D81" w:rsidRPr="00760F04" w:rsidRDefault="00F22D81" w:rsidP="007330A0">
            <w:pPr>
              <w:suppressAutoHyphens/>
              <w:jc w:val="both"/>
              <w:rPr>
                <w:sz w:val="22"/>
                <w:szCs w:val="22"/>
              </w:rPr>
            </w:pPr>
          </w:p>
        </w:tc>
      </w:tr>
      <w:tr w:rsidR="00F22D81" w:rsidRPr="00760F04" w14:paraId="368ED572" w14:textId="77777777" w:rsidTr="270CF255">
        <w:tc>
          <w:tcPr>
            <w:tcW w:w="1692" w:type="dxa"/>
          </w:tcPr>
          <w:p w14:paraId="36D5A4B4" w14:textId="77777777" w:rsidR="00F22D81" w:rsidRPr="00760F04" w:rsidRDefault="00F22D81" w:rsidP="007330A0">
            <w:pPr>
              <w:suppressAutoHyphens/>
              <w:jc w:val="both"/>
              <w:rPr>
                <w:sz w:val="22"/>
                <w:szCs w:val="22"/>
              </w:rPr>
            </w:pPr>
          </w:p>
        </w:tc>
        <w:tc>
          <w:tcPr>
            <w:tcW w:w="3951" w:type="dxa"/>
          </w:tcPr>
          <w:p w14:paraId="3D1C5ED7" w14:textId="77777777" w:rsidR="00F22D81" w:rsidRPr="00760F04" w:rsidRDefault="00F22D81" w:rsidP="007330A0">
            <w:pPr>
              <w:suppressAutoHyphens/>
              <w:jc w:val="both"/>
              <w:rPr>
                <w:sz w:val="22"/>
                <w:szCs w:val="22"/>
              </w:rPr>
            </w:pPr>
          </w:p>
        </w:tc>
        <w:tc>
          <w:tcPr>
            <w:tcW w:w="3105" w:type="dxa"/>
          </w:tcPr>
          <w:p w14:paraId="046F2298" w14:textId="77777777" w:rsidR="00F22D81" w:rsidRPr="00760F04" w:rsidRDefault="00F22D81" w:rsidP="007330A0">
            <w:pPr>
              <w:suppressAutoHyphens/>
              <w:jc w:val="both"/>
              <w:rPr>
                <w:sz w:val="22"/>
                <w:szCs w:val="22"/>
              </w:rPr>
            </w:pPr>
          </w:p>
        </w:tc>
      </w:tr>
      <w:tr w:rsidR="00F22D81" w:rsidRPr="00760F04" w14:paraId="040BFBB6" w14:textId="77777777" w:rsidTr="270CF255">
        <w:tc>
          <w:tcPr>
            <w:tcW w:w="1692" w:type="dxa"/>
          </w:tcPr>
          <w:p w14:paraId="209F410B" w14:textId="77777777" w:rsidR="00F22D81" w:rsidRPr="00760F04" w:rsidRDefault="00F22D81" w:rsidP="007330A0">
            <w:pPr>
              <w:suppressAutoHyphens/>
              <w:jc w:val="both"/>
              <w:rPr>
                <w:sz w:val="22"/>
                <w:szCs w:val="22"/>
              </w:rPr>
            </w:pPr>
          </w:p>
        </w:tc>
        <w:tc>
          <w:tcPr>
            <w:tcW w:w="3951" w:type="dxa"/>
          </w:tcPr>
          <w:p w14:paraId="188F198A" w14:textId="77777777" w:rsidR="00F22D81" w:rsidRPr="00760F04" w:rsidRDefault="00F22D81" w:rsidP="007330A0">
            <w:pPr>
              <w:suppressAutoHyphens/>
              <w:jc w:val="both"/>
              <w:rPr>
                <w:sz w:val="22"/>
                <w:szCs w:val="22"/>
              </w:rPr>
            </w:pPr>
          </w:p>
        </w:tc>
        <w:tc>
          <w:tcPr>
            <w:tcW w:w="3105" w:type="dxa"/>
          </w:tcPr>
          <w:p w14:paraId="44D3951B" w14:textId="77777777" w:rsidR="00F22D81" w:rsidRPr="00760F04" w:rsidRDefault="00F22D81" w:rsidP="007330A0">
            <w:pPr>
              <w:suppressAutoHyphens/>
              <w:jc w:val="both"/>
              <w:rPr>
                <w:sz w:val="22"/>
                <w:szCs w:val="22"/>
              </w:rPr>
            </w:pPr>
          </w:p>
        </w:tc>
      </w:tr>
      <w:tr w:rsidR="00F22D81" w:rsidRPr="00760F04" w14:paraId="34D7B259" w14:textId="77777777" w:rsidTr="270CF255">
        <w:tc>
          <w:tcPr>
            <w:tcW w:w="1692" w:type="dxa"/>
          </w:tcPr>
          <w:p w14:paraId="5AC432DB" w14:textId="77777777" w:rsidR="00F22D81" w:rsidRPr="00760F04" w:rsidRDefault="00F22D81" w:rsidP="007330A0">
            <w:pPr>
              <w:suppressAutoHyphens/>
              <w:jc w:val="both"/>
              <w:rPr>
                <w:sz w:val="22"/>
                <w:szCs w:val="22"/>
              </w:rPr>
            </w:pPr>
          </w:p>
        </w:tc>
        <w:tc>
          <w:tcPr>
            <w:tcW w:w="3951" w:type="dxa"/>
          </w:tcPr>
          <w:p w14:paraId="33DFEF2D" w14:textId="77777777" w:rsidR="00F22D81" w:rsidRPr="00760F04" w:rsidRDefault="00F22D81" w:rsidP="007330A0">
            <w:pPr>
              <w:suppressAutoHyphens/>
              <w:jc w:val="both"/>
              <w:rPr>
                <w:sz w:val="22"/>
                <w:szCs w:val="22"/>
              </w:rPr>
            </w:pPr>
          </w:p>
        </w:tc>
        <w:tc>
          <w:tcPr>
            <w:tcW w:w="3105" w:type="dxa"/>
          </w:tcPr>
          <w:p w14:paraId="30E74F3D" w14:textId="77777777" w:rsidR="00F22D81" w:rsidRPr="00760F04" w:rsidRDefault="00F22D81" w:rsidP="007330A0">
            <w:pPr>
              <w:suppressAutoHyphens/>
              <w:jc w:val="both"/>
              <w:rPr>
                <w:sz w:val="22"/>
                <w:szCs w:val="22"/>
              </w:rPr>
            </w:pPr>
          </w:p>
        </w:tc>
      </w:tr>
      <w:tr w:rsidR="00F22D81" w:rsidRPr="00760F04" w14:paraId="23F1F457" w14:textId="77777777" w:rsidTr="270CF255">
        <w:tc>
          <w:tcPr>
            <w:tcW w:w="1692" w:type="dxa"/>
          </w:tcPr>
          <w:p w14:paraId="51E1DC58" w14:textId="77777777" w:rsidR="00F22D81" w:rsidRPr="00760F04" w:rsidRDefault="00F22D81" w:rsidP="007330A0">
            <w:pPr>
              <w:suppressAutoHyphens/>
              <w:jc w:val="both"/>
              <w:rPr>
                <w:sz w:val="22"/>
                <w:szCs w:val="22"/>
              </w:rPr>
            </w:pPr>
          </w:p>
        </w:tc>
        <w:tc>
          <w:tcPr>
            <w:tcW w:w="3951" w:type="dxa"/>
          </w:tcPr>
          <w:p w14:paraId="60CEF7E7" w14:textId="77777777" w:rsidR="00F22D81" w:rsidRPr="00760F04" w:rsidRDefault="00F22D81" w:rsidP="007330A0">
            <w:pPr>
              <w:suppressAutoHyphens/>
              <w:jc w:val="both"/>
              <w:rPr>
                <w:sz w:val="22"/>
                <w:szCs w:val="22"/>
              </w:rPr>
            </w:pPr>
          </w:p>
        </w:tc>
        <w:tc>
          <w:tcPr>
            <w:tcW w:w="3105" w:type="dxa"/>
          </w:tcPr>
          <w:p w14:paraId="7F09543F" w14:textId="77777777" w:rsidR="00F22D81" w:rsidRPr="00760F04" w:rsidRDefault="00F22D81" w:rsidP="007330A0">
            <w:pPr>
              <w:suppressAutoHyphens/>
              <w:jc w:val="both"/>
              <w:rPr>
                <w:sz w:val="22"/>
                <w:szCs w:val="22"/>
              </w:rPr>
            </w:pPr>
          </w:p>
        </w:tc>
      </w:tr>
      <w:tr w:rsidR="00F22D81" w:rsidRPr="00760F04" w14:paraId="69DD8DFC" w14:textId="77777777" w:rsidTr="270CF255">
        <w:tc>
          <w:tcPr>
            <w:tcW w:w="1692" w:type="dxa"/>
          </w:tcPr>
          <w:p w14:paraId="14378666" w14:textId="77777777" w:rsidR="00F22D81" w:rsidRPr="00760F04" w:rsidRDefault="00F22D81" w:rsidP="007330A0">
            <w:pPr>
              <w:suppressAutoHyphens/>
              <w:jc w:val="both"/>
              <w:rPr>
                <w:sz w:val="22"/>
                <w:szCs w:val="22"/>
              </w:rPr>
            </w:pPr>
          </w:p>
        </w:tc>
        <w:tc>
          <w:tcPr>
            <w:tcW w:w="3951" w:type="dxa"/>
          </w:tcPr>
          <w:p w14:paraId="312BB3E6" w14:textId="77777777" w:rsidR="00F22D81" w:rsidRPr="00760F04" w:rsidRDefault="00F22D81" w:rsidP="007330A0">
            <w:pPr>
              <w:suppressAutoHyphens/>
              <w:jc w:val="both"/>
              <w:rPr>
                <w:sz w:val="22"/>
                <w:szCs w:val="22"/>
              </w:rPr>
            </w:pPr>
          </w:p>
        </w:tc>
        <w:tc>
          <w:tcPr>
            <w:tcW w:w="3105" w:type="dxa"/>
          </w:tcPr>
          <w:p w14:paraId="74A144E9" w14:textId="77777777" w:rsidR="00F22D81" w:rsidRPr="00760F04" w:rsidRDefault="00F22D81" w:rsidP="007330A0">
            <w:pPr>
              <w:suppressAutoHyphens/>
              <w:jc w:val="both"/>
              <w:rPr>
                <w:sz w:val="22"/>
                <w:szCs w:val="22"/>
              </w:rPr>
            </w:pPr>
          </w:p>
        </w:tc>
      </w:tr>
      <w:tr w:rsidR="00F22D81" w:rsidRPr="00760F04" w14:paraId="0C0D62FC" w14:textId="77777777" w:rsidTr="270CF255">
        <w:tc>
          <w:tcPr>
            <w:tcW w:w="1692" w:type="dxa"/>
          </w:tcPr>
          <w:p w14:paraId="739CF9C0" w14:textId="77777777" w:rsidR="00F22D81" w:rsidRPr="00760F04" w:rsidRDefault="00F22D81" w:rsidP="007330A0">
            <w:pPr>
              <w:suppressAutoHyphens/>
              <w:jc w:val="both"/>
              <w:rPr>
                <w:sz w:val="22"/>
                <w:szCs w:val="22"/>
              </w:rPr>
            </w:pPr>
          </w:p>
        </w:tc>
        <w:tc>
          <w:tcPr>
            <w:tcW w:w="3951" w:type="dxa"/>
          </w:tcPr>
          <w:p w14:paraId="68262898" w14:textId="77777777" w:rsidR="00F22D81" w:rsidRPr="00760F04" w:rsidRDefault="00F22D81" w:rsidP="007330A0">
            <w:pPr>
              <w:suppressAutoHyphens/>
              <w:jc w:val="both"/>
              <w:rPr>
                <w:sz w:val="22"/>
                <w:szCs w:val="22"/>
              </w:rPr>
            </w:pPr>
          </w:p>
        </w:tc>
        <w:tc>
          <w:tcPr>
            <w:tcW w:w="3105" w:type="dxa"/>
          </w:tcPr>
          <w:p w14:paraId="1AF03426" w14:textId="77777777" w:rsidR="00F22D81" w:rsidRPr="00760F04" w:rsidRDefault="00F22D81" w:rsidP="007330A0">
            <w:pPr>
              <w:suppressAutoHyphens/>
              <w:jc w:val="both"/>
              <w:rPr>
                <w:sz w:val="22"/>
                <w:szCs w:val="22"/>
              </w:rPr>
            </w:pPr>
          </w:p>
        </w:tc>
      </w:tr>
      <w:tr w:rsidR="00F22D81" w:rsidRPr="00760F04" w14:paraId="3E29AA1F" w14:textId="77777777" w:rsidTr="270CF255">
        <w:tc>
          <w:tcPr>
            <w:tcW w:w="1692" w:type="dxa"/>
          </w:tcPr>
          <w:p w14:paraId="789B1477" w14:textId="77777777" w:rsidR="00F22D81" w:rsidRPr="00760F04" w:rsidRDefault="00F22D81" w:rsidP="007330A0">
            <w:pPr>
              <w:suppressAutoHyphens/>
              <w:jc w:val="both"/>
              <w:rPr>
                <w:sz w:val="22"/>
                <w:szCs w:val="22"/>
              </w:rPr>
            </w:pPr>
          </w:p>
        </w:tc>
        <w:tc>
          <w:tcPr>
            <w:tcW w:w="3951" w:type="dxa"/>
          </w:tcPr>
          <w:p w14:paraId="706D1EE6" w14:textId="77777777" w:rsidR="00F22D81" w:rsidRPr="00760F04" w:rsidRDefault="00F22D81" w:rsidP="007330A0">
            <w:pPr>
              <w:suppressAutoHyphens/>
              <w:jc w:val="both"/>
              <w:rPr>
                <w:sz w:val="22"/>
                <w:szCs w:val="22"/>
              </w:rPr>
            </w:pPr>
          </w:p>
        </w:tc>
        <w:tc>
          <w:tcPr>
            <w:tcW w:w="3105" w:type="dxa"/>
          </w:tcPr>
          <w:p w14:paraId="25475F8F" w14:textId="77777777" w:rsidR="00F22D81" w:rsidRPr="00760F04" w:rsidRDefault="00F22D81" w:rsidP="007330A0">
            <w:pPr>
              <w:suppressAutoHyphens/>
              <w:jc w:val="both"/>
              <w:rPr>
                <w:sz w:val="22"/>
                <w:szCs w:val="22"/>
              </w:rPr>
            </w:pPr>
          </w:p>
        </w:tc>
      </w:tr>
    </w:tbl>
    <w:p w14:paraId="5F703170" w14:textId="77777777" w:rsidR="00F22D81" w:rsidRPr="00B31314" w:rsidRDefault="00F22D81" w:rsidP="007330A0">
      <w:pPr>
        <w:suppressAutoHyphens/>
        <w:jc w:val="both"/>
        <w:rPr>
          <w:sz w:val="22"/>
          <w:szCs w:val="22"/>
        </w:rPr>
      </w:pPr>
    </w:p>
    <w:p w14:paraId="6E258F25" w14:textId="6E018AF5" w:rsidR="00021A71" w:rsidRDefault="00021A71" w:rsidP="007330A0">
      <w:pPr>
        <w:ind w:left="720"/>
        <w:jc w:val="both"/>
        <w:rPr>
          <w:sz w:val="22"/>
          <w:szCs w:val="22"/>
        </w:rPr>
      </w:pPr>
      <w:r w:rsidRPr="00CA23AF">
        <w:rPr>
          <w:b/>
          <w:sz w:val="22"/>
          <w:szCs w:val="22"/>
        </w:rPr>
        <w:t>Note:</w:t>
      </w:r>
      <w:r w:rsidRPr="009F308B">
        <w:rPr>
          <w:b/>
          <w:sz w:val="22"/>
          <w:szCs w:val="22"/>
        </w:rPr>
        <w:t xml:space="preserve"> </w:t>
      </w:r>
      <w:r w:rsidR="006A49AD">
        <w:rPr>
          <w:b/>
          <w:sz w:val="22"/>
          <w:szCs w:val="22"/>
        </w:rPr>
        <w:t>Firm</w:t>
      </w:r>
      <w:r w:rsidRPr="00862EC0">
        <w:rPr>
          <w:b/>
          <w:sz w:val="22"/>
          <w:szCs w:val="22"/>
        </w:rPr>
        <w:t xml:space="preserve"> may use additional pages as necessary, but the format shall be the same as provided above.</w:t>
      </w:r>
    </w:p>
    <w:p w14:paraId="31F16924" w14:textId="202E5A04" w:rsidR="00F22D81" w:rsidRPr="001859BC" w:rsidRDefault="007A32A9" w:rsidP="006400F6">
      <w:pPr>
        <w:pStyle w:val="Heading1"/>
        <w:numPr>
          <w:ilvl w:val="0"/>
          <w:numId w:val="0"/>
        </w:numPr>
        <w:jc w:val="right"/>
      </w:pPr>
      <w:r>
        <w:rPr>
          <w:szCs w:val="22"/>
        </w:rPr>
        <w:br w:type="page"/>
      </w:r>
      <w:r w:rsidR="00F22D81" w:rsidRPr="006400F6">
        <w:rPr>
          <w:sz w:val="22"/>
          <w:szCs w:val="22"/>
        </w:rPr>
        <w:t>A</w:t>
      </w:r>
      <w:r w:rsidR="001859BC" w:rsidRPr="006400F6">
        <w:rPr>
          <w:sz w:val="22"/>
          <w:szCs w:val="22"/>
        </w:rPr>
        <w:t>ttachment</w:t>
      </w:r>
      <w:r w:rsidR="00F22D81" w:rsidRPr="006400F6">
        <w:rPr>
          <w:sz w:val="22"/>
          <w:szCs w:val="22"/>
        </w:rPr>
        <w:t xml:space="preserve"> </w:t>
      </w:r>
      <w:r w:rsidR="001C0ED8" w:rsidRPr="006400F6">
        <w:rPr>
          <w:sz w:val="22"/>
          <w:szCs w:val="22"/>
        </w:rPr>
        <w:t>2</w:t>
      </w:r>
    </w:p>
    <w:p w14:paraId="155B56BC" w14:textId="77777777" w:rsidR="00F22D81" w:rsidRDefault="00F22D81" w:rsidP="007330A0">
      <w:pPr>
        <w:suppressAutoHyphens/>
        <w:spacing w:line="240" w:lineRule="atLeast"/>
        <w:jc w:val="both"/>
        <w:rPr>
          <w:b/>
          <w:spacing w:val="-3"/>
          <w:sz w:val="22"/>
        </w:rPr>
      </w:pPr>
    </w:p>
    <w:p w14:paraId="6646B2A0" w14:textId="184B3A00" w:rsidR="00F22D81" w:rsidRPr="00B03DBA" w:rsidRDefault="001859BC" w:rsidP="00C72281">
      <w:pPr>
        <w:suppressAutoHyphens/>
        <w:jc w:val="center"/>
        <w:rPr>
          <w:b/>
          <w:sz w:val="22"/>
          <w:szCs w:val="22"/>
        </w:rPr>
      </w:pPr>
      <w:r>
        <w:rPr>
          <w:spacing w:val="-3"/>
          <w:sz w:val="22"/>
        </w:rPr>
        <w:t xml:space="preserve">Contract </w:t>
      </w:r>
      <w:r w:rsidR="00F22D81">
        <w:rPr>
          <w:spacing w:val="-3"/>
          <w:sz w:val="22"/>
        </w:rPr>
        <w:t>N</w:t>
      </w:r>
      <w:r>
        <w:rPr>
          <w:spacing w:val="-3"/>
          <w:sz w:val="22"/>
        </w:rPr>
        <w:t>o</w:t>
      </w:r>
      <w:r w:rsidR="00F22D81">
        <w:rPr>
          <w:spacing w:val="-3"/>
          <w:sz w:val="22"/>
        </w:rPr>
        <w:t xml:space="preserve">.  </w:t>
      </w:r>
      <w:r w:rsidR="00CF4EE8">
        <w:rPr>
          <w:b/>
          <w:sz w:val="22"/>
          <w:szCs w:val="22"/>
        </w:rPr>
        <w:t>FIN2</w:t>
      </w:r>
      <w:r w:rsidR="002C5D8A">
        <w:rPr>
          <w:b/>
          <w:sz w:val="22"/>
          <w:szCs w:val="22"/>
        </w:rPr>
        <w:t>5-001-ACCT_GEN</w:t>
      </w:r>
    </w:p>
    <w:p w14:paraId="413FA394" w14:textId="77777777" w:rsidR="001859BC" w:rsidRDefault="001859BC" w:rsidP="00C72281">
      <w:pPr>
        <w:pStyle w:val="Footer"/>
        <w:tabs>
          <w:tab w:val="clear" w:pos="4320"/>
          <w:tab w:val="clear" w:pos="8640"/>
        </w:tabs>
        <w:ind w:right="36"/>
        <w:jc w:val="center"/>
        <w:rPr>
          <w:sz w:val="22"/>
          <w:szCs w:val="22"/>
        </w:rPr>
      </w:pPr>
    </w:p>
    <w:p w14:paraId="41733D7B" w14:textId="77777777" w:rsidR="00F22D81" w:rsidRPr="00AF4BE4" w:rsidRDefault="00AF4BE4" w:rsidP="00C72281">
      <w:pPr>
        <w:pStyle w:val="Footer"/>
        <w:tabs>
          <w:tab w:val="clear" w:pos="4320"/>
          <w:tab w:val="clear" w:pos="8640"/>
        </w:tabs>
        <w:ind w:right="36"/>
        <w:jc w:val="center"/>
        <w:rPr>
          <w:sz w:val="22"/>
          <w:szCs w:val="22"/>
        </w:rPr>
      </w:pPr>
      <w:r>
        <w:rPr>
          <w:sz w:val="22"/>
          <w:szCs w:val="22"/>
        </w:rPr>
        <w:t>CONFIDENTIAL INFORMATION FORM</w:t>
      </w:r>
    </w:p>
    <w:p w14:paraId="7D0A73EB" w14:textId="77777777" w:rsidR="00F22D81" w:rsidRPr="003E71FB" w:rsidRDefault="00F22D81" w:rsidP="007330A0">
      <w:pPr>
        <w:pStyle w:val="Footer"/>
        <w:tabs>
          <w:tab w:val="clear" w:pos="4320"/>
          <w:tab w:val="clear" w:pos="8640"/>
        </w:tabs>
        <w:ind w:right="36"/>
        <w:jc w:val="both"/>
        <w:rPr>
          <w:sz w:val="20"/>
        </w:rPr>
      </w:pPr>
    </w:p>
    <w:p w14:paraId="150DEF37" w14:textId="7F00F786" w:rsidR="00F22D81" w:rsidRPr="00B31314" w:rsidRDefault="00F22D81" w:rsidP="007330A0">
      <w:pPr>
        <w:suppressAutoHyphens/>
        <w:ind w:left="720"/>
        <w:jc w:val="both"/>
        <w:rPr>
          <w:sz w:val="22"/>
          <w:szCs w:val="22"/>
        </w:rPr>
      </w:pPr>
      <w:r>
        <w:rPr>
          <w:rFonts w:ascii="Wingdings" w:eastAsia="Wingdings" w:hAnsi="Wingdings" w:cs="Wingdings"/>
          <w:sz w:val="22"/>
          <w:szCs w:val="22"/>
        </w:rPr>
        <w:t>o</w:t>
      </w:r>
      <w:r>
        <w:rPr>
          <w:sz w:val="22"/>
          <w:szCs w:val="22"/>
        </w:rPr>
        <w:tab/>
        <w:t xml:space="preserve">By checking this box, the </w:t>
      </w:r>
      <w:r w:rsidR="006A49AD">
        <w:rPr>
          <w:sz w:val="22"/>
          <w:szCs w:val="22"/>
        </w:rPr>
        <w:t xml:space="preserve">Firm </w:t>
      </w:r>
      <w:r>
        <w:rPr>
          <w:sz w:val="22"/>
          <w:szCs w:val="22"/>
        </w:rPr>
        <w:t xml:space="preserve">acknowledges that they are not providing any information they declare to be confidential or proprietary for the purpose of production under 29 Del. C. </w:t>
      </w:r>
      <w:r w:rsidR="00CD2822">
        <w:rPr>
          <w:sz w:val="22"/>
          <w:szCs w:val="22"/>
        </w:rPr>
        <w:t>C</w:t>
      </w:r>
      <w:r>
        <w:rPr>
          <w:sz w:val="22"/>
          <w:szCs w:val="22"/>
        </w:rPr>
        <w:t>h. 100, Delaware Freedom of Information Act.</w:t>
      </w:r>
    </w:p>
    <w:p w14:paraId="529ED9BC" w14:textId="77777777" w:rsidR="00F22D81" w:rsidRDefault="00F22D81" w:rsidP="007330A0">
      <w:pPr>
        <w:suppressAutoHyphens/>
        <w:spacing w:line="240" w:lineRule="atLeast"/>
        <w:jc w:val="both"/>
        <w:rPr>
          <w:b/>
          <w:spacing w:val="-3"/>
          <w:sz w:val="22"/>
        </w:rPr>
      </w:pPr>
    </w:p>
    <w:tbl>
      <w:tblPr>
        <w:tblW w:w="0" w:type="auto"/>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F22D81" w:rsidRPr="00CE68AC" w14:paraId="1DEFA6B0" w14:textId="77777777" w:rsidTr="004B02A4">
        <w:tc>
          <w:tcPr>
            <w:tcW w:w="9576" w:type="dxa"/>
          </w:tcPr>
          <w:p w14:paraId="3313E973" w14:textId="77777777" w:rsidR="00F22D81" w:rsidRPr="00CE68AC" w:rsidRDefault="00F22D81" w:rsidP="007330A0">
            <w:pPr>
              <w:suppressAutoHyphens/>
              <w:spacing w:line="240" w:lineRule="atLeast"/>
              <w:jc w:val="both"/>
              <w:rPr>
                <w:b/>
                <w:spacing w:val="-3"/>
                <w:sz w:val="22"/>
              </w:rPr>
            </w:pPr>
            <w:r w:rsidRPr="00CE68AC">
              <w:rPr>
                <w:b/>
                <w:spacing w:val="-3"/>
                <w:sz w:val="22"/>
              </w:rPr>
              <w:t>Confidentiality and Proprietary Information</w:t>
            </w:r>
          </w:p>
        </w:tc>
      </w:tr>
      <w:tr w:rsidR="00F22D81" w:rsidRPr="00CE68AC" w14:paraId="0095FAC1" w14:textId="77777777" w:rsidTr="004B02A4">
        <w:tc>
          <w:tcPr>
            <w:tcW w:w="9576" w:type="dxa"/>
          </w:tcPr>
          <w:p w14:paraId="0DDA7379" w14:textId="77777777" w:rsidR="00F22D81" w:rsidRPr="00CE68AC" w:rsidRDefault="00F22D81" w:rsidP="007330A0">
            <w:pPr>
              <w:suppressAutoHyphens/>
              <w:spacing w:line="240" w:lineRule="atLeast"/>
              <w:jc w:val="both"/>
              <w:rPr>
                <w:b/>
                <w:spacing w:val="-3"/>
                <w:sz w:val="22"/>
              </w:rPr>
            </w:pPr>
          </w:p>
          <w:p w14:paraId="108CB204" w14:textId="77777777" w:rsidR="00F22D81" w:rsidRPr="00CE68AC" w:rsidRDefault="00F22D81" w:rsidP="007330A0">
            <w:pPr>
              <w:suppressAutoHyphens/>
              <w:spacing w:line="240" w:lineRule="atLeast"/>
              <w:jc w:val="both"/>
              <w:rPr>
                <w:b/>
                <w:spacing w:val="-3"/>
                <w:sz w:val="22"/>
              </w:rPr>
            </w:pPr>
          </w:p>
        </w:tc>
      </w:tr>
      <w:tr w:rsidR="00F22D81" w:rsidRPr="00CE68AC" w14:paraId="58630417" w14:textId="77777777" w:rsidTr="004B02A4">
        <w:tc>
          <w:tcPr>
            <w:tcW w:w="9576" w:type="dxa"/>
          </w:tcPr>
          <w:p w14:paraId="14C1738A" w14:textId="77777777" w:rsidR="00F22D81" w:rsidRPr="00CE68AC" w:rsidRDefault="00F22D81" w:rsidP="007330A0">
            <w:pPr>
              <w:suppressAutoHyphens/>
              <w:spacing w:line="240" w:lineRule="atLeast"/>
              <w:jc w:val="both"/>
              <w:rPr>
                <w:b/>
                <w:spacing w:val="-3"/>
                <w:sz w:val="22"/>
              </w:rPr>
            </w:pPr>
          </w:p>
          <w:p w14:paraId="5C7A3C2A" w14:textId="77777777" w:rsidR="00F22D81" w:rsidRPr="00CE68AC" w:rsidRDefault="00F22D81" w:rsidP="007330A0">
            <w:pPr>
              <w:suppressAutoHyphens/>
              <w:spacing w:line="240" w:lineRule="atLeast"/>
              <w:jc w:val="both"/>
              <w:rPr>
                <w:b/>
                <w:spacing w:val="-3"/>
                <w:sz w:val="22"/>
              </w:rPr>
            </w:pPr>
          </w:p>
        </w:tc>
      </w:tr>
      <w:tr w:rsidR="00F22D81" w:rsidRPr="00CE68AC" w14:paraId="7B47196F" w14:textId="77777777" w:rsidTr="004B02A4">
        <w:tc>
          <w:tcPr>
            <w:tcW w:w="9576" w:type="dxa"/>
          </w:tcPr>
          <w:p w14:paraId="69A0CD01" w14:textId="77777777" w:rsidR="00F22D81" w:rsidRPr="00CE68AC" w:rsidRDefault="00F22D81" w:rsidP="007330A0">
            <w:pPr>
              <w:suppressAutoHyphens/>
              <w:spacing w:line="240" w:lineRule="atLeast"/>
              <w:jc w:val="both"/>
              <w:rPr>
                <w:b/>
                <w:spacing w:val="-3"/>
                <w:sz w:val="22"/>
              </w:rPr>
            </w:pPr>
          </w:p>
          <w:p w14:paraId="58E599B8" w14:textId="77777777" w:rsidR="00F22D81" w:rsidRPr="00CE68AC" w:rsidRDefault="00F22D81" w:rsidP="007330A0">
            <w:pPr>
              <w:suppressAutoHyphens/>
              <w:spacing w:line="240" w:lineRule="atLeast"/>
              <w:jc w:val="both"/>
              <w:rPr>
                <w:b/>
                <w:spacing w:val="-3"/>
                <w:sz w:val="22"/>
              </w:rPr>
            </w:pPr>
          </w:p>
        </w:tc>
      </w:tr>
      <w:tr w:rsidR="00F22D81" w:rsidRPr="00CE68AC" w14:paraId="64A02C3D" w14:textId="77777777" w:rsidTr="004B02A4">
        <w:tc>
          <w:tcPr>
            <w:tcW w:w="9576" w:type="dxa"/>
          </w:tcPr>
          <w:p w14:paraId="71A79F3F" w14:textId="77777777" w:rsidR="00F22D81" w:rsidRPr="00CE68AC" w:rsidRDefault="00F22D81" w:rsidP="007330A0">
            <w:pPr>
              <w:suppressAutoHyphens/>
              <w:spacing w:line="240" w:lineRule="atLeast"/>
              <w:jc w:val="both"/>
              <w:rPr>
                <w:b/>
                <w:spacing w:val="-3"/>
                <w:sz w:val="22"/>
              </w:rPr>
            </w:pPr>
          </w:p>
          <w:p w14:paraId="469531B1" w14:textId="77777777" w:rsidR="00F22D81" w:rsidRPr="00CE68AC" w:rsidRDefault="00F22D81" w:rsidP="007330A0">
            <w:pPr>
              <w:suppressAutoHyphens/>
              <w:spacing w:line="240" w:lineRule="atLeast"/>
              <w:jc w:val="both"/>
              <w:rPr>
                <w:b/>
                <w:spacing w:val="-3"/>
                <w:sz w:val="22"/>
              </w:rPr>
            </w:pPr>
          </w:p>
        </w:tc>
      </w:tr>
      <w:tr w:rsidR="00F22D81" w:rsidRPr="00CE68AC" w14:paraId="2DAA7AF2" w14:textId="77777777" w:rsidTr="004B02A4">
        <w:tc>
          <w:tcPr>
            <w:tcW w:w="9576" w:type="dxa"/>
          </w:tcPr>
          <w:p w14:paraId="6FCE114D" w14:textId="77777777" w:rsidR="00F22D81" w:rsidRPr="00CE68AC" w:rsidRDefault="00F22D81" w:rsidP="007330A0">
            <w:pPr>
              <w:suppressAutoHyphens/>
              <w:spacing w:line="240" w:lineRule="atLeast"/>
              <w:jc w:val="both"/>
              <w:rPr>
                <w:b/>
                <w:spacing w:val="-3"/>
                <w:sz w:val="22"/>
              </w:rPr>
            </w:pPr>
          </w:p>
          <w:p w14:paraId="4F7A9B73" w14:textId="77777777" w:rsidR="00F22D81" w:rsidRPr="00CE68AC" w:rsidRDefault="00F22D81" w:rsidP="007330A0">
            <w:pPr>
              <w:suppressAutoHyphens/>
              <w:spacing w:line="240" w:lineRule="atLeast"/>
              <w:jc w:val="both"/>
              <w:rPr>
                <w:b/>
                <w:spacing w:val="-3"/>
                <w:sz w:val="22"/>
              </w:rPr>
            </w:pPr>
          </w:p>
        </w:tc>
      </w:tr>
      <w:tr w:rsidR="00F22D81" w:rsidRPr="00CE68AC" w14:paraId="062BFF1E" w14:textId="77777777" w:rsidTr="004B02A4">
        <w:tc>
          <w:tcPr>
            <w:tcW w:w="9576" w:type="dxa"/>
          </w:tcPr>
          <w:p w14:paraId="003B6C89" w14:textId="77777777" w:rsidR="00F22D81" w:rsidRPr="00CE68AC" w:rsidRDefault="00F22D81" w:rsidP="007330A0">
            <w:pPr>
              <w:suppressAutoHyphens/>
              <w:spacing w:line="240" w:lineRule="atLeast"/>
              <w:jc w:val="both"/>
              <w:rPr>
                <w:b/>
                <w:spacing w:val="-3"/>
                <w:sz w:val="22"/>
              </w:rPr>
            </w:pPr>
          </w:p>
          <w:p w14:paraId="02BF765A" w14:textId="77777777" w:rsidR="00F22D81" w:rsidRPr="00CE68AC" w:rsidRDefault="00F22D81" w:rsidP="007330A0">
            <w:pPr>
              <w:suppressAutoHyphens/>
              <w:spacing w:line="240" w:lineRule="atLeast"/>
              <w:jc w:val="both"/>
              <w:rPr>
                <w:b/>
                <w:spacing w:val="-3"/>
                <w:sz w:val="22"/>
              </w:rPr>
            </w:pPr>
          </w:p>
        </w:tc>
      </w:tr>
      <w:tr w:rsidR="00F22D81" w:rsidRPr="00CE68AC" w14:paraId="2B096B20" w14:textId="77777777" w:rsidTr="004B02A4">
        <w:tc>
          <w:tcPr>
            <w:tcW w:w="9576" w:type="dxa"/>
          </w:tcPr>
          <w:p w14:paraId="60E6C806" w14:textId="77777777" w:rsidR="00F22D81" w:rsidRPr="00CE68AC" w:rsidRDefault="00F22D81" w:rsidP="007330A0">
            <w:pPr>
              <w:suppressAutoHyphens/>
              <w:spacing w:line="240" w:lineRule="atLeast"/>
              <w:jc w:val="both"/>
              <w:rPr>
                <w:b/>
                <w:spacing w:val="-3"/>
                <w:sz w:val="22"/>
              </w:rPr>
            </w:pPr>
          </w:p>
          <w:p w14:paraId="10947998" w14:textId="77777777" w:rsidR="00F22D81" w:rsidRPr="00CE68AC" w:rsidRDefault="00F22D81" w:rsidP="007330A0">
            <w:pPr>
              <w:suppressAutoHyphens/>
              <w:spacing w:line="240" w:lineRule="atLeast"/>
              <w:jc w:val="both"/>
              <w:rPr>
                <w:b/>
                <w:spacing w:val="-3"/>
                <w:sz w:val="22"/>
              </w:rPr>
            </w:pPr>
          </w:p>
        </w:tc>
      </w:tr>
      <w:tr w:rsidR="00F22D81" w:rsidRPr="00CE68AC" w14:paraId="2B265DB6" w14:textId="77777777" w:rsidTr="004B02A4">
        <w:tc>
          <w:tcPr>
            <w:tcW w:w="9576" w:type="dxa"/>
          </w:tcPr>
          <w:p w14:paraId="235F793A" w14:textId="77777777" w:rsidR="00F22D81" w:rsidRPr="00CE68AC" w:rsidRDefault="00F22D81" w:rsidP="007330A0">
            <w:pPr>
              <w:suppressAutoHyphens/>
              <w:spacing w:line="240" w:lineRule="atLeast"/>
              <w:jc w:val="both"/>
              <w:rPr>
                <w:b/>
                <w:spacing w:val="-3"/>
                <w:sz w:val="22"/>
              </w:rPr>
            </w:pPr>
          </w:p>
          <w:p w14:paraId="20BA6E4E" w14:textId="77777777" w:rsidR="00F22D81" w:rsidRPr="00CE68AC" w:rsidRDefault="00F22D81" w:rsidP="007330A0">
            <w:pPr>
              <w:suppressAutoHyphens/>
              <w:spacing w:line="240" w:lineRule="atLeast"/>
              <w:jc w:val="both"/>
              <w:rPr>
                <w:b/>
                <w:spacing w:val="-3"/>
                <w:sz w:val="22"/>
              </w:rPr>
            </w:pPr>
          </w:p>
        </w:tc>
      </w:tr>
      <w:tr w:rsidR="00F22D81" w:rsidRPr="00CE68AC" w14:paraId="1607C749" w14:textId="77777777" w:rsidTr="004B02A4">
        <w:tc>
          <w:tcPr>
            <w:tcW w:w="9576" w:type="dxa"/>
          </w:tcPr>
          <w:p w14:paraId="79E5CB82" w14:textId="77777777" w:rsidR="00F22D81" w:rsidRPr="00CE68AC" w:rsidRDefault="00F22D81" w:rsidP="007330A0">
            <w:pPr>
              <w:suppressAutoHyphens/>
              <w:spacing w:line="240" w:lineRule="atLeast"/>
              <w:jc w:val="both"/>
              <w:rPr>
                <w:b/>
                <w:spacing w:val="-3"/>
                <w:sz w:val="22"/>
              </w:rPr>
            </w:pPr>
          </w:p>
          <w:p w14:paraId="7FBD237F" w14:textId="77777777" w:rsidR="00F22D81" w:rsidRPr="00CE68AC" w:rsidRDefault="00F22D81" w:rsidP="007330A0">
            <w:pPr>
              <w:suppressAutoHyphens/>
              <w:spacing w:line="240" w:lineRule="atLeast"/>
              <w:jc w:val="both"/>
              <w:rPr>
                <w:b/>
                <w:spacing w:val="-3"/>
                <w:sz w:val="22"/>
              </w:rPr>
            </w:pPr>
          </w:p>
        </w:tc>
      </w:tr>
      <w:tr w:rsidR="00F22D81" w:rsidRPr="00CE68AC" w14:paraId="66648FAE" w14:textId="77777777" w:rsidTr="004B02A4">
        <w:tc>
          <w:tcPr>
            <w:tcW w:w="9576" w:type="dxa"/>
          </w:tcPr>
          <w:p w14:paraId="4374F0A5" w14:textId="77777777" w:rsidR="00F22D81" w:rsidRPr="00CE68AC" w:rsidRDefault="00F22D81" w:rsidP="007330A0">
            <w:pPr>
              <w:suppressAutoHyphens/>
              <w:spacing w:line="240" w:lineRule="atLeast"/>
              <w:jc w:val="both"/>
              <w:rPr>
                <w:b/>
                <w:spacing w:val="-3"/>
                <w:sz w:val="22"/>
              </w:rPr>
            </w:pPr>
          </w:p>
          <w:p w14:paraId="7840BB76" w14:textId="77777777" w:rsidR="00F22D81" w:rsidRPr="00CE68AC" w:rsidRDefault="00F22D81" w:rsidP="007330A0">
            <w:pPr>
              <w:suppressAutoHyphens/>
              <w:spacing w:line="240" w:lineRule="atLeast"/>
              <w:jc w:val="both"/>
              <w:rPr>
                <w:b/>
                <w:spacing w:val="-3"/>
                <w:sz w:val="22"/>
              </w:rPr>
            </w:pPr>
          </w:p>
        </w:tc>
      </w:tr>
      <w:tr w:rsidR="00F22D81" w:rsidRPr="00CE68AC" w14:paraId="0782A4EA" w14:textId="77777777" w:rsidTr="004B02A4">
        <w:tc>
          <w:tcPr>
            <w:tcW w:w="9576" w:type="dxa"/>
          </w:tcPr>
          <w:p w14:paraId="3AE9031E" w14:textId="77777777" w:rsidR="00F22D81" w:rsidRPr="00CE68AC" w:rsidRDefault="00F22D81" w:rsidP="007330A0">
            <w:pPr>
              <w:suppressAutoHyphens/>
              <w:spacing w:line="240" w:lineRule="atLeast"/>
              <w:jc w:val="both"/>
              <w:rPr>
                <w:b/>
                <w:spacing w:val="-3"/>
                <w:sz w:val="22"/>
              </w:rPr>
            </w:pPr>
          </w:p>
          <w:p w14:paraId="182967DF" w14:textId="77777777" w:rsidR="00F22D81" w:rsidRPr="00CE68AC" w:rsidRDefault="00F22D81" w:rsidP="007330A0">
            <w:pPr>
              <w:suppressAutoHyphens/>
              <w:spacing w:line="240" w:lineRule="atLeast"/>
              <w:jc w:val="both"/>
              <w:rPr>
                <w:b/>
                <w:spacing w:val="-3"/>
                <w:sz w:val="22"/>
              </w:rPr>
            </w:pPr>
          </w:p>
        </w:tc>
      </w:tr>
      <w:tr w:rsidR="00F22D81" w:rsidRPr="00CE68AC" w14:paraId="5C453D41" w14:textId="77777777" w:rsidTr="004B02A4">
        <w:tc>
          <w:tcPr>
            <w:tcW w:w="9576" w:type="dxa"/>
          </w:tcPr>
          <w:p w14:paraId="39FD62C0" w14:textId="77777777" w:rsidR="00F22D81" w:rsidRPr="00CE68AC" w:rsidRDefault="00F22D81" w:rsidP="007330A0">
            <w:pPr>
              <w:suppressAutoHyphens/>
              <w:spacing w:line="240" w:lineRule="atLeast"/>
              <w:jc w:val="both"/>
              <w:rPr>
                <w:b/>
                <w:spacing w:val="-3"/>
                <w:sz w:val="22"/>
              </w:rPr>
            </w:pPr>
          </w:p>
          <w:p w14:paraId="48C22D00" w14:textId="77777777" w:rsidR="00F22D81" w:rsidRPr="00CE68AC" w:rsidRDefault="00F22D81" w:rsidP="007330A0">
            <w:pPr>
              <w:suppressAutoHyphens/>
              <w:spacing w:line="240" w:lineRule="atLeast"/>
              <w:jc w:val="both"/>
              <w:rPr>
                <w:b/>
                <w:spacing w:val="-3"/>
                <w:sz w:val="22"/>
              </w:rPr>
            </w:pPr>
          </w:p>
        </w:tc>
      </w:tr>
      <w:tr w:rsidR="00F22D81" w:rsidRPr="00CE68AC" w14:paraId="78E3BDFB" w14:textId="77777777" w:rsidTr="004B02A4">
        <w:tc>
          <w:tcPr>
            <w:tcW w:w="9576" w:type="dxa"/>
          </w:tcPr>
          <w:p w14:paraId="674BC1CD" w14:textId="77777777" w:rsidR="00F22D81" w:rsidRPr="00CE68AC" w:rsidRDefault="00F22D81" w:rsidP="007330A0">
            <w:pPr>
              <w:suppressAutoHyphens/>
              <w:spacing w:line="240" w:lineRule="atLeast"/>
              <w:jc w:val="both"/>
              <w:rPr>
                <w:b/>
                <w:spacing w:val="-3"/>
                <w:sz w:val="22"/>
              </w:rPr>
            </w:pPr>
          </w:p>
          <w:p w14:paraId="6056B17C" w14:textId="77777777" w:rsidR="00F22D81" w:rsidRPr="00CE68AC" w:rsidRDefault="00F22D81" w:rsidP="007330A0">
            <w:pPr>
              <w:suppressAutoHyphens/>
              <w:spacing w:line="240" w:lineRule="atLeast"/>
              <w:jc w:val="both"/>
              <w:rPr>
                <w:b/>
                <w:spacing w:val="-3"/>
                <w:sz w:val="22"/>
              </w:rPr>
            </w:pPr>
          </w:p>
        </w:tc>
      </w:tr>
      <w:tr w:rsidR="00F22D81" w:rsidRPr="00CE68AC" w14:paraId="79E0C473" w14:textId="77777777" w:rsidTr="004B02A4">
        <w:tc>
          <w:tcPr>
            <w:tcW w:w="9576" w:type="dxa"/>
          </w:tcPr>
          <w:p w14:paraId="53FC4184" w14:textId="77777777" w:rsidR="00F22D81" w:rsidRPr="00CE68AC" w:rsidRDefault="00F22D81" w:rsidP="007330A0">
            <w:pPr>
              <w:suppressAutoHyphens/>
              <w:spacing w:line="240" w:lineRule="atLeast"/>
              <w:jc w:val="both"/>
              <w:rPr>
                <w:b/>
                <w:spacing w:val="-3"/>
                <w:sz w:val="22"/>
              </w:rPr>
            </w:pPr>
          </w:p>
          <w:p w14:paraId="0F6A3E32" w14:textId="77777777" w:rsidR="00F22D81" w:rsidRPr="00CE68AC" w:rsidRDefault="00F22D81" w:rsidP="007330A0">
            <w:pPr>
              <w:suppressAutoHyphens/>
              <w:spacing w:line="240" w:lineRule="atLeast"/>
              <w:jc w:val="both"/>
              <w:rPr>
                <w:b/>
                <w:spacing w:val="-3"/>
                <w:sz w:val="22"/>
              </w:rPr>
            </w:pPr>
          </w:p>
        </w:tc>
      </w:tr>
      <w:tr w:rsidR="00F22D81" w:rsidRPr="00CE68AC" w14:paraId="0731645A" w14:textId="77777777" w:rsidTr="004B02A4">
        <w:tc>
          <w:tcPr>
            <w:tcW w:w="9576" w:type="dxa"/>
          </w:tcPr>
          <w:p w14:paraId="3EDD6A23" w14:textId="77777777" w:rsidR="00F22D81" w:rsidRPr="00CE68AC" w:rsidRDefault="00F22D81" w:rsidP="007330A0">
            <w:pPr>
              <w:suppressAutoHyphens/>
              <w:spacing w:line="240" w:lineRule="atLeast"/>
              <w:jc w:val="both"/>
              <w:rPr>
                <w:b/>
                <w:spacing w:val="-3"/>
                <w:sz w:val="22"/>
              </w:rPr>
            </w:pPr>
          </w:p>
          <w:p w14:paraId="4F3D8C04" w14:textId="77777777" w:rsidR="00F22D81" w:rsidRPr="00CE68AC" w:rsidRDefault="00F22D81" w:rsidP="007330A0">
            <w:pPr>
              <w:suppressAutoHyphens/>
              <w:spacing w:line="240" w:lineRule="atLeast"/>
              <w:jc w:val="both"/>
              <w:rPr>
                <w:b/>
                <w:spacing w:val="-3"/>
                <w:sz w:val="22"/>
              </w:rPr>
            </w:pPr>
          </w:p>
        </w:tc>
      </w:tr>
      <w:tr w:rsidR="00F22D81" w:rsidRPr="00CE68AC" w14:paraId="7DAB690A" w14:textId="77777777" w:rsidTr="004B02A4">
        <w:tc>
          <w:tcPr>
            <w:tcW w:w="9576" w:type="dxa"/>
          </w:tcPr>
          <w:p w14:paraId="0CE37D95" w14:textId="77777777" w:rsidR="00F22D81" w:rsidRPr="00CE68AC" w:rsidRDefault="00F22D81" w:rsidP="007330A0">
            <w:pPr>
              <w:suppressAutoHyphens/>
              <w:spacing w:line="240" w:lineRule="atLeast"/>
              <w:jc w:val="both"/>
              <w:rPr>
                <w:b/>
                <w:spacing w:val="-3"/>
                <w:sz w:val="22"/>
              </w:rPr>
            </w:pPr>
          </w:p>
          <w:p w14:paraId="0E55690A" w14:textId="77777777" w:rsidR="00F22D81" w:rsidRPr="00CE68AC" w:rsidRDefault="00F22D81" w:rsidP="007330A0">
            <w:pPr>
              <w:suppressAutoHyphens/>
              <w:spacing w:line="240" w:lineRule="atLeast"/>
              <w:jc w:val="both"/>
              <w:rPr>
                <w:b/>
                <w:spacing w:val="-3"/>
                <w:sz w:val="22"/>
              </w:rPr>
            </w:pPr>
          </w:p>
        </w:tc>
      </w:tr>
      <w:tr w:rsidR="00F22D81" w:rsidRPr="00CE68AC" w14:paraId="7FCEA1F8" w14:textId="77777777" w:rsidTr="004B02A4">
        <w:tc>
          <w:tcPr>
            <w:tcW w:w="9576" w:type="dxa"/>
          </w:tcPr>
          <w:p w14:paraId="33E99E9E" w14:textId="77777777" w:rsidR="00F22D81" w:rsidRPr="00CE68AC" w:rsidRDefault="00F22D81" w:rsidP="007330A0">
            <w:pPr>
              <w:suppressAutoHyphens/>
              <w:spacing w:line="240" w:lineRule="atLeast"/>
              <w:jc w:val="both"/>
              <w:rPr>
                <w:b/>
                <w:spacing w:val="-3"/>
                <w:sz w:val="22"/>
              </w:rPr>
            </w:pPr>
          </w:p>
          <w:p w14:paraId="2476E226" w14:textId="77777777" w:rsidR="00F22D81" w:rsidRPr="00CE68AC" w:rsidRDefault="00F22D81" w:rsidP="007330A0">
            <w:pPr>
              <w:suppressAutoHyphens/>
              <w:spacing w:line="240" w:lineRule="atLeast"/>
              <w:jc w:val="both"/>
              <w:rPr>
                <w:b/>
                <w:spacing w:val="-3"/>
                <w:sz w:val="22"/>
              </w:rPr>
            </w:pPr>
          </w:p>
        </w:tc>
      </w:tr>
      <w:tr w:rsidR="00F22D81" w:rsidRPr="00CE68AC" w14:paraId="6805E5C1" w14:textId="77777777" w:rsidTr="004B02A4">
        <w:tc>
          <w:tcPr>
            <w:tcW w:w="9576" w:type="dxa"/>
          </w:tcPr>
          <w:p w14:paraId="3528A2F4" w14:textId="77777777" w:rsidR="00F22D81" w:rsidRPr="00CE68AC" w:rsidRDefault="00F22D81" w:rsidP="007330A0">
            <w:pPr>
              <w:suppressAutoHyphens/>
              <w:spacing w:line="240" w:lineRule="atLeast"/>
              <w:jc w:val="both"/>
              <w:rPr>
                <w:b/>
                <w:spacing w:val="-3"/>
                <w:sz w:val="22"/>
              </w:rPr>
            </w:pPr>
          </w:p>
          <w:p w14:paraId="730027DB" w14:textId="77777777" w:rsidR="00F22D81" w:rsidRPr="00CE68AC" w:rsidRDefault="00F22D81" w:rsidP="007330A0">
            <w:pPr>
              <w:suppressAutoHyphens/>
              <w:spacing w:line="240" w:lineRule="atLeast"/>
              <w:jc w:val="both"/>
              <w:rPr>
                <w:b/>
                <w:spacing w:val="-3"/>
                <w:sz w:val="22"/>
              </w:rPr>
            </w:pPr>
          </w:p>
        </w:tc>
      </w:tr>
    </w:tbl>
    <w:p w14:paraId="454C1E37" w14:textId="77777777" w:rsidR="00F22D81" w:rsidRDefault="00F22D81" w:rsidP="007330A0">
      <w:pPr>
        <w:suppressAutoHyphens/>
        <w:spacing w:line="240" w:lineRule="atLeast"/>
        <w:jc w:val="both"/>
        <w:rPr>
          <w:b/>
          <w:spacing w:val="-3"/>
          <w:sz w:val="22"/>
        </w:rPr>
      </w:pPr>
    </w:p>
    <w:p w14:paraId="142FFC8C" w14:textId="6324C52A" w:rsidR="00021A71" w:rsidRDefault="00021A71" w:rsidP="007330A0">
      <w:pPr>
        <w:suppressAutoHyphens/>
        <w:spacing w:line="240" w:lineRule="atLeast"/>
        <w:ind w:left="540"/>
        <w:jc w:val="both"/>
        <w:rPr>
          <w:b/>
          <w:spacing w:val="-3"/>
          <w:sz w:val="22"/>
        </w:rPr>
      </w:pPr>
      <w:r>
        <w:rPr>
          <w:b/>
          <w:spacing w:val="-3"/>
          <w:sz w:val="22"/>
        </w:rPr>
        <w:t xml:space="preserve">Note: </w:t>
      </w:r>
      <w:r w:rsidR="00461872">
        <w:rPr>
          <w:b/>
          <w:spacing w:val="-3"/>
          <w:sz w:val="22"/>
        </w:rPr>
        <w:t>Firm</w:t>
      </w:r>
      <w:r w:rsidR="00DB77ED">
        <w:rPr>
          <w:b/>
          <w:spacing w:val="-3"/>
          <w:sz w:val="22"/>
        </w:rPr>
        <w:t xml:space="preserve"> </w:t>
      </w:r>
      <w:r w:rsidRPr="00862EC0">
        <w:rPr>
          <w:b/>
          <w:spacing w:val="-3"/>
          <w:sz w:val="22"/>
        </w:rPr>
        <w:t>may use additional pages as necessary, but the format shall be the same as provided above.</w:t>
      </w:r>
    </w:p>
    <w:p w14:paraId="0FF8552A" w14:textId="457E78F4" w:rsidR="00F22D81" w:rsidRPr="001859BC" w:rsidRDefault="00F22D81" w:rsidP="006400F6">
      <w:pPr>
        <w:pStyle w:val="Heading1"/>
        <w:numPr>
          <w:ilvl w:val="0"/>
          <w:numId w:val="0"/>
        </w:numPr>
        <w:jc w:val="right"/>
      </w:pPr>
      <w:r>
        <w:br w:type="page"/>
      </w:r>
      <w:r w:rsidRPr="006400F6">
        <w:rPr>
          <w:sz w:val="22"/>
          <w:szCs w:val="22"/>
        </w:rPr>
        <w:t>A</w:t>
      </w:r>
      <w:r w:rsidR="001859BC" w:rsidRPr="006400F6">
        <w:rPr>
          <w:sz w:val="22"/>
          <w:szCs w:val="22"/>
        </w:rPr>
        <w:t>ttachment</w:t>
      </w:r>
      <w:r w:rsidRPr="006400F6">
        <w:rPr>
          <w:sz w:val="22"/>
          <w:szCs w:val="22"/>
        </w:rPr>
        <w:t xml:space="preserve"> </w:t>
      </w:r>
      <w:r w:rsidR="001C0ED8" w:rsidRPr="006400F6">
        <w:rPr>
          <w:sz w:val="22"/>
          <w:szCs w:val="22"/>
        </w:rPr>
        <w:t>3</w:t>
      </w:r>
    </w:p>
    <w:p w14:paraId="44E7D89E" w14:textId="22C37359" w:rsidR="00F22D81" w:rsidRDefault="00F22D81" w:rsidP="00C451BC">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spacing w:val="-3"/>
          <w:sz w:val="22"/>
        </w:rPr>
      </w:pPr>
      <w:r>
        <w:rPr>
          <w:spacing w:val="-3"/>
          <w:sz w:val="22"/>
        </w:rPr>
        <w:t>C</w:t>
      </w:r>
      <w:r w:rsidR="001859BC">
        <w:rPr>
          <w:spacing w:val="-3"/>
          <w:sz w:val="22"/>
        </w:rPr>
        <w:t>ontract</w:t>
      </w:r>
      <w:r>
        <w:rPr>
          <w:spacing w:val="-3"/>
          <w:sz w:val="22"/>
        </w:rPr>
        <w:t xml:space="preserve"> N</w:t>
      </w:r>
      <w:r w:rsidR="001859BC">
        <w:rPr>
          <w:spacing w:val="-3"/>
          <w:sz w:val="22"/>
        </w:rPr>
        <w:t>o</w:t>
      </w:r>
      <w:r w:rsidRPr="00454692">
        <w:rPr>
          <w:spacing w:val="-3"/>
          <w:sz w:val="22"/>
        </w:rPr>
        <w:t xml:space="preserve">. </w:t>
      </w:r>
      <w:r w:rsidR="00CF4EE8">
        <w:rPr>
          <w:b/>
          <w:sz w:val="22"/>
          <w:szCs w:val="22"/>
        </w:rPr>
        <w:t>FIN2</w:t>
      </w:r>
      <w:r w:rsidR="002C5D8A">
        <w:rPr>
          <w:b/>
          <w:sz w:val="22"/>
          <w:szCs w:val="22"/>
        </w:rPr>
        <w:t>5-001-ACCT_GEN</w:t>
      </w:r>
    </w:p>
    <w:p w14:paraId="0D6DED42" w14:textId="53321C66" w:rsidR="00F22D81" w:rsidRDefault="00F22D81" w:rsidP="00C451BC">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spacing w:val="-3"/>
          <w:sz w:val="22"/>
        </w:rPr>
      </w:pPr>
    </w:p>
    <w:p w14:paraId="4D33B7DF" w14:textId="77777777" w:rsidR="001859BC" w:rsidRPr="00B03DBA" w:rsidRDefault="001859BC" w:rsidP="007330A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b/>
          <w:sz w:val="22"/>
          <w:szCs w:val="22"/>
        </w:rPr>
      </w:pPr>
    </w:p>
    <w:p w14:paraId="5421B702" w14:textId="77777777" w:rsidR="00F22D81" w:rsidRPr="00A75248" w:rsidRDefault="00AF4BE4" w:rsidP="007330A0">
      <w:pPr>
        <w:pStyle w:val="Footer"/>
        <w:tabs>
          <w:tab w:val="clear" w:pos="4320"/>
          <w:tab w:val="clear" w:pos="8640"/>
          <w:tab w:val="left" w:pos="0"/>
        </w:tabs>
        <w:ind w:right="36"/>
        <w:jc w:val="both"/>
        <w:rPr>
          <w:sz w:val="22"/>
          <w:szCs w:val="32"/>
        </w:rPr>
      </w:pPr>
      <w:r w:rsidRPr="00A75248">
        <w:rPr>
          <w:sz w:val="22"/>
          <w:szCs w:val="32"/>
        </w:rPr>
        <w:t>BUSINESS REFERENCES</w:t>
      </w:r>
    </w:p>
    <w:p w14:paraId="2C76AF21" w14:textId="77777777" w:rsidR="00F22D81" w:rsidRDefault="00F22D81" w:rsidP="007330A0">
      <w:pPr>
        <w:pStyle w:val="Footer"/>
        <w:tabs>
          <w:tab w:val="clear" w:pos="4320"/>
          <w:tab w:val="clear" w:pos="8640"/>
          <w:tab w:val="left" w:pos="0"/>
        </w:tabs>
        <w:ind w:right="36"/>
        <w:jc w:val="both"/>
        <w:rPr>
          <w:sz w:val="22"/>
          <w:szCs w:val="22"/>
        </w:rPr>
      </w:pPr>
    </w:p>
    <w:p w14:paraId="602951F0" w14:textId="77777777" w:rsidR="002C5813" w:rsidRDefault="002C5813" w:rsidP="007330A0">
      <w:pPr>
        <w:pStyle w:val="Footer"/>
        <w:tabs>
          <w:tab w:val="clear" w:pos="4320"/>
          <w:tab w:val="clear" w:pos="8640"/>
          <w:tab w:val="left" w:pos="0"/>
        </w:tabs>
        <w:ind w:right="36"/>
        <w:jc w:val="both"/>
        <w:rPr>
          <w:spacing w:val="-3"/>
          <w:sz w:val="22"/>
        </w:rPr>
      </w:pPr>
      <w:r>
        <w:rPr>
          <w:spacing w:val="-3"/>
          <w:sz w:val="22"/>
        </w:rPr>
        <w:t>List a minimum of three business references, including the following information:</w:t>
      </w:r>
    </w:p>
    <w:p w14:paraId="2C3952EF" w14:textId="16EF925D" w:rsidR="002C5813" w:rsidRDefault="002C5813" w:rsidP="00A769BB">
      <w:pPr>
        <w:pStyle w:val="Footer"/>
        <w:numPr>
          <w:ilvl w:val="0"/>
          <w:numId w:val="18"/>
        </w:numPr>
        <w:tabs>
          <w:tab w:val="clear" w:pos="4320"/>
          <w:tab w:val="clear" w:pos="8640"/>
          <w:tab w:val="left" w:pos="0"/>
        </w:tabs>
        <w:jc w:val="both"/>
        <w:rPr>
          <w:spacing w:val="-3"/>
          <w:sz w:val="22"/>
        </w:rPr>
      </w:pPr>
      <w:r>
        <w:rPr>
          <w:spacing w:val="-3"/>
          <w:sz w:val="22"/>
        </w:rPr>
        <w:t xml:space="preserve">Business Name and </w:t>
      </w:r>
      <w:r w:rsidR="00A316F9">
        <w:rPr>
          <w:spacing w:val="-3"/>
          <w:sz w:val="22"/>
        </w:rPr>
        <w:t>m</w:t>
      </w:r>
      <w:r>
        <w:rPr>
          <w:spacing w:val="-3"/>
          <w:sz w:val="22"/>
        </w:rPr>
        <w:t>ailing address</w:t>
      </w:r>
    </w:p>
    <w:p w14:paraId="2E2F6022" w14:textId="77777777" w:rsidR="002C5813" w:rsidRDefault="002C5813" w:rsidP="00A769BB">
      <w:pPr>
        <w:pStyle w:val="Footer"/>
        <w:numPr>
          <w:ilvl w:val="0"/>
          <w:numId w:val="18"/>
        </w:numPr>
        <w:tabs>
          <w:tab w:val="clear" w:pos="4320"/>
          <w:tab w:val="clear" w:pos="8640"/>
          <w:tab w:val="left" w:pos="0"/>
        </w:tabs>
        <w:jc w:val="both"/>
        <w:rPr>
          <w:spacing w:val="-3"/>
          <w:sz w:val="22"/>
        </w:rPr>
      </w:pPr>
      <w:r>
        <w:rPr>
          <w:spacing w:val="-3"/>
          <w:sz w:val="22"/>
        </w:rPr>
        <w:t>Contact Name and phone number</w:t>
      </w:r>
    </w:p>
    <w:p w14:paraId="6A87D2DD" w14:textId="77777777" w:rsidR="002C5813" w:rsidRDefault="002C5813" w:rsidP="00A769BB">
      <w:pPr>
        <w:pStyle w:val="Footer"/>
        <w:numPr>
          <w:ilvl w:val="0"/>
          <w:numId w:val="18"/>
        </w:numPr>
        <w:tabs>
          <w:tab w:val="clear" w:pos="4320"/>
          <w:tab w:val="clear" w:pos="8640"/>
          <w:tab w:val="left" w:pos="0"/>
        </w:tabs>
        <w:jc w:val="both"/>
        <w:rPr>
          <w:spacing w:val="-3"/>
          <w:sz w:val="22"/>
        </w:rPr>
      </w:pPr>
      <w:r>
        <w:rPr>
          <w:spacing w:val="-3"/>
          <w:sz w:val="22"/>
        </w:rPr>
        <w:t>Number of years doing business with</w:t>
      </w:r>
    </w:p>
    <w:p w14:paraId="77B1524E" w14:textId="77777777" w:rsidR="002C5813" w:rsidRPr="00285EDA" w:rsidRDefault="002C5813" w:rsidP="00A769BB">
      <w:pPr>
        <w:pStyle w:val="Footer"/>
        <w:numPr>
          <w:ilvl w:val="0"/>
          <w:numId w:val="18"/>
        </w:numPr>
        <w:tabs>
          <w:tab w:val="clear" w:pos="4320"/>
          <w:tab w:val="clear" w:pos="8640"/>
          <w:tab w:val="left" w:pos="0"/>
        </w:tabs>
        <w:jc w:val="both"/>
        <w:rPr>
          <w:spacing w:val="-3"/>
          <w:sz w:val="22"/>
        </w:rPr>
      </w:pPr>
      <w:r w:rsidRPr="00285EDA">
        <w:rPr>
          <w:spacing w:val="-3"/>
          <w:sz w:val="22"/>
        </w:rPr>
        <w:t>Type of work performed</w:t>
      </w:r>
    </w:p>
    <w:p w14:paraId="68AF7B5C" w14:textId="1691C5B3" w:rsidR="002C5813" w:rsidRDefault="002C5813" w:rsidP="007330A0">
      <w:pPr>
        <w:pStyle w:val="Footer"/>
        <w:tabs>
          <w:tab w:val="clear" w:pos="4320"/>
          <w:tab w:val="clear" w:pos="8640"/>
          <w:tab w:val="left" w:pos="0"/>
        </w:tabs>
        <w:ind w:right="36"/>
        <w:jc w:val="both"/>
        <w:rPr>
          <w:spacing w:val="-3"/>
          <w:sz w:val="22"/>
        </w:rPr>
      </w:pPr>
      <w:r>
        <w:rPr>
          <w:spacing w:val="-3"/>
          <w:sz w:val="22"/>
        </w:rPr>
        <w:t xml:space="preserve">Please do not list any State </w:t>
      </w:r>
      <w:r w:rsidR="002D1CEA">
        <w:rPr>
          <w:spacing w:val="-3"/>
          <w:sz w:val="22"/>
        </w:rPr>
        <w:t>e</w:t>
      </w:r>
      <w:r>
        <w:rPr>
          <w:spacing w:val="-3"/>
          <w:sz w:val="22"/>
        </w:rPr>
        <w:t xml:space="preserve">mployee as a business reference.  If you have held a State contract within the last 5 years, please </w:t>
      </w:r>
      <w:r w:rsidR="00ED4EF8">
        <w:rPr>
          <w:spacing w:val="-3"/>
          <w:sz w:val="22"/>
        </w:rPr>
        <w:t xml:space="preserve">provide a separate </w:t>
      </w:r>
      <w:r>
        <w:rPr>
          <w:spacing w:val="-3"/>
          <w:sz w:val="22"/>
        </w:rPr>
        <w:t xml:space="preserve">list </w:t>
      </w:r>
      <w:r w:rsidR="00ED4EF8">
        <w:rPr>
          <w:spacing w:val="-3"/>
          <w:sz w:val="22"/>
        </w:rPr>
        <w:t xml:space="preserve">of </w:t>
      </w:r>
      <w:r>
        <w:rPr>
          <w:spacing w:val="-3"/>
          <w:sz w:val="22"/>
        </w:rPr>
        <w:t>the contract</w:t>
      </w:r>
      <w:r w:rsidR="00ED4EF8">
        <w:rPr>
          <w:spacing w:val="-3"/>
          <w:sz w:val="22"/>
        </w:rPr>
        <w:t>(s)</w:t>
      </w:r>
      <w:r>
        <w:rPr>
          <w:spacing w:val="-3"/>
          <w:sz w:val="22"/>
        </w:rPr>
        <w:t>.</w:t>
      </w:r>
    </w:p>
    <w:p w14:paraId="2F1C7089" w14:textId="77777777" w:rsidR="002C5813" w:rsidRDefault="002C5813" w:rsidP="007330A0">
      <w:pPr>
        <w:pStyle w:val="Footer"/>
        <w:tabs>
          <w:tab w:val="clear" w:pos="4320"/>
          <w:tab w:val="clear" w:pos="8640"/>
          <w:tab w:val="left" w:pos="0"/>
        </w:tabs>
        <w:ind w:right="36"/>
        <w:jc w:val="both"/>
        <w:rPr>
          <w:spacing w:val="-3"/>
          <w:sz w:val="22"/>
        </w:rPr>
      </w:pPr>
    </w:p>
    <w:tbl>
      <w:tblPr>
        <w:tblW w:w="10995" w:type="dxa"/>
        <w:tblInd w:w="93" w:type="dxa"/>
        <w:tblLook w:val="04A0" w:firstRow="1" w:lastRow="0" w:firstColumn="1" w:lastColumn="0" w:noHBand="0" w:noVBand="1"/>
      </w:tblPr>
      <w:tblGrid>
        <w:gridCol w:w="390"/>
        <w:gridCol w:w="3283"/>
        <w:gridCol w:w="1607"/>
        <w:gridCol w:w="1607"/>
        <w:gridCol w:w="4108"/>
      </w:tblGrid>
      <w:tr w:rsidR="002C5813" w:rsidRPr="004029E1" w14:paraId="23432D6B" w14:textId="77777777" w:rsidTr="003D1357">
        <w:trPr>
          <w:trHeight w:val="233"/>
        </w:trPr>
        <w:tc>
          <w:tcPr>
            <w:tcW w:w="390" w:type="dxa"/>
            <w:tcBorders>
              <w:top w:val="nil"/>
              <w:left w:val="nil"/>
              <w:bottom w:val="nil"/>
              <w:right w:val="nil"/>
            </w:tcBorders>
            <w:shd w:val="clear" w:color="auto" w:fill="auto"/>
            <w:noWrap/>
            <w:vAlign w:val="bottom"/>
            <w:hideMark/>
          </w:tcPr>
          <w:p w14:paraId="7115F1C3" w14:textId="77777777" w:rsidR="002C5813" w:rsidRPr="004029E1" w:rsidRDefault="002C5813" w:rsidP="007330A0">
            <w:pPr>
              <w:jc w:val="both"/>
              <w:rPr>
                <w:sz w:val="20"/>
              </w:rPr>
            </w:pPr>
            <w:r w:rsidRPr="004029E1">
              <w:rPr>
                <w:sz w:val="20"/>
              </w:rPr>
              <w:t xml:space="preserve">1.  </w:t>
            </w:r>
          </w:p>
        </w:tc>
        <w:tc>
          <w:tcPr>
            <w:tcW w:w="3283" w:type="dxa"/>
            <w:tcBorders>
              <w:top w:val="nil"/>
              <w:left w:val="nil"/>
              <w:bottom w:val="nil"/>
              <w:right w:val="nil"/>
            </w:tcBorders>
            <w:shd w:val="clear" w:color="auto" w:fill="auto"/>
            <w:noWrap/>
            <w:vAlign w:val="bottom"/>
            <w:hideMark/>
          </w:tcPr>
          <w:p w14:paraId="71E8B64E" w14:textId="77777777" w:rsidR="002C5813" w:rsidRPr="006D6CDF" w:rsidRDefault="002C5813" w:rsidP="007330A0">
            <w:pPr>
              <w:jc w:val="both"/>
              <w:rPr>
                <w:b/>
                <w:bCs/>
                <w:sz w:val="20"/>
              </w:rPr>
            </w:pPr>
            <w:r w:rsidRPr="006D6CDF">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7A6C0E8"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6C2FC928" w14:textId="77777777" w:rsidTr="003D1357">
        <w:trPr>
          <w:trHeight w:val="233"/>
        </w:trPr>
        <w:tc>
          <w:tcPr>
            <w:tcW w:w="390" w:type="dxa"/>
            <w:tcBorders>
              <w:top w:val="nil"/>
              <w:left w:val="nil"/>
              <w:bottom w:val="nil"/>
              <w:right w:val="nil"/>
            </w:tcBorders>
            <w:shd w:val="clear" w:color="auto" w:fill="auto"/>
            <w:noWrap/>
            <w:vAlign w:val="bottom"/>
            <w:hideMark/>
          </w:tcPr>
          <w:p w14:paraId="633230FE" w14:textId="77777777" w:rsidR="002C5813" w:rsidRPr="004029E1" w:rsidRDefault="002C5813" w:rsidP="007330A0">
            <w:pPr>
              <w:jc w:val="both"/>
              <w:rPr>
                <w:sz w:val="20"/>
              </w:rPr>
            </w:pPr>
          </w:p>
        </w:tc>
        <w:tc>
          <w:tcPr>
            <w:tcW w:w="3283" w:type="dxa"/>
            <w:tcBorders>
              <w:top w:val="nil"/>
              <w:left w:val="nil"/>
              <w:bottom w:val="nil"/>
              <w:right w:val="nil"/>
            </w:tcBorders>
            <w:shd w:val="clear" w:color="auto" w:fill="auto"/>
            <w:noWrap/>
            <w:vAlign w:val="bottom"/>
            <w:hideMark/>
          </w:tcPr>
          <w:p w14:paraId="178E7949" w14:textId="77777777" w:rsidR="002C5813" w:rsidRPr="006D6CDF" w:rsidRDefault="002C5813" w:rsidP="007330A0">
            <w:pPr>
              <w:jc w:val="both"/>
              <w:rPr>
                <w:b/>
                <w:bCs/>
                <w:sz w:val="20"/>
              </w:rPr>
            </w:pPr>
            <w:r w:rsidRPr="006D6CDF">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FCFA668"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10BAB3B9" w14:textId="77777777" w:rsidTr="003D1357">
        <w:trPr>
          <w:trHeight w:val="233"/>
        </w:trPr>
        <w:tc>
          <w:tcPr>
            <w:tcW w:w="390" w:type="dxa"/>
            <w:tcBorders>
              <w:top w:val="nil"/>
              <w:left w:val="nil"/>
              <w:bottom w:val="nil"/>
              <w:right w:val="nil"/>
            </w:tcBorders>
            <w:shd w:val="clear" w:color="auto" w:fill="auto"/>
            <w:noWrap/>
            <w:vAlign w:val="bottom"/>
            <w:hideMark/>
          </w:tcPr>
          <w:p w14:paraId="0044FA86" w14:textId="77777777" w:rsidR="002C5813" w:rsidRPr="004029E1" w:rsidRDefault="002C5813" w:rsidP="007330A0">
            <w:pPr>
              <w:jc w:val="both"/>
              <w:rPr>
                <w:sz w:val="20"/>
              </w:rPr>
            </w:pPr>
          </w:p>
        </w:tc>
        <w:tc>
          <w:tcPr>
            <w:tcW w:w="3283" w:type="dxa"/>
            <w:tcBorders>
              <w:top w:val="nil"/>
              <w:left w:val="nil"/>
              <w:bottom w:val="nil"/>
              <w:right w:val="nil"/>
            </w:tcBorders>
            <w:shd w:val="clear" w:color="auto" w:fill="auto"/>
            <w:noWrap/>
            <w:vAlign w:val="bottom"/>
            <w:hideMark/>
          </w:tcPr>
          <w:p w14:paraId="714B84E0" w14:textId="77777777" w:rsidR="002C5813" w:rsidRPr="006D6CDF" w:rsidRDefault="002C5813" w:rsidP="007330A0">
            <w:pPr>
              <w:jc w:val="both"/>
              <w:rPr>
                <w:b/>
                <w:bCs/>
                <w:sz w:val="20"/>
              </w:rPr>
            </w:pPr>
            <w:r w:rsidRPr="006D6CDF">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93566EE"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1126416A" w14:textId="77777777" w:rsidTr="003D1357">
        <w:trPr>
          <w:trHeight w:val="233"/>
        </w:trPr>
        <w:tc>
          <w:tcPr>
            <w:tcW w:w="390" w:type="dxa"/>
            <w:tcBorders>
              <w:top w:val="nil"/>
              <w:left w:val="nil"/>
              <w:bottom w:val="nil"/>
              <w:right w:val="nil"/>
            </w:tcBorders>
            <w:shd w:val="clear" w:color="auto" w:fill="auto"/>
            <w:noWrap/>
            <w:vAlign w:val="bottom"/>
            <w:hideMark/>
          </w:tcPr>
          <w:p w14:paraId="658D6C0A"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7D769F6F" w14:textId="77777777" w:rsidR="002C5813" w:rsidRPr="006D6CDF"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ACF636E"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521F9CF9" w14:textId="77777777" w:rsidTr="003D1357">
        <w:trPr>
          <w:trHeight w:val="233"/>
        </w:trPr>
        <w:tc>
          <w:tcPr>
            <w:tcW w:w="390" w:type="dxa"/>
            <w:tcBorders>
              <w:top w:val="nil"/>
              <w:left w:val="nil"/>
              <w:bottom w:val="nil"/>
              <w:right w:val="nil"/>
            </w:tcBorders>
            <w:shd w:val="clear" w:color="auto" w:fill="auto"/>
            <w:noWrap/>
            <w:vAlign w:val="bottom"/>
            <w:hideMark/>
          </w:tcPr>
          <w:p w14:paraId="03A839CE"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67BE5373" w14:textId="77777777" w:rsidR="002C5813" w:rsidRPr="006D6CDF" w:rsidRDefault="002C5813" w:rsidP="007330A0">
            <w:pPr>
              <w:jc w:val="both"/>
              <w:rPr>
                <w:b/>
                <w:bCs/>
                <w:sz w:val="20"/>
              </w:rPr>
            </w:pPr>
            <w:r w:rsidRPr="006D6CDF">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B9444C9"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170A9815" w14:textId="77777777" w:rsidTr="003D1357">
        <w:trPr>
          <w:trHeight w:val="233"/>
        </w:trPr>
        <w:tc>
          <w:tcPr>
            <w:tcW w:w="390" w:type="dxa"/>
            <w:tcBorders>
              <w:top w:val="nil"/>
              <w:left w:val="nil"/>
              <w:bottom w:val="nil"/>
              <w:right w:val="nil"/>
            </w:tcBorders>
            <w:shd w:val="clear" w:color="auto" w:fill="auto"/>
            <w:noWrap/>
            <w:vAlign w:val="bottom"/>
            <w:hideMark/>
          </w:tcPr>
          <w:p w14:paraId="21D5E103"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252600CA" w14:textId="77777777" w:rsidR="002C5813" w:rsidRPr="006D6CDF" w:rsidRDefault="002C5813" w:rsidP="007330A0">
            <w:pPr>
              <w:jc w:val="both"/>
              <w:rPr>
                <w:b/>
                <w:bCs/>
                <w:sz w:val="20"/>
              </w:rPr>
            </w:pPr>
            <w:r w:rsidRPr="006D6CDF">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3DF910E9"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72A7074F" w14:textId="77777777" w:rsidTr="003D1357">
        <w:trPr>
          <w:trHeight w:val="233"/>
        </w:trPr>
        <w:tc>
          <w:tcPr>
            <w:tcW w:w="390" w:type="dxa"/>
            <w:tcBorders>
              <w:top w:val="nil"/>
              <w:left w:val="nil"/>
              <w:bottom w:val="nil"/>
              <w:right w:val="nil"/>
            </w:tcBorders>
            <w:shd w:val="clear" w:color="auto" w:fill="auto"/>
            <w:noWrap/>
            <w:vAlign w:val="bottom"/>
            <w:hideMark/>
          </w:tcPr>
          <w:p w14:paraId="0C792484"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1E7A88FD" w14:textId="77777777" w:rsidR="002C5813" w:rsidRPr="006D6CDF" w:rsidRDefault="002C5813" w:rsidP="007330A0">
            <w:pPr>
              <w:jc w:val="both"/>
              <w:rPr>
                <w:b/>
                <w:bCs/>
                <w:sz w:val="20"/>
              </w:rPr>
            </w:pPr>
            <w:r w:rsidRPr="006D6CDF">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5DE60BC1" w14:textId="77777777" w:rsidR="002C5813" w:rsidRPr="004029E1" w:rsidRDefault="002C5813" w:rsidP="007330A0">
            <w:pPr>
              <w:jc w:val="both"/>
              <w:rPr>
                <w:b/>
                <w:bCs/>
                <w:sz w:val="22"/>
                <w:szCs w:val="22"/>
              </w:rPr>
            </w:pPr>
            <w:r w:rsidRPr="004029E1">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5D5DCDA4"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384335EF" w14:textId="77777777" w:rsidTr="003D1357">
        <w:trPr>
          <w:trHeight w:val="479"/>
        </w:trPr>
        <w:tc>
          <w:tcPr>
            <w:tcW w:w="390" w:type="dxa"/>
            <w:tcBorders>
              <w:top w:val="nil"/>
              <w:left w:val="nil"/>
              <w:bottom w:val="nil"/>
              <w:right w:val="nil"/>
            </w:tcBorders>
            <w:shd w:val="clear" w:color="auto" w:fill="auto"/>
            <w:noWrap/>
            <w:vAlign w:val="bottom"/>
            <w:hideMark/>
          </w:tcPr>
          <w:p w14:paraId="0CD04FC6"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shd w:val="clear" w:color="auto" w:fill="auto"/>
            <w:vAlign w:val="bottom"/>
            <w:hideMark/>
          </w:tcPr>
          <w:p w14:paraId="2E910BF7" w14:textId="77777777" w:rsidR="002C5813" w:rsidRPr="006D6CDF" w:rsidRDefault="002C5813" w:rsidP="007330A0">
            <w:pPr>
              <w:jc w:val="both"/>
              <w:rPr>
                <w:b/>
                <w:bCs/>
                <w:sz w:val="20"/>
              </w:rPr>
            </w:pPr>
            <w:r w:rsidRPr="006D6CDF">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0D84BC94"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6DC1E537" w14:textId="77777777" w:rsidTr="003D1357">
        <w:trPr>
          <w:trHeight w:val="233"/>
        </w:trPr>
        <w:tc>
          <w:tcPr>
            <w:tcW w:w="390" w:type="dxa"/>
            <w:tcBorders>
              <w:top w:val="nil"/>
              <w:left w:val="nil"/>
              <w:bottom w:val="nil"/>
              <w:right w:val="nil"/>
            </w:tcBorders>
            <w:shd w:val="clear" w:color="auto" w:fill="auto"/>
            <w:noWrap/>
            <w:vAlign w:val="bottom"/>
            <w:hideMark/>
          </w:tcPr>
          <w:p w14:paraId="0578E633"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0A23D3E0" w14:textId="77777777" w:rsidR="002C5813" w:rsidRPr="006D6CDF"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1B83E556" w14:textId="77777777" w:rsidR="002C5813" w:rsidRPr="004029E1"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2E01C71F" w14:textId="77777777" w:rsidR="002C5813" w:rsidRPr="004029E1"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1540B08E" w14:textId="77777777" w:rsidR="002C5813" w:rsidRPr="004029E1" w:rsidRDefault="002C5813" w:rsidP="007330A0">
            <w:pPr>
              <w:jc w:val="both"/>
              <w:rPr>
                <w:b/>
                <w:bCs/>
                <w:sz w:val="20"/>
              </w:rPr>
            </w:pPr>
          </w:p>
        </w:tc>
      </w:tr>
      <w:tr w:rsidR="002C5813" w:rsidRPr="004029E1" w14:paraId="51C050A1" w14:textId="77777777" w:rsidTr="003D1357">
        <w:trPr>
          <w:trHeight w:val="233"/>
        </w:trPr>
        <w:tc>
          <w:tcPr>
            <w:tcW w:w="390" w:type="dxa"/>
            <w:tcBorders>
              <w:top w:val="nil"/>
              <w:left w:val="nil"/>
              <w:bottom w:val="nil"/>
              <w:right w:val="nil"/>
            </w:tcBorders>
            <w:shd w:val="clear" w:color="auto" w:fill="auto"/>
            <w:noWrap/>
            <w:vAlign w:val="bottom"/>
            <w:hideMark/>
          </w:tcPr>
          <w:p w14:paraId="42836092"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451CA8F7" w14:textId="77777777" w:rsidR="002C5813" w:rsidRPr="006D6CDF"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78AE318" w14:textId="77777777" w:rsidR="002C5813" w:rsidRPr="004029E1"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263707FB" w14:textId="77777777" w:rsidR="002C5813" w:rsidRPr="004029E1"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2839F031" w14:textId="77777777" w:rsidR="002C5813" w:rsidRPr="004029E1" w:rsidRDefault="002C5813" w:rsidP="007330A0">
            <w:pPr>
              <w:jc w:val="both"/>
              <w:rPr>
                <w:b/>
                <w:bCs/>
                <w:sz w:val="20"/>
              </w:rPr>
            </w:pPr>
          </w:p>
        </w:tc>
      </w:tr>
      <w:tr w:rsidR="002C5813" w:rsidRPr="004029E1" w14:paraId="4B8E08D3" w14:textId="77777777" w:rsidTr="003D1357">
        <w:trPr>
          <w:trHeight w:val="233"/>
        </w:trPr>
        <w:tc>
          <w:tcPr>
            <w:tcW w:w="390" w:type="dxa"/>
            <w:tcBorders>
              <w:top w:val="nil"/>
              <w:left w:val="nil"/>
              <w:bottom w:val="nil"/>
              <w:right w:val="nil"/>
            </w:tcBorders>
            <w:shd w:val="clear" w:color="auto" w:fill="auto"/>
            <w:noWrap/>
            <w:vAlign w:val="bottom"/>
            <w:hideMark/>
          </w:tcPr>
          <w:p w14:paraId="59E21F9B" w14:textId="77777777" w:rsidR="002C5813" w:rsidRPr="006D6CDF" w:rsidRDefault="002C5813" w:rsidP="007330A0">
            <w:pPr>
              <w:jc w:val="both"/>
              <w:rPr>
                <w:sz w:val="20"/>
              </w:rPr>
            </w:pPr>
            <w:r w:rsidRPr="006D6CDF">
              <w:rPr>
                <w:sz w:val="20"/>
              </w:rPr>
              <w:t xml:space="preserve">2.  </w:t>
            </w:r>
          </w:p>
        </w:tc>
        <w:tc>
          <w:tcPr>
            <w:tcW w:w="3283" w:type="dxa"/>
            <w:tcBorders>
              <w:top w:val="nil"/>
              <w:left w:val="nil"/>
              <w:bottom w:val="nil"/>
              <w:right w:val="nil"/>
            </w:tcBorders>
            <w:shd w:val="clear" w:color="auto" w:fill="auto"/>
            <w:noWrap/>
            <w:vAlign w:val="bottom"/>
            <w:hideMark/>
          </w:tcPr>
          <w:p w14:paraId="52E36575" w14:textId="77777777" w:rsidR="002C5813" w:rsidRPr="006D6CDF" w:rsidRDefault="002C5813" w:rsidP="007330A0">
            <w:pPr>
              <w:jc w:val="both"/>
              <w:rPr>
                <w:b/>
                <w:bCs/>
                <w:sz w:val="20"/>
              </w:rPr>
            </w:pPr>
            <w:r w:rsidRPr="006D6CDF">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8B825C6"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5E0EC875" w14:textId="77777777" w:rsidTr="003D1357">
        <w:trPr>
          <w:trHeight w:val="233"/>
        </w:trPr>
        <w:tc>
          <w:tcPr>
            <w:tcW w:w="390" w:type="dxa"/>
            <w:tcBorders>
              <w:top w:val="nil"/>
              <w:left w:val="nil"/>
              <w:bottom w:val="nil"/>
              <w:right w:val="nil"/>
            </w:tcBorders>
            <w:shd w:val="clear" w:color="auto" w:fill="auto"/>
            <w:noWrap/>
            <w:vAlign w:val="bottom"/>
            <w:hideMark/>
          </w:tcPr>
          <w:p w14:paraId="22F57613"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3DBF6E33" w14:textId="77777777" w:rsidR="002C5813" w:rsidRPr="006D6CDF" w:rsidRDefault="002C5813" w:rsidP="007330A0">
            <w:pPr>
              <w:jc w:val="both"/>
              <w:rPr>
                <w:b/>
                <w:bCs/>
                <w:sz w:val="20"/>
              </w:rPr>
            </w:pPr>
            <w:r w:rsidRPr="006D6CDF">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3F37650"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4F804369" w14:textId="77777777" w:rsidTr="003D1357">
        <w:trPr>
          <w:trHeight w:val="233"/>
        </w:trPr>
        <w:tc>
          <w:tcPr>
            <w:tcW w:w="390" w:type="dxa"/>
            <w:tcBorders>
              <w:top w:val="nil"/>
              <w:left w:val="nil"/>
              <w:bottom w:val="nil"/>
              <w:right w:val="nil"/>
            </w:tcBorders>
            <w:shd w:val="clear" w:color="auto" w:fill="auto"/>
            <w:noWrap/>
            <w:vAlign w:val="bottom"/>
            <w:hideMark/>
          </w:tcPr>
          <w:p w14:paraId="782D11D5"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741216B5" w14:textId="77777777" w:rsidR="002C5813" w:rsidRPr="006D6CDF" w:rsidRDefault="002C5813" w:rsidP="007330A0">
            <w:pPr>
              <w:jc w:val="both"/>
              <w:rPr>
                <w:b/>
                <w:bCs/>
                <w:sz w:val="20"/>
              </w:rPr>
            </w:pPr>
            <w:r w:rsidRPr="006D6CDF">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4FE012E"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4CAC6852" w14:textId="77777777" w:rsidTr="003D1357">
        <w:trPr>
          <w:trHeight w:val="233"/>
        </w:trPr>
        <w:tc>
          <w:tcPr>
            <w:tcW w:w="390" w:type="dxa"/>
            <w:tcBorders>
              <w:top w:val="nil"/>
              <w:left w:val="nil"/>
              <w:bottom w:val="nil"/>
              <w:right w:val="nil"/>
            </w:tcBorders>
            <w:shd w:val="clear" w:color="auto" w:fill="auto"/>
            <w:noWrap/>
            <w:vAlign w:val="bottom"/>
            <w:hideMark/>
          </w:tcPr>
          <w:p w14:paraId="06A6FD2C"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4F4B3549" w14:textId="77777777" w:rsidR="002C5813" w:rsidRPr="006D6CDF"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348031F"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17FD4979" w14:textId="77777777" w:rsidTr="003D1357">
        <w:trPr>
          <w:trHeight w:val="233"/>
        </w:trPr>
        <w:tc>
          <w:tcPr>
            <w:tcW w:w="390" w:type="dxa"/>
            <w:tcBorders>
              <w:top w:val="nil"/>
              <w:left w:val="nil"/>
              <w:bottom w:val="nil"/>
              <w:right w:val="nil"/>
            </w:tcBorders>
            <w:shd w:val="clear" w:color="auto" w:fill="auto"/>
            <w:noWrap/>
            <w:vAlign w:val="bottom"/>
            <w:hideMark/>
          </w:tcPr>
          <w:p w14:paraId="0D2AE424"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417EDE18" w14:textId="77777777" w:rsidR="002C5813" w:rsidRPr="006D6CDF" w:rsidRDefault="002C5813" w:rsidP="007330A0">
            <w:pPr>
              <w:jc w:val="both"/>
              <w:rPr>
                <w:b/>
                <w:bCs/>
                <w:sz w:val="20"/>
              </w:rPr>
            </w:pPr>
            <w:r w:rsidRPr="006D6CDF">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B1B0E38"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7492640A" w14:textId="77777777" w:rsidTr="003D1357">
        <w:trPr>
          <w:trHeight w:val="233"/>
        </w:trPr>
        <w:tc>
          <w:tcPr>
            <w:tcW w:w="390" w:type="dxa"/>
            <w:tcBorders>
              <w:top w:val="nil"/>
              <w:left w:val="nil"/>
              <w:bottom w:val="nil"/>
              <w:right w:val="nil"/>
            </w:tcBorders>
            <w:shd w:val="clear" w:color="auto" w:fill="auto"/>
            <w:noWrap/>
            <w:vAlign w:val="bottom"/>
            <w:hideMark/>
          </w:tcPr>
          <w:p w14:paraId="6AF8533D"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539E3269" w14:textId="77777777" w:rsidR="002C5813" w:rsidRPr="006D6CDF" w:rsidRDefault="002C5813" w:rsidP="007330A0">
            <w:pPr>
              <w:jc w:val="both"/>
              <w:rPr>
                <w:b/>
                <w:bCs/>
                <w:sz w:val="20"/>
              </w:rPr>
            </w:pPr>
            <w:r w:rsidRPr="006D6CDF">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7700CBAB"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06019EE5" w14:textId="77777777" w:rsidTr="003D1357">
        <w:trPr>
          <w:trHeight w:val="233"/>
        </w:trPr>
        <w:tc>
          <w:tcPr>
            <w:tcW w:w="390" w:type="dxa"/>
            <w:tcBorders>
              <w:top w:val="nil"/>
              <w:left w:val="nil"/>
              <w:bottom w:val="nil"/>
              <w:right w:val="nil"/>
            </w:tcBorders>
            <w:shd w:val="clear" w:color="auto" w:fill="auto"/>
            <w:noWrap/>
            <w:vAlign w:val="bottom"/>
            <w:hideMark/>
          </w:tcPr>
          <w:p w14:paraId="2F14DCD4"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4E687AF8" w14:textId="77777777" w:rsidR="002C5813" w:rsidRPr="006D6CDF" w:rsidRDefault="002C5813" w:rsidP="007330A0">
            <w:pPr>
              <w:jc w:val="both"/>
              <w:rPr>
                <w:b/>
                <w:bCs/>
                <w:sz w:val="20"/>
              </w:rPr>
            </w:pPr>
            <w:r w:rsidRPr="006D6CDF">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194260A6" w14:textId="77777777" w:rsidR="002C5813" w:rsidRPr="004029E1" w:rsidRDefault="002C5813" w:rsidP="007330A0">
            <w:pPr>
              <w:jc w:val="both"/>
              <w:rPr>
                <w:b/>
                <w:bCs/>
                <w:sz w:val="22"/>
                <w:szCs w:val="22"/>
              </w:rPr>
            </w:pPr>
            <w:r w:rsidRPr="004029E1">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22829101"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62E1F2AC" w14:textId="77777777" w:rsidTr="003D1357">
        <w:trPr>
          <w:trHeight w:val="409"/>
        </w:trPr>
        <w:tc>
          <w:tcPr>
            <w:tcW w:w="390" w:type="dxa"/>
            <w:tcBorders>
              <w:top w:val="nil"/>
              <w:left w:val="nil"/>
              <w:bottom w:val="nil"/>
              <w:right w:val="nil"/>
            </w:tcBorders>
            <w:shd w:val="clear" w:color="auto" w:fill="auto"/>
            <w:noWrap/>
            <w:vAlign w:val="bottom"/>
            <w:hideMark/>
          </w:tcPr>
          <w:p w14:paraId="07396E44"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vAlign w:val="bottom"/>
            <w:hideMark/>
          </w:tcPr>
          <w:p w14:paraId="4147ED96" w14:textId="77777777" w:rsidR="002C5813" w:rsidRPr="006D6CDF" w:rsidRDefault="002C5813" w:rsidP="007330A0">
            <w:pPr>
              <w:jc w:val="both"/>
              <w:rPr>
                <w:b/>
                <w:bCs/>
                <w:sz w:val="20"/>
              </w:rPr>
            </w:pPr>
            <w:r w:rsidRPr="006D6CDF">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7F7266E2"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2E4C4911" w14:textId="77777777" w:rsidTr="003D1357">
        <w:trPr>
          <w:trHeight w:val="233"/>
        </w:trPr>
        <w:tc>
          <w:tcPr>
            <w:tcW w:w="390" w:type="dxa"/>
            <w:tcBorders>
              <w:top w:val="nil"/>
              <w:left w:val="nil"/>
              <w:bottom w:val="nil"/>
              <w:right w:val="nil"/>
            </w:tcBorders>
            <w:shd w:val="clear" w:color="auto" w:fill="auto"/>
            <w:noWrap/>
            <w:vAlign w:val="bottom"/>
            <w:hideMark/>
          </w:tcPr>
          <w:p w14:paraId="11279305"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363FD4D3" w14:textId="77777777" w:rsidR="002C5813" w:rsidRPr="006D6CDF"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49D46A5C" w14:textId="77777777" w:rsidR="002C5813" w:rsidRPr="004029E1"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5011EBD" w14:textId="77777777" w:rsidR="002C5813" w:rsidRPr="004029E1"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47053843" w14:textId="77777777" w:rsidR="002C5813" w:rsidRPr="004029E1" w:rsidRDefault="002C5813" w:rsidP="007330A0">
            <w:pPr>
              <w:jc w:val="both"/>
              <w:rPr>
                <w:b/>
                <w:bCs/>
                <w:sz w:val="20"/>
              </w:rPr>
            </w:pPr>
          </w:p>
        </w:tc>
      </w:tr>
      <w:tr w:rsidR="002C5813" w:rsidRPr="004029E1" w14:paraId="40016374" w14:textId="77777777" w:rsidTr="003D1357">
        <w:trPr>
          <w:trHeight w:val="233"/>
        </w:trPr>
        <w:tc>
          <w:tcPr>
            <w:tcW w:w="390" w:type="dxa"/>
            <w:tcBorders>
              <w:top w:val="nil"/>
              <w:left w:val="nil"/>
              <w:bottom w:val="nil"/>
              <w:right w:val="nil"/>
            </w:tcBorders>
            <w:shd w:val="clear" w:color="auto" w:fill="auto"/>
            <w:noWrap/>
            <w:vAlign w:val="bottom"/>
            <w:hideMark/>
          </w:tcPr>
          <w:p w14:paraId="3F9BEC24"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5BBEE82F" w14:textId="77777777" w:rsidR="002C5813" w:rsidRPr="006D6CDF"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45DE3B60" w14:textId="77777777" w:rsidR="002C5813" w:rsidRPr="004029E1"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998A5B7" w14:textId="77777777" w:rsidR="002C5813" w:rsidRPr="004029E1"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701A677F" w14:textId="77777777" w:rsidR="002C5813" w:rsidRPr="004029E1" w:rsidRDefault="002C5813" w:rsidP="007330A0">
            <w:pPr>
              <w:jc w:val="both"/>
              <w:rPr>
                <w:b/>
                <w:bCs/>
                <w:sz w:val="20"/>
              </w:rPr>
            </w:pPr>
          </w:p>
        </w:tc>
      </w:tr>
      <w:tr w:rsidR="002C5813" w:rsidRPr="004029E1" w14:paraId="3B656FB4" w14:textId="77777777" w:rsidTr="003D1357">
        <w:trPr>
          <w:trHeight w:val="233"/>
        </w:trPr>
        <w:tc>
          <w:tcPr>
            <w:tcW w:w="390" w:type="dxa"/>
            <w:tcBorders>
              <w:top w:val="nil"/>
              <w:left w:val="nil"/>
              <w:bottom w:val="nil"/>
              <w:right w:val="nil"/>
            </w:tcBorders>
            <w:shd w:val="clear" w:color="auto" w:fill="auto"/>
            <w:noWrap/>
            <w:vAlign w:val="bottom"/>
            <w:hideMark/>
          </w:tcPr>
          <w:p w14:paraId="10513DC6" w14:textId="77777777" w:rsidR="002C5813" w:rsidRPr="006D6CDF" w:rsidRDefault="002C5813" w:rsidP="007330A0">
            <w:pPr>
              <w:jc w:val="both"/>
              <w:rPr>
                <w:sz w:val="20"/>
              </w:rPr>
            </w:pPr>
            <w:r w:rsidRPr="006D6CDF">
              <w:rPr>
                <w:sz w:val="20"/>
              </w:rPr>
              <w:t xml:space="preserve">3.  </w:t>
            </w:r>
          </w:p>
        </w:tc>
        <w:tc>
          <w:tcPr>
            <w:tcW w:w="3283" w:type="dxa"/>
            <w:tcBorders>
              <w:top w:val="nil"/>
              <w:left w:val="nil"/>
              <w:bottom w:val="nil"/>
              <w:right w:val="nil"/>
            </w:tcBorders>
            <w:shd w:val="clear" w:color="auto" w:fill="auto"/>
            <w:noWrap/>
            <w:vAlign w:val="bottom"/>
            <w:hideMark/>
          </w:tcPr>
          <w:p w14:paraId="17BB863C" w14:textId="77777777" w:rsidR="002C5813" w:rsidRPr="006D6CDF" w:rsidRDefault="002C5813" w:rsidP="007330A0">
            <w:pPr>
              <w:jc w:val="both"/>
              <w:rPr>
                <w:b/>
                <w:bCs/>
                <w:sz w:val="20"/>
              </w:rPr>
            </w:pPr>
            <w:r w:rsidRPr="006D6CDF">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0197335"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28A615ED" w14:textId="77777777" w:rsidTr="003D1357">
        <w:trPr>
          <w:trHeight w:val="233"/>
        </w:trPr>
        <w:tc>
          <w:tcPr>
            <w:tcW w:w="390" w:type="dxa"/>
            <w:tcBorders>
              <w:top w:val="nil"/>
              <w:left w:val="nil"/>
              <w:bottom w:val="nil"/>
              <w:right w:val="nil"/>
            </w:tcBorders>
            <w:shd w:val="clear" w:color="auto" w:fill="auto"/>
            <w:noWrap/>
            <w:vAlign w:val="bottom"/>
            <w:hideMark/>
          </w:tcPr>
          <w:p w14:paraId="3D7B0FC0"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35181DE7" w14:textId="77777777" w:rsidR="002C5813" w:rsidRPr="006D6CDF" w:rsidRDefault="002C5813" w:rsidP="007330A0">
            <w:pPr>
              <w:jc w:val="both"/>
              <w:rPr>
                <w:b/>
                <w:bCs/>
                <w:sz w:val="20"/>
              </w:rPr>
            </w:pPr>
            <w:r w:rsidRPr="006D6CDF">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94008FF"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7FF7E050" w14:textId="77777777" w:rsidTr="003D1357">
        <w:trPr>
          <w:trHeight w:val="233"/>
        </w:trPr>
        <w:tc>
          <w:tcPr>
            <w:tcW w:w="390" w:type="dxa"/>
            <w:tcBorders>
              <w:top w:val="nil"/>
              <w:left w:val="nil"/>
              <w:bottom w:val="nil"/>
              <w:right w:val="nil"/>
            </w:tcBorders>
            <w:shd w:val="clear" w:color="auto" w:fill="auto"/>
            <w:noWrap/>
            <w:vAlign w:val="bottom"/>
            <w:hideMark/>
          </w:tcPr>
          <w:p w14:paraId="06A3DF2C" w14:textId="77777777" w:rsidR="002C5813" w:rsidRPr="006C443E" w:rsidRDefault="002C5813" w:rsidP="007330A0">
            <w:pPr>
              <w:jc w:val="both"/>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57B545B1" w14:textId="77777777" w:rsidR="002C5813" w:rsidRPr="006D6CDF" w:rsidRDefault="002C5813" w:rsidP="007330A0">
            <w:pPr>
              <w:jc w:val="both"/>
              <w:rPr>
                <w:b/>
                <w:bCs/>
                <w:sz w:val="20"/>
              </w:rPr>
            </w:pPr>
            <w:r w:rsidRPr="006D6CDF">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03F85AB"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05602998" w14:textId="77777777" w:rsidTr="003D1357">
        <w:trPr>
          <w:trHeight w:val="233"/>
        </w:trPr>
        <w:tc>
          <w:tcPr>
            <w:tcW w:w="390" w:type="dxa"/>
            <w:tcBorders>
              <w:top w:val="nil"/>
              <w:left w:val="nil"/>
              <w:bottom w:val="nil"/>
              <w:right w:val="nil"/>
            </w:tcBorders>
            <w:shd w:val="clear" w:color="auto" w:fill="auto"/>
            <w:noWrap/>
            <w:vAlign w:val="bottom"/>
            <w:hideMark/>
          </w:tcPr>
          <w:p w14:paraId="63654C2E" w14:textId="77777777" w:rsidR="002C5813" w:rsidRPr="006C443E" w:rsidRDefault="002C5813" w:rsidP="007330A0">
            <w:pPr>
              <w:jc w:val="both"/>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402868F0" w14:textId="77777777" w:rsidR="002C5813" w:rsidRPr="006D6CDF"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94E8C10"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70278DAB" w14:textId="77777777" w:rsidTr="003D1357">
        <w:trPr>
          <w:trHeight w:val="233"/>
        </w:trPr>
        <w:tc>
          <w:tcPr>
            <w:tcW w:w="390" w:type="dxa"/>
            <w:tcBorders>
              <w:top w:val="nil"/>
              <w:left w:val="nil"/>
              <w:bottom w:val="nil"/>
              <w:right w:val="nil"/>
            </w:tcBorders>
            <w:shd w:val="clear" w:color="auto" w:fill="auto"/>
            <w:noWrap/>
            <w:vAlign w:val="bottom"/>
            <w:hideMark/>
          </w:tcPr>
          <w:p w14:paraId="55284F49" w14:textId="77777777" w:rsidR="002C5813" w:rsidRPr="006C443E" w:rsidRDefault="002C5813" w:rsidP="007330A0">
            <w:pPr>
              <w:jc w:val="both"/>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06767DA9" w14:textId="77777777" w:rsidR="002C5813" w:rsidRPr="006D6CDF" w:rsidRDefault="002C5813" w:rsidP="007330A0">
            <w:pPr>
              <w:jc w:val="both"/>
              <w:rPr>
                <w:b/>
                <w:bCs/>
                <w:sz w:val="20"/>
              </w:rPr>
            </w:pPr>
            <w:r w:rsidRPr="006D6CDF">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ABF8394"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705F06D8" w14:textId="77777777" w:rsidTr="003D1357">
        <w:trPr>
          <w:trHeight w:val="233"/>
        </w:trPr>
        <w:tc>
          <w:tcPr>
            <w:tcW w:w="390" w:type="dxa"/>
            <w:tcBorders>
              <w:top w:val="nil"/>
              <w:left w:val="nil"/>
              <w:bottom w:val="nil"/>
              <w:right w:val="nil"/>
            </w:tcBorders>
            <w:shd w:val="clear" w:color="auto" w:fill="auto"/>
            <w:noWrap/>
            <w:vAlign w:val="bottom"/>
            <w:hideMark/>
          </w:tcPr>
          <w:p w14:paraId="3872CF35" w14:textId="77777777" w:rsidR="002C5813" w:rsidRPr="006C443E" w:rsidRDefault="002C5813" w:rsidP="007330A0">
            <w:pPr>
              <w:jc w:val="both"/>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27840849" w14:textId="77777777" w:rsidR="002C5813" w:rsidRPr="006D6CDF" w:rsidRDefault="002C5813" w:rsidP="007330A0">
            <w:pPr>
              <w:jc w:val="both"/>
              <w:rPr>
                <w:b/>
                <w:bCs/>
                <w:sz w:val="20"/>
              </w:rPr>
            </w:pPr>
            <w:r w:rsidRPr="006D6CDF">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0F3E9ECE"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17814AEB" w14:textId="77777777" w:rsidTr="003D1357">
        <w:trPr>
          <w:trHeight w:val="233"/>
        </w:trPr>
        <w:tc>
          <w:tcPr>
            <w:tcW w:w="390" w:type="dxa"/>
            <w:tcBorders>
              <w:top w:val="nil"/>
              <w:left w:val="nil"/>
              <w:bottom w:val="nil"/>
              <w:right w:val="nil"/>
            </w:tcBorders>
            <w:shd w:val="clear" w:color="auto" w:fill="auto"/>
            <w:noWrap/>
            <w:vAlign w:val="bottom"/>
            <w:hideMark/>
          </w:tcPr>
          <w:p w14:paraId="08968DA6" w14:textId="77777777" w:rsidR="002C5813" w:rsidRPr="006C443E" w:rsidRDefault="002C5813" w:rsidP="007330A0">
            <w:pPr>
              <w:jc w:val="both"/>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12C4D27A" w14:textId="77777777" w:rsidR="002C5813" w:rsidRPr="006D6CDF" w:rsidRDefault="002C5813" w:rsidP="007330A0">
            <w:pPr>
              <w:jc w:val="both"/>
              <w:rPr>
                <w:b/>
                <w:bCs/>
                <w:sz w:val="20"/>
              </w:rPr>
            </w:pPr>
            <w:r w:rsidRPr="006D6CDF">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23CB5C80" w14:textId="77777777" w:rsidR="002C5813" w:rsidRPr="004029E1" w:rsidRDefault="002C5813" w:rsidP="007330A0">
            <w:pPr>
              <w:jc w:val="both"/>
              <w:rPr>
                <w:b/>
                <w:bCs/>
                <w:sz w:val="22"/>
                <w:szCs w:val="22"/>
              </w:rPr>
            </w:pPr>
            <w:r w:rsidRPr="004029E1">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4BA86D98"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53EE07F8" w14:textId="77777777" w:rsidTr="003D1357">
        <w:trPr>
          <w:trHeight w:val="409"/>
        </w:trPr>
        <w:tc>
          <w:tcPr>
            <w:tcW w:w="390" w:type="dxa"/>
            <w:tcBorders>
              <w:top w:val="nil"/>
              <w:left w:val="nil"/>
              <w:bottom w:val="nil"/>
              <w:right w:val="nil"/>
            </w:tcBorders>
            <w:shd w:val="clear" w:color="auto" w:fill="auto"/>
            <w:noWrap/>
            <w:vAlign w:val="bottom"/>
            <w:hideMark/>
          </w:tcPr>
          <w:p w14:paraId="5623E606" w14:textId="77777777" w:rsidR="002C5813" w:rsidRPr="006C443E" w:rsidRDefault="002C5813" w:rsidP="007330A0">
            <w:pPr>
              <w:jc w:val="both"/>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vAlign w:val="bottom"/>
            <w:hideMark/>
          </w:tcPr>
          <w:p w14:paraId="3A3C470D" w14:textId="77777777" w:rsidR="002C5813" w:rsidRPr="006D6CDF" w:rsidRDefault="002C5813" w:rsidP="007330A0">
            <w:pPr>
              <w:jc w:val="both"/>
              <w:rPr>
                <w:b/>
                <w:bCs/>
                <w:sz w:val="20"/>
              </w:rPr>
            </w:pPr>
            <w:r w:rsidRPr="006D6CDF">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357E9384" w14:textId="77777777" w:rsidR="002C5813" w:rsidRPr="004029E1" w:rsidRDefault="002C5813" w:rsidP="007330A0">
            <w:pPr>
              <w:jc w:val="both"/>
              <w:rPr>
                <w:b/>
                <w:bCs/>
                <w:sz w:val="22"/>
                <w:szCs w:val="22"/>
              </w:rPr>
            </w:pPr>
            <w:r w:rsidRPr="004029E1">
              <w:rPr>
                <w:b/>
                <w:bCs/>
                <w:sz w:val="22"/>
                <w:szCs w:val="22"/>
              </w:rPr>
              <w:t> </w:t>
            </w:r>
          </w:p>
        </w:tc>
      </w:tr>
    </w:tbl>
    <w:p w14:paraId="6DB486D7" w14:textId="77777777" w:rsidR="002C5813" w:rsidRDefault="002C5813" w:rsidP="007330A0">
      <w:pPr>
        <w:tabs>
          <w:tab w:val="left" w:pos="-720"/>
        </w:tabs>
        <w:suppressAutoHyphens/>
        <w:jc w:val="both"/>
        <w:rPr>
          <w:b/>
          <w:caps/>
          <w:sz w:val="22"/>
        </w:rPr>
      </w:pPr>
    </w:p>
    <w:p w14:paraId="41A5C677" w14:textId="77777777" w:rsidR="002C5813" w:rsidRPr="00170D45" w:rsidRDefault="002C5813" w:rsidP="007330A0">
      <w:pPr>
        <w:tabs>
          <w:tab w:val="left" w:pos="-720"/>
        </w:tabs>
        <w:suppressAutoHyphens/>
        <w:jc w:val="both"/>
        <w:rPr>
          <w:b/>
          <w:caps/>
          <w:color w:val="FF0000"/>
          <w:sz w:val="22"/>
        </w:rPr>
      </w:pPr>
      <w:r w:rsidRPr="00170D45">
        <w:rPr>
          <w:b/>
          <w:caps/>
          <w:color w:val="FF0000"/>
          <w:sz w:val="22"/>
        </w:rPr>
        <w:t>State of Delaware personnel MAY NOT BE USED as references.</w:t>
      </w:r>
    </w:p>
    <w:p w14:paraId="0FBB8D7D" w14:textId="77777777" w:rsidR="001859BC" w:rsidRDefault="001859BC" w:rsidP="007330A0">
      <w:pPr>
        <w:jc w:val="both"/>
        <w:rPr>
          <w:sz w:val="22"/>
        </w:rPr>
      </w:pPr>
    </w:p>
    <w:p w14:paraId="292FA81D" w14:textId="77777777" w:rsidR="002C5813" w:rsidRDefault="002C5813" w:rsidP="007330A0">
      <w:pPr>
        <w:jc w:val="both"/>
        <w:rPr>
          <w:sz w:val="22"/>
        </w:rPr>
      </w:pPr>
    </w:p>
    <w:p w14:paraId="6D42CBA4" w14:textId="77777777" w:rsidR="002C5813" w:rsidRDefault="002C5813" w:rsidP="007330A0">
      <w:pPr>
        <w:jc w:val="both"/>
        <w:rPr>
          <w:sz w:val="22"/>
        </w:rPr>
      </w:pPr>
    </w:p>
    <w:p w14:paraId="2EBB13F3" w14:textId="77777777" w:rsidR="00F22D81" w:rsidRDefault="00F22D81" w:rsidP="007330A0">
      <w:pPr>
        <w:jc w:val="both"/>
      </w:pPr>
    </w:p>
    <w:p w14:paraId="1878DA09" w14:textId="77777777" w:rsidR="00B00A1A" w:rsidRPr="00A32506" w:rsidRDefault="00A32506" w:rsidP="00A32506">
      <w:pPr>
        <w:pStyle w:val="Heading1"/>
        <w:numPr>
          <w:ilvl w:val="0"/>
          <w:numId w:val="0"/>
        </w:numPr>
        <w:jc w:val="center"/>
        <w:rPr>
          <w:sz w:val="24"/>
        </w:rPr>
      </w:pPr>
      <w:bookmarkStart w:id="8" w:name="_Toc487180809"/>
      <w:r w:rsidRPr="00A32506">
        <w:rPr>
          <w:sz w:val="24"/>
        </w:rPr>
        <w:t xml:space="preserve">Appendix A - </w:t>
      </w:r>
      <w:r w:rsidR="00B00A1A" w:rsidRPr="00A32506">
        <w:rPr>
          <w:sz w:val="24"/>
        </w:rPr>
        <w:t>MINIMUM MANDATORY SUBMISSION REQUIREMENTS</w:t>
      </w:r>
      <w:bookmarkEnd w:id="8"/>
    </w:p>
    <w:p w14:paraId="6F513993" w14:textId="77777777" w:rsidR="00B00A1A" w:rsidRDefault="00B00A1A" w:rsidP="007330A0">
      <w:pPr>
        <w:pStyle w:val="Title"/>
        <w:ind w:left="720" w:right="720"/>
        <w:jc w:val="both"/>
        <w:rPr>
          <w:rFonts w:ascii="Arial" w:hAnsi="Arial"/>
          <w:b/>
          <w:spacing w:val="-3"/>
          <w:sz w:val="22"/>
          <w:u w:val="none"/>
        </w:rPr>
      </w:pPr>
    </w:p>
    <w:p w14:paraId="1A1A9FFC" w14:textId="0C89165B" w:rsidR="00B307A6" w:rsidRPr="00F92C07" w:rsidRDefault="00B307A6" w:rsidP="005A6B97">
      <w:pPr>
        <w:tabs>
          <w:tab w:val="left" w:pos="-720"/>
          <w:tab w:val="left" w:pos="0"/>
          <w:tab w:val="left" w:pos="720"/>
          <w:tab w:val="left" w:pos="1440"/>
        </w:tabs>
        <w:suppressAutoHyphens/>
        <w:ind w:firstLine="720"/>
        <w:jc w:val="both"/>
        <w:rPr>
          <w:sz w:val="22"/>
        </w:rPr>
      </w:pPr>
      <w:r>
        <w:rPr>
          <w:sz w:val="22"/>
        </w:rPr>
        <w:t xml:space="preserve">Each </w:t>
      </w:r>
      <w:r w:rsidR="00822104">
        <w:rPr>
          <w:sz w:val="22"/>
        </w:rPr>
        <w:t xml:space="preserve">Firm’s </w:t>
      </w:r>
      <w:r w:rsidRPr="00F92C07">
        <w:rPr>
          <w:sz w:val="22"/>
        </w:rPr>
        <w:t xml:space="preserve">response should contain at a minimum the following </w:t>
      </w:r>
      <w:r w:rsidR="00824EBC">
        <w:rPr>
          <w:sz w:val="22"/>
        </w:rPr>
        <w:t xml:space="preserve">documents and </w:t>
      </w:r>
      <w:r w:rsidRPr="00F92C07">
        <w:rPr>
          <w:sz w:val="22"/>
        </w:rPr>
        <w:t>information:</w:t>
      </w:r>
    </w:p>
    <w:p w14:paraId="0A784976" w14:textId="77777777" w:rsidR="00B307A6" w:rsidRPr="00F92C07" w:rsidRDefault="00B307A6" w:rsidP="007330A0">
      <w:pPr>
        <w:tabs>
          <w:tab w:val="left" w:pos="-720"/>
          <w:tab w:val="left" w:pos="0"/>
          <w:tab w:val="left" w:pos="720"/>
          <w:tab w:val="left" w:pos="1440"/>
        </w:tabs>
        <w:suppressAutoHyphens/>
        <w:jc w:val="both"/>
        <w:rPr>
          <w:sz w:val="22"/>
        </w:rPr>
      </w:pPr>
    </w:p>
    <w:p w14:paraId="6DAB59EB" w14:textId="6E3DE9E0" w:rsidR="00E701AB" w:rsidRDefault="00F92A0C" w:rsidP="005A6B97">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9B2166">
        <w:rPr>
          <w:sz w:val="22"/>
        </w:rPr>
        <w:t xml:space="preserve">A transmittal letter </w:t>
      </w:r>
      <w:r w:rsidR="00841D87" w:rsidRPr="009B2166">
        <w:rPr>
          <w:sz w:val="22"/>
        </w:rPr>
        <w:t>contain</w:t>
      </w:r>
      <w:r w:rsidRPr="009B2166">
        <w:rPr>
          <w:sz w:val="22"/>
        </w:rPr>
        <w:t>ing</w:t>
      </w:r>
      <w:r w:rsidR="009B2166" w:rsidRPr="009B2166">
        <w:rPr>
          <w:sz w:val="22"/>
        </w:rPr>
        <w:t>:</w:t>
      </w:r>
    </w:p>
    <w:p w14:paraId="35584F1B" w14:textId="19823861" w:rsidR="00CE782F" w:rsidRDefault="00E701AB" w:rsidP="00E701AB">
      <w:pPr>
        <w:numPr>
          <w:ilvl w:val="1"/>
          <w:numId w:val="4"/>
        </w:numPr>
        <w:tabs>
          <w:tab w:val="left" w:pos="-720"/>
          <w:tab w:val="left" w:pos="0"/>
          <w:tab w:val="left" w:pos="720"/>
        </w:tabs>
        <w:suppressAutoHyphens/>
        <w:overflowPunct w:val="0"/>
        <w:autoSpaceDE w:val="0"/>
        <w:autoSpaceDN w:val="0"/>
        <w:adjustRightInd w:val="0"/>
        <w:ind w:left="1800"/>
        <w:jc w:val="both"/>
        <w:textAlignment w:val="baseline"/>
        <w:rPr>
          <w:sz w:val="22"/>
        </w:rPr>
      </w:pPr>
      <w:r>
        <w:rPr>
          <w:sz w:val="22"/>
        </w:rPr>
        <w:t xml:space="preserve">A </w:t>
      </w:r>
      <w:r w:rsidR="00147A83" w:rsidRPr="009B2166">
        <w:rPr>
          <w:sz w:val="22"/>
        </w:rPr>
        <w:t>summary of the Firm’s interest in providing Services</w:t>
      </w:r>
      <w:r w:rsidR="00141F75" w:rsidRPr="009B2166">
        <w:rPr>
          <w:sz w:val="22"/>
        </w:rPr>
        <w:t xml:space="preserve"> and the nature of the specific Services that may be the subject of an Engagement</w:t>
      </w:r>
      <w:r w:rsidR="00F92A0C" w:rsidRPr="009B2166">
        <w:rPr>
          <w:sz w:val="22"/>
        </w:rPr>
        <w:t>.</w:t>
      </w:r>
    </w:p>
    <w:p w14:paraId="0BC09948" w14:textId="77777777" w:rsidR="00357219" w:rsidRDefault="00357219" w:rsidP="00357219">
      <w:pPr>
        <w:numPr>
          <w:ilvl w:val="1"/>
          <w:numId w:val="4"/>
        </w:numPr>
        <w:tabs>
          <w:tab w:val="left" w:pos="-720"/>
          <w:tab w:val="left" w:pos="0"/>
          <w:tab w:val="left" w:pos="720"/>
        </w:tabs>
        <w:suppressAutoHyphens/>
        <w:overflowPunct w:val="0"/>
        <w:autoSpaceDE w:val="0"/>
        <w:autoSpaceDN w:val="0"/>
        <w:adjustRightInd w:val="0"/>
        <w:ind w:left="1800"/>
        <w:jc w:val="both"/>
        <w:textAlignment w:val="baseline"/>
        <w:rPr>
          <w:sz w:val="22"/>
        </w:rPr>
      </w:pPr>
      <w:r>
        <w:rPr>
          <w:sz w:val="22"/>
        </w:rPr>
        <w:t>A</w:t>
      </w:r>
      <w:r w:rsidRPr="00ED1809">
        <w:rPr>
          <w:sz w:val="22"/>
        </w:rPr>
        <w:t xml:space="preserve"> statement </w:t>
      </w:r>
      <w:r>
        <w:rPr>
          <w:sz w:val="22"/>
        </w:rPr>
        <w:t>indicating whether</w:t>
      </w:r>
      <w:r w:rsidRPr="00ED1809">
        <w:rPr>
          <w:sz w:val="22"/>
        </w:rPr>
        <w:t xml:space="preserve"> any exceptions to the requirements of the RFP</w:t>
      </w:r>
      <w:r>
        <w:rPr>
          <w:sz w:val="22"/>
        </w:rPr>
        <w:t xml:space="preserve"> have been taken and whether redlined copies of the PSA or other documents are being submitted for consideration.</w:t>
      </w:r>
    </w:p>
    <w:p w14:paraId="3939A958" w14:textId="7167624A" w:rsidR="00ED1809" w:rsidRDefault="009A5651" w:rsidP="00ED1809">
      <w:pPr>
        <w:numPr>
          <w:ilvl w:val="1"/>
          <w:numId w:val="4"/>
        </w:numPr>
        <w:tabs>
          <w:tab w:val="left" w:pos="-720"/>
          <w:tab w:val="left" w:pos="0"/>
          <w:tab w:val="left" w:pos="720"/>
        </w:tabs>
        <w:suppressAutoHyphens/>
        <w:overflowPunct w:val="0"/>
        <w:autoSpaceDE w:val="0"/>
        <w:autoSpaceDN w:val="0"/>
        <w:adjustRightInd w:val="0"/>
        <w:ind w:left="1800"/>
        <w:jc w:val="both"/>
        <w:textAlignment w:val="baseline"/>
        <w:rPr>
          <w:sz w:val="22"/>
        </w:rPr>
      </w:pPr>
      <w:r w:rsidRPr="00E701AB">
        <w:rPr>
          <w:sz w:val="22"/>
        </w:rPr>
        <w:t xml:space="preserve">A statement indicating whether the proposal </w:t>
      </w:r>
      <w:r w:rsidR="009E6BAC" w:rsidRPr="00E701AB">
        <w:rPr>
          <w:sz w:val="22"/>
        </w:rPr>
        <w:t>contains</w:t>
      </w:r>
      <w:r w:rsidRPr="00E701AB">
        <w:rPr>
          <w:sz w:val="22"/>
        </w:rPr>
        <w:t xml:space="preserve"> confidential business information that is </w:t>
      </w:r>
      <w:r w:rsidR="009E6BAC" w:rsidRPr="00E701AB">
        <w:rPr>
          <w:sz w:val="22"/>
        </w:rPr>
        <w:t>being</w:t>
      </w:r>
      <w:r w:rsidRPr="00E701AB">
        <w:rPr>
          <w:sz w:val="22"/>
        </w:rPr>
        <w:t xml:space="preserve"> submitted </w:t>
      </w:r>
      <w:r w:rsidR="009E6BAC" w:rsidRPr="00E701AB">
        <w:rPr>
          <w:sz w:val="22"/>
        </w:rPr>
        <w:t>in</w:t>
      </w:r>
      <w:r w:rsidRPr="00E701AB">
        <w:rPr>
          <w:sz w:val="22"/>
        </w:rPr>
        <w:t xml:space="preserve"> accordance with</w:t>
      </w:r>
      <w:r w:rsidR="009E6BAC" w:rsidRPr="00E701AB">
        <w:rPr>
          <w:sz w:val="22"/>
        </w:rPr>
        <w:t xml:space="preserve"> procedure outlined in </w:t>
      </w:r>
      <w:r w:rsidR="006F28BC">
        <w:rPr>
          <w:sz w:val="22"/>
        </w:rPr>
        <w:t>S</w:t>
      </w:r>
      <w:r w:rsidR="001C51E3">
        <w:rPr>
          <w:sz w:val="22"/>
        </w:rPr>
        <w:t>ection IV.B.</w:t>
      </w:r>
      <w:r w:rsidR="006F28BC">
        <w:rPr>
          <w:sz w:val="22"/>
        </w:rPr>
        <w:t xml:space="preserve">11 of this </w:t>
      </w:r>
      <w:r w:rsidR="009E6BAC" w:rsidRPr="00E701AB">
        <w:rPr>
          <w:sz w:val="22"/>
        </w:rPr>
        <w:t>RFP.</w:t>
      </w:r>
    </w:p>
    <w:p w14:paraId="656BDDE5" w14:textId="77777777" w:rsidR="00ED1809" w:rsidRDefault="00ED1809" w:rsidP="00ED1809">
      <w:pPr>
        <w:numPr>
          <w:ilvl w:val="1"/>
          <w:numId w:val="4"/>
        </w:numPr>
        <w:tabs>
          <w:tab w:val="left" w:pos="-720"/>
          <w:tab w:val="left" w:pos="0"/>
          <w:tab w:val="left" w:pos="720"/>
        </w:tabs>
        <w:suppressAutoHyphens/>
        <w:overflowPunct w:val="0"/>
        <w:autoSpaceDE w:val="0"/>
        <w:autoSpaceDN w:val="0"/>
        <w:adjustRightInd w:val="0"/>
        <w:ind w:left="1800"/>
        <w:jc w:val="both"/>
        <w:textAlignment w:val="baseline"/>
        <w:rPr>
          <w:sz w:val="22"/>
        </w:rPr>
      </w:pPr>
      <w:r>
        <w:rPr>
          <w:sz w:val="22"/>
        </w:rPr>
        <w:t xml:space="preserve">Confirmation that </w:t>
      </w:r>
      <w:r w:rsidR="003A5577" w:rsidRPr="00ED1809">
        <w:rPr>
          <w:sz w:val="22"/>
        </w:rPr>
        <w:t xml:space="preserve">that the Firm shall not store </w:t>
      </w:r>
      <w:r w:rsidR="001C7E79" w:rsidRPr="00ED1809">
        <w:rPr>
          <w:sz w:val="22"/>
          <w:szCs w:val="22"/>
        </w:rPr>
        <w:t>or transfer non-public State data outside of the United States.</w:t>
      </w:r>
    </w:p>
    <w:p w14:paraId="088CA948" w14:textId="77777777" w:rsidR="005C589C" w:rsidRDefault="005C589C" w:rsidP="005C589C">
      <w:pPr>
        <w:tabs>
          <w:tab w:val="left" w:pos="-720"/>
          <w:tab w:val="left" w:pos="0"/>
          <w:tab w:val="left" w:pos="720"/>
        </w:tabs>
        <w:suppressAutoHyphens/>
        <w:overflowPunct w:val="0"/>
        <w:autoSpaceDE w:val="0"/>
        <w:autoSpaceDN w:val="0"/>
        <w:adjustRightInd w:val="0"/>
        <w:ind w:left="720"/>
        <w:jc w:val="both"/>
        <w:textAlignment w:val="baseline"/>
        <w:rPr>
          <w:sz w:val="22"/>
        </w:rPr>
      </w:pPr>
    </w:p>
    <w:p w14:paraId="40A7ADB7" w14:textId="65F5B8D0" w:rsidR="00C76E26" w:rsidRDefault="00304360" w:rsidP="00C76E26">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Pr>
          <w:color w:val="000000" w:themeColor="text1"/>
          <w:sz w:val="22"/>
          <w:szCs w:val="22"/>
        </w:rPr>
        <w:t xml:space="preserve">A proposal that </w:t>
      </w:r>
      <w:r w:rsidRPr="0032347F">
        <w:rPr>
          <w:color w:val="000000" w:themeColor="text1"/>
          <w:sz w:val="22"/>
          <w:szCs w:val="22"/>
        </w:rPr>
        <w:t>specifically detail</w:t>
      </w:r>
      <w:r>
        <w:rPr>
          <w:color w:val="000000" w:themeColor="text1"/>
          <w:sz w:val="22"/>
          <w:szCs w:val="22"/>
        </w:rPr>
        <w:t>s</w:t>
      </w:r>
      <w:r w:rsidRPr="0032347F">
        <w:rPr>
          <w:color w:val="000000" w:themeColor="text1"/>
          <w:sz w:val="22"/>
          <w:szCs w:val="22"/>
        </w:rPr>
        <w:t xml:space="preserve"> the </w:t>
      </w:r>
      <w:r>
        <w:rPr>
          <w:color w:val="000000" w:themeColor="text1"/>
          <w:sz w:val="22"/>
          <w:szCs w:val="22"/>
        </w:rPr>
        <w:t>Firm’s</w:t>
      </w:r>
      <w:r w:rsidRPr="0032347F">
        <w:rPr>
          <w:color w:val="000000" w:themeColor="text1"/>
          <w:sz w:val="22"/>
          <w:szCs w:val="22"/>
        </w:rPr>
        <w:t xml:space="preserve"> qualifications and experience in providing the </w:t>
      </w:r>
      <w:r w:rsidR="00617C49">
        <w:rPr>
          <w:color w:val="000000" w:themeColor="text1"/>
          <w:sz w:val="22"/>
          <w:szCs w:val="22"/>
        </w:rPr>
        <w:t>S</w:t>
      </w:r>
      <w:r w:rsidRPr="0032347F">
        <w:rPr>
          <w:color w:val="000000" w:themeColor="text1"/>
          <w:sz w:val="22"/>
          <w:szCs w:val="22"/>
        </w:rPr>
        <w:t>ervices</w:t>
      </w:r>
      <w:r w:rsidR="009431BC">
        <w:rPr>
          <w:color w:val="000000" w:themeColor="text1"/>
          <w:sz w:val="22"/>
          <w:szCs w:val="22"/>
        </w:rPr>
        <w:t xml:space="preserve">. </w:t>
      </w:r>
      <w:r w:rsidRPr="0032347F">
        <w:rPr>
          <w:color w:val="000000" w:themeColor="text1"/>
          <w:sz w:val="22"/>
          <w:szCs w:val="22"/>
        </w:rPr>
        <w:t xml:space="preserve"> </w:t>
      </w:r>
      <w:r w:rsidR="00C854EB">
        <w:rPr>
          <w:sz w:val="22"/>
        </w:rPr>
        <w:t xml:space="preserve">Firms </w:t>
      </w:r>
      <w:r w:rsidR="00B307A6" w:rsidRPr="00CD0F24">
        <w:rPr>
          <w:sz w:val="22"/>
        </w:rPr>
        <w:t xml:space="preserve">are encouraged to review the </w:t>
      </w:r>
      <w:r w:rsidR="00470BE5">
        <w:rPr>
          <w:sz w:val="22"/>
        </w:rPr>
        <w:t>e</w:t>
      </w:r>
      <w:r w:rsidR="00B307A6" w:rsidRPr="00CD0F24">
        <w:rPr>
          <w:sz w:val="22"/>
        </w:rPr>
        <w:t xml:space="preserve">valuation criteria </w:t>
      </w:r>
      <w:r w:rsidR="00B307A6">
        <w:rPr>
          <w:sz w:val="22"/>
        </w:rPr>
        <w:t xml:space="preserve">identified </w:t>
      </w:r>
      <w:r w:rsidR="00B307A6" w:rsidRPr="00CD0F24">
        <w:rPr>
          <w:sz w:val="22"/>
        </w:rPr>
        <w:t xml:space="preserve">to see how the proposals will be scored and verify that the response has sufficient </w:t>
      </w:r>
      <w:r w:rsidR="00840C8F">
        <w:rPr>
          <w:sz w:val="22"/>
        </w:rPr>
        <w:t xml:space="preserve">information and </w:t>
      </w:r>
      <w:r w:rsidR="00B307A6" w:rsidRPr="00CD0F24">
        <w:rPr>
          <w:sz w:val="22"/>
        </w:rPr>
        <w:t>documentation to support each criteria</w:t>
      </w:r>
      <w:r w:rsidR="00B307A6">
        <w:rPr>
          <w:sz w:val="22"/>
        </w:rPr>
        <w:t xml:space="preserve"> liste</w:t>
      </w:r>
      <w:r w:rsidR="00B307A6" w:rsidRPr="00CD0F24">
        <w:rPr>
          <w:sz w:val="22"/>
        </w:rPr>
        <w:t>d.</w:t>
      </w:r>
      <w:r w:rsidR="009431BC">
        <w:rPr>
          <w:sz w:val="22"/>
        </w:rPr>
        <w:t xml:space="preserve">  The proposal must</w:t>
      </w:r>
      <w:r w:rsidR="00894CF5">
        <w:rPr>
          <w:sz w:val="22"/>
        </w:rPr>
        <w:t xml:space="preserve"> also</w:t>
      </w:r>
      <w:r w:rsidR="00C76E26">
        <w:rPr>
          <w:sz w:val="22"/>
        </w:rPr>
        <w:t>:</w:t>
      </w:r>
    </w:p>
    <w:p w14:paraId="2C012ACF" w14:textId="5B9F7175" w:rsidR="009431BC" w:rsidRPr="00C76E26" w:rsidRDefault="00C76E26" w:rsidP="00C76E26">
      <w:pPr>
        <w:numPr>
          <w:ilvl w:val="1"/>
          <w:numId w:val="4"/>
        </w:numPr>
        <w:tabs>
          <w:tab w:val="left" w:pos="-720"/>
          <w:tab w:val="left" w:pos="0"/>
          <w:tab w:val="left" w:pos="720"/>
        </w:tabs>
        <w:suppressAutoHyphens/>
        <w:overflowPunct w:val="0"/>
        <w:autoSpaceDE w:val="0"/>
        <w:autoSpaceDN w:val="0"/>
        <w:adjustRightInd w:val="0"/>
        <w:ind w:left="1800"/>
        <w:jc w:val="both"/>
        <w:textAlignment w:val="baseline"/>
        <w:rPr>
          <w:sz w:val="22"/>
        </w:rPr>
      </w:pPr>
      <w:r>
        <w:rPr>
          <w:color w:val="000000" w:themeColor="text1"/>
          <w:sz w:val="22"/>
          <w:szCs w:val="22"/>
        </w:rPr>
        <w:t xml:space="preserve">Identify the </w:t>
      </w:r>
      <w:r w:rsidR="009431BC" w:rsidRPr="00C76E26">
        <w:rPr>
          <w:color w:val="000000" w:themeColor="text1"/>
          <w:sz w:val="22"/>
          <w:szCs w:val="22"/>
        </w:rPr>
        <w:t xml:space="preserve">Contract </w:t>
      </w:r>
      <w:r w:rsidR="00E00EAA">
        <w:rPr>
          <w:color w:val="000000" w:themeColor="text1"/>
          <w:sz w:val="22"/>
          <w:szCs w:val="22"/>
        </w:rPr>
        <w:t>N</w:t>
      </w:r>
      <w:r w:rsidR="009431BC" w:rsidRPr="00C76E26">
        <w:rPr>
          <w:color w:val="000000" w:themeColor="text1"/>
          <w:sz w:val="22"/>
          <w:szCs w:val="22"/>
        </w:rPr>
        <w:t>umber</w:t>
      </w:r>
      <w:r w:rsidR="00894CF5">
        <w:rPr>
          <w:color w:val="000000" w:themeColor="text1"/>
          <w:sz w:val="22"/>
          <w:szCs w:val="22"/>
        </w:rPr>
        <w:t>.</w:t>
      </w:r>
      <w:r w:rsidR="009431BC" w:rsidRPr="00C76E26">
        <w:rPr>
          <w:color w:val="000000" w:themeColor="text1"/>
          <w:sz w:val="22"/>
          <w:szCs w:val="22"/>
        </w:rPr>
        <w:t xml:space="preserve"> </w:t>
      </w:r>
    </w:p>
    <w:p w14:paraId="43D4131A" w14:textId="299BD3A1" w:rsidR="009431BC" w:rsidRPr="0032347F" w:rsidRDefault="00894CF5" w:rsidP="00894CF5">
      <w:pPr>
        <w:numPr>
          <w:ilvl w:val="1"/>
          <w:numId w:val="4"/>
        </w:numPr>
        <w:tabs>
          <w:tab w:val="left" w:pos="-720"/>
          <w:tab w:val="left" w:pos="0"/>
          <w:tab w:val="left" w:pos="720"/>
        </w:tabs>
        <w:suppressAutoHyphens/>
        <w:overflowPunct w:val="0"/>
        <w:autoSpaceDE w:val="0"/>
        <w:autoSpaceDN w:val="0"/>
        <w:adjustRightInd w:val="0"/>
        <w:ind w:left="1800"/>
        <w:jc w:val="both"/>
        <w:textAlignment w:val="baseline"/>
        <w:rPr>
          <w:color w:val="000000" w:themeColor="text1"/>
          <w:sz w:val="22"/>
          <w:szCs w:val="22"/>
        </w:rPr>
      </w:pPr>
      <w:r>
        <w:rPr>
          <w:color w:val="000000" w:themeColor="text1"/>
          <w:sz w:val="22"/>
          <w:szCs w:val="22"/>
        </w:rPr>
        <w:t>Identify the Firm’s legal name.</w:t>
      </w:r>
    </w:p>
    <w:p w14:paraId="39EDA65C" w14:textId="196D7717" w:rsidR="009431BC" w:rsidRPr="0032347F" w:rsidRDefault="009431BC" w:rsidP="00894CF5">
      <w:pPr>
        <w:numPr>
          <w:ilvl w:val="1"/>
          <w:numId w:val="4"/>
        </w:numPr>
        <w:tabs>
          <w:tab w:val="left" w:pos="-720"/>
          <w:tab w:val="left" w:pos="0"/>
          <w:tab w:val="left" w:pos="720"/>
        </w:tabs>
        <w:suppressAutoHyphens/>
        <w:overflowPunct w:val="0"/>
        <w:autoSpaceDE w:val="0"/>
        <w:autoSpaceDN w:val="0"/>
        <w:adjustRightInd w:val="0"/>
        <w:ind w:left="1800"/>
        <w:jc w:val="both"/>
        <w:textAlignment w:val="baseline"/>
        <w:rPr>
          <w:color w:val="000000" w:themeColor="text1"/>
          <w:sz w:val="22"/>
          <w:szCs w:val="22"/>
        </w:rPr>
      </w:pPr>
      <w:r w:rsidRPr="0032347F">
        <w:rPr>
          <w:color w:val="000000" w:themeColor="text1"/>
          <w:sz w:val="22"/>
          <w:szCs w:val="22"/>
        </w:rPr>
        <w:t xml:space="preserve">Identify the name, title, telephone and email address of the person authorized to contractually obligate the </w:t>
      </w:r>
      <w:r w:rsidR="009D0976">
        <w:rPr>
          <w:color w:val="000000" w:themeColor="text1"/>
          <w:sz w:val="22"/>
          <w:szCs w:val="22"/>
        </w:rPr>
        <w:t>Firm</w:t>
      </w:r>
      <w:r w:rsidRPr="0032347F">
        <w:rPr>
          <w:color w:val="000000" w:themeColor="text1"/>
          <w:sz w:val="22"/>
          <w:szCs w:val="22"/>
        </w:rPr>
        <w:t>.</w:t>
      </w:r>
    </w:p>
    <w:p w14:paraId="6D13F00F" w14:textId="6C1F668F" w:rsidR="009431BC" w:rsidRPr="0032347F" w:rsidRDefault="00894CF5" w:rsidP="00894CF5">
      <w:pPr>
        <w:numPr>
          <w:ilvl w:val="1"/>
          <w:numId w:val="4"/>
        </w:numPr>
        <w:tabs>
          <w:tab w:val="left" w:pos="-720"/>
          <w:tab w:val="left" w:pos="0"/>
          <w:tab w:val="left" w:pos="720"/>
        </w:tabs>
        <w:suppressAutoHyphens/>
        <w:overflowPunct w:val="0"/>
        <w:autoSpaceDE w:val="0"/>
        <w:autoSpaceDN w:val="0"/>
        <w:adjustRightInd w:val="0"/>
        <w:ind w:left="1800"/>
        <w:jc w:val="both"/>
        <w:textAlignment w:val="baseline"/>
        <w:rPr>
          <w:color w:val="000000" w:themeColor="text1"/>
          <w:sz w:val="22"/>
          <w:szCs w:val="22"/>
        </w:rPr>
      </w:pPr>
      <w:r>
        <w:rPr>
          <w:color w:val="000000" w:themeColor="text1"/>
          <w:sz w:val="22"/>
          <w:szCs w:val="22"/>
        </w:rPr>
        <w:t>Identify the n</w:t>
      </w:r>
      <w:r w:rsidR="009431BC" w:rsidRPr="0032347F">
        <w:rPr>
          <w:color w:val="000000" w:themeColor="text1"/>
          <w:sz w:val="22"/>
          <w:szCs w:val="22"/>
        </w:rPr>
        <w:t xml:space="preserve">ame, title, telephone and email address of the person authorized to negotiate the </w:t>
      </w:r>
      <w:r w:rsidR="009431BC">
        <w:rPr>
          <w:color w:val="000000" w:themeColor="text1"/>
          <w:sz w:val="22"/>
          <w:szCs w:val="22"/>
        </w:rPr>
        <w:t>C</w:t>
      </w:r>
      <w:r w:rsidR="009431BC" w:rsidRPr="0032347F">
        <w:rPr>
          <w:color w:val="000000" w:themeColor="text1"/>
          <w:sz w:val="22"/>
          <w:szCs w:val="22"/>
        </w:rPr>
        <w:t xml:space="preserve">ontract on behalf of the </w:t>
      </w:r>
      <w:r w:rsidR="009D0976">
        <w:rPr>
          <w:color w:val="000000" w:themeColor="text1"/>
          <w:sz w:val="22"/>
          <w:szCs w:val="22"/>
        </w:rPr>
        <w:t>Firm</w:t>
      </w:r>
      <w:r w:rsidR="009431BC" w:rsidRPr="0032347F">
        <w:rPr>
          <w:color w:val="000000" w:themeColor="text1"/>
          <w:sz w:val="22"/>
          <w:szCs w:val="22"/>
        </w:rPr>
        <w:t>.</w:t>
      </w:r>
    </w:p>
    <w:p w14:paraId="30ED6B15" w14:textId="431670C1" w:rsidR="009431BC" w:rsidRPr="0032347F" w:rsidRDefault="00894CF5" w:rsidP="00894CF5">
      <w:pPr>
        <w:numPr>
          <w:ilvl w:val="1"/>
          <w:numId w:val="4"/>
        </w:numPr>
        <w:tabs>
          <w:tab w:val="left" w:pos="-720"/>
          <w:tab w:val="left" w:pos="0"/>
          <w:tab w:val="left" w:pos="720"/>
        </w:tabs>
        <w:suppressAutoHyphens/>
        <w:overflowPunct w:val="0"/>
        <w:autoSpaceDE w:val="0"/>
        <w:autoSpaceDN w:val="0"/>
        <w:adjustRightInd w:val="0"/>
        <w:ind w:left="1800"/>
        <w:jc w:val="both"/>
        <w:textAlignment w:val="baseline"/>
        <w:rPr>
          <w:color w:val="000000" w:themeColor="text1"/>
          <w:sz w:val="22"/>
          <w:szCs w:val="22"/>
        </w:rPr>
      </w:pPr>
      <w:r>
        <w:rPr>
          <w:color w:val="000000" w:themeColor="text1"/>
          <w:sz w:val="22"/>
          <w:szCs w:val="22"/>
        </w:rPr>
        <w:t>Identify the n</w:t>
      </w:r>
      <w:r w:rsidR="009431BC" w:rsidRPr="0032347F">
        <w:rPr>
          <w:color w:val="000000" w:themeColor="text1"/>
          <w:sz w:val="22"/>
          <w:szCs w:val="22"/>
        </w:rPr>
        <w:t>ame, title, telephone and email address of the contact person for proposal clarification(s).</w:t>
      </w:r>
    </w:p>
    <w:p w14:paraId="1F31D362" w14:textId="77777777" w:rsidR="009431BC" w:rsidRPr="0032347F" w:rsidRDefault="009431BC" w:rsidP="00894CF5">
      <w:pPr>
        <w:numPr>
          <w:ilvl w:val="1"/>
          <w:numId w:val="4"/>
        </w:numPr>
        <w:tabs>
          <w:tab w:val="left" w:pos="-720"/>
          <w:tab w:val="left" w:pos="0"/>
          <w:tab w:val="left" w:pos="720"/>
        </w:tabs>
        <w:suppressAutoHyphens/>
        <w:overflowPunct w:val="0"/>
        <w:autoSpaceDE w:val="0"/>
        <w:autoSpaceDN w:val="0"/>
        <w:adjustRightInd w:val="0"/>
        <w:ind w:left="1800"/>
        <w:jc w:val="both"/>
        <w:textAlignment w:val="baseline"/>
        <w:rPr>
          <w:color w:val="000000" w:themeColor="text1"/>
          <w:sz w:val="22"/>
          <w:szCs w:val="22"/>
        </w:rPr>
      </w:pPr>
      <w:r w:rsidRPr="0032347F">
        <w:rPr>
          <w:color w:val="000000" w:themeColor="text1"/>
          <w:sz w:val="22"/>
          <w:szCs w:val="22"/>
        </w:rPr>
        <w:t>Acknowledge receipt of any and all amendment</w:t>
      </w:r>
      <w:r>
        <w:rPr>
          <w:color w:val="000000" w:themeColor="text1"/>
          <w:sz w:val="22"/>
          <w:szCs w:val="22"/>
        </w:rPr>
        <w:t>s</w:t>
      </w:r>
      <w:r w:rsidRPr="0032347F">
        <w:rPr>
          <w:color w:val="000000" w:themeColor="text1"/>
          <w:sz w:val="22"/>
          <w:szCs w:val="22"/>
        </w:rPr>
        <w:t xml:space="preserve"> to th</w:t>
      </w:r>
      <w:r>
        <w:rPr>
          <w:color w:val="000000" w:themeColor="text1"/>
          <w:sz w:val="22"/>
          <w:szCs w:val="22"/>
        </w:rPr>
        <w:t>e</w:t>
      </w:r>
      <w:r w:rsidRPr="0032347F">
        <w:rPr>
          <w:color w:val="000000" w:themeColor="text1"/>
          <w:sz w:val="22"/>
          <w:szCs w:val="22"/>
        </w:rPr>
        <w:t xml:space="preserve"> RFP.</w:t>
      </w:r>
    </w:p>
    <w:p w14:paraId="2DB2634B" w14:textId="52AA1318" w:rsidR="009431BC" w:rsidRPr="00894CF5" w:rsidRDefault="002D343D" w:rsidP="00894CF5">
      <w:pPr>
        <w:numPr>
          <w:ilvl w:val="1"/>
          <w:numId w:val="4"/>
        </w:numPr>
        <w:tabs>
          <w:tab w:val="left" w:pos="-720"/>
          <w:tab w:val="left" w:pos="0"/>
          <w:tab w:val="left" w:pos="720"/>
        </w:tabs>
        <w:suppressAutoHyphens/>
        <w:overflowPunct w:val="0"/>
        <w:autoSpaceDE w:val="0"/>
        <w:autoSpaceDN w:val="0"/>
        <w:adjustRightInd w:val="0"/>
        <w:ind w:left="1800"/>
        <w:jc w:val="both"/>
        <w:textAlignment w:val="baseline"/>
        <w:rPr>
          <w:color w:val="000000" w:themeColor="text1"/>
          <w:sz w:val="22"/>
          <w:szCs w:val="22"/>
        </w:rPr>
      </w:pPr>
      <w:r>
        <w:rPr>
          <w:color w:val="000000" w:themeColor="text1"/>
          <w:sz w:val="22"/>
          <w:szCs w:val="22"/>
        </w:rPr>
        <w:t xml:space="preserve">Clearly </w:t>
      </w:r>
      <w:r w:rsidRPr="0032347F">
        <w:rPr>
          <w:color w:val="000000" w:themeColor="text1"/>
          <w:sz w:val="22"/>
          <w:szCs w:val="22"/>
        </w:rPr>
        <w:t xml:space="preserve">demonstrate </w:t>
      </w:r>
      <w:r>
        <w:rPr>
          <w:color w:val="000000" w:themeColor="text1"/>
          <w:sz w:val="22"/>
          <w:szCs w:val="22"/>
        </w:rPr>
        <w:t xml:space="preserve">that the Firm has </w:t>
      </w:r>
      <w:r w:rsidRPr="0032347F">
        <w:rPr>
          <w:color w:val="000000" w:themeColor="text1"/>
          <w:sz w:val="22"/>
          <w:szCs w:val="22"/>
        </w:rPr>
        <w:t xml:space="preserve">adequate professional staff and experience to perform </w:t>
      </w:r>
      <w:r>
        <w:rPr>
          <w:color w:val="000000" w:themeColor="text1"/>
          <w:sz w:val="22"/>
          <w:szCs w:val="22"/>
        </w:rPr>
        <w:t>under a Contract</w:t>
      </w:r>
      <w:r w:rsidR="007D7ADB">
        <w:rPr>
          <w:color w:val="000000" w:themeColor="text1"/>
          <w:sz w:val="22"/>
          <w:szCs w:val="22"/>
        </w:rPr>
        <w:t>.</w:t>
      </w:r>
    </w:p>
    <w:p w14:paraId="0666439C" w14:textId="60F36238" w:rsidR="007D7ADB" w:rsidRPr="0032347F" w:rsidRDefault="007D7ADB" w:rsidP="00ED0125">
      <w:pPr>
        <w:numPr>
          <w:ilvl w:val="1"/>
          <w:numId w:val="4"/>
        </w:numPr>
        <w:tabs>
          <w:tab w:val="left" w:pos="-720"/>
          <w:tab w:val="left" w:pos="0"/>
          <w:tab w:val="left" w:pos="720"/>
        </w:tabs>
        <w:suppressAutoHyphens/>
        <w:overflowPunct w:val="0"/>
        <w:autoSpaceDE w:val="0"/>
        <w:autoSpaceDN w:val="0"/>
        <w:adjustRightInd w:val="0"/>
        <w:ind w:left="1800"/>
        <w:jc w:val="both"/>
        <w:textAlignment w:val="baseline"/>
        <w:rPr>
          <w:color w:val="000000" w:themeColor="text1"/>
          <w:sz w:val="22"/>
          <w:szCs w:val="22"/>
        </w:rPr>
      </w:pPr>
      <w:r w:rsidRPr="00ED0125">
        <w:rPr>
          <w:color w:val="000000" w:themeColor="text1"/>
          <w:sz w:val="22"/>
          <w:szCs w:val="22"/>
        </w:rPr>
        <w:t>Identify key personnel by name and title</w:t>
      </w:r>
      <w:r w:rsidR="00ED0125">
        <w:rPr>
          <w:color w:val="000000" w:themeColor="text1"/>
          <w:sz w:val="22"/>
          <w:szCs w:val="22"/>
        </w:rPr>
        <w:t xml:space="preserve"> and provide r</w:t>
      </w:r>
      <w:r w:rsidRPr="00ED0125">
        <w:rPr>
          <w:color w:val="000000" w:themeColor="text1"/>
          <w:sz w:val="22"/>
          <w:szCs w:val="22"/>
        </w:rPr>
        <w:t>esumes for each of the staff members that will be assigned to this contract. Resumes should include a detailed description of all applicable qualifications and relevant work experience</w:t>
      </w:r>
      <w:r w:rsidR="00ED0125">
        <w:rPr>
          <w:color w:val="000000" w:themeColor="text1"/>
          <w:sz w:val="22"/>
          <w:szCs w:val="22"/>
        </w:rPr>
        <w:t>.</w:t>
      </w:r>
    </w:p>
    <w:p w14:paraId="350165C3" w14:textId="77777777" w:rsidR="00B307A6" w:rsidRDefault="00B307A6" w:rsidP="007330A0">
      <w:pPr>
        <w:pStyle w:val="ListParagraph"/>
        <w:jc w:val="both"/>
        <w:rPr>
          <w:sz w:val="22"/>
        </w:rPr>
      </w:pPr>
    </w:p>
    <w:p w14:paraId="11A9AB08" w14:textId="7839F15E" w:rsidR="00B307A6" w:rsidRDefault="00E10830"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Pr>
          <w:sz w:val="22"/>
        </w:rPr>
        <w:t xml:space="preserve">A pricing proposal that identifies employee categories and hourly rates for </w:t>
      </w:r>
      <w:r w:rsidR="00C90666">
        <w:rPr>
          <w:sz w:val="22"/>
        </w:rPr>
        <w:t>a</w:t>
      </w:r>
      <w:r w:rsidR="00A1049E">
        <w:rPr>
          <w:sz w:val="22"/>
        </w:rPr>
        <w:t xml:space="preserve"> potential</w:t>
      </w:r>
      <w:r w:rsidR="00C90666">
        <w:rPr>
          <w:sz w:val="22"/>
        </w:rPr>
        <w:t xml:space="preserve"> Engagement, as well as any requested expenses.</w:t>
      </w:r>
      <w:r w:rsidR="007823E9">
        <w:rPr>
          <w:sz w:val="22"/>
        </w:rPr>
        <w:t xml:space="preserve">  </w:t>
      </w:r>
      <w:r w:rsidR="007823E9">
        <w:rPr>
          <w:color w:val="000000" w:themeColor="text1"/>
          <w:sz w:val="22"/>
          <w:szCs w:val="22"/>
        </w:rPr>
        <w:t xml:space="preserve">If expenses are being requested, the pricing proposal must identify what supporting documentation will be submitted with invoices </w:t>
      </w:r>
      <w:r w:rsidR="00E00EAA">
        <w:rPr>
          <w:color w:val="000000" w:themeColor="text1"/>
          <w:sz w:val="22"/>
          <w:szCs w:val="22"/>
        </w:rPr>
        <w:t>seeking reimbursement</w:t>
      </w:r>
      <w:r w:rsidR="007823E9">
        <w:rPr>
          <w:color w:val="000000" w:themeColor="text1"/>
          <w:sz w:val="22"/>
          <w:szCs w:val="22"/>
        </w:rPr>
        <w:t>.</w:t>
      </w:r>
    </w:p>
    <w:p w14:paraId="3513066F" w14:textId="77777777" w:rsidR="00B307A6" w:rsidRPr="00384A37" w:rsidRDefault="00B307A6" w:rsidP="007330A0">
      <w:pPr>
        <w:tabs>
          <w:tab w:val="left" w:pos="-720"/>
          <w:tab w:val="left" w:pos="0"/>
          <w:tab w:val="left" w:pos="720"/>
          <w:tab w:val="left" w:pos="1440"/>
        </w:tabs>
        <w:suppressAutoHyphens/>
        <w:overflowPunct w:val="0"/>
        <w:autoSpaceDE w:val="0"/>
        <w:autoSpaceDN w:val="0"/>
        <w:adjustRightInd w:val="0"/>
        <w:jc w:val="both"/>
        <w:textAlignment w:val="baseline"/>
        <w:rPr>
          <w:sz w:val="22"/>
        </w:rPr>
      </w:pPr>
    </w:p>
    <w:p w14:paraId="71B3495A" w14:textId="5839761E" w:rsidR="00B307A6" w:rsidRDefault="00EB3CAD" w:rsidP="00A769BB">
      <w:pPr>
        <w:numPr>
          <w:ilvl w:val="0"/>
          <w:numId w:val="4"/>
        </w:numPr>
        <w:tabs>
          <w:tab w:val="left" w:pos="-720"/>
          <w:tab w:val="left" w:pos="0"/>
          <w:tab w:val="left" w:pos="720"/>
          <w:tab w:val="left" w:pos="1440"/>
        </w:tabs>
        <w:suppressAutoHyphens/>
        <w:jc w:val="both"/>
        <w:rPr>
          <w:sz w:val="22"/>
        </w:rPr>
      </w:pPr>
      <w:r>
        <w:rPr>
          <w:sz w:val="22"/>
        </w:rPr>
        <w:t xml:space="preserve">A </w:t>
      </w:r>
      <w:r w:rsidR="00B307A6" w:rsidRPr="00F92C07">
        <w:rPr>
          <w:sz w:val="22"/>
        </w:rPr>
        <w:t xml:space="preserve">completed </w:t>
      </w:r>
      <w:r w:rsidR="00B307A6">
        <w:rPr>
          <w:sz w:val="22"/>
        </w:rPr>
        <w:t>RFP</w:t>
      </w:r>
      <w:r w:rsidR="00B307A6" w:rsidRPr="00F92C07">
        <w:rPr>
          <w:sz w:val="22"/>
        </w:rPr>
        <w:t xml:space="preserve"> </w:t>
      </w:r>
      <w:r w:rsidR="00A1049E">
        <w:rPr>
          <w:sz w:val="22"/>
        </w:rPr>
        <w:t>e</w:t>
      </w:r>
      <w:r w:rsidR="00B307A6" w:rsidRPr="00F92C07">
        <w:rPr>
          <w:sz w:val="22"/>
        </w:rPr>
        <w:t>xception</w:t>
      </w:r>
      <w:r w:rsidR="00D86B08">
        <w:rPr>
          <w:sz w:val="22"/>
        </w:rPr>
        <w:t>s</w:t>
      </w:r>
      <w:r w:rsidR="00B307A6" w:rsidRPr="00F92C07">
        <w:rPr>
          <w:sz w:val="22"/>
        </w:rPr>
        <w:t xml:space="preserve"> </w:t>
      </w:r>
      <w:r w:rsidR="00A1049E">
        <w:rPr>
          <w:sz w:val="22"/>
        </w:rPr>
        <w:t>f</w:t>
      </w:r>
      <w:r w:rsidR="00B307A6" w:rsidRPr="00F92C07">
        <w:rPr>
          <w:sz w:val="22"/>
        </w:rPr>
        <w:t xml:space="preserve">orm (See </w:t>
      </w:r>
      <w:r w:rsidR="00B307A6" w:rsidRPr="00EB3CAD">
        <w:rPr>
          <w:b/>
          <w:bCs/>
          <w:sz w:val="22"/>
        </w:rPr>
        <w:t xml:space="preserve">Attachment </w:t>
      </w:r>
      <w:r w:rsidRPr="00EB3CAD">
        <w:rPr>
          <w:b/>
          <w:bCs/>
          <w:sz w:val="22"/>
        </w:rPr>
        <w:t>1</w:t>
      </w:r>
      <w:r w:rsidR="00B307A6" w:rsidRPr="00F92C07">
        <w:rPr>
          <w:sz w:val="22"/>
        </w:rPr>
        <w:t>)</w:t>
      </w:r>
      <w:r w:rsidR="00A1049E">
        <w:rPr>
          <w:sz w:val="22"/>
        </w:rPr>
        <w:t xml:space="preserve">.  The form should </w:t>
      </w:r>
      <w:r w:rsidR="00C97322">
        <w:rPr>
          <w:sz w:val="22"/>
        </w:rPr>
        <w:t xml:space="preserve">indicate </w:t>
      </w:r>
      <w:r w:rsidR="00A1049E">
        <w:rPr>
          <w:sz w:val="22"/>
        </w:rPr>
        <w:t xml:space="preserve">whether exceptions are being taken with respect to the </w:t>
      </w:r>
      <w:r w:rsidR="00FB69AE">
        <w:rPr>
          <w:sz w:val="22"/>
        </w:rPr>
        <w:t xml:space="preserve">PSA </w:t>
      </w:r>
      <w:r w:rsidR="00C97322">
        <w:rPr>
          <w:sz w:val="22"/>
        </w:rPr>
        <w:t>or any exhibit thereto</w:t>
      </w:r>
      <w:r w:rsidR="00F160EF">
        <w:rPr>
          <w:sz w:val="22"/>
        </w:rPr>
        <w:t xml:space="preserve">.  If exceptions are being </w:t>
      </w:r>
      <w:r w:rsidR="00A12E6F">
        <w:rPr>
          <w:sz w:val="22"/>
        </w:rPr>
        <w:t xml:space="preserve">taken </w:t>
      </w:r>
      <w:r w:rsidR="00C97322">
        <w:rPr>
          <w:sz w:val="22"/>
        </w:rPr>
        <w:t xml:space="preserve">to Contract documents, copies of redlines </w:t>
      </w:r>
      <w:r w:rsidR="002074E8">
        <w:rPr>
          <w:sz w:val="22"/>
        </w:rPr>
        <w:t>must be attached</w:t>
      </w:r>
      <w:r w:rsidR="003F0E6C">
        <w:rPr>
          <w:sz w:val="22"/>
        </w:rPr>
        <w:t>.  Selected Firms who do not take exceptions</w:t>
      </w:r>
      <w:r w:rsidR="002074E8">
        <w:rPr>
          <w:sz w:val="22"/>
        </w:rPr>
        <w:t xml:space="preserve"> or submit redlines</w:t>
      </w:r>
      <w:r w:rsidR="003F0E6C">
        <w:rPr>
          <w:sz w:val="22"/>
        </w:rPr>
        <w:t xml:space="preserve"> as required are deemed to have </w:t>
      </w:r>
      <w:r w:rsidR="00660F3B">
        <w:rPr>
          <w:sz w:val="22"/>
        </w:rPr>
        <w:t>consented</w:t>
      </w:r>
      <w:r w:rsidR="003F0E6C">
        <w:rPr>
          <w:sz w:val="22"/>
        </w:rPr>
        <w:t xml:space="preserve"> and irrevocably agreed to the terms of the RFP</w:t>
      </w:r>
      <w:r w:rsidR="002074E8">
        <w:rPr>
          <w:sz w:val="22"/>
        </w:rPr>
        <w:t xml:space="preserve"> and the Contract documents</w:t>
      </w:r>
      <w:r w:rsidR="00660F3B">
        <w:rPr>
          <w:sz w:val="22"/>
        </w:rPr>
        <w:t xml:space="preserve">. </w:t>
      </w:r>
      <w:r w:rsidR="00BF3BD3">
        <w:rPr>
          <w:sz w:val="22"/>
        </w:rPr>
        <w:t xml:space="preserve"> </w:t>
      </w:r>
      <w:r w:rsidR="00660F3B">
        <w:rPr>
          <w:sz w:val="22"/>
        </w:rPr>
        <w:t xml:space="preserve">If </w:t>
      </w:r>
      <w:r w:rsidR="002074E8">
        <w:rPr>
          <w:sz w:val="22"/>
        </w:rPr>
        <w:t xml:space="preserve">a </w:t>
      </w:r>
      <w:r w:rsidR="00660F3B">
        <w:rPr>
          <w:sz w:val="22"/>
        </w:rPr>
        <w:t>Firm</w:t>
      </w:r>
      <w:r w:rsidR="00B307A6" w:rsidRPr="00F92C07">
        <w:rPr>
          <w:sz w:val="22"/>
        </w:rPr>
        <w:t xml:space="preserve"> </w:t>
      </w:r>
      <w:r w:rsidR="005B622F">
        <w:rPr>
          <w:sz w:val="22"/>
        </w:rPr>
        <w:t>takes no exception to the specifications, terms or conditions fo</w:t>
      </w:r>
      <w:r w:rsidR="005F7232">
        <w:rPr>
          <w:sz w:val="22"/>
        </w:rPr>
        <w:t xml:space="preserve">und in this RFP </w:t>
      </w:r>
      <w:r w:rsidR="002074E8">
        <w:rPr>
          <w:sz w:val="22"/>
        </w:rPr>
        <w:t xml:space="preserve">or the Contract documents, the Firm </w:t>
      </w:r>
      <w:r w:rsidR="005F7232">
        <w:rPr>
          <w:sz w:val="22"/>
        </w:rPr>
        <w:t xml:space="preserve">must </w:t>
      </w:r>
      <w:r w:rsidR="00B307A6" w:rsidRPr="00F92C07">
        <w:rPr>
          <w:sz w:val="22"/>
        </w:rPr>
        <w:t xml:space="preserve">check </w:t>
      </w:r>
      <w:r w:rsidR="005F7232">
        <w:rPr>
          <w:sz w:val="22"/>
        </w:rPr>
        <w:t xml:space="preserve">the requisite </w:t>
      </w:r>
      <w:r w:rsidR="00B307A6" w:rsidRPr="00F92C07">
        <w:rPr>
          <w:sz w:val="22"/>
        </w:rPr>
        <w:t>box</w:t>
      </w:r>
      <w:r w:rsidR="005F7232">
        <w:rPr>
          <w:sz w:val="22"/>
        </w:rPr>
        <w:t xml:space="preserve"> on the </w:t>
      </w:r>
      <w:r w:rsidR="00174006">
        <w:rPr>
          <w:sz w:val="22"/>
        </w:rPr>
        <w:t>f</w:t>
      </w:r>
      <w:r w:rsidR="005F7232">
        <w:rPr>
          <w:sz w:val="22"/>
        </w:rPr>
        <w:t>orm</w:t>
      </w:r>
      <w:r w:rsidR="00B307A6" w:rsidRPr="00F92C07">
        <w:rPr>
          <w:sz w:val="22"/>
        </w:rPr>
        <w:t xml:space="preserve"> </w:t>
      </w:r>
      <w:r w:rsidR="00174006">
        <w:rPr>
          <w:sz w:val="22"/>
        </w:rPr>
        <w:t>and return the form as part of its proposal</w:t>
      </w:r>
      <w:r w:rsidR="00B307A6" w:rsidRPr="00F92C07">
        <w:rPr>
          <w:sz w:val="22"/>
        </w:rPr>
        <w:t>.</w:t>
      </w:r>
    </w:p>
    <w:p w14:paraId="0611E8E1" w14:textId="77777777" w:rsidR="00B307A6" w:rsidRDefault="00B307A6" w:rsidP="007330A0">
      <w:pPr>
        <w:pStyle w:val="ListParagraph"/>
        <w:jc w:val="both"/>
        <w:rPr>
          <w:sz w:val="22"/>
        </w:rPr>
      </w:pPr>
    </w:p>
    <w:p w14:paraId="781FA86C" w14:textId="2F19788B" w:rsidR="00B307A6" w:rsidRDefault="00174006" w:rsidP="00A769BB">
      <w:pPr>
        <w:numPr>
          <w:ilvl w:val="0"/>
          <w:numId w:val="4"/>
        </w:numPr>
        <w:tabs>
          <w:tab w:val="left" w:pos="-720"/>
          <w:tab w:val="left" w:pos="0"/>
          <w:tab w:val="left" w:pos="720"/>
          <w:tab w:val="left" w:pos="1440"/>
        </w:tabs>
        <w:suppressAutoHyphens/>
        <w:jc w:val="both"/>
        <w:rPr>
          <w:sz w:val="22"/>
        </w:rPr>
      </w:pPr>
      <w:r>
        <w:rPr>
          <w:sz w:val="22"/>
        </w:rPr>
        <w:t>A</w:t>
      </w:r>
      <w:r w:rsidR="00B307A6">
        <w:rPr>
          <w:sz w:val="22"/>
        </w:rPr>
        <w:t xml:space="preserve"> completed </w:t>
      </w:r>
      <w:r w:rsidR="00357219">
        <w:rPr>
          <w:sz w:val="22"/>
        </w:rPr>
        <w:t>c</w:t>
      </w:r>
      <w:r w:rsidR="00B307A6">
        <w:rPr>
          <w:sz w:val="22"/>
        </w:rPr>
        <w:t xml:space="preserve">onfidentiality </w:t>
      </w:r>
      <w:r w:rsidR="00357219">
        <w:rPr>
          <w:sz w:val="22"/>
        </w:rPr>
        <w:t>f</w:t>
      </w:r>
      <w:r w:rsidR="00B307A6">
        <w:rPr>
          <w:sz w:val="22"/>
        </w:rPr>
        <w:t>orm (See</w:t>
      </w:r>
      <w:r>
        <w:rPr>
          <w:sz w:val="22"/>
        </w:rPr>
        <w:t xml:space="preserve"> </w:t>
      </w:r>
      <w:r w:rsidR="00B307A6" w:rsidRPr="00A1049E">
        <w:rPr>
          <w:b/>
          <w:bCs/>
          <w:sz w:val="22"/>
        </w:rPr>
        <w:t xml:space="preserve">Attachment </w:t>
      </w:r>
      <w:r w:rsidR="00A1049E" w:rsidRPr="00A1049E">
        <w:rPr>
          <w:b/>
          <w:bCs/>
          <w:sz w:val="22"/>
        </w:rPr>
        <w:t>2</w:t>
      </w:r>
      <w:r w:rsidR="00B307A6">
        <w:rPr>
          <w:sz w:val="22"/>
        </w:rPr>
        <w:t>)</w:t>
      </w:r>
      <w:r>
        <w:rPr>
          <w:sz w:val="22"/>
        </w:rPr>
        <w:t xml:space="preserve">.  </w:t>
      </w:r>
      <w:r w:rsidR="00C20938">
        <w:rPr>
          <w:sz w:val="22"/>
        </w:rPr>
        <w:t xml:space="preserve">The </w:t>
      </w:r>
      <w:r w:rsidR="00634A36">
        <w:rPr>
          <w:sz w:val="22"/>
        </w:rPr>
        <w:t xml:space="preserve">Firm </w:t>
      </w:r>
      <w:r w:rsidR="00C20938">
        <w:rPr>
          <w:sz w:val="22"/>
        </w:rPr>
        <w:t>must</w:t>
      </w:r>
      <w:r w:rsidR="00916EBF">
        <w:rPr>
          <w:sz w:val="22"/>
        </w:rPr>
        <w:t xml:space="preserve"> identify</w:t>
      </w:r>
      <w:r w:rsidR="00634A36">
        <w:rPr>
          <w:sz w:val="22"/>
        </w:rPr>
        <w:t xml:space="preserve"> any documents or information that it considers confidential</w:t>
      </w:r>
      <w:r w:rsidR="00C20938">
        <w:rPr>
          <w:sz w:val="22"/>
        </w:rPr>
        <w:t xml:space="preserve">, absent which </w:t>
      </w:r>
      <w:r w:rsidR="00383112">
        <w:rPr>
          <w:sz w:val="22"/>
        </w:rPr>
        <w:t>confidentiality will be waived,</w:t>
      </w:r>
      <w:r w:rsidR="00B307A6">
        <w:rPr>
          <w:sz w:val="22"/>
        </w:rPr>
        <w:t xml:space="preserve"> </w:t>
      </w:r>
      <w:r w:rsidR="00C20938">
        <w:rPr>
          <w:sz w:val="22"/>
        </w:rPr>
        <w:t xml:space="preserve">or </w:t>
      </w:r>
      <w:r w:rsidR="00B307A6">
        <w:rPr>
          <w:sz w:val="22"/>
        </w:rPr>
        <w:t xml:space="preserve">check </w:t>
      </w:r>
      <w:r w:rsidR="00D66662">
        <w:rPr>
          <w:sz w:val="22"/>
        </w:rPr>
        <w:t xml:space="preserve">the requisite box </w:t>
      </w:r>
      <w:r w:rsidR="00383112">
        <w:rPr>
          <w:sz w:val="22"/>
        </w:rPr>
        <w:t xml:space="preserve">that </w:t>
      </w:r>
      <w:r w:rsidR="00B307A6">
        <w:rPr>
          <w:sz w:val="22"/>
        </w:rPr>
        <w:t>no information is deemed confidential</w:t>
      </w:r>
      <w:r w:rsidR="00383112">
        <w:rPr>
          <w:sz w:val="22"/>
        </w:rPr>
        <w:t>.  The f</w:t>
      </w:r>
      <w:r w:rsidR="00B307A6">
        <w:rPr>
          <w:sz w:val="22"/>
        </w:rPr>
        <w:t>orm must be included</w:t>
      </w:r>
      <w:r w:rsidR="00383112">
        <w:rPr>
          <w:sz w:val="22"/>
        </w:rPr>
        <w:t xml:space="preserve"> with the proposal even </w:t>
      </w:r>
      <w:r w:rsidR="00D728D0">
        <w:rPr>
          <w:sz w:val="22"/>
        </w:rPr>
        <w:t>i</w:t>
      </w:r>
      <w:r w:rsidR="00383112">
        <w:rPr>
          <w:sz w:val="22"/>
        </w:rPr>
        <w:t>f no confidentiality is being claimed</w:t>
      </w:r>
      <w:r w:rsidR="00B307A6">
        <w:rPr>
          <w:sz w:val="22"/>
        </w:rPr>
        <w:t>.</w:t>
      </w:r>
    </w:p>
    <w:p w14:paraId="718D2946" w14:textId="77777777" w:rsidR="00B307A6" w:rsidRDefault="00B307A6" w:rsidP="007330A0">
      <w:pPr>
        <w:pStyle w:val="ListParagraph"/>
        <w:jc w:val="both"/>
        <w:rPr>
          <w:sz w:val="22"/>
        </w:rPr>
      </w:pPr>
    </w:p>
    <w:p w14:paraId="4F754DF4" w14:textId="3ED9D7BD" w:rsidR="00B307A6" w:rsidRPr="00F92C07" w:rsidRDefault="00383112"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Pr>
          <w:sz w:val="22"/>
        </w:rPr>
        <w:t>A</w:t>
      </w:r>
      <w:r w:rsidR="00B307A6" w:rsidRPr="00F92C07">
        <w:rPr>
          <w:sz w:val="22"/>
        </w:rPr>
        <w:t xml:space="preserve"> completed </w:t>
      </w:r>
      <w:r>
        <w:rPr>
          <w:sz w:val="22"/>
        </w:rPr>
        <w:t>b</w:t>
      </w:r>
      <w:r w:rsidR="00B307A6" w:rsidRPr="00F92C07">
        <w:rPr>
          <w:sz w:val="22"/>
        </w:rPr>
        <w:t xml:space="preserve">usiness </w:t>
      </w:r>
      <w:r>
        <w:rPr>
          <w:sz w:val="22"/>
        </w:rPr>
        <w:t>r</w:t>
      </w:r>
      <w:r w:rsidR="00B307A6" w:rsidRPr="00F92C07">
        <w:rPr>
          <w:sz w:val="22"/>
        </w:rPr>
        <w:t xml:space="preserve">eference form (See </w:t>
      </w:r>
      <w:r w:rsidR="00B307A6" w:rsidRPr="00A1049E">
        <w:rPr>
          <w:b/>
          <w:bCs/>
          <w:sz w:val="22"/>
        </w:rPr>
        <w:t xml:space="preserve">Attachment </w:t>
      </w:r>
      <w:r w:rsidR="00A1049E" w:rsidRPr="00A1049E">
        <w:rPr>
          <w:b/>
          <w:bCs/>
          <w:sz w:val="22"/>
        </w:rPr>
        <w:t>3</w:t>
      </w:r>
      <w:r w:rsidR="00B307A6" w:rsidRPr="00F92C07">
        <w:rPr>
          <w:sz w:val="22"/>
        </w:rPr>
        <w:t>)</w:t>
      </w:r>
      <w:r>
        <w:rPr>
          <w:sz w:val="22"/>
        </w:rPr>
        <w:t xml:space="preserve">.  Firms should </w:t>
      </w:r>
      <w:r w:rsidR="00B307A6" w:rsidRPr="00F92C07">
        <w:rPr>
          <w:sz w:val="22"/>
        </w:rPr>
        <w:t>provide</w:t>
      </w:r>
      <w:r w:rsidR="00576D7A">
        <w:rPr>
          <w:sz w:val="22"/>
        </w:rPr>
        <w:t xml:space="preserve"> at least 3</w:t>
      </w:r>
      <w:r w:rsidR="00B307A6" w:rsidRPr="00F92C07">
        <w:rPr>
          <w:sz w:val="22"/>
        </w:rPr>
        <w:t xml:space="preserve"> </w:t>
      </w:r>
      <w:r w:rsidR="00180A54">
        <w:rPr>
          <w:sz w:val="22"/>
        </w:rPr>
        <w:t xml:space="preserve">business </w:t>
      </w:r>
      <w:r w:rsidR="00B307A6" w:rsidRPr="00F92C07">
        <w:rPr>
          <w:sz w:val="22"/>
        </w:rPr>
        <w:t>references</w:t>
      </w:r>
      <w:r w:rsidR="007D274E">
        <w:rPr>
          <w:sz w:val="22"/>
        </w:rPr>
        <w:t xml:space="preserve">. </w:t>
      </w:r>
    </w:p>
    <w:p w14:paraId="623C564A" w14:textId="77777777" w:rsidR="00B307A6" w:rsidRPr="00F92C07" w:rsidRDefault="00B307A6" w:rsidP="007330A0">
      <w:pPr>
        <w:tabs>
          <w:tab w:val="left" w:pos="-720"/>
          <w:tab w:val="left" w:pos="0"/>
          <w:tab w:val="left" w:pos="720"/>
          <w:tab w:val="left" w:pos="1440"/>
        </w:tabs>
        <w:suppressAutoHyphens/>
        <w:jc w:val="both"/>
        <w:rPr>
          <w:sz w:val="22"/>
        </w:rPr>
      </w:pPr>
    </w:p>
    <w:p w14:paraId="693273F1" w14:textId="747B7136" w:rsidR="00B307A6" w:rsidRDefault="00B307A6" w:rsidP="00840B5D">
      <w:pPr>
        <w:tabs>
          <w:tab w:val="left" w:pos="-720"/>
          <w:tab w:val="left" w:pos="720"/>
          <w:tab w:val="left" w:pos="1440"/>
        </w:tabs>
        <w:suppressAutoHyphens/>
        <w:ind w:left="720"/>
        <w:jc w:val="both"/>
        <w:rPr>
          <w:sz w:val="22"/>
        </w:rPr>
      </w:pPr>
      <w:r w:rsidRPr="00F92C07">
        <w:rPr>
          <w:sz w:val="22"/>
        </w:rPr>
        <w:t xml:space="preserve">The items listed above provide the </w:t>
      </w:r>
      <w:r w:rsidR="00840B5D">
        <w:rPr>
          <w:sz w:val="22"/>
        </w:rPr>
        <w:t xml:space="preserve">primary </w:t>
      </w:r>
      <w:r w:rsidRPr="00F92C07">
        <w:rPr>
          <w:sz w:val="22"/>
        </w:rPr>
        <w:t xml:space="preserve">basis for evaluating each </w:t>
      </w:r>
      <w:r w:rsidR="00C854EB">
        <w:rPr>
          <w:sz w:val="22"/>
        </w:rPr>
        <w:t>Firm</w:t>
      </w:r>
      <w:r w:rsidRPr="00F92C07">
        <w:rPr>
          <w:sz w:val="22"/>
        </w:rPr>
        <w:t xml:space="preserve">’s </w:t>
      </w:r>
      <w:r w:rsidR="00840B5D">
        <w:rPr>
          <w:sz w:val="22"/>
        </w:rPr>
        <w:t>p</w:t>
      </w:r>
      <w:r w:rsidRPr="00F92C07">
        <w:rPr>
          <w:sz w:val="22"/>
        </w:rPr>
        <w:t xml:space="preserve">roposal.  </w:t>
      </w:r>
      <w:r w:rsidRPr="00F92C07">
        <w:rPr>
          <w:b/>
          <w:sz w:val="22"/>
        </w:rPr>
        <w:t>Failure to provide all appropriate information may deem the submitting vendor as “non-responsive” and exclude the vendor from further consideration.</w:t>
      </w:r>
    </w:p>
    <w:p w14:paraId="4F96D2EB" w14:textId="77777777" w:rsidR="00B307A6" w:rsidRDefault="00B307A6" w:rsidP="007330A0">
      <w:pPr>
        <w:jc w:val="both"/>
        <w:rPr>
          <w:sz w:val="22"/>
        </w:rPr>
      </w:pPr>
    </w:p>
    <w:p w14:paraId="68267090" w14:textId="76463471" w:rsidR="00B307A6" w:rsidRDefault="005F3740" w:rsidP="00840B5D">
      <w:pPr>
        <w:tabs>
          <w:tab w:val="left" w:pos="-720"/>
          <w:tab w:val="left" w:pos="720"/>
          <w:tab w:val="left" w:pos="1440"/>
        </w:tabs>
        <w:suppressAutoHyphens/>
        <w:ind w:left="720"/>
        <w:jc w:val="both"/>
        <w:rPr>
          <w:sz w:val="22"/>
        </w:rPr>
      </w:pPr>
      <w:r>
        <w:rPr>
          <w:sz w:val="22"/>
        </w:rPr>
        <w:t>Firm</w:t>
      </w:r>
      <w:r w:rsidR="00B307A6">
        <w:rPr>
          <w:sz w:val="22"/>
        </w:rPr>
        <w:t>s shall provide proposal packages in the following formats:</w:t>
      </w:r>
    </w:p>
    <w:p w14:paraId="25B9336F" w14:textId="77777777" w:rsidR="00B307A6" w:rsidRDefault="00B307A6" w:rsidP="007330A0">
      <w:pPr>
        <w:jc w:val="both"/>
        <w:rPr>
          <w:sz w:val="22"/>
        </w:rPr>
      </w:pPr>
    </w:p>
    <w:p w14:paraId="4CF6EB1C" w14:textId="0FA8EE9E" w:rsidR="00B307A6" w:rsidRPr="00CD0F24" w:rsidRDefault="00462086" w:rsidP="00A769BB">
      <w:pPr>
        <w:numPr>
          <w:ilvl w:val="0"/>
          <w:numId w:val="20"/>
        </w:numPr>
        <w:tabs>
          <w:tab w:val="left" w:pos="-720"/>
          <w:tab w:val="left" w:pos="0"/>
          <w:tab w:val="left" w:pos="720"/>
          <w:tab w:val="left" w:pos="1440"/>
        </w:tabs>
        <w:suppressAutoHyphens/>
        <w:overflowPunct w:val="0"/>
        <w:autoSpaceDE w:val="0"/>
        <w:autoSpaceDN w:val="0"/>
        <w:adjustRightInd w:val="0"/>
        <w:jc w:val="both"/>
        <w:textAlignment w:val="baseline"/>
        <w:rPr>
          <w:b/>
          <w:sz w:val="22"/>
        </w:rPr>
      </w:pPr>
      <w:r>
        <w:rPr>
          <w:sz w:val="22"/>
        </w:rPr>
        <w:t xml:space="preserve">Six </w:t>
      </w:r>
      <w:r w:rsidR="00B307A6" w:rsidRPr="00F92C07">
        <w:rPr>
          <w:sz w:val="22"/>
        </w:rPr>
        <w:t>paper cop</w:t>
      </w:r>
      <w:r w:rsidR="00B307A6">
        <w:rPr>
          <w:sz w:val="22"/>
        </w:rPr>
        <w:t xml:space="preserve">ies of the </w:t>
      </w:r>
      <w:r w:rsidR="005F3740">
        <w:rPr>
          <w:sz w:val="22"/>
        </w:rPr>
        <w:t>Firm</w:t>
      </w:r>
      <w:r w:rsidR="00E3688B">
        <w:rPr>
          <w:sz w:val="22"/>
        </w:rPr>
        <w:t>’s</w:t>
      </w:r>
      <w:r w:rsidR="005F3740">
        <w:rPr>
          <w:sz w:val="22"/>
        </w:rPr>
        <w:t xml:space="preserve"> </w:t>
      </w:r>
      <w:r>
        <w:rPr>
          <w:sz w:val="22"/>
        </w:rPr>
        <w:t>p</w:t>
      </w:r>
      <w:r w:rsidR="00B307A6">
        <w:rPr>
          <w:sz w:val="22"/>
        </w:rPr>
        <w:t xml:space="preserve">roposal.  </w:t>
      </w:r>
      <w:r w:rsidR="00B307A6" w:rsidRPr="00CD0F24">
        <w:rPr>
          <w:b/>
          <w:sz w:val="22"/>
        </w:rPr>
        <w:t>One (1) paper copy must be an original copy, marked “ORIGINAL” on the cover, and contain original signatures.</w:t>
      </w:r>
    </w:p>
    <w:p w14:paraId="37A67D72" w14:textId="77777777" w:rsidR="00B307A6" w:rsidRDefault="00B307A6" w:rsidP="007330A0">
      <w:pPr>
        <w:pStyle w:val="ListParagraph"/>
        <w:jc w:val="both"/>
        <w:rPr>
          <w:sz w:val="22"/>
        </w:rPr>
      </w:pPr>
    </w:p>
    <w:p w14:paraId="092743F4" w14:textId="09021AAF" w:rsidR="00B307A6" w:rsidRPr="009E7E02" w:rsidRDefault="00462086" w:rsidP="00A769BB">
      <w:pPr>
        <w:numPr>
          <w:ilvl w:val="0"/>
          <w:numId w:val="20"/>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Pr>
          <w:sz w:val="22"/>
        </w:rPr>
        <w:t>One</w:t>
      </w:r>
      <w:r w:rsidR="00B307A6" w:rsidRPr="009E7E02">
        <w:rPr>
          <w:sz w:val="22"/>
        </w:rPr>
        <w:t xml:space="preserve"> electronic cop</w:t>
      </w:r>
      <w:r w:rsidR="00B307A6">
        <w:rPr>
          <w:sz w:val="22"/>
        </w:rPr>
        <w:t>y</w:t>
      </w:r>
      <w:r w:rsidR="00B307A6" w:rsidRPr="009E7E02">
        <w:rPr>
          <w:sz w:val="22"/>
        </w:rPr>
        <w:t xml:space="preserve"> of the </w:t>
      </w:r>
      <w:r w:rsidR="00E3688B">
        <w:rPr>
          <w:sz w:val="22"/>
        </w:rPr>
        <w:t xml:space="preserve">Firm’s </w:t>
      </w:r>
      <w:r w:rsidR="00B307A6" w:rsidRPr="009E7E02">
        <w:rPr>
          <w:sz w:val="22"/>
        </w:rPr>
        <w:t xml:space="preserve">proposal saved to </w:t>
      </w:r>
      <w:r>
        <w:rPr>
          <w:sz w:val="22"/>
        </w:rPr>
        <w:t>a</w:t>
      </w:r>
      <w:r w:rsidR="00B307A6" w:rsidRPr="009E7E02">
        <w:rPr>
          <w:sz w:val="22"/>
        </w:rPr>
        <w:t xml:space="preserve"> USB memory stick.</w:t>
      </w:r>
      <w:r w:rsidR="00540957">
        <w:rPr>
          <w:sz w:val="22"/>
        </w:rPr>
        <w:t xml:space="preserve">  </w:t>
      </w:r>
      <w:r w:rsidR="0050361C">
        <w:rPr>
          <w:sz w:val="22"/>
        </w:rPr>
        <w:t xml:space="preserve">A stand-alone copy of the </w:t>
      </w:r>
      <w:r w:rsidR="00540957">
        <w:rPr>
          <w:sz w:val="22"/>
        </w:rPr>
        <w:t xml:space="preserve">pricing proposal should </w:t>
      </w:r>
      <w:r w:rsidR="00220271">
        <w:rPr>
          <w:sz w:val="22"/>
        </w:rPr>
        <w:t>be saved to the memory stick.</w:t>
      </w:r>
      <w:r w:rsidR="0050361C">
        <w:rPr>
          <w:sz w:val="22"/>
        </w:rPr>
        <w:t xml:space="preserve"> </w:t>
      </w:r>
    </w:p>
    <w:p w14:paraId="42668A55" w14:textId="77777777" w:rsidR="00CB7190" w:rsidRDefault="00CB7190" w:rsidP="007330A0">
      <w:pPr>
        <w:jc w:val="both"/>
        <w:rPr>
          <w:sz w:val="22"/>
        </w:rPr>
      </w:pPr>
    </w:p>
    <w:p w14:paraId="72D5BC89" w14:textId="77777777" w:rsidR="00CB7190" w:rsidRDefault="00CB7190" w:rsidP="007330A0">
      <w:pPr>
        <w:jc w:val="both"/>
        <w:rPr>
          <w:sz w:val="22"/>
        </w:rPr>
      </w:pPr>
    </w:p>
    <w:p w14:paraId="3B239362" w14:textId="21C4EA99" w:rsidR="008E6268" w:rsidRDefault="008E6268">
      <w:pPr>
        <w:rPr>
          <w:sz w:val="22"/>
        </w:rPr>
      </w:pPr>
      <w:r>
        <w:rPr>
          <w:sz w:val="22"/>
        </w:rPr>
        <w:br w:type="page"/>
      </w:r>
    </w:p>
    <w:p w14:paraId="1A68C201" w14:textId="77777777" w:rsidR="007C510D" w:rsidRDefault="007C510D" w:rsidP="00674D74">
      <w:pPr>
        <w:ind w:right="720"/>
        <w:jc w:val="both"/>
        <w:rPr>
          <w:sz w:val="22"/>
        </w:rPr>
      </w:pPr>
    </w:p>
    <w:p w14:paraId="6A3F073D" w14:textId="66E880BE" w:rsidR="007C510D" w:rsidRPr="00A32506" w:rsidRDefault="007C510D" w:rsidP="007C510D">
      <w:pPr>
        <w:pStyle w:val="Heading1"/>
        <w:numPr>
          <w:ilvl w:val="0"/>
          <w:numId w:val="0"/>
        </w:numPr>
        <w:jc w:val="center"/>
        <w:rPr>
          <w:sz w:val="24"/>
          <w:szCs w:val="24"/>
        </w:rPr>
      </w:pPr>
      <w:bookmarkStart w:id="9" w:name="_Toc487180810"/>
      <w:r w:rsidRPr="00A32506">
        <w:rPr>
          <w:sz w:val="24"/>
          <w:szCs w:val="24"/>
        </w:rPr>
        <w:t>Appendix B - SCOPE OF WORK</w:t>
      </w:r>
      <w:bookmarkEnd w:id="9"/>
    </w:p>
    <w:p w14:paraId="0F058FBF" w14:textId="77777777" w:rsidR="007C510D" w:rsidRDefault="007C510D" w:rsidP="007C510D">
      <w:pPr>
        <w:jc w:val="both"/>
        <w:rPr>
          <w:sz w:val="22"/>
        </w:rPr>
      </w:pPr>
    </w:p>
    <w:p w14:paraId="63684B08" w14:textId="77777777" w:rsidR="007C510D" w:rsidRPr="001C51E3" w:rsidRDefault="007C510D" w:rsidP="007C510D">
      <w:pPr>
        <w:jc w:val="center"/>
        <w:rPr>
          <w:sz w:val="22"/>
          <w:szCs w:val="22"/>
        </w:rPr>
      </w:pPr>
    </w:p>
    <w:p w14:paraId="2F3A444F" w14:textId="528D2CFB" w:rsidR="000C20FC" w:rsidRPr="001C51E3" w:rsidRDefault="000C20FC" w:rsidP="000C20FC">
      <w:pPr>
        <w:pStyle w:val="ListParagraph"/>
        <w:numPr>
          <w:ilvl w:val="0"/>
          <w:numId w:val="49"/>
        </w:numPr>
        <w:jc w:val="both"/>
        <w:rPr>
          <w:rFonts w:ascii="Arial" w:hAnsi="Arial" w:cs="Arial"/>
          <w:b/>
          <w:bCs/>
          <w:sz w:val="22"/>
          <w:szCs w:val="22"/>
        </w:rPr>
      </w:pPr>
      <w:r w:rsidRPr="001C51E3">
        <w:rPr>
          <w:rFonts w:ascii="Arial" w:hAnsi="Arial" w:cs="Arial"/>
          <w:b/>
          <w:bCs/>
          <w:sz w:val="22"/>
          <w:szCs w:val="22"/>
        </w:rPr>
        <w:t>Background</w:t>
      </w:r>
    </w:p>
    <w:p w14:paraId="1ADA7CB5" w14:textId="77777777" w:rsidR="000C20FC" w:rsidRPr="001C51E3" w:rsidRDefault="000C20FC" w:rsidP="007C510D">
      <w:pPr>
        <w:pStyle w:val="NoSpacing"/>
        <w:ind w:left="720"/>
        <w:rPr>
          <w:sz w:val="22"/>
          <w:szCs w:val="22"/>
        </w:rPr>
      </w:pPr>
    </w:p>
    <w:p w14:paraId="5E8EEA8A" w14:textId="2D330F30" w:rsidR="000D0394" w:rsidRPr="001C51E3" w:rsidRDefault="000C20FC" w:rsidP="000C20FC">
      <w:pPr>
        <w:pStyle w:val="NoSpacing"/>
        <w:ind w:left="720"/>
        <w:jc w:val="both"/>
        <w:rPr>
          <w:sz w:val="22"/>
          <w:szCs w:val="22"/>
        </w:rPr>
      </w:pPr>
      <w:r w:rsidRPr="001C51E3">
        <w:rPr>
          <w:sz w:val="22"/>
          <w:szCs w:val="22"/>
        </w:rPr>
        <w:t xml:space="preserve">DOA is responsible for financial reporting, account processing, establishment of the State’s general internal control structure and prescription of policies that promote the efficient and effective management of state revenues and expenditures. DOA seeks professional services to provide State organizations with accounting services to supplement accounting staff when needed.  </w:t>
      </w:r>
      <w:r w:rsidR="000D0394" w:rsidRPr="001C51E3">
        <w:rPr>
          <w:color w:val="000000"/>
          <w:sz w:val="22"/>
          <w:szCs w:val="22"/>
        </w:rPr>
        <w:t xml:space="preserve">DOA seeks to </w:t>
      </w:r>
      <w:r w:rsidRPr="001C51E3">
        <w:rPr>
          <w:color w:val="000000"/>
          <w:sz w:val="22"/>
          <w:szCs w:val="22"/>
        </w:rPr>
        <w:t xml:space="preserve">engage </w:t>
      </w:r>
      <w:r w:rsidR="000D0394" w:rsidRPr="001C51E3">
        <w:rPr>
          <w:color w:val="000000"/>
          <w:sz w:val="22"/>
          <w:szCs w:val="22"/>
        </w:rPr>
        <w:t>Firms to assist the State with full charge bookkeeping</w:t>
      </w:r>
      <w:r w:rsidRPr="001C51E3">
        <w:rPr>
          <w:color w:val="000000"/>
          <w:sz w:val="22"/>
          <w:szCs w:val="22"/>
        </w:rPr>
        <w:t>,</w:t>
      </w:r>
      <w:r w:rsidR="000D0394" w:rsidRPr="001C51E3">
        <w:rPr>
          <w:color w:val="000000"/>
          <w:sz w:val="22"/>
          <w:szCs w:val="22"/>
        </w:rPr>
        <w:t xml:space="preserve"> including preparing for and participating in an annual audit. In addition to accounting </w:t>
      </w:r>
      <w:r w:rsidRPr="001C51E3">
        <w:rPr>
          <w:color w:val="000000"/>
          <w:sz w:val="22"/>
          <w:szCs w:val="22"/>
        </w:rPr>
        <w:t>S</w:t>
      </w:r>
      <w:r w:rsidR="000D0394" w:rsidRPr="001C51E3">
        <w:rPr>
          <w:color w:val="000000"/>
          <w:sz w:val="22"/>
          <w:szCs w:val="22"/>
        </w:rPr>
        <w:t xml:space="preserve">ervices, if requested, </w:t>
      </w:r>
      <w:r w:rsidRPr="001C51E3">
        <w:rPr>
          <w:color w:val="000000"/>
          <w:sz w:val="22"/>
          <w:szCs w:val="22"/>
        </w:rPr>
        <w:t>S</w:t>
      </w:r>
      <w:r w:rsidR="000D0394" w:rsidRPr="001C51E3">
        <w:rPr>
          <w:color w:val="000000"/>
          <w:sz w:val="22"/>
          <w:szCs w:val="22"/>
        </w:rPr>
        <w:t>ervices may also include training financial management staff, adapting and strengthening internal controls, and updates to the existing financial system.</w:t>
      </w:r>
    </w:p>
    <w:p w14:paraId="1283DEE9" w14:textId="21645292" w:rsidR="007C510D" w:rsidRPr="001C51E3" w:rsidRDefault="007C510D" w:rsidP="007C510D">
      <w:pPr>
        <w:pStyle w:val="NoSpacing"/>
        <w:ind w:left="720"/>
        <w:rPr>
          <w:sz w:val="22"/>
          <w:szCs w:val="22"/>
        </w:rPr>
      </w:pPr>
    </w:p>
    <w:p w14:paraId="14F8F726" w14:textId="1305D6D2" w:rsidR="007C510D" w:rsidRPr="001C51E3" w:rsidRDefault="000C20FC" w:rsidP="000D0394">
      <w:pPr>
        <w:pStyle w:val="ListParagraph"/>
        <w:numPr>
          <w:ilvl w:val="0"/>
          <w:numId w:val="49"/>
        </w:numPr>
        <w:jc w:val="both"/>
        <w:rPr>
          <w:rFonts w:ascii="Arial" w:hAnsi="Arial" w:cs="Arial"/>
          <w:b/>
          <w:sz w:val="22"/>
          <w:szCs w:val="22"/>
        </w:rPr>
      </w:pPr>
      <w:r w:rsidRPr="001C51E3">
        <w:rPr>
          <w:rFonts w:ascii="Arial" w:hAnsi="Arial" w:cs="Arial"/>
          <w:b/>
          <w:sz w:val="22"/>
          <w:szCs w:val="22"/>
        </w:rPr>
        <w:t xml:space="preserve">On-Call </w:t>
      </w:r>
      <w:r w:rsidR="007C510D" w:rsidRPr="001C51E3">
        <w:rPr>
          <w:rFonts w:ascii="Arial" w:hAnsi="Arial" w:cs="Arial"/>
          <w:b/>
          <w:sz w:val="22"/>
          <w:szCs w:val="22"/>
        </w:rPr>
        <w:t xml:space="preserve">Services </w:t>
      </w:r>
      <w:r w:rsidR="00366954">
        <w:rPr>
          <w:rFonts w:ascii="Arial" w:hAnsi="Arial" w:cs="Arial"/>
          <w:b/>
          <w:sz w:val="22"/>
          <w:szCs w:val="22"/>
        </w:rPr>
        <w:t>for Potential Future Engagements</w:t>
      </w:r>
    </w:p>
    <w:p w14:paraId="2E2E357D" w14:textId="77777777" w:rsidR="007C510D" w:rsidRPr="001C51E3" w:rsidRDefault="007C510D" w:rsidP="007C510D">
      <w:pPr>
        <w:pStyle w:val="NoSpacing"/>
        <w:ind w:left="720"/>
        <w:rPr>
          <w:sz w:val="22"/>
          <w:szCs w:val="22"/>
        </w:rPr>
      </w:pPr>
    </w:p>
    <w:p w14:paraId="3DC6B73B" w14:textId="05E3B52B" w:rsidR="007C510D" w:rsidRPr="004357BC" w:rsidRDefault="000C20FC" w:rsidP="007C510D">
      <w:pPr>
        <w:pStyle w:val="NoSpacing"/>
        <w:numPr>
          <w:ilvl w:val="2"/>
          <w:numId w:val="48"/>
        </w:numPr>
        <w:ind w:left="1080"/>
        <w:rPr>
          <w:sz w:val="22"/>
          <w:szCs w:val="22"/>
        </w:rPr>
      </w:pPr>
      <w:r w:rsidRPr="001C51E3">
        <w:rPr>
          <w:sz w:val="22"/>
          <w:szCs w:val="22"/>
        </w:rPr>
        <w:t>On-call Services</w:t>
      </w:r>
      <w:r w:rsidR="007C510D" w:rsidRPr="004357BC">
        <w:rPr>
          <w:sz w:val="22"/>
          <w:szCs w:val="22"/>
        </w:rPr>
        <w:t xml:space="preserve"> </w:t>
      </w:r>
      <w:r>
        <w:rPr>
          <w:sz w:val="22"/>
          <w:szCs w:val="22"/>
        </w:rPr>
        <w:t>may</w:t>
      </w:r>
      <w:r w:rsidR="007C510D" w:rsidRPr="004357BC">
        <w:rPr>
          <w:sz w:val="22"/>
          <w:szCs w:val="22"/>
        </w:rPr>
        <w:t xml:space="preserve"> include: </w:t>
      </w:r>
    </w:p>
    <w:p w14:paraId="0B701C77" w14:textId="24C9F36B" w:rsidR="007C510D" w:rsidRPr="004357BC" w:rsidRDefault="007C510D" w:rsidP="007C510D">
      <w:pPr>
        <w:pStyle w:val="NoSpacing"/>
        <w:numPr>
          <w:ilvl w:val="0"/>
          <w:numId w:val="51"/>
        </w:numPr>
        <w:ind w:left="1800"/>
        <w:rPr>
          <w:color w:val="333333"/>
          <w:sz w:val="22"/>
          <w:szCs w:val="22"/>
        </w:rPr>
      </w:pPr>
      <w:r w:rsidRPr="004357BC">
        <w:rPr>
          <w:color w:val="333333"/>
          <w:sz w:val="22"/>
          <w:szCs w:val="22"/>
        </w:rPr>
        <w:t>Reconciling cash accounts</w:t>
      </w:r>
      <w:r w:rsidR="000C20FC">
        <w:rPr>
          <w:color w:val="333333"/>
          <w:sz w:val="22"/>
          <w:szCs w:val="22"/>
        </w:rPr>
        <w:t>.</w:t>
      </w:r>
    </w:p>
    <w:p w14:paraId="6700C663" w14:textId="154F5643" w:rsidR="007C510D" w:rsidRPr="004357BC" w:rsidRDefault="007C510D" w:rsidP="007C510D">
      <w:pPr>
        <w:pStyle w:val="NoSpacing"/>
        <w:numPr>
          <w:ilvl w:val="0"/>
          <w:numId w:val="51"/>
        </w:numPr>
        <w:ind w:left="1800"/>
        <w:rPr>
          <w:color w:val="333333"/>
          <w:sz w:val="22"/>
          <w:szCs w:val="22"/>
        </w:rPr>
      </w:pPr>
      <w:r w:rsidRPr="004357BC">
        <w:rPr>
          <w:sz w:val="22"/>
          <w:szCs w:val="22"/>
        </w:rPr>
        <w:t>Invoicing and record</w:t>
      </w:r>
      <w:r w:rsidR="006B7F8C">
        <w:rPr>
          <w:sz w:val="22"/>
          <w:szCs w:val="22"/>
        </w:rPr>
        <w:t>ing</w:t>
      </w:r>
      <w:r w:rsidRPr="004357BC">
        <w:rPr>
          <w:sz w:val="22"/>
          <w:szCs w:val="22"/>
        </w:rPr>
        <w:t xml:space="preserve"> deposits</w:t>
      </w:r>
      <w:r w:rsidR="000C20FC">
        <w:rPr>
          <w:sz w:val="22"/>
          <w:szCs w:val="22"/>
        </w:rPr>
        <w:t>.</w:t>
      </w:r>
    </w:p>
    <w:p w14:paraId="23C7B6E8" w14:textId="17FAB179" w:rsidR="007C510D" w:rsidRPr="004357BC" w:rsidRDefault="007C510D" w:rsidP="007C510D">
      <w:pPr>
        <w:pStyle w:val="NoSpacing"/>
        <w:numPr>
          <w:ilvl w:val="0"/>
          <w:numId w:val="51"/>
        </w:numPr>
        <w:ind w:left="1800"/>
        <w:rPr>
          <w:color w:val="333333"/>
          <w:sz w:val="22"/>
          <w:szCs w:val="22"/>
        </w:rPr>
      </w:pPr>
      <w:r w:rsidRPr="004357BC">
        <w:rPr>
          <w:color w:val="333333"/>
          <w:sz w:val="22"/>
          <w:szCs w:val="22"/>
        </w:rPr>
        <w:t>Record</w:t>
      </w:r>
      <w:r w:rsidR="000C20FC">
        <w:rPr>
          <w:color w:val="333333"/>
          <w:sz w:val="22"/>
          <w:szCs w:val="22"/>
        </w:rPr>
        <w:t>ing</w:t>
      </w:r>
      <w:r w:rsidRPr="004357BC">
        <w:rPr>
          <w:color w:val="333333"/>
          <w:sz w:val="22"/>
          <w:szCs w:val="22"/>
        </w:rPr>
        <w:t xml:space="preserve"> vouchers and payables</w:t>
      </w:r>
      <w:r w:rsidR="000C20FC">
        <w:rPr>
          <w:color w:val="333333"/>
          <w:sz w:val="22"/>
          <w:szCs w:val="22"/>
        </w:rPr>
        <w:t>.</w:t>
      </w:r>
    </w:p>
    <w:p w14:paraId="3FC0AE2F" w14:textId="0A187BCD" w:rsidR="007C510D" w:rsidRDefault="007C510D" w:rsidP="007C510D">
      <w:pPr>
        <w:pStyle w:val="NoSpacing"/>
        <w:numPr>
          <w:ilvl w:val="0"/>
          <w:numId w:val="51"/>
        </w:numPr>
        <w:ind w:left="1800"/>
        <w:rPr>
          <w:color w:val="333333"/>
          <w:sz w:val="22"/>
          <w:szCs w:val="22"/>
        </w:rPr>
      </w:pPr>
      <w:r>
        <w:rPr>
          <w:color w:val="333333"/>
          <w:sz w:val="22"/>
          <w:szCs w:val="22"/>
        </w:rPr>
        <w:t>Reconcil</w:t>
      </w:r>
      <w:r w:rsidR="000C20FC">
        <w:rPr>
          <w:color w:val="333333"/>
          <w:sz w:val="22"/>
          <w:szCs w:val="22"/>
        </w:rPr>
        <w:t>ing</w:t>
      </w:r>
      <w:r>
        <w:rPr>
          <w:color w:val="333333"/>
          <w:sz w:val="22"/>
          <w:szCs w:val="22"/>
        </w:rPr>
        <w:t xml:space="preserve"> revenues and expenses</w:t>
      </w:r>
      <w:r w:rsidR="000C20FC">
        <w:rPr>
          <w:color w:val="333333"/>
          <w:sz w:val="22"/>
          <w:szCs w:val="22"/>
        </w:rPr>
        <w:t>.</w:t>
      </w:r>
    </w:p>
    <w:p w14:paraId="5DE71AFD" w14:textId="7663F0B7" w:rsidR="007C510D" w:rsidRPr="004357BC" w:rsidRDefault="007C510D" w:rsidP="007C510D">
      <w:pPr>
        <w:pStyle w:val="NoSpacing"/>
        <w:numPr>
          <w:ilvl w:val="0"/>
          <w:numId w:val="51"/>
        </w:numPr>
        <w:ind w:left="1800"/>
        <w:rPr>
          <w:color w:val="333333"/>
          <w:sz w:val="22"/>
          <w:szCs w:val="22"/>
        </w:rPr>
      </w:pPr>
      <w:r>
        <w:rPr>
          <w:color w:val="333333"/>
          <w:sz w:val="22"/>
          <w:szCs w:val="22"/>
        </w:rPr>
        <w:t>Reconcil</w:t>
      </w:r>
      <w:r w:rsidR="000C20FC">
        <w:rPr>
          <w:color w:val="333333"/>
          <w:sz w:val="22"/>
          <w:szCs w:val="22"/>
        </w:rPr>
        <w:t>ing</w:t>
      </w:r>
      <w:r>
        <w:rPr>
          <w:color w:val="333333"/>
          <w:sz w:val="22"/>
          <w:szCs w:val="22"/>
        </w:rPr>
        <w:t xml:space="preserve"> grants and advances</w:t>
      </w:r>
      <w:r w:rsidR="000C20FC">
        <w:rPr>
          <w:color w:val="333333"/>
          <w:sz w:val="22"/>
          <w:szCs w:val="22"/>
        </w:rPr>
        <w:t>.</w:t>
      </w:r>
    </w:p>
    <w:p w14:paraId="0603348E" w14:textId="096D045E" w:rsidR="007C510D" w:rsidRDefault="007C510D" w:rsidP="007C510D">
      <w:pPr>
        <w:pStyle w:val="NoSpacing"/>
        <w:numPr>
          <w:ilvl w:val="0"/>
          <w:numId w:val="51"/>
        </w:numPr>
        <w:ind w:left="1800"/>
        <w:rPr>
          <w:color w:val="333333"/>
          <w:sz w:val="22"/>
          <w:szCs w:val="22"/>
        </w:rPr>
      </w:pPr>
      <w:r>
        <w:rPr>
          <w:color w:val="333333"/>
          <w:sz w:val="22"/>
          <w:szCs w:val="22"/>
        </w:rPr>
        <w:t>Updat</w:t>
      </w:r>
      <w:r w:rsidR="000C20FC">
        <w:rPr>
          <w:color w:val="333333"/>
          <w:sz w:val="22"/>
          <w:szCs w:val="22"/>
        </w:rPr>
        <w:t>ing</w:t>
      </w:r>
      <w:r>
        <w:rPr>
          <w:color w:val="333333"/>
          <w:sz w:val="22"/>
          <w:szCs w:val="22"/>
        </w:rPr>
        <w:t xml:space="preserve"> capital inventory</w:t>
      </w:r>
      <w:r w:rsidR="000C20FC">
        <w:rPr>
          <w:color w:val="333333"/>
          <w:sz w:val="22"/>
          <w:szCs w:val="22"/>
        </w:rPr>
        <w:t>.</w:t>
      </w:r>
    </w:p>
    <w:p w14:paraId="4403DA7E" w14:textId="217157A6" w:rsidR="007C510D" w:rsidRPr="004357BC" w:rsidRDefault="007C510D" w:rsidP="007C510D">
      <w:pPr>
        <w:pStyle w:val="NoSpacing"/>
        <w:numPr>
          <w:ilvl w:val="0"/>
          <w:numId w:val="51"/>
        </w:numPr>
        <w:ind w:left="1800"/>
        <w:rPr>
          <w:color w:val="333333"/>
          <w:sz w:val="22"/>
          <w:szCs w:val="22"/>
        </w:rPr>
      </w:pPr>
      <w:r w:rsidRPr="004357BC">
        <w:rPr>
          <w:color w:val="333333"/>
          <w:sz w:val="22"/>
          <w:szCs w:val="22"/>
        </w:rPr>
        <w:t>Work</w:t>
      </w:r>
      <w:r w:rsidR="000C20FC">
        <w:rPr>
          <w:color w:val="333333"/>
          <w:sz w:val="22"/>
          <w:szCs w:val="22"/>
        </w:rPr>
        <w:t>ing</w:t>
      </w:r>
      <w:r w:rsidRPr="004357BC">
        <w:rPr>
          <w:color w:val="333333"/>
          <w:sz w:val="22"/>
          <w:szCs w:val="22"/>
        </w:rPr>
        <w:t xml:space="preserve"> with </w:t>
      </w:r>
      <w:r>
        <w:rPr>
          <w:color w:val="333333"/>
          <w:sz w:val="22"/>
          <w:szCs w:val="22"/>
        </w:rPr>
        <w:t>DOA</w:t>
      </w:r>
      <w:r w:rsidRPr="004357BC">
        <w:rPr>
          <w:color w:val="333333"/>
          <w:sz w:val="22"/>
          <w:szCs w:val="22"/>
        </w:rPr>
        <w:t xml:space="preserve"> and organization leadership to</w:t>
      </w:r>
    </w:p>
    <w:p w14:paraId="62E1E25F" w14:textId="6D1C601B" w:rsidR="007C510D" w:rsidRPr="004357BC" w:rsidRDefault="007C510D" w:rsidP="007C510D">
      <w:pPr>
        <w:pStyle w:val="NoSpacing"/>
        <w:numPr>
          <w:ilvl w:val="1"/>
          <w:numId w:val="51"/>
        </w:numPr>
        <w:ind w:left="2520"/>
        <w:rPr>
          <w:color w:val="333333"/>
          <w:sz w:val="22"/>
          <w:szCs w:val="22"/>
        </w:rPr>
      </w:pPr>
      <w:r w:rsidRPr="004357BC">
        <w:rPr>
          <w:sz w:val="22"/>
          <w:szCs w:val="22"/>
        </w:rPr>
        <w:t>identify where internal controls should be strengthened</w:t>
      </w:r>
      <w:r w:rsidR="000C20FC">
        <w:rPr>
          <w:sz w:val="22"/>
          <w:szCs w:val="22"/>
        </w:rPr>
        <w:t>.</w:t>
      </w:r>
    </w:p>
    <w:p w14:paraId="0EB6451C" w14:textId="059AD666" w:rsidR="007C510D" w:rsidRPr="004357BC" w:rsidRDefault="007C510D" w:rsidP="007C510D">
      <w:pPr>
        <w:pStyle w:val="NoSpacing"/>
        <w:numPr>
          <w:ilvl w:val="1"/>
          <w:numId w:val="51"/>
        </w:numPr>
        <w:ind w:left="2520"/>
        <w:rPr>
          <w:color w:val="333333"/>
          <w:sz w:val="22"/>
          <w:szCs w:val="22"/>
        </w:rPr>
      </w:pPr>
      <w:r w:rsidRPr="004357BC">
        <w:rPr>
          <w:sz w:val="22"/>
          <w:szCs w:val="22"/>
        </w:rPr>
        <w:t>document modifications to internal controls and administrative procedures affected by accounting services</w:t>
      </w:r>
      <w:r w:rsidR="000C20FC">
        <w:rPr>
          <w:sz w:val="22"/>
          <w:szCs w:val="22"/>
        </w:rPr>
        <w:t>.</w:t>
      </w:r>
    </w:p>
    <w:p w14:paraId="0185FA8C" w14:textId="3ABAB9B8" w:rsidR="007C510D" w:rsidRPr="004357BC" w:rsidRDefault="007C510D" w:rsidP="007C510D">
      <w:pPr>
        <w:pStyle w:val="NoSpacing"/>
        <w:numPr>
          <w:ilvl w:val="1"/>
          <w:numId w:val="51"/>
        </w:numPr>
        <w:ind w:left="2520"/>
        <w:rPr>
          <w:color w:val="333333"/>
          <w:sz w:val="22"/>
          <w:szCs w:val="22"/>
        </w:rPr>
      </w:pPr>
      <w:r w:rsidRPr="004357BC">
        <w:rPr>
          <w:sz w:val="22"/>
          <w:szCs w:val="22"/>
        </w:rPr>
        <w:t>identify policies and procedures that State organizations should develop or update</w:t>
      </w:r>
      <w:r w:rsidR="000C20FC">
        <w:rPr>
          <w:sz w:val="22"/>
          <w:szCs w:val="22"/>
        </w:rPr>
        <w:t>.</w:t>
      </w:r>
    </w:p>
    <w:p w14:paraId="0BE98941" w14:textId="78566191" w:rsidR="007C510D" w:rsidRDefault="007C510D" w:rsidP="007C510D">
      <w:pPr>
        <w:pStyle w:val="NoSpacing"/>
        <w:numPr>
          <w:ilvl w:val="1"/>
          <w:numId w:val="51"/>
        </w:numPr>
        <w:ind w:left="1800"/>
        <w:rPr>
          <w:color w:val="333333"/>
          <w:sz w:val="22"/>
          <w:szCs w:val="22"/>
        </w:rPr>
      </w:pPr>
      <w:r>
        <w:rPr>
          <w:color w:val="333333"/>
          <w:sz w:val="22"/>
          <w:szCs w:val="22"/>
        </w:rPr>
        <w:t xml:space="preserve">Other </w:t>
      </w:r>
      <w:r w:rsidR="000C20FC">
        <w:rPr>
          <w:color w:val="333333"/>
          <w:sz w:val="22"/>
          <w:szCs w:val="22"/>
        </w:rPr>
        <w:t xml:space="preserve">accounting-related </w:t>
      </w:r>
      <w:r>
        <w:rPr>
          <w:color w:val="333333"/>
          <w:sz w:val="22"/>
          <w:szCs w:val="22"/>
        </w:rPr>
        <w:t>duties as necessary</w:t>
      </w:r>
      <w:r w:rsidR="000C20FC">
        <w:rPr>
          <w:color w:val="333333"/>
          <w:sz w:val="22"/>
          <w:szCs w:val="22"/>
        </w:rPr>
        <w:t>.</w:t>
      </w:r>
    </w:p>
    <w:p w14:paraId="19434587" w14:textId="77777777" w:rsidR="007C510D" w:rsidRPr="004357BC" w:rsidRDefault="007C510D" w:rsidP="007C510D">
      <w:pPr>
        <w:pStyle w:val="NoSpacing"/>
        <w:rPr>
          <w:color w:val="333333"/>
          <w:sz w:val="22"/>
          <w:szCs w:val="22"/>
        </w:rPr>
      </w:pPr>
    </w:p>
    <w:p w14:paraId="44CF12E3" w14:textId="38BD39F6" w:rsidR="007C510D" w:rsidRDefault="000C20FC" w:rsidP="007C510D">
      <w:pPr>
        <w:pStyle w:val="NoSpacing"/>
        <w:numPr>
          <w:ilvl w:val="2"/>
          <w:numId w:val="48"/>
        </w:numPr>
        <w:ind w:left="1080"/>
        <w:rPr>
          <w:color w:val="333333"/>
          <w:sz w:val="22"/>
          <w:szCs w:val="22"/>
        </w:rPr>
      </w:pPr>
      <w:r>
        <w:rPr>
          <w:color w:val="333333"/>
          <w:sz w:val="22"/>
          <w:szCs w:val="22"/>
        </w:rPr>
        <w:t xml:space="preserve">Firms may </w:t>
      </w:r>
      <w:r w:rsidR="00806E26">
        <w:rPr>
          <w:color w:val="333333"/>
          <w:sz w:val="22"/>
          <w:szCs w:val="22"/>
        </w:rPr>
        <w:t>be called on to a</w:t>
      </w:r>
      <w:r w:rsidR="007C510D">
        <w:rPr>
          <w:color w:val="333333"/>
          <w:sz w:val="22"/>
          <w:szCs w:val="22"/>
        </w:rPr>
        <w:t>ssist State organizations in preparing for and participat</w:t>
      </w:r>
      <w:r w:rsidR="00806E26">
        <w:rPr>
          <w:color w:val="333333"/>
          <w:sz w:val="22"/>
          <w:szCs w:val="22"/>
        </w:rPr>
        <w:t>ing</w:t>
      </w:r>
      <w:r w:rsidR="007C510D">
        <w:rPr>
          <w:color w:val="333333"/>
          <w:sz w:val="22"/>
          <w:szCs w:val="22"/>
        </w:rPr>
        <w:t xml:space="preserve"> in the annual audit. Typical </w:t>
      </w:r>
      <w:r w:rsidR="00806E26">
        <w:rPr>
          <w:color w:val="333333"/>
          <w:sz w:val="22"/>
          <w:szCs w:val="22"/>
        </w:rPr>
        <w:t>S</w:t>
      </w:r>
      <w:r w:rsidR="007C510D">
        <w:rPr>
          <w:color w:val="333333"/>
          <w:sz w:val="22"/>
          <w:szCs w:val="22"/>
        </w:rPr>
        <w:t xml:space="preserve">ervices </w:t>
      </w:r>
      <w:r w:rsidR="00806E26">
        <w:rPr>
          <w:color w:val="333333"/>
          <w:sz w:val="22"/>
          <w:szCs w:val="22"/>
        </w:rPr>
        <w:t xml:space="preserve">may </w:t>
      </w:r>
      <w:r w:rsidR="007C510D">
        <w:rPr>
          <w:color w:val="333333"/>
          <w:sz w:val="22"/>
          <w:szCs w:val="22"/>
        </w:rPr>
        <w:t>include:</w:t>
      </w:r>
    </w:p>
    <w:p w14:paraId="5714718E" w14:textId="015C709E" w:rsidR="007C510D" w:rsidRDefault="007C510D" w:rsidP="007C510D">
      <w:pPr>
        <w:pStyle w:val="NoSpacing"/>
        <w:numPr>
          <w:ilvl w:val="3"/>
          <w:numId w:val="48"/>
        </w:numPr>
        <w:ind w:left="1800"/>
        <w:rPr>
          <w:color w:val="333333"/>
          <w:sz w:val="22"/>
          <w:szCs w:val="22"/>
        </w:rPr>
      </w:pPr>
      <w:r>
        <w:rPr>
          <w:color w:val="333333"/>
          <w:sz w:val="22"/>
          <w:szCs w:val="22"/>
        </w:rPr>
        <w:t>Assembl</w:t>
      </w:r>
      <w:r w:rsidR="00806E26">
        <w:rPr>
          <w:color w:val="333333"/>
          <w:sz w:val="22"/>
          <w:szCs w:val="22"/>
        </w:rPr>
        <w:t>ing</w:t>
      </w:r>
      <w:r>
        <w:rPr>
          <w:color w:val="333333"/>
          <w:sz w:val="22"/>
          <w:szCs w:val="22"/>
        </w:rPr>
        <w:t xml:space="preserve"> and prepar</w:t>
      </w:r>
      <w:r w:rsidR="00806E26">
        <w:rPr>
          <w:color w:val="333333"/>
          <w:sz w:val="22"/>
          <w:szCs w:val="22"/>
        </w:rPr>
        <w:t>ing</w:t>
      </w:r>
      <w:r>
        <w:rPr>
          <w:color w:val="333333"/>
          <w:sz w:val="22"/>
          <w:szCs w:val="22"/>
        </w:rPr>
        <w:t xml:space="preserve"> documents as required by the auditor</w:t>
      </w:r>
      <w:r w:rsidR="00806E26">
        <w:rPr>
          <w:color w:val="333333"/>
          <w:sz w:val="22"/>
          <w:szCs w:val="22"/>
        </w:rPr>
        <w:t>.</w:t>
      </w:r>
    </w:p>
    <w:p w14:paraId="46554A13" w14:textId="36C8858B" w:rsidR="007C510D" w:rsidRDefault="007C510D" w:rsidP="007C510D">
      <w:pPr>
        <w:pStyle w:val="NoSpacing"/>
        <w:numPr>
          <w:ilvl w:val="3"/>
          <w:numId w:val="48"/>
        </w:numPr>
        <w:ind w:left="1800"/>
        <w:rPr>
          <w:color w:val="333333"/>
          <w:sz w:val="22"/>
          <w:szCs w:val="22"/>
        </w:rPr>
      </w:pPr>
      <w:r>
        <w:rPr>
          <w:color w:val="333333"/>
          <w:sz w:val="22"/>
          <w:szCs w:val="22"/>
        </w:rPr>
        <w:t>Reconcil</w:t>
      </w:r>
      <w:r w:rsidR="00806E26">
        <w:rPr>
          <w:color w:val="333333"/>
          <w:sz w:val="22"/>
          <w:szCs w:val="22"/>
        </w:rPr>
        <w:t>ing</w:t>
      </w:r>
      <w:r>
        <w:rPr>
          <w:color w:val="333333"/>
          <w:sz w:val="22"/>
          <w:szCs w:val="22"/>
        </w:rPr>
        <w:t xml:space="preserve"> year-end revenues, expenses and bank statements</w:t>
      </w:r>
      <w:r w:rsidR="00806E26">
        <w:rPr>
          <w:color w:val="333333"/>
          <w:sz w:val="22"/>
          <w:szCs w:val="22"/>
        </w:rPr>
        <w:t>.</w:t>
      </w:r>
    </w:p>
    <w:p w14:paraId="51078D8C" w14:textId="56429A6C" w:rsidR="007C510D" w:rsidRPr="00F92762" w:rsidRDefault="007C510D" w:rsidP="007C510D">
      <w:pPr>
        <w:pStyle w:val="NoSpacing"/>
        <w:numPr>
          <w:ilvl w:val="3"/>
          <w:numId w:val="48"/>
        </w:numPr>
        <w:ind w:left="1800"/>
        <w:rPr>
          <w:color w:val="333333"/>
          <w:sz w:val="22"/>
          <w:szCs w:val="22"/>
        </w:rPr>
      </w:pPr>
      <w:r w:rsidRPr="00F92762">
        <w:rPr>
          <w:sz w:val="22"/>
          <w:szCs w:val="22"/>
        </w:rPr>
        <w:t>Participat</w:t>
      </w:r>
      <w:r w:rsidR="00806E26">
        <w:rPr>
          <w:sz w:val="22"/>
          <w:szCs w:val="22"/>
        </w:rPr>
        <w:t>ing</w:t>
      </w:r>
      <w:r w:rsidRPr="00F92762">
        <w:rPr>
          <w:sz w:val="22"/>
          <w:szCs w:val="22"/>
        </w:rPr>
        <w:t xml:space="preserve"> in audit field work and response to questions and requests from the auditor</w:t>
      </w:r>
      <w:r w:rsidR="00806E26">
        <w:rPr>
          <w:sz w:val="22"/>
          <w:szCs w:val="22"/>
        </w:rPr>
        <w:t>.</w:t>
      </w:r>
    </w:p>
    <w:p w14:paraId="4F0511FD" w14:textId="7120B054" w:rsidR="00AD33B7" w:rsidRDefault="4BB42152" w:rsidP="001B562B">
      <w:pPr>
        <w:pStyle w:val="NoSpacing"/>
        <w:numPr>
          <w:ilvl w:val="3"/>
          <w:numId w:val="48"/>
        </w:numPr>
        <w:ind w:left="1800"/>
        <w:rPr>
          <w:color w:val="333333"/>
          <w:sz w:val="22"/>
          <w:szCs w:val="22"/>
        </w:rPr>
      </w:pPr>
      <w:r w:rsidRPr="4A899A10">
        <w:rPr>
          <w:color w:val="333333"/>
          <w:sz w:val="22"/>
          <w:szCs w:val="22"/>
        </w:rPr>
        <w:t>Complet</w:t>
      </w:r>
      <w:r w:rsidR="02FCAB9A" w:rsidRPr="4A899A10">
        <w:rPr>
          <w:color w:val="333333"/>
          <w:sz w:val="22"/>
          <w:szCs w:val="22"/>
        </w:rPr>
        <w:t>ing</w:t>
      </w:r>
      <w:r w:rsidRPr="4A899A10">
        <w:rPr>
          <w:color w:val="333333"/>
          <w:sz w:val="22"/>
          <w:szCs w:val="22"/>
        </w:rPr>
        <w:t xml:space="preserve"> other duties as </w:t>
      </w:r>
      <w:r w:rsidR="24830635" w:rsidRPr="4A899A10">
        <w:rPr>
          <w:color w:val="333333"/>
          <w:sz w:val="22"/>
          <w:szCs w:val="22"/>
        </w:rPr>
        <w:t>requested</w:t>
      </w:r>
      <w:r w:rsidR="02FCAB9A" w:rsidRPr="4A899A10">
        <w:rPr>
          <w:color w:val="333333"/>
          <w:sz w:val="22"/>
          <w:szCs w:val="22"/>
        </w:rPr>
        <w:t>.</w:t>
      </w:r>
    </w:p>
    <w:p w14:paraId="69E973DE" w14:textId="77777777" w:rsidR="00AD33B7" w:rsidRPr="00AD33B7" w:rsidRDefault="00AD33B7" w:rsidP="00AD33B7">
      <w:pPr>
        <w:pStyle w:val="NoSpacing"/>
        <w:rPr>
          <w:color w:val="333333"/>
          <w:sz w:val="22"/>
          <w:szCs w:val="22"/>
        </w:rPr>
      </w:pPr>
    </w:p>
    <w:p w14:paraId="236719E3" w14:textId="17AB9B49" w:rsidR="007C510D" w:rsidRPr="00AD33B7" w:rsidRDefault="008A2385" w:rsidP="00AD33B7">
      <w:pPr>
        <w:pStyle w:val="NoSpacing"/>
        <w:numPr>
          <w:ilvl w:val="2"/>
          <w:numId w:val="48"/>
        </w:numPr>
        <w:ind w:left="1080"/>
        <w:rPr>
          <w:color w:val="333333"/>
          <w:sz w:val="22"/>
          <w:szCs w:val="22"/>
        </w:rPr>
      </w:pPr>
      <w:r w:rsidRPr="00AD33B7">
        <w:rPr>
          <w:color w:val="333333"/>
          <w:sz w:val="22"/>
          <w:szCs w:val="22"/>
        </w:rPr>
        <w:t>Firm</w:t>
      </w:r>
      <w:r w:rsidR="00AD33B7">
        <w:rPr>
          <w:color w:val="333333"/>
          <w:sz w:val="22"/>
          <w:szCs w:val="22"/>
        </w:rPr>
        <w:t>s</w:t>
      </w:r>
      <w:r w:rsidRPr="00AD33B7">
        <w:rPr>
          <w:color w:val="333333"/>
          <w:sz w:val="22"/>
          <w:szCs w:val="22"/>
        </w:rPr>
        <w:t xml:space="preserve"> may also be called on to provide </w:t>
      </w:r>
      <w:r w:rsidR="007C510D" w:rsidRPr="00AD33B7">
        <w:rPr>
          <w:color w:val="333333"/>
          <w:sz w:val="22"/>
          <w:szCs w:val="22"/>
        </w:rPr>
        <w:t>train</w:t>
      </w:r>
      <w:r w:rsidR="00AD33B7">
        <w:rPr>
          <w:color w:val="333333"/>
          <w:sz w:val="22"/>
          <w:szCs w:val="22"/>
        </w:rPr>
        <w:t>ing to</w:t>
      </w:r>
      <w:r w:rsidR="007C510D" w:rsidRPr="00AD33B7">
        <w:rPr>
          <w:color w:val="333333"/>
          <w:sz w:val="22"/>
          <w:szCs w:val="22"/>
        </w:rPr>
        <w:t xml:space="preserve"> financial staff</w:t>
      </w:r>
      <w:r w:rsidR="00AD33B7">
        <w:rPr>
          <w:color w:val="333333"/>
          <w:sz w:val="22"/>
          <w:szCs w:val="22"/>
        </w:rPr>
        <w:t>.</w:t>
      </w:r>
    </w:p>
    <w:p w14:paraId="4558DFF9" w14:textId="77777777" w:rsidR="007C510D" w:rsidRDefault="007C510D" w:rsidP="007C510D">
      <w:pPr>
        <w:pStyle w:val="NoSpacing"/>
        <w:rPr>
          <w:color w:val="333333"/>
          <w:sz w:val="22"/>
          <w:szCs w:val="22"/>
        </w:rPr>
      </w:pPr>
    </w:p>
    <w:p w14:paraId="256DD3AB" w14:textId="7AE0C103" w:rsidR="008E6268" w:rsidRPr="00B83091" w:rsidRDefault="001F4832" w:rsidP="006400F6">
      <w:pPr>
        <w:pStyle w:val="Heading1"/>
        <w:numPr>
          <w:ilvl w:val="0"/>
          <w:numId w:val="0"/>
        </w:numPr>
        <w:jc w:val="center"/>
      </w:pPr>
      <w:bookmarkStart w:id="10" w:name="_Appendix_C_–"/>
      <w:bookmarkStart w:id="11" w:name="_Hlk183004559"/>
      <w:bookmarkEnd w:id="10"/>
      <w:r w:rsidRPr="3B2B63D1">
        <w:br w:type="page"/>
      </w:r>
      <w:r w:rsidR="008E6268" w:rsidRPr="00123DEC">
        <w:rPr>
          <w:sz w:val="22"/>
          <w:szCs w:val="22"/>
        </w:rPr>
        <w:t xml:space="preserve">Appendix </w:t>
      </w:r>
      <w:r w:rsidR="168B42ED" w:rsidRPr="00123DEC">
        <w:rPr>
          <w:sz w:val="22"/>
          <w:szCs w:val="22"/>
        </w:rPr>
        <w:t>C</w:t>
      </w:r>
      <w:r w:rsidR="008E6268" w:rsidRPr="00123DEC">
        <w:rPr>
          <w:sz w:val="22"/>
          <w:szCs w:val="22"/>
        </w:rPr>
        <w:t xml:space="preserve"> – Confidentiality and Non-Disclosure Agreement for Contracted CPA Firms</w:t>
      </w:r>
    </w:p>
    <w:p w14:paraId="015E0012" w14:textId="77777777" w:rsidR="008E6268" w:rsidRPr="008E6268" w:rsidRDefault="008E6268" w:rsidP="008E6268">
      <w:pPr>
        <w:rPr>
          <w:sz w:val="22"/>
        </w:rPr>
      </w:pPr>
    </w:p>
    <w:p w14:paraId="0E3567D1" w14:textId="297E244E" w:rsidR="008E6268" w:rsidRPr="008E6268" w:rsidRDefault="7FF950E9" w:rsidP="270CF255">
      <w:pPr>
        <w:rPr>
          <w:sz w:val="22"/>
          <w:szCs w:val="22"/>
        </w:rPr>
      </w:pPr>
      <w:r w:rsidRPr="4A899A10">
        <w:rPr>
          <w:sz w:val="22"/>
          <w:szCs w:val="22"/>
        </w:rPr>
        <w:t xml:space="preserve">This Confidentiality and Non-Disclosure Agreement (“Confidentiality Agreement”) is entered into as of </w:t>
      </w:r>
      <w:r w:rsidR="008E6268">
        <w:tab/>
      </w:r>
      <w:r w:rsidR="008E6268">
        <w:tab/>
      </w:r>
      <w:r w:rsidRPr="4A899A10">
        <w:rPr>
          <w:sz w:val="22"/>
          <w:szCs w:val="22"/>
          <w:u w:val="single"/>
        </w:rPr>
        <w:t>[DATE]</w:t>
      </w:r>
      <w:r w:rsidR="008E6268">
        <w:tab/>
      </w:r>
      <w:r w:rsidRPr="4A899A10">
        <w:rPr>
          <w:sz w:val="22"/>
          <w:szCs w:val="22"/>
          <w:u w:val="single"/>
        </w:rPr>
        <w:t xml:space="preserve"> </w:t>
      </w:r>
      <w:r w:rsidRPr="4A899A10">
        <w:rPr>
          <w:sz w:val="22"/>
          <w:szCs w:val="22"/>
        </w:rPr>
        <w:t xml:space="preserve">(“the Effective Date”) by and between the State of Delaware, Division of Accounting (the “DOA”), 820 Silver Lake Blvd. and </w:t>
      </w:r>
      <w:r w:rsidR="008E6268">
        <w:tab/>
      </w:r>
      <w:r w:rsidRPr="4A899A10">
        <w:rPr>
          <w:sz w:val="22"/>
          <w:szCs w:val="22"/>
          <w:u w:val="single"/>
        </w:rPr>
        <w:t>[CONTRACTOR NAME]</w:t>
      </w:r>
      <w:r w:rsidR="008E6268">
        <w:tab/>
      </w:r>
      <w:r w:rsidRPr="4A899A10">
        <w:rPr>
          <w:sz w:val="22"/>
          <w:szCs w:val="22"/>
        </w:rPr>
        <w:t xml:space="preserve"> (the “Contractor”), a </w:t>
      </w:r>
      <w:r w:rsidR="32984BE6" w:rsidRPr="4A899A10">
        <w:rPr>
          <w:sz w:val="22"/>
          <w:szCs w:val="22"/>
        </w:rPr>
        <w:t>[STATE]</w:t>
      </w:r>
      <w:r w:rsidR="008E6268">
        <w:tab/>
      </w:r>
      <w:r w:rsidR="5E15D6A5" w:rsidRPr="4A899A10">
        <w:rPr>
          <w:sz w:val="22"/>
          <w:szCs w:val="22"/>
          <w:u w:val="single"/>
        </w:rPr>
        <w:t xml:space="preserve"> </w:t>
      </w:r>
      <w:r w:rsidRPr="4A899A10">
        <w:rPr>
          <w:sz w:val="22"/>
          <w:szCs w:val="22"/>
          <w:u w:val="single"/>
        </w:rPr>
        <w:t>[ENTITY TYPE (e.g. limited liability partnership)]</w:t>
      </w:r>
      <w:r w:rsidR="008E6268">
        <w:tab/>
      </w:r>
      <w:r w:rsidRPr="4A899A10">
        <w:rPr>
          <w:sz w:val="22"/>
          <w:szCs w:val="22"/>
        </w:rPr>
        <w:t xml:space="preserve"> with its place of business located at </w:t>
      </w:r>
      <w:r w:rsidR="008E6268">
        <w:tab/>
      </w:r>
      <w:r w:rsidRPr="4A899A10">
        <w:rPr>
          <w:sz w:val="22"/>
          <w:szCs w:val="22"/>
          <w:u w:val="single"/>
        </w:rPr>
        <w:t>[CONTRACTOR ADDRESS]</w:t>
      </w:r>
      <w:r w:rsidR="008E6268">
        <w:tab/>
      </w:r>
      <w:r w:rsidR="008E6268">
        <w:tab/>
      </w:r>
      <w:r w:rsidRPr="4A899A10">
        <w:rPr>
          <w:sz w:val="22"/>
          <w:szCs w:val="22"/>
        </w:rPr>
        <w:t xml:space="preserve"> (collectively the “Parties”).</w:t>
      </w:r>
    </w:p>
    <w:p w14:paraId="31DC7606" w14:textId="77777777" w:rsidR="008E6268" w:rsidRPr="008E6268" w:rsidRDefault="008E6268" w:rsidP="008E6268">
      <w:pPr>
        <w:rPr>
          <w:sz w:val="22"/>
        </w:rPr>
      </w:pPr>
    </w:p>
    <w:p w14:paraId="71A892E4" w14:textId="0748734B" w:rsidR="008E6268" w:rsidRPr="008E6268" w:rsidRDefault="008E6268" w:rsidP="270CF255">
      <w:pPr>
        <w:rPr>
          <w:sz w:val="22"/>
          <w:szCs w:val="22"/>
        </w:rPr>
      </w:pPr>
      <w:r w:rsidRPr="008E6268">
        <w:rPr>
          <w:sz w:val="22"/>
        </w:rPr>
        <w:tab/>
      </w:r>
      <w:r w:rsidRPr="270CF255">
        <w:rPr>
          <w:b/>
          <w:bCs/>
          <w:sz w:val="22"/>
          <w:szCs w:val="22"/>
        </w:rPr>
        <w:t>WHEREAS,</w:t>
      </w:r>
      <w:r w:rsidRPr="270CF255">
        <w:rPr>
          <w:sz w:val="22"/>
          <w:szCs w:val="22"/>
        </w:rPr>
        <w:t xml:space="preserve"> DOA and the Contractor have entered into a Professional Services Agreement (</w:t>
      </w:r>
      <w:r w:rsidR="6FCA6B14" w:rsidRPr="270CF255">
        <w:rPr>
          <w:sz w:val="22"/>
          <w:szCs w:val="22"/>
        </w:rPr>
        <w:t xml:space="preserve">together with all related Supplements, </w:t>
      </w:r>
      <w:r w:rsidRPr="270CF255">
        <w:rPr>
          <w:sz w:val="22"/>
          <w:szCs w:val="22"/>
        </w:rPr>
        <w:t xml:space="preserve">the “Engagement Agreement”) dated </w:t>
      </w:r>
      <w:r w:rsidRPr="270CF255">
        <w:rPr>
          <w:sz w:val="22"/>
          <w:szCs w:val="22"/>
          <w:u w:val="single"/>
        </w:rPr>
        <w:t>[</w:t>
      </w:r>
      <w:r w:rsidRPr="270CF255">
        <w:rPr>
          <w:sz w:val="22"/>
          <w:szCs w:val="22"/>
        </w:rPr>
        <w:t>DATE</w:t>
      </w:r>
      <w:r w:rsidRPr="270CF255">
        <w:rPr>
          <w:sz w:val="22"/>
          <w:szCs w:val="22"/>
          <w:u w:val="single"/>
        </w:rPr>
        <w:t>]</w:t>
      </w:r>
      <w:r w:rsidRPr="270CF255">
        <w:rPr>
          <w:sz w:val="22"/>
          <w:szCs w:val="22"/>
        </w:rPr>
        <w:t xml:space="preserve"> and captioned as DOA contract number [</w:t>
      </w:r>
      <w:r w:rsidR="00471CC0" w:rsidRPr="270CF255">
        <w:rPr>
          <w:sz w:val="22"/>
          <w:szCs w:val="22"/>
        </w:rPr>
        <w:t>______</w:t>
      </w:r>
      <w:r w:rsidRPr="270CF255">
        <w:rPr>
          <w:sz w:val="22"/>
          <w:szCs w:val="22"/>
        </w:rPr>
        <w:t>], under which Contractor will provide accounting services as requested</w:t>
      </w:r>
      <w:r w:rsidR="00471CC0" w:rsidRPr="270CF255">
        <w:rPr>
          <w:sz w:val="22"/>
          <w:szCs w:val="22"/>
        </w:rPr>
        <w:t xml:space="preserve"> by</w:t>
      </w:r>
      <w:r w:rsidRPr="270CF255">
        <w:rPr>
          <w:sz w:val="22"/>
          <w:szCs w:val="22"/>
        </w:rPr>
        <w:t xml:space="preserve"> DOA (the “Services”);</w:t>
      </w:r>
    </w:p>
    <w:p w14:paraId="6B181AB1" w14:textId="77777777" w:rsidR="008E6268" w:rsidRPr="008E6268" w:rsidRDefault="008E6268" w:rsidP="008E6268">
      <w:pPr>
        <w:rPr>
          <w:sz w:val="22"/>
        </w:rPr>
      </w:pPr>
    </w:p>
    <w:p w14:paraId="16C4E314" w14:textId="77777777" w:rsidR="008E6268" w:rsidRPr="008E6268" w:rsidRDefault="008E6268" w:rsidP="008E6268">
      <w:pPr>
        <w:rPr>
          <w:sz w:val="22"/>
        </w:rPr>
      </w:pPr>
      <w:r w:rsidRPr="008E6268">
        <w:rPr>
          <w:sz w:val="22"/>
        </w:rPr>
        <w:tab/>
      </w:r>
      <w:r w:rsidRPr="008E6268">
        <w:rPr>
          <w:b/>
          <w:sz w:val="22"/>
        </w:rPr>
        <w:t>WHEREAS,</w:t>
      </w:r>
      <w:r w:rsidRPr="008E6268">
        <w:rPr>
          <w:sz w:val="22"/>
        </w:rPr>
        <w:t xml:space="preserve"> the parties intend that this Confidentiality Agreement, by made a part of, subject to the terms of, and incorporated by reference into the Professional Services Agreement (“Contract”).</w:t>
      </w:r>
    </w:p>
    <w:p w14:paraId="1A48239A" w14:textId="77777777" w:rsidR="008E6268" w:rsidRPr="008E6268" w:rsidRDefault="008E6268" w:rsidP="008E6268">
      <w:pPr>
        <w:rPr>
          <w:sz w:val="22"/>
        </w:rPr>
      </w:pPr>
    </w:p>
    <w:p w14:paraId="5C8A7A4C" w14:textId="77777777" w:rsidR="008E6268" w:rsidRPr="008E6268" w:rsidRDefault="008E6268" w:rsidP="008E6268">
      <w:pPr>
        <w:rPr>
          <w:sz w:val="22"/>
        </w:rPr>
      </w:pPr>
      <w:r w:rsidRPr="008E6268">
        <w:rPr>
          <w:sz w:val="22"/>
        </w:rPr>
        <w:tab/>
      </w:r>
      <w:r w:rsidRPr="008E6268">
        <w:rPr>
          <w:b/>
          <w:sz w:val="22"/>
        </w:rPr>
        <w:t>WHEREAS,</w:t>
      </w:r>
      <w:r w:rsidRPr="008E6268">
        <w:rPr>
          <w:sz w:val="22"/>
        </w:rPr>
        <w:t xml:space="preserve"> during the course of and in conjunction with the Contractor’s performance of its duties under the Contract, the Contractor will have access to and possession of certain State of Delaware (“State”) data, information and documents that DOA deems to be highly confidential, the unauthorized disclosure of which could expose DOA and the State to significant legal liability.</w:t>
      </w:r>
    </w:p>
    <w:p w14:paraId="4782AE05" w14:textId="77777777" w:rsidR="008E6268" w:rsidRPr="008E6268" w:rsidRDefault="008E6268" w:rsidP="008E6268">
      <w:pPr>
        <w:rPr>
          <w:sz w:val="22"/>
        </w:rPr>
      </w:pPr>
    </w:p>
    <w:p w14:paraId="7B5ACBAE" w14:textId="77777777" w:rsidR="008E6268" w:rsidRPr="008E6268" w:rsidRDefault="008E6268" w:rsidP="008E6268">
      <w:pPr>
        <w:rPr>
          <w:sz w:val="22"/>
        </w:rPr>
      </w:pPr>
      <w:r w:rsidRPr="008E6268">
        <w:rPr>
          <w:sz w:val="22"/>
        </w:rPr>
        <w:tab/>
      </w:r>
      <w:r w:rsidRPr="008E6268">
        <w:rPr>
          <w:b/>
          <w:sz w:val="22"/>
        </w:rPr>
        <w:t>WHEREAS,</w:t>
      </w:r>
      <w:r w:rsidRPr="008E6268">
        <w:rPr>
          <w:sz w:val="22"/>
        </w:rPr>
        <w:t xml:space="preserve"> DOA desires to obtain assurance and protections for the confidentiality, safeguarding and non-disclosure of such information and the Contractor desires to provide such assurance and protections to DOA on the terms set forth herein; and </w:t>
      </w:r>
    </w:p>
    <w:p w14:paraId="6544D88E" w14:textId="77777777" w:rsidR="008E6268" w:rsidRPr="008E6268" w:rsidRDefault="008E6268" w:rsidP="008E6268">
      <w:pPr>
        <w:rPr>
          <w:sz w:val="22"/>
        </w:rPr>
      </w:pPr>
    </w:p>
    <w:p w14:paraId="1D34B3A7" w14:textId="77777777" w:rsidR="008E6268" w:rsidRPr="008E6268" w:rsidRDefault="008E6268" w:rsidP="008E6268">
      <w:pPr>
        <w:rPr>
          <w:sz w:val="22"/>
        </w:rPr>
      </w:pPr>
      <w:r w:rsidRPr="008E6268">
        <w:rPr>
          <w:sz w:val="22"/>
        </w:rPr>
        <w:tab/>
      </w:r>
      <w:r w:rsidRPr="008E6268">
        <w:rPr>
          <w:b/>
          <w:sz w:val="22"/>
        </w:rPr>
        <w:t>WHEREAS,</w:t>
      </w:r>
      <w:r w:rsidRPr="008E6268">
        <w:rPr>
          <w:sz w:val="22"/>
        </w:rPr>
        <w:t xml:space="preserve"> DOA and the Contractor represent and warrant that each party has full right, power and authority to enter into and perform under this Confidentiality Agreement;</w:t>
      </w:r>
    </w:p>
    <w:p w14:paraId="09DCCF02" w14:textId="77777777" w:rsidR="008E6268" w:rsidRPr="008E6268" w:rsidRDefault="008E6268" w:rsidP="008E6268">
      <w:pPr>
        <w:rPr>
          <w:sz w:val="22"/>
        </w:rPr>
      </w:pPr>
    </w:p>
    <w:p w14:paraId="76FE422F" w14:textId="77777777" w:rsidR="008E6268" w:rsidRPr="008E6268" w:rsidRDefault="008E6268" w:rsidP="008E6268">
      <w:pPr>
        <w:rPr>
          <w:sz w:val="22"/>
        </w:rPr>
      </w:pPr>
      <w:r w:rsidRPr="008E6268">
        <w:rPr>
          <w:sz w:val="22"/>
        </w:rPr>
        <w:tab/>
      </w:r>
      <w:r w:rsidRPr="008E6268">
        <w:rPr>
          <w:b/>
          <w:sz w:val="22"/>
        </w:rPr>
        <w:t>NOW THEREFORE,</w:t>
      </w:r>
      <w:r w:rsidRPr="008E6268">
        <w:rPr>
          <w:sz w:val="22"/>
        </w:rPr>
        <w:t xml:space="preserve"> in consideration of the promises and mutual agreements herein, DOA and the Contractor agree as follows:</w:t>
      </w:r>
    </w:p>
    <w:p w14:paraId="133E09B3" w14:textId="77777777" w:rsidR="008E6268" w:rsidRPr="008E6268" w:rsidRDefault="008E6268" w:rsidP="008E6268">
      <w:pPr>
        <w:rPr>
          <w:sz w:val="22"/>
        </w:rPr>
      </w:pPr>
    </w:p>
    <w:p w14:paraId="4E06DEFC" w14:textId="77777777" w:rsidR="008E6268" w:rsidRPr="008E6268" w:rsidRDefault="008E6268" w:rsidP="008E6268">
      <w:pPr>
        <w:numPr>
          <w:ilvl w:val="0"/>
          <w:numId w:val="98"/>
        </w:numPr>
        <w:rPr>
          <w:sz w:val="22"/>
        </w:rPr>
      </w:pPr>
      <w:r w:rsidRPr="008E6268">
        <w:rPr>
          <w:sz w:val="22"/>
        </w:rPr>
        <w:t>As used herein, the following terms shall have the following meanings:</w:t>
      </w:r>
    </w:p>
    <w:p w14:paraId="78A543E8" w14:textId="77777777" w:rsidR="008E6268" w:rsidRPr="008E6268" w:rsidRDefault="008E6268" w:rsidP="008E6268">
      <w:pPr>
        <w:rPr>
          <w:sz w:val="22"/>
        </w:rPr>
      </w:pPr>
    </w:p>
    <w:p w14:paraId="772B1DBA" w14:textId="77777777" w:rsidR="008E6268" w:rsidRPr="008E6268" w:rsidRDefault="008E6268" w:rsidP="008E6268">
      <w:pPr>
        <w:numPr>
          <w:ilvl w:val="1"/>
          <w:numId w:val="98"/>
        </w:numPr>
        <w:rPr>
          <w:sz w:val="22"/>
        </w:rPr>
      </w:pPr>
      <w:r w:rsidRPr="008E6268">
        <w:rPr>
          <w:sz w:val="22"/>
        </w:rPr>
        <w:t>“Confidential Information” includes, with limitation, tax returns and related information, employment and employee performance records and any related documentations or writings, driver performance records, financial data, claimant or employer names and addresses, and social security and tax identification numbers, in the possession of DOA or otherwise obtained by or provided to the Contractor in conjunction with the Services to be performed under the Contract.</w:t>
      </w:r>
    </w:p>
    <w:p w14:paraId="4C2071EA" w14:textId="77777777" w:rsidR="008E6268" w:rsidRPr="008E6268" w:rsidRDefault="008E6268" w:rsidP="008E6268">
      <w:pPr>
        <w:rPr>
          <w:sz w:val="22"/>
        </w:rPr>
      </w:pPr>
    </w:p>
    <w:p w14:paraId="13BEF5E7" w14:textId="77777777" w:rsidR="008E6268" w:rsidRPr="008E6268" w:rsidRDefault="008E6268" w:rsidP="008E6268">
      <w:pPr>
        <w:numPr>
          <w:ilvl w:val="1"/>
          <w:numId w:val="98"/>
        </w:numPr>
        <w:rPr>
          <w:sz w:val="22"/>
        </w:rPr>
      </w:pPr>
      <w:r w:rsidRPr="008E6268">
        <w:rPr>
          <w:sz w:val="22"/>
        </w:rPr>
        <w:t>“Proprietary Information” includes, without limitation, request for quotes, cost or pricing data, government spending plan data, contractor technical proposal data, independent government cost estimates, negotiation strategies and contractor data presented in negotiations, contracting plans, statements of work, together with information about the design and configuration of a system, application, network and access information, in the possession of the State or otherwise obtained by or provided to the Contractor in conjunction with the Services to be performed under the Contract.</w:t>
      </w:r>
    </w:p>
    <w:p w14:paraId="1FEC54DE" w14:textId="77777777" w:rsidR="008E6268" w:rsidRPr="008E6268" w:rsidRDefault="008E6268" w:rsidP="008E6268">
      <w:pPr>
        <w:rPr>
          <w:sz w:val="22"/>
        </w:rPr>
      </w:pPr>
    </w:p>
    <w:p w14:paraId="48809A18" w14:textId="065AA220" w:rsidR="008E6268" w:rsidRPr="008E6268" w:rsidRDefault="008E6268" w:rsidP="008E6268">
      <w:pPr>
        <w:numPr>
          <w:ilvl w:val="1"/>
          <w:numId w:val="98"/>
        </w:numPr>
        <w:rPr>
          <w:sz w:val="22"/>
        </w:rPr>
      </w:pPr>
      <w:r w:rsidRPr="008E6268">
        <w:rPr>
          <w:sz w:val="22"/>
        </w:rPr>
        <w:t xml:space="preserve">Personally identifiable information (“PII”), in the possession of </w:t>
      </w:r>
      <w:r>
        <w:rPr>
          <w:sz w:val="22"/>
        </w:rPr>
        <w:t>D</w:t>
      </w:r>
      <w:r w:rsidRPr="008E6268">
        <w:rPr>
          <w:sz w:val="22"/>
        </w:rPr>
        <w:t xml:space="preserve">OA or otherwise obtained by or provided to the Contractor in conjunction with the Services, is defined in 6 </w:t>
      </w:r>
      <w:r w:rsidRPr="008E6268">
        <w:rPr>
          <w:i/>
          <w:sz w:val="22"/>
        </w:rPr>
        <w:t>Del. C.</w:t>
      </w:r>
      <w:r w:rsidRPr="008E6268">
        <w:rPr>
          <w:sz w:val="22"/>
        </w:rPr>
        <w:t xml:space="preserve"> § 12B-101(7), and also includes (1) information or data, alone or in combination, that identifies or authenticates a particular individual, which includes, without limitation, </w:t>
      </w:r>
      <w:r w:rsidR="00927B5C">
        <w:rPr>
          <w:sz w:val="22"/>
        </w:rPr>
        <w:t>n</w:t>
      </w:r>
      <w:r w:rsidRPr="008E6268">
        <w:rPr>
          <w:sz w:val="22"/>
        </w:rPr>
        <w:t xml:space="preserve">ame, </w:t>
      </w:r>
      <w:r w:rsidR="00927B5C">
        <w:rPr>
          <w:sz w:val="22"/>
        </w:rPr>
        <w:t>d</w:t>
      </w:r>
      <w:r w:rsidRPr="008E6268">
        <w:rPr>
          <w:sz w:val="22"/>
        </w:rPr>
        <w:t xml:space="preserve">ate of birth, </w:t>
      </w:r>
      <w:r w:rsidR="00927B5C">
        <w:rPr>
          <w:sz w:val="22"/>
        </w:rPr>
        <w:t>f</w:t>
      </w:r>
      <w:r w:rsidRPr="008E6268">
        <w:rPr>
          <w:sz w:val="22"/>
        </w:rPr>
        <w:t xml:space="preserve">ull address (e.g. house number, city, state, and/or zip code), </w:t>
      </w:r>
      <w:r w:rsidR="00927B5C">
        <w:rPr>
          <w:sz w:val="22"/>
        </w:rPr>
        <w:t>p</w:t>
      </w:r>
      <w:r w:rsidRPr="008E6268">
        <w:rPr>
          <w:sz w:val="22"/>
        </w:rPr>
        <w:t xml:space="preserve">hone </w:t>
      </w:r>
      <w:r w:rsidR="00927B5C">
        <w:rPr>
          <w:sz w:val="22"/>
        </w:rPr>
        <w:t>n</w:t>
      </w:r>
      <w:r w:rsidRPr="008E6268">
        <w:rPr>
          <w:sz w:val="22"/>
        </w:rPr>
        <w:t xml:space="preserve">umber, </w:t>
      </w:r>
      <w:r w:rsidR="00927B5C">
        <w:rPr>
          <w:sz w:val="22"/>
        </w:rPr>
        <w:t>p</w:t>
      </w:r>
      <w:r w:rsidRPr="008E6268">
        <w:rPr>
          <w:sz w:val="22"/>
        </w:rPr>
        <w:t xml:space="preserve">asswords, PINs, </w:t>
      </w:r>
      <w:r w:rsidR="005A00EA">
        <w:rPr>
          <w:sz w:val="22"/>
        </w:rPr>
        <w:t>f</w:t>
      </w:r>
      <w:r w:rsidRPr="008E6268">
        <w:rPr>
          <w:sz w:val="22"/>
        </w:rPr>
        <w:t xml:space="preserve">ederal or state tax information, </w:t>
      </w:r>
      <w:r w:rsidR="005A00EA">
        <w:rPr>
          <w:sz w:val="22"/>
        </w:rPr>
        <w:t>b</w:t>
      </w:r>
      <w:r w:rsidRPr="008E6268">
        <w:rPr>
          <w:sz w:val="22"/>
        </w:rPr>
        <w:t xml:space="preserve">iometric data, </w:t>
      </w:r>
      <w:r w:rsidR="005A00EA">
        <w:rPr>
          <w:sz w:val="22"/>
        </w:rPr>
        <w:t>u</w:t>
      </w:r>
      <w:r w:rsidRPr="008E6268">
        <w:rPr>
          <w:sz w:val="22"/>
        </w:rPr>
        <w:t xml:space="preserve">nique identification numbers (e.g. driver’s license number, social security number, credit or debit account numbers, medical records number), </w:t>
      </w:r>
      <w:r w:rsidR="005A00EA">
        <w:rPr>
          <w:sz w:val="22"/>
        </w:rPr>
        <w:t>c</w:t>
      </w:r>
      <w:r w:rsidRPr="008E6268">
        <w:rPr>
          <w:sz w:val="22"/>
        </w:rPr>
        <w:t xml:space="preserve">riminal history, </w:t>
      </w:r>
      <w:r w:rsidR="005A00EA">
        <w:rPr>
          <w:sz w:val="22"/>
        </w:rPr>
        <w:t>c</w:t>
      </w:r>
      <w:r w:rsidRPr="008E6268">
        <w:rPr>
          <w:sz w:val="22"/>
        </w:rPr>
        <w:t xml:space="preserve">itizenship status, </w:t>
      </w:r>
      <w:r w:rsidR="005A00EA">
        <w:rPr>
          <w:sz w:val="22"/>
        </w:rPr>
        <w:t>m</w:t>
      </w:r>
      <w:r w:rsidRPr="008E6268">
        <w:rPr>
          <w:sz w:val="22"/>
        </w:rPr>
        <w:t xml:space="preserve">edical information, </w:t>
      </w:r>
      <w:r w:rsidR="005A00EA">
        <w:rPr>
          <w:sz w:val="22"/>
        </w:rPr>
        <w:t>f</w:t>
      </w:r>
      <w:r w:rsidRPr="008E6268">
        <w:rPr>
          <w:sz w:val="22"/>
        </w:rPr>
        <w:t xml:space="preserve">inancial information, </w:t>
      </w:r>
      <w:r w:rsidR="005A00EA">
        <w:rPr>
          <w:sz w:val="22"/>
        </w:rPr>
        <w:t>u</w:t>
      </w:r>
      <w:r w:rsidRPr="008E6268">
        <w:rPr>
          <w:sz w:val="22"/>
        </w:rPr>
        <w:t xml:space="preserve">sernames, </w:t>
      </w:r>
      <w:r w:rsidR="005A00EA">
        <w:rPr>
          <w:sz w:val="22"/>
        </w:rPr>
        <w:t>a</w:t>
      </w:r>
      <w:r w:rsidRPr="008E6268">
        <w:rPr>
          <w:sz w:val="22"/>
        </w:rPr>
        <w:t xml:space="preserve">nswers to security questions or other personal identifiers; and (2) information or data that meets the definition ascribed to the term “Personal Information” under § 6809(4) of the Gramm-Leach-Bliley Act or other applicable law of the State of Delaware. </w:t>
      </w:r>
    </w:p>
    <w:p w14:paraId="08A47592" w14:textId="77777777" w:rsidR="008E6268" w:rsidRPr="008E6268" w:rsidRDefault="008E6268" w:rsidP="008E6268">
      <w:pPr>
        <w:rPr>
          <w:sz w:val="22"/>
        </w:rPr>
      </w:pPr>
    </w:p>
    <w:p w14:paraId="283F1644" w14:textId="66BAC1F2" w:rsidR="008E6268" w:rsidRPr="008E6268" w:rsidRDefault="008E6268" w:rsidP="008E6268">
      <w:pPr>
        <w:numPr>
          <w:ilvl w:val="1"/>
          <w:numId w:val="98"/>
        </w:numPr>
        <w:rPr>
          <w:sz w:val="22"/>
        </w:rPr>
      </w:pPr>
      <w:r w:rsidRPr="008E6268">
        <w:rPr>
          <w:sz w:val="22"/>
        </w:rPr>
        <w:t xml:space="preserve">Confidential information, </w:t>
      </w:r>
      <w:r w:rsidR="005A00EA">
        <w:rPr>
          <w:sz w:val="22"/>
        </w:rPr>
        <w:t>p</w:t>
      </w:r>
      <w:r w:rsidRPr="008E6268">
        <w:rPr>
          <w:sz w:val="22"/>
        </w:rPr>
        <w:t xml:space="preserve">roprietary </w:t>
      </w:r>
      <w:r w:rsidR="005A00EA">
        <w:rPr>
          <w:sz w:val="22"/>
        </w:rPr>
        <w:t>i</w:t>
      </w:r>
      <w:r w:rsidRPr="008E6268">
        <w:rPr>
          <w:sz w:val="22"/>
        </w:rPr>
        <w:t>nformation, and PII as used in this Confidentiality Agreement may be collectively referred to herein as “Protected Information.”</w:t>
      </w:r>
    </w:p>
    <w:p w14:paraId="1745F956" w14:textId="77777777" w:rsidR="008E6268" w:rsidRPr="008E6268" w:rsidRDefault="008E6268" w:rsidP="008E6268">
      <w:pPr>
        <w:rPr>
          <w:sz w:val="22"/>
        </w:rPr>
      </w:pPr>
    </w:p>
    <w:p w14:paraId="727B086B" w14:textId="77777777" w:rsidR="008E6268" w:rsidRPr="008E6268" w:rsidRDefault="008E6268" w:rsidP="008E6268">
      <w:pPr>
        <w:numPr>
          <w:ilvl w:val="0"/>
          <w:numId w:val="98"/>
        </w:numPr>
        <w:rPr>
          <w:sz w:val="22"/>
        </w:rPr>
      </w:pPr>
      <w:r w:rsidRPr="008E6268">
        <w:rPr>
          <w:sz w:val="22"/>
        </w:rPr>
        <w:t xml:space="preserve">The State shall at all times own all right, title and interest in data, information, and documents, including Protected Information, provided to, used by, or reviewed by me by the State in conjunction with the Engagement, regardless of format.  The Contractor acknowledges and agrees that the Contractor shall have no right, title, or interest in such data and information.  Further, the Contractor shall not access State user accounts or State data, except as required or permitted by the express terms of the Contract or any otherwise permitted in writing by DOA.  </w:t>
      </w:r>
    </w:p>
    <w:p w14:paraId="74FEE934" w14:textId="77777777" w:rsidR="008E6268" w:rsidRPr="008E6268" w:rsidRDefault="008E6268" w:rsidP="008E6268">
      <w:pPr>
        <w:rPr>
          <w:sz w:val="22"/>
        </w:rPr>
      </w:pPr>
    </w:p>
    <w:p w14:paraId="7245654D" w14:textId="419D5D3C" w:rsidR="008E6268" w:rsidRPr="008E6268" w:rsidRDefault="008E6268" w:rsidP="008E6268">
      <w:pPr>
        <w:numPr>
          <w:ilvl w:val="0"/>
          <w:numId w:val="98"/>
        </w:numPr>
        <w:rPr>
          <w:sz w:val="22"/>
        </w:rPr>
      </w:pPr>
      <w:r w:rsidRPr="008E6268">
        <w:rPr>
          <w:sz w:val="22"/>
        </w:rPr>
        <w:t xml:space="preserve">DOA </w:t>
      </w:r>
      <w:r w:rsidR="00594CC7">
        <w:rPr>
          <w:sz w:val="22"/>
        </w:rPr>
        <w:t xml:space="preserve">will make reasonable efforts </w:t>
      </w:r>
      <w:r w:rsidRPr="008E6268">
        <w:rPr>
          <w:sz w:val="22"/>
        </w:rPr>
        <w:t>to limit provision of Protected Information to that which is essential to the Contractor’s performance of Services under the Contract.  The Contractor shall protect Protected Information and any other information related to the Services at all times to ensure that there is no inappropriate or unauthorized use or disclosure of State information under any circumstances.  To that end, the Contractor shall safeguard the confidentiality, integrity, and availability of Protected Information and shall comply with the following conditions:</w:t>
      </w:r>
    </w:p>
    <w:p w14:paraId="6B4C2D16" w14:textId="77777777" w:rsidR="008E6268" w:rsidRPr="008E6268" w:rsidRDefault="008E6268" w:rsidP="008E6268">
      <w:pPr>
        <w:rPr>
          <w:sz w:val="22"/>
        </w:rPr>
      </w:pPr>
    </w:p>
    <w:p w14:paraId="646A9768" w14:textId="77777777" w:rsidR="008E6268" w:rsidRPr="008E6268" w:rsidRDefault="008E6268" w:rsidP="008E6268">
      <w:pPr>
        <w:numPr>
          <w:ilvl w:val="0"/>
          <w:numId w:val="99"/>
        </w:numPr>
        <w:rPr>
          <w:sz w:val="22"/>
        </w:rPr>
      </w:pPr>
      <w:r w:rsidRPr="008E6268">
        <w:rPr>
          <w:sz w:val="22"/>
        </w:rPr>
        <w:t>PII obtained by the Contractor is and shall remain property of the State.</w:t>
      </w:r>
    </w:p>
    <w:p w14:paraId="683F58B4" w14:textId="77777777" w:rsidR="008E6268" w:rsidRPr="008E6268" w:rsidRDefault="008E6268" w:rsidP="008E6268">
      <w:pPr>
        <w:rPr>
          <w:sz w:val="22"/>
        </w:rPr>
      </w:pPr>
    </w:p>
    <w:p w14:paraId="613AEF1E" w14:textId="77777777" w:rsidR="008E6268" w:rsidRPr="008E6268" w:rsidRDefault="008E6268" w:rsidP="008E6268">
      <w:pPr>
        <w:numPr>
          <w:ilvl w:val="0"/>
          <w:numId w:val="99"/>
        </w:numPr>
        <w:rPr>
          <w:sz w:val="22"/>
        </w:rPr>
      </w:pPr>
      <w:r w:rsidRPr="008E6268">
        <w:rPr>
          <w:sz w:val="22"/>
        </w:rPr>
        <w:t>At no time shall any Protected Information or any other data or processes which either belongs to or are intended for the use of the State or its officers, agents, or employees, be copied, disclosed, or retained by the Contractor or any employee of the Contractor for subsequent use in any transaction that does not involve the Services.</w:t>
      </w:r>
    </w:p>
    <w:p w14:paraId="2CF44A29" w14:textId="77777777" w:rsidR="008E6268" w:rsidRPr="008E6268" w:rsidRDefault="008E6268" w:rsidP="008E6268">
      <w:pPr>
        <w:rPr>
          <w:sz w:val="22"/>
        </w:rPr>
      </w:pPr>
    </w:p>
    <w:p w14:paraId="32CDCED4" w14:textId="77777777" w:rsidR="008E6268" w:rsidRPr="008E6268" w:rsidRDefault="008E6268" w:rsidP="008E6268">
      <w:pPr>
        <w:numPr>
          <w:ilvl w:val="0"/>
          <w:numId w:val="99"/>
        </w:numPr>
        <w:rPr>
          <w:sz w:val="22"/>
        </w:rPr>
      </w:pPr>
      <w:r w:rsidRPr="008E6268">
        <w:rPr>
          <w:sz w:val="22"/>
        </w:rPr>
        <w:t>No use shall be made of any information collected in connection with the Service except as necessary to fulfill the Services required under the Contract.</w:t>
      </w:r>
    </w:p>
    <w:p w14:paraId="1C845CE1" w14:textId="77777777" w:rsidR="008E6268" w:rsidRPr="008E6268" w:rsidRDefault="008E6268" w:rsidP="008E6268">
      <w:pPr>
        <w:rPr>
          <w:sz w:val="22"/>
        </w:rPr>
      </w:pPr>
    </w:p>
    <w:p w14:paraId="1CEBF09E" w14:textId="6366EA0A" w:rsidR="008E6268" w:rsidRPr="008E6268" w:rsidRDefault="008E6268" w:rsidP="008E6268">
      <w:pPr>
        <w:numPr>
          <w:ilvl w:val="0"/>
          <w:numId w:val="99"/>
        </w:numPr>
        <w:rPr>
          <w:sz w:val="22"/>
        </w:rPr>
      </w:pPr>
      <w:r w:rsidRPr="008E6268">
        <w:rPr>
          <w:sz w:val="22"/>
        </w:rPr>
        <w:t xml:space="preserve">Protected Information shall be safeguarded by the Contractor from loss, theft, or inadvertent disclosure at all times, </w:t>
      </w:r>
      <w:r w:rsidR="006D6841">
        <w:rPr>
          <w:sz w:val="22"/>
        </w:rPr>
        <w:t>by</w:t>
      </w:r>
      <w:r w:rsidRPr="008E6268">
        <w:rPr>
          <w:sz w:val="22"/>
        </w:rPr>
        <w:t xml:space="preserve"> utilizing the same or better standards and controls as used by the Contractor for safeguarding the Contractor’s own confidential information.</w:t>
      </w:r>
    </w:p>
    <w:p w14:paraId="227A9ED0" w14:textId="77777777" w:rsidR="008E6268" w:rsidRPr="008E6268" w:rsidRDefault="008E6268" w:rsidP="008E6268">
      <w:pPr>
        <w:rPr>
          <w:sz w:val="22"/>
        </w:rPr>
      </w:pPr>
    </w:p>
    <w:p w14:paraId="552B5AFE" w14:textId="77777777" w:rsidR="008E6268" w:rsidRPr="008E6268" w:rsidRDefault="008E6268" w:rsidP="008E6268">
      <w:pPr>
        <w:numPr>
          <w:ilvl w:val="0"/>
          <w:numId w:val="99"/>
        </w:numPr>
        <w:rPr>
          <w:sz w:val="22"/>
        </w:rPr>
      </w:pPr>
      <w:r w:rsidRPr="008E6268">
        <w:rPr>
          <w:sz w:val="22"/>
        </w:rPr>
        <w:t>The Contractor’s desktop computers, laptops, tablets, cell phones and all other portable electronic devices/media containing Protected Information shall be encrypted and/or password protected.</w:t>
      </w:r>
    </w:p>
    <w:p w14:paraId="7B4E9C69" w14:textId="77777777" w:rsidR="008E6268" w:rsidRPr="008E6268" w:rsidRDefault="008E6268" w:rsidP="008E6268">
      <w:pPr>
        <w:rPr>
          <w:sz w:val="22"/>
        </w:rPr>
      </w:pPr>
    </w:p>
    <w:p w14:paraId="11D355B1" w14:textId="77777777" w:rsidR="008E6268" w:rsidRPr="008E6268" w:rsidRDefault="008E6268" w:rsidP="008E6268">
      <w:pPr>
        <w:numPr>
          <w:ilvl w:val="0"/>
          <w:numId w:val="99"/>
        </w:numPr>
        <w:rPr>
          <w:sz w:val="22"/>
        </w:rPr>
      </w:pPr>
      <w:r w:rsidRPr="008E6268">
        <w:rPr>
          <w:sz w:val="22"/>
        </w:rPr>
        <w:t>The disclosure of information and details relating to a loss of Protected Information shall be limited to those who need to know for purposes contemplated under the Contract.</w:t>
      </w:r>
    </w:p>
    <w:p w14:paraId="738B305A" w14:textId="77777777" w:rsidR="008E6268" w:rsidRPr="008E6268" w:rsidRDefault="008E6268" w:rsidP="008E6268">
      <w:pPr>
        <w:rPr>
          <w:sz w:val="22"/>
        </w:rPr>
      </w:pPr>
    </w:p>
    <w:p w14:paraId="3DCAF0B8" w14:textId="77777777" w:rsidR="008E6268" w:rsidRPr="008E6268" w:rsidRDefault="008E6268" w:rsidP="008E6268">
      <w:pPr>
        <w:numPr>
          <w:ilvl w:val="0"/>
          <w:numId w:val="99"/>
        </w:numPr>
        <w:rPr>
          <w:sz w:val="22"/>
        </w:rPr>
      </w:pPr>
      <w:r w:rsidRPr="008E6268">
        <w:rPr>
          <w:sz w:val="22"/>
        </w:rPr>
        <w:t>All State, non-bulk data in transit via Secure FTP shall be encrypted, including data that resides on mobile devices.</w:t>
      </w:r>
    </w:p>
    <w:p w14:paraId="2D819EC8" w14:textId="77777777" w:rsidR="008E6268" w:rsidRPr="008E6268" w:rsidRDefault="008E6268" w:rsidP="008E6268">
      <w:pPr>
        <w:rPr>
          <w:sz w:val="22"/>
        </w:rPr>
      </w:pPr>
    </w:p>
    <w:p w14:paraId="60B533A0" w14:textId="77777777" w:rsidR="008E6268" w:rsidRPr="008E6268" w:rsidRDefault="008E6268" w:rsidP="008E6268">
      <w:pPr>
        <w:numPr>
          <w:ilvl w:val="0"/>
          <w:numId w:val="98"/>
        </w:numPr>
        <w:rPr>
          <w:sz w:val="22"/>
        </w:rPr>
      </w:pPr>
      <w:r w:rsidRPr="008E6268">
        <w:rPr>
          <w:sz w:val="22"/>
        </w:rPr>
        <w:t>No State data, including Protected Information, shall be stored or transferred outside of the United States by the Contractor except to the extent permitted in the Contract and this Confidentiality Agreement.  This includes backup data and data stored at disaster recovery locations.</w:t>
      </w:r>
    </w:p>
    <w:p w14:paraId="228A5A38" w14:textId="77777777" w:rsidR="008E6268" w:rsidRPr="008E6268" w:rsidRDefault="008E6268" w:rsidP="008E6268">
      <w:pPr>
        <w:rPr>
          <w:sz w:val="22"/>
        </w:rPr>
      </w:pPr>
    </w:p>
    <w:p w14:paraId="30B3C8B2" w14:textId="77777777" w:rsidR="008E6268" w:rsidRPr="008E6268" w:rsidRDefault="008E6268" w:rsidP="008E6268">
      <w:pPr>
        <w:numPr>
          <w:ilvl w:val="0"/>
          <w:numId w:val="98"/>
        </w:numPr>
        <w:rPr>
          <w:sz w:val="22"/>
        </w:rPr>
      </w:pPr>
      <w:r w:rsidRPr="008E6268">
        <w:rPr>
          <w:sz w:val="22"/>
        </w:rPr>
        <w:t>The Contractor shall not disclose any Protected Information to any person or entity except to the extent the Contractor is permitted to disclose such information as provided in this Confidentiality Agreement or the Contract.</w:t>
      </w:r>
    </w:p>
    <w:p w14:paraId="7C2730E6" w14:textId="77777777" w:rsidR="008E6268" w:rsidRPr="008E6268" w:rsidRDefault="008E6268" w:rsidP="008E6268">
      <w:pPr>
        <w:rPr>
          <w:sz w:val="22"/>
        </w:rPr>
      </w:pPr>
    </w:p>
    <w:p w14:paraId="068BD867" w14:textId="05C7B0B3" w:rsidR="008E6268" w:rsidRPr="008E6268" w:rsidRDefault="008E6268" w:rsidP="008E6268">
      <w:pPr>
        <w:numPr>
          <w:ilvl w:val="0"/>
          <w:numId w:val="98"/>
        </w:numPr>
        <w:rPr>
          <w:sz w:val="22"/>
        </w:rPr>
      </w:pPr>
      <w:r w:rsidRPr="008E6268">
        <w:rPr>
          <w:sz w:val="22"/>
        </w:rPr>
        <w:t xml:space="preserve">To the extent applicable, the Contractor understands and acknowledges its responsibilities under 6 </w:t>
      </w:r>
      <w:r w:rsidRPr="008E6268">
        <w:rPr>
          <w:i/>
          <w:sz w:val="22"/>
        </w:rPr>
        <w:t xml:space="preserve">Del. C. </w:t>
      </w:r>
      <w:r w:rsidRPr="008E6268">
        <w:rPr>
          <w:sz w:val="22"/>
        </w:rPr>
        <w:t xml:space="preserve">Ch. 12B (“Computer Security Breach”).  The Contractor further understands and acknowledges the importance of compliance with the notification provisions of that chapter in the event that a data breach occurs.  The Contractor further acknowledges that 6 </w:t>
      </w:r>
      <w:r w:rsidRPr="008E6268">
        <w:rPr>
          <w:i/>
          <w:sz w:val="22"/>
        </w:rPr>
        <w:t xml:space="preserve">Del. C. </w:t>
      </w:r>
      <w:r w:rsidRPr="008E6268">
        <w:rPr>
          <w:sz w:val="22"/>
        </w:rPr>
        <w:t>§ 12B-104 sets forth the enforcement procedures available to the Attorney General in the event of a violation of chapter 12B.</w:t>
      </w:r>
    </w:p>
    <w:p w14:paraId="3DF989CF" w14:textId="77777777" w:rsidR="008E6268" w:rsidRPr="008E6268" w:rsidRDefault="008E6268" w:rsidP="008E6268">
      <w:pPr>
        <w:rPr>
          <w:sz w:val="22"/>
        </w:rPr>
      </w:pPr>
    </w:p>
    <w:p w14:paraId="2928B25A" w14:textId="77777777" w:rsidR="008E6268" w:rsidRPr="008E6268" w:rsidRDefault="008E6268" w:rsidP="008E6268">
      <w:pPr>
        <w:numPr>
          <w:ilvl w:val="0"/>
          <w:numId w:val="98"/>
        </w:numPr>
        <w:rPr>
          <w:sz w:val="22"/>
        </w:rPr>
      </w:pPr>
      <w:r w:rsidRPr="008E6268">
        <w:rPr>
          <w:sz w:val="22"/>
        </w:rPr>
        <w:t>Within 24 hours of the discovery of any security breach or actual suspicious intrusion involving State data, the Contractor shall disclose to the DOA, in writing, the occurrence of such breach or intrusion and, to the extent the Contractor is aware, the assets that might have been breached or disclosed.</w:t>
      </w:r>
    </w:p>
    <w:p w14:paraId="194EEC9B" w14:textId="77777777" w:rsidR="008E6268" w:rsidRPr="008E6268" w:rsidRDefault="008E6268" w:rsidP="008E6268">
      <w:pPr>
        <w:rPr>
          <w:sz w:val="22"/>
        </w:rPr>
      </w:pPr>
    </w:p>
    <w:p w14:paraId="03D7BBD9" w14:textId="63DEF482" w:rsidR="008E6268" w:rsidRPr="008E6268" w:rsidRDefault="008E6268" w:rsidP="008E6268">
      <w:pPr>
        <w:numPr>
          <w:ilvl w:val="0"/>
          <w:numId w:val="98"/>
        </w:numPr>
        <w:rPr>
          <w:sz w:val="22"/>
        </w:rPr>
      </w:pPr>
      <w:r w:rsidRPr="008E6268">
        <w:rPr>
          <w:sz w:val="22"/>
        </w:rPr>
        <w:t xml:space="preserve">The Contractor is bound by and must comply with all applicable State and </w:t>
      </w:r>
      <w:r w:rsidR="00957357">
        <w:rPr>
          <w:sz w:val="22"/>
        </w:rPr>
        <w:t>f</w:t>
      </w:r>
      <w:r w:rsidRPr="008E6268">
        <w:rPr>
          <w:sz w:val="22"/>
        </w:rPr>
        <w:t xml:space="preserve">ederal laws relating to confidentiality, privacy and non-disclosure.  The Contractor further understands that the State may seek any remedy available to it to enforce this Confidentiality Agreement, including, but not limited to, application for a Court order prohibiting disclosure of information in breach of this Agreement. Nothing in this Confidentiality Agreement shall affect the applicability or enforcement of the Delaware Return Secrecy Statute (30 </w:t>
      </w:r>
      <w:r w:rsidRPr="008E6268">
        <w:rPr>
          <w:i/>
          <w:sz w:val="22"/>
        </w:rPr>
        <w:t xml:space="preserve">Del. C. </w:t>
      </w:r>
      <w:r w:rsidRPr="008E6268">
        <w:rPr>
          <w:sz w:val="22"/>
        </w:rPr>
        <w:t xml:space="preserve">§ 368) or corresponding provisions of </w:t>
      </w:r>
      <w:r w:rsidR="00957357">
        <w:rPr>
          <w:sz w:val="22"/>
        </w:rPr>
        <w:t>f</w:t>
      </w:r>
      <w:r w:rsidRPr="008E6268">
        <w:rPr>
          <w:sz w:val="22"/>
        </w:rPr>
        <w:t xml:space="preserve">ederal law (26 U.S.C. §6103(i)(1)); Delaware Bank Franchise Tax Return secrecy statute (5 </w:t>
      </w:r>
      <w:r w:rsidRPr="008E6268">
        <w:rPr>
          <w:i/>
          <w:sz w:val="22"/>
        </w:rPr>
        <w:t xml:space="preserve">Del. C. </w:t>
      </w:r>
      <w:r w:rsidRPr="008E6268">
        <w:rPr>
          <w:sz w:val="22"/>
        </w:rPr>
        <w:t xml:space="preserve">§1113); Delaware Department of Labor confidentiality statute (19 </w:t>
      </w:r>
      <w:r w:rsidRPr="008E6268">
        <w:rPr>
          <w:i/>
          <w:sz w:val="22"/>
        </w:rPr>
        <w:t xml:space="preserve">Del. C. </w:t>
      </w:r>
      <w:r w:rsidRPr="008E6268">
        <w:rPr>
          <w:sz w:val="22"/>
        </w:rPr>
        <w:t xml:space="preserve">§ 3125); Delaware Department  of Technology and Information Internal Policy on Confidentiality (Non-disclosure) and Integrity of Data dated 1/3/06 (Doc. Ref. No. DTI-0065); Delaware Department of Transportation confidentiality statute regarding the release of motor vehicle driving history and license records (21 </w:t>
      </w:r>
      <w:r w:rsidRPr="008E6268">
        <w:rPr>
          <w:i/>
          <w:sz w:val="22"/>
        </w:rPr>
        <w:t xml:space="preserve">Del.C. </w:t>
      </w:r>
      <w:r w:rsidRPr="008E6268">
        <w:rPr>
          <w:sz w:val="22"/>
        </w:rPr>
        <w:t>§ 305); Health Insurance Portability and Accountability Act and the accompanying implementing Administrative Simplification regulations (45 C.F.R. parts 142, 160, 162, and 164) to the extent those laws, regulations, and policies apply to Protected Information.</w:t>
      </w:r>
    </w:p>
    <w:p w14:paraId="064E1687" w14:textId="77777777" w:rsidR="008E6268" w:rsidRPr="008E6268" w:rsidRDefault="008E6268" w:rsidP="008E6268">
      <w:pPr>
        <w:rPr>
          <w:sz w:val="22"/>
        </w:rPr>
      </w:pPr>
    </w:p>
    <w:p w14:paraId="7CC2F056" w14:textId="31A20342" w:rsidR="008E6268" w:rsidRPr="008E6268" w:rsidRDefault="008E6268" w:rsidP="008E6268">
      <w:pPr>
        <w:numPr>
          <w:ilvl w:val="0"/>
          <w:numId w:val="98"/>
        </w:numPr>
        <w:rPr>
          <w:sz w:val="22"/>
        </w:rPr>
      </w:pPr>
      <w:r w:rsidRPr="008E6268">
        <w:rPr>
          <w:sz w:val="22"/>
        </w:rPr>
        <w:t xml:space="preserve">The Contractor understands that </w:t>
      </w:r>
      <w:r w:rsidR="00957357">
        <w:rPr>
          <w:sz w:val="22"/>
        </w:rPr>
        <w:t>f</w:t>
      </w:r>
      <w:r w:rsidRPr="008E6268">
        <w:rPr>
          <w:sz w:val="22"/>
        </w:rPr>
        <w:t xml:space="preserve">ederal tax information received from the IRS and the SSA may be accessed by agency personnel only.  This includes file transfers.  The Contractor understands that unauthorized inspection and use of </w:t>
      </w:r>
      <w:r w:rsidR="00957357">
        <w:rPr>
          <w:sz w:val="22"/>
        </w:rPr>
        <w:t>f</w:t>
      </w:r>
      <w:r w:rsidRPr="008E6268">
        <w:rPr>
          <w:sz w:val="22"/>
        </w:rPr>
        <w:t xml:space="preserve">ederal tax information, such as fax transmittals that are not addressed to the Contractor staff or the extraction of </w:t>
      </w:r>
      <w:r w:rsidR="00957357">
        <w:rPr>
          <w:sz w:val="22"/>
        </w:rPr>
        <w:t>f</w:t>
      </w:r>
      <w:r w:rsidRPr="008E6268">
        <w:rPr>
          <w:sz w:val="22"/>
        </w:rPr>
        <w:t>ederal tax information that is outside the scope of the engagement can result in civil and criminal penalties under the Internal Revenue Service Code §§ 7213, 7213(A) and 7431 for unauthorized inspection.  These penalties include fines, not to exceed $5,000 and/or five (5) years imprisonment, plus any cost of prosecution.</w:t>
      </w:r>
    </w:p>
    <w:p w14:paraId="5D8B1564" w14:textId="77777777" w:rsidR="008E6268" w:rsidRPr="008E6268" w:rsidRDefault="008E6268" w:rsidP="008E6268">
      <w:pPr>
        <w:rPr>
          <w:sz w:val="22"/>
        </w:rPr>
      </w:pPr>
    </w:p>
    <w:p w14:paraId="3BC08ACD" w14:textId="466A0113" w:rsidR="008E6268" w:rsidRPr="008E6268" w:rsidRDefault="008E6268" w:rsidP="008E6268">
      <w:pPr>
        <w:numPr>
          <w:ilvl w:val="0"/>
          <w:numId w:val="98"/>
        </w:numPr>
        <w:rPr>
          <w:sz w:val="22"/>
        </w:rPr>
      </w:pPr>
      <w:r w:rsidRPr="008E6268">
        <w:rPr>
          <w:sz w:val="22"/>
        </w:rPr>
        <w:t xml:space="preserve">Without limitation of additional legal bases, pursuant to the State of Delaware Constitution of 1897 at Art. VIII, §§ 3 and 6, and 29 </w:t>
      </w:r>
      <w:r w:rsidRPr="008E6268">
        <w:rPr>
          <w:i/>
          <w:sz w:val="22"/>
        </w:rPr>
        <w:t xml:space="preserve">Del.C. </w:t>
      </w:r>
      <w:r w:rsidRPr="008E6268">
        <w:rPr>
          <w:sz w:val="22"/>
        </w:rPr>
        <w:t>§ 6519(a)</w:t>
      </w:r>
      <w:r w:rsidR="005828F4">
        <w:rPr>
          <w:sz w:val="22"/>
        </w:rPr>
        <w:t>,</w:t>
      </w:r>
      <w:r w:rsidRPr="008E6268">
        <w:rPr>
          <w:sz w:val="22"/>
        </w:rPr>
        <w:t xml:space="preserve"> the State of Delaware is </w:t>
      </w:r>
      <w:r w:rsidR="00281CC6">
        <w:rPr>
          <w:sz w:val="22"/>
        </w:rPr>
        <w:t xml:space="preserve">unable </w:t>
      </w:r>
      <w:r w:rsidRPr="008E6268">
        <w:rPr>
          <w:sz w:val="22"/>
        </w:rPr>
        <w:t>to agree to indemnify the Contractor, directly or indirectly.</w:t>
      </w:r>
    </w:p>
    <w:p w14:paraId="64999C68" w14:textId="77777777" w:rsidR="008E6268" w:rsidRPr="008E6268" w:rsidRDefault="008E6268" w:rsidP="008E6268">
      <w:pPr>
        <w:rPr>
          <w:sz w:val="22"/>
        </w:rPr>
      </w:pPr>
    </w:p>
    <w:p w14:paraId="74123BFD" w14:textId="77777777" w:rsidR="008E6268" w:rsidRPr="008E6268" w:rsidRDefault="008E6268" w:rsidP="008E6268">
      <w:pPr>
        <w:numPr>
          <w:ilvl w:val="0"/>
          <w:numId w:val="98"/>
        </w:numPr>
        <w:rPr>
          <w:sz w:val="22"/>
        </w:rPr>
      </w:pPr>
      <w:r w:rsidRPr="008E6268">
        <w:rPr>
          <w:sz w:val="22"/>
        </w:rPr>
        <w:t>The Contractor understands that it shall promptly contact DOA, in writing, unless prohibited by law from providing such notice, upon receipt of any electronic discovery, litigation holds, discovery searches, and expert testimonies related to, or which in any way might reasonably require access to, State data.  Further, except to the extent required by law, the Contractor shall not respond to subpoenas, service of process, and other legal requests related to the State without first notifying DOA, in writing, unless prohibited by law from providing such notice.</w:t>
      </w:r>
    </w:p>
    <w:p w14:paraId="7A943C90" w14:textId="77777777" w:rsidR="008E6268" w:rsidRPr="008E6268" w:rsidRDefault="008E6268" w:rsidP="008E6268">
      <w:pPr>
        <w:rPr>
          <w:sz w:val="22"/>
        </w:rPr>
      </w:pPr>
    </w:p>
    <w:p w14:paraId="23E450A2" w14:textId="77777777" w:rsidR="008E6268" w:rsidRPr="008E6268" w:rsidRDefault="008E6268" w:rsidP="008E6268">
      <w:pPr>
        <w:numPr>
          <w:ilvl w:val="0"/>
          <w:numId w:val="98"/>
        </w:numPr>
        <w:rPr>
          <w:sz w:val="22"/>
        </w:rPr>
      </w:pPr>
      <w:r w:rsidRPr="008E6268">
        <w:rPr>
          <w:sz w:val="22"/>
        </w:rPr>
        <w:t>The Contractor understands that it and its employees may be subject to clearance through the State’s Security Clearance Program prior to the review of any State data.</w:t>
      </w:r>
    </w:p>
    <w:p w14:paraId="08F6151F" w14:textId="77777777" w:rsidR="008E6268" w:rsidRPr="008E6268" w:rsidRDefault="008E6268" w:rsidP="008E6268">
      <w:pPr>
        <w:rPr>
          <w:sz w:val="22"/>
        </w:rPr>
      </w:pPr>
    </w:p>
    <w:p w14:paraId="6394F790" w14:textId="77777777" w:rsidR="008E6268" w:rsidRPr="008E6268" w:rsidRDefault="008E6268" w:rsidP="008E6268">
      <w:pPr>
        <w:numPr>
          <w:ilvl w:val="0"/>
          <w:numId w:val="98"/>
        </w:numPr>
        <w:rPr>
          <w:sz w:val="22"/>
        </w:rPr>
      </w:pPr>
      <w:r w:rsidRPr="008E6268">
        <w:rPr>
          <w:sz w:val="22"/>
        </w:rPr>
        <w:t>The Contractor agrees to safeguard any password or security codes provided to it and its employees during the course of the Engagement.</w:t>
      </w:r>
    </w:p>
    <w:p w14:paraId="64EA3D15" w14:textId="77777777" w:rsidR="008E6268" w:rsidRPr="008E6268" w:rsidRDefault="008E6268" w:rsidP="008E6268">
      <w:pPr>
        <w:rPr>
          <w:sz w:val="22"/>
        </w:rPr>
      </w:pPr>
    </w:p>
    <w:p w14:paraId="09362C71" w14:textId="77777777" w:rsidR="008E6268" w:rsidRPr="008E6268" w:rsidRDefault="008E6268" w:rsidP="008E6268">
      <w:pPr>
        <w:numPr>
          <w:ilvl w:val="0"/>
          <w:numId w:val="98"/>
        </w:numPr>
        <w:rPr>
          <w:sz w:val="22"/>
        </w:rPr>
      </w:pPr>
      <w:r w:rsidRPr="008E6268">
        <w:rPr>
          <w:sz w:val="22"/>
        </w:rPr>
        <w:t>The Contractor agrees to follow its security procedures and ensure that all data and information, related to this contracted Services, is properly stored, encrypted on portable devices, and password protected at all times.</w:t>
      </w:r>
    </w:p>
    <w:p w14:paraId="7E53AE68" w14:textId="77777777" w:rsidR="008E6268" w:rsidRPr="008E6268" w:rsidRDefault="008E6268" w:rsidP="008E6268">
      <w:pPr>
        <w:rPr>
          <w:sz w:val="22"/>
        </w:rPr>
      </w:pPr>
    </w:p>
    <w:p w14:paraId="6B56D74C" w14:textId="77777777" w:rsidR="008E6268" w:rsidRPr="008E6268" w:rsidRDefault="008E6268" w:rsidP="008E6268">
      <w:pPr>
        <w:numPr>
          <w:ilvl w:val="0"/>
          <w:numId w:val="98"/>
        </w:numPr>
        <w:rPr>
          <w:sz w:val="22"/>
        </w:rPr>
      </w:pPr>
      <w:r w:rsidRPr="008E6268">
        <w:rPr>
          <w:sz w:val="22"/>
        </w:rPr>
        <w:t>The Contractor understands that it and its employees may be liable for any losses experienced by DOA or the State or any remediation costs to the extent required by law associated with a breach and that DOA and/or the State will pursue whatever legal means necessary to recover all such losses and costs, as well as any appropriate equitable relief to prevent unauthorized disclosures.</w:t>
      </w:r>
    </w:p>
    <w:p w14:paraId="7D8E60D6" w14:textId="77777777" w:rsidR="008E6268" w:rsidRPr="008E6268" w:rsidRDefault="008E6268" w:rsidP="008E6268">
      <w:pPr>
        <w:rPr>
          <w:sz w:val="22"/>
        </w:rPr>
      </w:pPr>
    </w:p>
    <w:p w14:paraId="5A25F70A" w14:textId="3684C5E9" w:rsidR="008E6268" w:rsidRPr="008E6268" w:rsidRDefault="008E6268" w:rsidP="270CF255">
      <w:pPr>
        <w:numPr>
          <w:ilvl w:val="0"/>
          <w:numId w:val="98"/>
        </w:numPr>
        <w:rPr>
          <w:sz w:val="22"/>
          <w:szCs w:val="22"/>
        </w:rPr>
      </w:pPr>
      <w:r w:rsidRPr="270CF255">
        <w:rPr>
          <w:sz w:val="22"/>
          <w:szCs w:val="22"/>
        </w:rPr>
        <w:t>The Contractor understands that data, including Protected Information, shall be permanently deleted in accordance with the terms of the Engagement Agreement and shall not be recoverable, according to the National Institute of Standards and Technology (NIST) approved methods except for copies retained in work paper files or records in accord with professional standards, anything that may be stored in back up media or other electronic data storage systems, latent data and metadata.  Certificates of destruction must be provided to DOA upon request.</w:t>
      </w:r>
    </w:p>
    <w:p w14:paraId="7D8319DD" w14:textId="77777777" w:rsidR="008E6268" w:rsidRPr="008E6268" w:rsidRDefault="008E6268" w:rsidP="008E6268">
      <w:pPr>
        <w:rPr>
          <w:sz w:val="22"/>
        </w:rPr>
      </w:pPr>
    </w:p>
    <w:p w14:paraId="29842E52" w14:textId="0B519B57" w:rsidR="008E6268" w:rsidRPr="008E6268" w:rsidRDefault="008E6268" w:rsidP="008E6268">
      <w:pPr>
        <w:numPr>
          <w:ilvl w:val="0"/>
          <w:numId w:val="98"/>
        </w:numPr>
        <w:rPr>
          <w:sz w:val="22"/>
        </w:rPr>
      </w:pPr>
      <w:r w:rsidRPr="008E6268">
        <w:rPr>
          <w:sz w:val="22"/>
        </w:rPr>
        <w:t xml:space="preserve">The Contractor understands that it is expected to comply with the Generally Accepted </w:t>
      </w:r>
      <w:r>
        <w:rPr>
          <w:sz w:val="22"/>
        </w:rPr>
        <w:t xml:space="preserve">Accounting principles </w:t>
      </w:r>
      <w:r w:rsidRPr="008E6268">
        <w:rPr>
          <w:sz w:val="22"/>
        </w:rPr>
        <w:t xml:space="preserve">any applicable Generally Accepted </w:t>
      </w:r>
      <w:r>
        <w:rPr>
          <w:sz w:val="22"/>
        </w:rPr>
        <w:t>Government Auditing Standards</w:t>
      </w:r>
      <w:r w:rsidRPr="008E6268">
        <w:rPr>
          <w:sz w:val="22"/>
        </w:rPr>
        <w:t xml:space="preserve"> as to reporting confidential and sensitive information.</w:t>
      </w:r>
    </w:p>
    <w:p w14:paraId="4EF1BD28" w14:textId="77777777" w:rsidR="008E6268" w:rsidRPr="008E6268" w:rsidRDefault="008E6268" w:rsidP="008E6268">
      <w:pPr>
        <w:rPr>
          <w:sz w:val="22"/>
        </w:rPr>
      </w:pPr>
    </w:p>
    <w:p w14:paraId="2AF2784E" w14:textId="77777777" w:rsidR="008E6268" w:rsidRPr="008E6268" w:rsidRDefault="008E6268" w:rsidP="008E6268">
      <w:pPr>
        <w:numPr>
          <w:ilvl w:val="0"/>
          <w:numId w:val="98"/>
        </w:numPr>
        <w:rPr>
          <w:sz w:val="22"/>
        </w:rPr>
      </w:pPr>
      <w:r w:rsidRPr="008E6268">
        <w:rPr>
          <w:sz w:val="22"/>
        </w:rPr>
        <w:t>The obligations imposed herein do not extend to information or data which:</w:t>
      </w:r>
    </w:p>
    <w:p w14:paraId="595836B1" w14:textId="77777777" w:rsidR="008E6268" w:rsidRPr="008E6268" w:rsidRDefault="008E6268" w:rsidP="008E6268">
      <w:pPr>
        <w:numPr>
          <w:ilvl w:val="0"/>
          <w:numId w:val="100"/>
        </w:numPr>
        <w:rPr>
          <w:sz w:val="22"/>
        </w:rPr>
      </w:pPr>
      <w:r w:rsidRPr="008E6268">
        <w:rPr>
          <w:sz w:val="22"/>
        </w:rPr>
        <w:t>is determined to have been developed by the Contractor independently of disclosures made hereunder; or</w:t>
      </w:r>
    </w:p>
    <w:p w14:paraId="283711EC" w14:textId="3F69AAE3" w:rsidR="008E6268" w:rsidRPr="008E6268" w:rsidRDefault="008E6268" w:rsidP="7EA50D64">
      <w:pPr>
        <w:numPr>
          <w:ilvl w:val="0"/>
          <w:numId w:val="100"/>
        </w:numPr>
        <w:rPr>
          <w:sz w:val="22"/>
          <w:szCs w:val="22"/>
        </w:rPr>
      </w:pPr>
      <w:r w:rsidRPr="7EA50D64">
        <w:rPr>
          <w:sz w:val="22"/>
          <w:szCs w:val="22"/>
        </w:rPr>
        <w:t>is disclosed pursuant to Court order after prior notification to the designated Contracting Officer of the applicable State entity.</w:t>
      </w:r>
    </w:p>
    <w:p w14:paraId="63B75A9B" w14:textId="77777777" w:rsidR="008E6268" w:rsidRPr="008E6268" w:rsidRDefault="008E6268" w:rsidP="008E6268">
      <w:pPr>
        <w:rPr>
          <w:sz w:val="22"/>
        </w:rPr>
      </w:pPr>
    </w:p>
    <w:p w14:paraId="0C1BDE47" w14:textId="77777777" w:rsidR="008E6268" w:rsidRPr="008E6268" w:rsidRDefault="008E6268" w:rsidP="008E6268">
      <w:pPr>
        <w:numPr>
          <w:ilvl w:val="0"/>
          <w:numId w:val="98"/>
        </w:numPr>
        <w:rPr>
          <w:sz w:val="22"/>
        </w:rPr>
      </w:pPr>
      <w:r w:rsidRPr="008E6268">
        <w:rPr>
          <w:sz w:val="22"/>
        </w:rPr>
        <w:t>In the event there is a discrepancy or a conflict between the terms of this Confidentiality Agreement and the Contract, the terms of this Confidentiality Agreement shall control.</w:t>
      </w:r>
    </w:p>
    <w:p w14:paraId="242B07D6" w14:textId="77777777" w:rsidR="008E6268" w:rsidRPr="008E6268" w:rsidRDefault="008E6268" w:rsidP="008E6268">
      <w:pPr>
        <w:rPr>
          <w:sz w:val="22"/>
        </w:rPr>
      </w:pPr>
    </w:p>
    <w:p w14:paraId="21D85F81" w14:textId="77777777" w:rsidR="008E6268" w:rsidRPr="008E6268" w:rsidRDefault="008E6268" w:rsidP="008E6268">
      <w:pPr>
        <w:numPr>
          <w:ilvl w:val="0"/>
          <w:numId w:val="98"/>
        </w:numPr>
        <w:rPr>
          <w:b/>
          <w:sz w:val="22"/>
        </w:rPr>
      </w:pPr>
      <w:r w:rsidRPr="008E6268">
        <w:rPr>
          <w:sz w:val="22"/>
        </w:rPr>
        <w:t>The Contractor’s signature below represents my agreement with the items above for the duration of the Engagement and until engagement work papers are properly destroyed under the terms of Paragraph 16 herein or as otherwise directed by AOA.</w:t>
      </w:r>
    </w:p>
    <w:p w14:paraId="6DC94289" w14:textId="3D2A5951" w:rsidR="008E6268" w:rsidRPr="008E6268" w:rsidRDefault="008E6268" w:rsidP="3D021F05">
      <w:pPr>
        <w:rPr>
          <w:b/>
          <w:bCs/>
          <w:sz w:val="22"/>
          <w:szCs w:val="22"/>
        </w:rPr>
      </w:pPr>
    </w:p>
    <w:p w14:paraId="5D0A760F" w14:textId="77777777" w:rsidR="008E6268" w:rsidRPr="008E6268" w:rsidRDefault="008E6268" w:rsidP="008E6268">
      <w:pPr>
        <w:rPr>
          <w:b/>
          <w:sz w:val="22"/>
        </w:rPr>
      </w:pPr>
    </w:p>
    <w:p w14:paraId="1CC17D60" w14:textId="7F4DE99F" w:rsidR="008E6268" w:rsidRPr="008E6268" w:rsidRDefault="008E6268" w:rsidP="3D021F05">
      <w:pPr>
        <w:rPr>
          <w:b/>
          <w:bCs/>
          <w:sz w:val="22"/>
          <w:szCs w:val="22"/>
        </w:rPr>
      </w:pPr>
      <w:r w:rsidRPr="3D021F05">
        <w:rPr>
          <w:b/>
          <w:bCs/>
          <w:sz w:val="22"/>
          <w:szCs w:val="22"/>
        </w:rPr>
        <w:t>[CONTRACTOR NAME] (the “Contractor”):</w:t>
      </w:r>
    </w:p>
    <w:p w14:paraId="45F39621" w14:textId="77777777" w:rsidR="008E6268" w:rsidRPr="008E6268" w:rsidRDefault="008E6268" w:rsidP="008E6268">
      <w:pPr>
        <w:rPr>
          <w:sz w:val="22"/>
        </w:rPr>
      </w:pPr>
    </w:p>
    <w:p w14:paraId="2CD34A0E" w14:textId="77777777" w:rsidR="008E6268" w:rsidRPr="008E6268" w:rsidRDefault="008E6268" w:rsidP="008E6268">
      <w:pPr>
        <w:rPr>
          <w:sz w:val="22"/>
        </w:rPr>
      </w:pPr>
      <w:r w:rsidRPr="008E6268">
        <w:rPr>
          <w:sz w:val="22"/>
        </w:rPr>
        <w:t xml:space="preserve">Printed Name:  </w:t>
      </w:r>
      <w:r w:rsidRPr="008E6268">
        <w:rPr>
          <w:sz w:val="22"/>
        </w:rPr>
        <w:tab/>
      </w:r>
      <w:r w:rsidRPr="008E6268">
        <w:rPr>
          <w:sz w:val="22"/>
          <w:u w:val="single"/>
        </w:rPr>
        <w:tab/>
      </w:r>
      <w:r w:rsidRPr="008E6268">
        <w:rPr>
          <w:sz w:val="22"/>
          <w:u w:val="single"/>
        </w:rPr>
        <w:tab/>
      </w:r>
      <w:r w:rsidRPr="008E6268">
        <w:rPr>
          <w:sz w:val="22"/>
          <w:u w:val="single"/>
        </w:rPr>
        <w:tab/>
      </w:r>
      <w:r w:rsidRPr="008E6268">
        <w:rPr>
          <w:sz w:val="22"/>
          <w:u w:val="single"/>
        </w:rPr>
        <w:tab/>
      </w:r>
    </w:p>
    <w:p w14:paraId="40CCBB4D" w14:textId="77777777" w:rsidR="008E6268" w:rsidRPr="008E6268" w:rsidRDefault="008E6268" w:rsidP="008E6268">
      <w:pPr>
        <w:rPr>
          <w:sz w:val="22"/>
        </w:rPr>
      </w:pPr>
    </w:p>
    <w:p w14:paraId="093A4601" w14:textId="77777777" w:rsidR="008E6268" w:rsidRPr="008E6268" w:rsidRDefault="008E6268" w:rsidP="008E6268">
      <w:pPr>
        <w:rPr>
          <w:sz w:val="22"/>
        </w:rPr>
      </w:pPr>
      <w:r w:rsidRPr="008E6268">
        <w:rPr>
          <w:sz w:val="22"/>
        </w:rPr>
        <w:t>Position:</w:t>
      </w:r>
      <w:r w:rsidRPr="008E6268">
        <w:rPr>
          <w:sz w:val="22"/>
        </w:rPr>
        <w:tab/>
      </w:r>
      <w:r w:rsidRPr="008E6268">
        <w:rPr>
          <w:sz w:val="22"/>
        </w:rPr>
        <w:tab/>
      </w:r>
      <w:r w:rsidRPr="008E6268">
        <w:rPr>
          <w:sz w:val="22"/>
          <w:u w:val="single"/>
        </w:rPr>
        <w:tab/>
      </w:r>
      <w:r w:rsidRPr="008E6268">
        <w:rPr>
          <w:sz w:val="22"/>
          <w:u w:val="single"/>
        </w:rPr>
        <w:tab/>
      </w:r>
      <w:r w:rsidRPr="008E6268">
        <w:rPr>
          <w:sz w:val="22"/>
          <w:u w:val="single"/>
        </w:rPr>
        <w:tab/>
      </w:r>
      <w:r w:rsidRPr="008E6268">
        <w:rPr>
          <w:sz w:val="22"/>
          <w:u w:val="single"/>
        </w:rPr>
        <w:tab/>
      </w:r>
      <w:r w:rsidRPr="008E6268">
        <w:rPr>
          <w:sz w:val="22"/>
        </w:rPr>
        <w:tab/>
      </w:r>
      <w:r w:rsidRPr="008E6268">
        <w:rPr>
          <w:sz w:val="22"/>
        </w:rPr>
        <w:tab/>
        <w:t xml:space="preserve">     </w:t>
      </w:r>
    </w:p>
    <w:p w14:paraId="1B9C3D5A" w14:textId="77777777" w:rsidR="008E6268" w:rsidRPr="008E6268" w:rsidRDefault="008E6268" w:rsidP="008E6268">
      <w:pPr>
        <w:rPr>
          <w:sz w:val="22"/>
        </w:rPr>
      </w:pPr>
    </w:p>
    <w:p w14:paraId="53EA66E2" w14:textId="77777777" w:rsidR="008E6268" w:rsidRPr="008E6268" w:rsidRDefault="008E6268" w:rsidP="008E6268">
      <w:pPr>
        <w:rPr>
          <w:sz w:val="22"/>
        </w:rPr>
      </w:pPr>
    </w:p>
    <w:p w14:paraId="74D3BE69" w14:textId="7FF4353D" w:rsidR="008E6268" w:rsidRPr="008E6268" w:rsidRDefault="008E6268" w:rsidP="3D021F05">
      <w:pPr>
        <w:rPr>
          <w:sz w:val="22"/>
          <w:szCs w:val="22"/>
        </w:rPr>
      </w:pPr>
      <w:r w:rsidRPr="3D021F05">
        <w:rPr>
          <w:sz w:val="22"/>
          <w:szCs w:val="22"/>
        </w:rPr>
        <w:t>Signature</w:t>
      </w:r>
    </w:p>
    <w:p w14:paraId="420F059E" w14:textId="6EE8E479" w:rsidR="008E6268" w:rsidRPr="00BC6D91" w:rsidRDefault="008E6268" w:rsidP="00BC6D91">
      <w:pPr>
        <w:pStyle w:val="Heading1"/>
        <w:numPr>
          <w:ilvl w:val="0"/>
          <w:numId w:val="0"/>
        </w:numPr>
        <w:jc w:val="center"/>
        <w:rPr>
          <w:szCs w:val="22"/>
        </w:rPr>
      </w:pPr>
      <w:bookmarkStart w:id="12" w:name="_Appendix_D_–"/>
      <w:bookmarkEnd w:id="12"/>
      <w:r w:rsidRPr="008E6268">
        <w:br w:type="page"/>
      </w:r>
      <w:r w:rsidRPr="0087689E">
        <w:rPr>
          <w:sz w:val="22"/>
          <w:szCs w:val="22"/>
        </w:rPr>
        <w:t xml:space="preserve">Appendix D – Confidentiality and Non-Disclosure Agreement </w:t>
      </w:r>
      <w:r w:rsidRPr="0087689E">
        <w:rPr>
          <w:sz w:val="22"/>
          <w:szCs w:val="16"/>
        </w:rPr>
        <w:t>for Individual Accounting Staff</w:t>
      </w:r>
    </w:p>
    <w:p w14:paraId="5557693F" w14:textId="77777777" w:rsidR="008E6268" w:rsidRPr="003A5C1C" w:rsidRDefault="008E6268" w:rsidP="008E6268">
      <w:pPr>
        <w:ind w:right="720"/>
        <w:jc w:val="both"/>
        <w:rPr>
          <w:sz w:val="22"/>
          <w:szCs w:val="22"/>
        </w:rPr>
      </w:pPr>
    </w:p>
    <w:p w14:paraId="156D707A" w14:textId="582C93D6" w:rsidR="008E6268" w:rsidRPr="006E0574" w:rsidRDefault="7FF950E9" w:rsidP="270CF255">
      <w:pPr>
        <w:ind w:right="720"/>
        <w:jc w:val="both"/>
        <w:rPr>
          <w:sz w:val="22"/>
          <w:szCs w:val="22"/>
        </w:rPr>
      </w:pPr>
      <w:r w:rsidRPr="4A899A10">
        <w:rPr>
          <w:sz w:val="22"/>
          <w:szCs w:val="22"/>
        </w:rPr>
        <w:t xml:space="preserve">This Confidentiality and Non-Disclosure Agreement (“Confidentiality Agreement”) is entered into as of </w:t>
      </w:r>
      <w:r w:rsidR="008E6268">
        <w:tab/>
      </w:r>
      <w:r w:rsidR="008E6268">
        <w:tab/>
      </w:r>
      <w:r w:rsidRPr="4A899A10">
        <w:rPr>
          <w:sz w:val="22"/>
          <w:szCs w:val="22"/>
          <w:u w:val="single"/>
        </w:rPr>
        <w:t>[DATE]</w:t>
      </w:r>
      <w:r w:rsidR="008E6268">
        <w:tab/>
      </w:r>
      <w:r w:rsidRPr="4A899A10">
        <w:rPr>
          <w:sz w:val="22"/>
          <w:szCs w:val="22"/>
          <w:u w:val="single"/>
        </w:rPr>
        <w:t xml:space="preserve"> </w:t>
      </w:r>
      <w:r w:rsidRPr="4A899A10">
        <w:rPr>
          <w:sz w:val="22"/>
          <w:szCs w:val="22"/>
        </w:rPr>
        <w:t xml:space="preserve">(“the Effective Date”) by and between the State of Delaware, Division of Accounting  (the “DOA”), 401 Federal Street, Third Floor, Dover, Delaware 19901 and </w:t>
      </w:r>
      <w:r w:rsidR="008E6268">
        <w:tab/>
      </w:r>
      <w:r w:rsidRPr="4A899A10">
        <w:rPr>
          <w:sz w:val="22"/>
          <w:szCs w:val="22"/>
          <w:u w:val="single"/>
        </w:rPr>
        <w:t>[EMPLOYEE NAME]</w:t>
      </w:r>
      <w:r w:rsidR="008E6268">
        <w:tab/>
      </w:r>
      <w:r w:rsidRPr="4A899A10">
        <w:rPr>
          <w:sz w:val="22"/>
          <w:szCs w:val="22"/>
        </w:rPr>
        <w:t xml:space="preserve">, employee of </w:t>
      </w:r>
      <w:r w:rsidR="008E6268">
        <w:tab/>
      </w:r>
      <w:r w:rsidR="008E6268">
        <w:tab/>
      </w:r>
      <w:r w:rsidRPr="4A899A10">
        <w:rPr>
          <w:sz w:val="22"/>
          <w:szCs w:val="22"/>
          <w:u w:val="single"/>
        </w:rPr>
        <w:t>[</w:t>
      </w:r>
      <w:r w:rsidRPr="4A899A10">
        <w:rPr>
          <w:u w:val="single"/>
        </w:rPr>
        <w:t>CONTRACTOR</w:t>
      </w:r>
      <w:r w:rsidRPr="4A899A10">
        <w:rPr>
          <w:sz w:val="22"/>
          <w:szCs w:val="22"/>
          <w:u w:val="single"/>
        </w:rPr>
        <w:t xml:space="preserve"> NAME]</w:t>
      </w:r>
      <w:r w:rsidR="008E6268">
        <w:tab/>
      </w:r>
      <w:r w:rsidR="008E6268">
        <w:tab/>
      </w:r>
      <w:r w:rsidRPr="4A899A10">
        <w:rPr>
          <w:sz w:val="22"/>
          <w:szCs w:val="22"/>
        </w:rPr>
        <w:t xml:space="preserve"> (the “</w:t>
      </w:r>
      <w:r>
        <w:t>Contractor</w:t>
      </w:r>
      <w:r w:rsidRPr="4A899A10">
        <w:rPr>
          <w:sz w:val="22"/>
          <w:szCs w:val="22"/>
        </w:rPr>
        <w:t>”), a</w:t>
      </w:r>
      <w:r w:rsidR="3B75F5B2" w:rsidRPr="4A899A10">
        <w:rPr>
          <w:sz w:val="22"/>
          <w:szCs w:val="22"/>
        </w:rPr>
        <w:t xml:space="preserve"> [STATE]</w:t>
      </w:r>
      <w:r w:rsidRPr="4A899A10">
        <w:rPr>
          <w:sz w:val="22"/>
          <w:szCs w:val="22"/>
        </w:rPr>
        <w:t xml:space="preserve"> </w:t>
      </w:r>
      <w:r w:rsidR="008E6268">
        <w:tab/>
      </w:r>
      <w:r w:rsidRPr="4A899A10">
        <w:rPr>
          <w:sz w:val="22"/>
          <w:szCs w:val="22"/>
          <w:u w:val="single"/>
        </w:rPr>
        <w:t>[ENTITY TYPE (e.g. limited liability partnership)]</w:t>
      </w:r>
      <w:r w:rsidR="008E6268">
        <w:tab/>
      </w:r>
      <w:r w:rsidRPr="4A899A10">
        <w:rPr>
          <w:sz w:val="22"/>
          <w:szCs w:val="22"/>
        </w:rPr>
        <w:t xml:space="preserve"> with its place of business located at </w:t>
      </w:r>
      <w:r w:rsidR="008E6268">
        <w:tab/>
      </w:r>
      <w:r w:rsidR="008E6268">
        <w:tab/>
      </w:r>
      <w:r w:rsidRPr="4A899A10">
        <w:rPr>
          <w:sz w:val="22"/>
          <w:szCs w:val="22"/>
          <w:u w:val="single"/>
        </w:rPr>
        <w:t>[</w:t>
      </w:r>
      <w:r w:rsidRPr="4A899A10">
        <w:rPr>
          <w:u w:val="single"/>
        </w:rPr>
        <w:t>CONTRACTOR</w:t>
      </w:r>
      <w:r w:rsidRPr="4A899A10">
        <w:rPr>
          <w:sz w:val="22"/>
          <w:szCs w:val="22"/>
          <w:u w:val="single"/>
        </w:rPr>
        <w:t xml:space="preserve"> ADDRESS]</w:t>
      </w:r>
      <w:r w:rsidR="008E6268">
        <w:tab/>
      </w:r>
      <w:r w:rsidRPr="4A899A10">
        <w:rPr>
          <w:sz w:val="22"/>
          <w:szCs w:val="22"/>
        </w:rPr>
        <w:t xml:space="preserve"> (collectively the “Parties”).</w:t>
      </w:r>
    </w:p>
    <w:p w14:paraId="2280C2F3" w14:textId="77777777" w:rsidR="008E6268" w:rsidRPr="006E0574" w:rsidRDefault="008E6268" w:rsidP="008E6268">
      <w:pPr>
        <w:ind w:right="720"/>
        <w:jc w:val="both"/>
        <w:rPr>
          <w:sz w:val="22"/>
        </w:rPr>
      </w:pPr>
    </w:p>
    <w:p w14:paraId="40C3BAD2" w14:textId="5F9E018C" w:rsidR="008E6268" w:rsidRPr="006E0574" w:rsidRDefault="008E6268" w:rsidP="270CF255">
      <w:pPr>
        <w:ind w:right="720"/>
        <w:jc w:val="both"/>
        <w:rPr>
          <w:sz w:val="22"/>
          <w:szCs w:val="22"/>
        </w:rPr>
      </w:pPr>
      <w:r w:rsidRPr="006E0574">
        <w:rPr>
          <w:sz w:val="22"/>
        </w:rPr>
        <w:tab/>
      </w:r>
      <w:r w:rsidRPr="270CF255">
        <w:rPr>
          <w:b/>
          <w:bCs/>
          <w:sz w:val="22"/>
          <w:szCs w:val="22"/>
        </w:rPr>
        <w:t>WHEREAS,</w:t>
      </w:r>
      <w:r w:rsidRPr="270CF255">
        <w:rPr>
          <w:sz w:val="22"/>
          <w:szCs w:val="22"/>
        </w:rPr>
        <w:t xml:space="preserve"> DOA and the </w:t>
      </w:r>
      <w:r>
        <w:t>Contractor</w:t>
      </w:r>
      <w:r w:rsidRPr="270CF255">
        <w:rPr>
          <w:sz w:val="22"/>
          <w:szCs w:val="22"/>
        </w:rPr>
        <w:t xml:space="preserve"> have entered into a Professional Services Agreement (</w:t>
      </w:r>
      <w:r w:rsidR="6C507D47" w:rsidRPr="270CF255">
        <w:rPr>
          <w:sz w:val="22"/>
          <w:szCs w:val="22"/>
        </w:rPr>
        <w:t xml:space="preserve">together with all related Supplements, </w:t>
      </w:r>
      <w:r w:rsidRPr="270CF255">
        <w:rPr>
          <w:sz w:val="22"/>
          <w:szCs w:val="22"/>
        </w:rPr>
        <w:t xml:space="preserve">the “Engagement Agreement”) dated [DATE] and captioned as DOA contract number </w:t>
      </w:r>
      <w:r w:rsidR="00FD4EEA" w:rsidRPr="270CF255">
        <w:rPr>
          <w:sz w:val="22"/>
          <w:szCs w:val="22"/>
        </w:rPr>
        <w:t>[______]</w:t>
      </w:r>
      <w:r w:rsidRPr="270CF255">
        <w:rPr>
          <w:sz w:val="22"/>
          <w:szCs w:val="22"/>
        </w:rPr>
        <w:t xml:space="preserve">, under which </w:t>
      </w:r>
      <w:r w:rsidRPr="00FD4EEA">
        <w:t>Contractor</w:t>
      </w:r>
      <w:r w:rsidRPr="270CF255">
        <w:rPr>
          <w:sz w:val="22"/>
          <w:szCs w:val="22"/>
        </w:rPr>
        <w:t xml:space="preserve"> will provide accounting services for State organizations to supplement accounting staff as requested for DOA (the “Services”)</w:t>
      </w:r>
    </w:p>
    <w:p w14:paraId="2FE2DC43" w14:textId="77777777" w:rsidR="008E6268" w:rsidRPr="006E0574" w:rsidRDefault="008E6268" w:rsidP="008E6268">
      <w:pPr>
        <w:ind w:right="720"/>
        <w:jc w:val="both"/>
        <w:rPr>
          <w:sz w:val="22"/>
        </w:rPr>
      </w:pPr>
    </w:p>
    <w:p w14:paraId="2D28C53E" w14:textId="77777777" w:rsidR="008E6268" w:rsidRPr="006E0574" w:rsidRDefault="008E6268" w:rsidP="008E6268">
      <w:pPr>
        <w:ind w:right="720"/>
        <w:jc w:val="both"/>
        <w:rPr>
          <w:sz w:val="22"/>
        </w:rPr>
      </w:pPr>
      <w:r w:rsidRPr="006E0574">
        <w:rPr>
          <w:sz w:val="22"/>
        </w:rPr>
        <w:tab/>
      </w:r>
      <w:r w:rsidRPr="006E0574">
        <w:rPr>
          <w:b/>
          <w:sz w:val="22"/>
        </w:rPr>
        <w:t>WHEREAS,</w:t>
      </w:r>
      <w:r w:rsidRPr="006E0574">
        <w:rPr>
          <w:sz w:val="22"/>
        </w:rPr>
        <w:t xml:space="preserve"> the parties intend that this Confidentiality Agreement, by made a part of, subject to the terms of, and incorporated by reference into the </w:t>
      </w:r>
      <w:r>
        <w:rPr>
          <w:sz w:val="22"/>
        </w:rPr>
        <w:t>Professional Service</w:t>
      </w:r>
      <w:r w:rsidRPr="006E0574">
        <w:rPr>
          <w:sz w:val="22"/>
        </w:rPr>
        <w:t>s Agreement;</w:t>
      </w:r>
    </w:p>
    <w:p w14:paraId="10239945" w14:textId="77777777" w:rsidR="008E6268" w:rsidRPr="006E0574" w:rsidRDefault="008E6268" w:rsidP="008E6268">
      <w:pPr>
        <w:ind w:right="720"/>
        <w:jc w:val="both"/>
        <w:rPr>
          <w:sz w:val="22"/>
        </w:rPr>
      </w:pPr>
    </w:p>
    <w:p w14:paraId="40BB92F4" w14:textId="77777777" w:rsidR="008E6268" w:rsidRPr="006E0574" w:rsidRDefault="008E6268" w:rsidP="008E6268">
      <w:pPr>
        <w:ind w:right="720"/>
        <w:jc w:val="both"/>
        <w:rPr>
          <w:sz w:val="22"/>
        </w:rPr>
      </w:pPr>
      <w:r w:rsidRPr="006E0574">
        <w:rPr>
          <w:sz w:val="22"/>
        </w:rPr>
        <w:tab/>
      </w:r>
      <w:r w:rsidRPr="006E0574">
        <w:rPr>
          <w:b/>
          <w:sz w:val="22"/>
        </w:rPr>
        <w:t>WHEREAS,</w:t>
      </w:r>
      <w:r w:rsidRPr="006E0574">
        <w:rPr>
          <w:sz w:val="22"/>
        </w:rPr>
        <w:t xml:space="preserve"> during the course of and in conjunction with the </w:t>
      </w:r>
      <w:r>
        <w:t>Contractor</w:t>
      </w:r>
      <w:r w:rsidRPr="006E0574">
        <w:rPr>
          <w:sz w:val="22"/>
        </w:rPr>
        <w:t xml:space="preserve">’s performance of its duties under the Engagement in accordance with the </w:t>
      </w:r>
      <w:r>
        <w:rPr>
          <w:sz w:val="22"/>
        </w:rPr>
        <w:t xml:space="preserve">Contract </w:t>
      </w:r>
      <w:r w:rsidRPr="006E0574">
        <w:rPr>
          <w:sz w:val="22"/>
        </w:rPr>
        <w:t xml:space="preserve">the </w:t>
      </w:r>
      <w:r>
        <w:t>Contractor</w:t>
      </w:r>
      <w:r w:rsidRPr="006E0574">
        <w:rPr>
          <w:sz w:val="22"/>
        </w:rPr>
        <w:t xml:space="preserve"> will have access to and possession of certain State of Delaware (“State”) data, information and documents that </w:t>
      </w:r>
      <w:r>
        <w:rPr>
          <w:sz w:val="22"/>
        </w:rPr>
        <w:t>D</w:t>
      </w:r>
      <w:r w:rsidRPr="006E0574">
        <w:rPr>
          <w:sz w:val="22"/>
        </w:rPr>
        <w:t>OA deems to be highly confidential, the unauthorized disclosure of which could expose</w:t>
      </w:r>
      <w:r>
        <w:rPr>
          <w:sz w:val="22"/>
        </w:rPr>
        <w:t xml:space="preserve"> D</w:t>
      </w:r>
      <w:r w:rsidRPr="006E0574">
        <w:rPr>
          <w:sz w:val="22"/>
        </w:rPr>
        <w:t>OA and the State to significant legal liability.</w:t>
      </w:r>
    </w:p>
    <w:p w14:paraId="77017EE4" w14:textId="77777777" w:rsidR="008E6268" w:rsidRPr="006E0574" w:rsidRDefault="008E6268" w:rsidP="008E6268">
      <w:pPr>
        <w:ind w:right="720"/>
        <w:jc w:val="both"/>
        <w:rPr>
          <w:sz w:val="22"/>
        </w:rPr>
      </w:pPr>
    </w:p>
    <w:p w14:paraId="0F6DF262" w14:textId="77777777" w:rsidR="008E6268" w:rsidRPr="006E0574" w:rsidRDefault="008E6268" w:rsidP="008E6268">
      <w:pPr>
        <w:ind w:right="720"/>
        <w:jc w:val="both"/>
        <w:rPr>
          <w:sz w:val="22"/>
        </w:rPr>
      </w:pPr>
      <w:r w:rsidRPr="006E0574">
        <w:rPr>
          <w:sz w:val="22"/>
        </w:rPr>
        <w:tab/>
      </w:r>
      <w:r w:rsidRPr="006E0574">
        <w:rPr>
          <w:b/>
          <w:sz w:val="22"/>
        </w:rPr>
        <w:t>WHEREAS,</w:t>
      </w:r>
      <w:r w:rsidRPr="006E0574">
        <w:rPr>
          <w:sz w:val="22"/>
        </w:rPr>
        <w:t xml:space="preserve"> </w:t>
      </w:r>
      <w:r>
        <w:rPr>
          <w:sz w:val="22"/>
        </w:rPr>
        <w:t>D</w:t>
      </w:r>
      <w:r w:rsidRPr="006E0574">
        <w:rPr>
          <w:sz w:val="22"/>
        </w:rPr>
        <w:t xml:space="preserve">OA desires to obtain assurance and protections for the confidentiality, safeguarding and non-disclosure of such information and the </w:t>
      </w:r>
      <w:r>
        <w:t>Contractor</w:t>
      </w:r>
      <w:r w:rsidRPr="006E0574">
        <w:rPr>
          <w:sz w:val="22"/>
        </w:rPr>
        <w:t xml:space="preserve"> desires to provide such assurance and protections to </w:t>
      </w:r>
      <w:r>
        <w:rPr>
          <w:sz w:val="22"/>
        </w:rPr>
        <w:t>D</w:t>
      </w:r>
      <w:r w:rsidRPr="006E0574">
        <w:rPr>
          <w:sz w:val="22"/>
        </w:rPr>
        <w:t xml:space="preserve">OA on the terms set forth herein; and </w:t>
      </w:r>
    </w:p>
    <w:p w14:paraId="07F84F54" w14:textId="77777777" w:rsidR="008E6268" w:rsidRPr="006E0574" w:rsidRDefault="008E6268" w:rsidP="008E6268">
      <w:pPr>
        <w:ind w:right="720"/>
        <w:jc w:val="both"/>
        <w:rPr>
          <w:sz w:val="22"/>
        </w:rPr>
      </w:pPr>
    </w:p>
    <w:p w14:paraId="5C08060E" w14:textId="77777777" w:rsidR="008E6268" w:rsidRPr="006E0574" w:rsidRDefault="008E6268" w:rsidP="008E6268">
      <w:pPr>
        <w:ind w:right="720"/>
        <w:jc w:val="both"/>
        <w:rPr>
          <w:sz w:val="22"/>
        </w:rPr>
      </w:pPr>
      <w:r w:rsidRPr="006E0574">
        <w:rPr>
          <w:sz w:val="22"/>
        </w:rPr>
        <w:tab/>
      </w:r>
      <w:r w:rsidRPr="006E0574">
        <w:rPr>
          <w:b/>
          <w:sz w:val="22"/>
        </w:rPr>
        <w:t>WHEREAS,</w:t>
      </w:r>
      <w:r w:rsidRPr="006E0574">
        <w:rPr>
          <w:sz w:val="22"/>
        </w:rPr>
        <w:t xml:space="preserve"> </w:t>
      </w:r>
      <w:r>
        <w:rPr>
          <w:sz w:val="22"/>
        </w:rPr>
        <w:t>D</w:t>
      </w:r>
      <w:r w:rsidRPr="006E0574">
        <w:rPr>
          <w:sz w:val="22"/>
        </w:rPr>
        <w:t xml:space="preserve">OA and the </w:t>
      </w:r>
      <w:r>
        <w:t>Contractor</w:t>
      </w:r>
      <w:r w:rsidRPr="006E0574">
        <w:rPr>
          <w:sz w:val="22"/>
        </w:rPr>
        <w:t xml:space="preserve"> represent and warrant that each party has full right, power and authority to enter into and perform under this Confidentiality Agreement;</w:t>
      </w:r>
    </w:p>
    <w:p w14:paraId="3ADD3E4C" w14:textId="77777777" w:rsidR="008E6268" w:rsidRPr="006E0574" w:rsidRDefault="008E6268" w:rsidP="008E6268">
      <w:pPr>
        <w:ind w:right="720"/>
        <w:jc w:val="both"/>
        <w:rPr>
          <w:sz w:val="22"/>
        </w:rPr>
      </w:pPr>
    </w:p>
    <w:p w14:paraId="54ABC313" w14:textId="77777777" w:rsidR="008E6268" w:rsidRPr="006E0574" w:rsidRDefault="008E6268" w:rsidP="008E6268">
      <w:pPr>
        <w:ind w:right="720"/>
        <w:jc w:val="both"/>
        <w:rPr>
          <w:sz w:val="22"/>
        </w:rPr>
      </w:pPr>
      <w:r w:rsidRPr="006E0574">
        <w:rPr>
          <w:sz w:val="22"/>
        </w:rPr>
        <w:tab/>
      </w:r>
      <w:r w:rsidRPr="006E0574">
        <w:rPr>
          <w:b/>
          <w:sz w:val="22"/>
        </w:rPr>
        <w:t>NOW THEREFORE,</w:t>
      </w:r>
      <w:r w:rsidRPr="006E0574">
        <w:rPr>
          <w:sz w:val="22"/>
        </w:rPr>
        <w:t xml:space="preserve"> in consideration of the promises and mutual agreements herein, </w:t>
      </w:r>
      <w:r>
        <w:rPr>
          <w:sz w:val="22"/>
        </w:rPr>
        <w:t>D</w:t>
      </w:r>
      <w:r w:rsidRPr="006E0574">
        <w:rPr>
          <w:sz w:val="22"/>
        </w:rPr>
        <w:t xml:space="preserve">OA and </w:t>
      </w:r>
      <w:r>
        <w:t>Contractor</w:t>
      </w:r>
      <w:r w:rsidRPr="006E0574">
        <w:rPr>
          <w:sz w:val="22"/>
        </w:rPr>
        <w:t xml:space="preserve"> agree as follow:</w:t>
      </w:r>
    </w:p>
    <w:p w14:paraId="5C678518" w14:textId="77777777" w:rsidR="008E6268" w:rsidRPr="006E0574" w:rsidRDefault="008E6268" w:rsidP="008E6268">
      <w:pPr>
        <w:ind w:right="720"/>
        <w:jc w:val="both"/>
        <w:rPr>
          <w:sz w:val="22"/>
        </w:rPr>
      </w:pPr>
    </w:p>
    <w:p w14:paraId="0A69D7B8" w14:textId="77777777" w:rsidR="008E6268" w:rsidRPr="006E0574" w:rsidRDefault="008E6268" w:rsidP="008E6268">
      <w:pPr>
        <w:numPr>
          <w:ilvl w:val="0"/>
          <w:numId w:val="101"/>
        </w:numPr>
        <w:ind w:right="720"/>
        <w:jc w:val="both"/>
        <w:rPr>
          <w:sz w:val="22"/>
        </w:rPr>
      </w:pPr>
      <w:r w:rsidRPr="006E0574">
        <w:rPr>
          <w:sz w:val="22"/>
        </w:rPr>
        <w:t>As used herein, the following terms shall have the following meanings:</w:t>
      </w:r>
    </w:p>
    <w:p w14:paraId="198553D6" w14:textId="77777777" w:rsidR="008E6268" w:rsidRPr="006E0574" w:rsidRDefault="008E6268" w:rsidP="008E6268">
      <w:pPr>
        <w:ind w:right="720"/>
        <w:jc w:val="both"/>
        <w:rPr>
          <w:sz w:val="22"/>
        </w:rPr>
      </w:pPr>
    </w:p>
    <w:p w14:paraId="2AEDEFBE" w14:textId="77777777" w:rsidR="008E6268" w:rsidRPr="006E0574" w:rsidRDefault="008E6268" w:rsidP="008E6268">
      <w:pPr>
        <w:numPr>
          <w:ilvl w:val="1"/>
          <w:numId w:val="101"/>
        </w:numPr>
        <w:ind w:right="720"/>
        <w:jc w:val="both"/>
        <w:rPr>
          <w:sz w:val="22"/>
        </w:rPr>
      </w:pPr>
      <w:r w:rsidRPr="006E0574">
        <w:rPr>
          <w:sz w:val="22"/>
        </w:rPr>
        <w:t xml:space="preserve">“Confidential Information” includes, with limitation, tax returns and related information, employment and employee performance records and any related documentations or writings, driver performance records, financial data, claimant or employer names and addresses, and social security and tax identification numbers, in the possession of </w:t>
      </w:r>
      <w:r>
        <w:rPr>
          <w:sz w:val="22"/>
        </w:rPr>
        <w:t>D</w:t>
      </w:r>
      <w:r w:rsidRPr="006E0574">
        <w:rPr>
          <w:sz w:val="22"/>
        </w:rPr>
        <w:t xml:space="preserve">OA or otherwise obtained by or provided to </w:t>
      </w:r>
      <w:r w:rsidRPr="00FD4EEA">
        <w:rPr>
          <w:sz w:val="22"/>
          <w:szCs w:val="22"/>
        </w:rPr>
        <w:t>the Contractor</w:t>
      </w:r>
      <w:r w:rsidRPr="006E0574">
        <w:rPr>
          <w:sz w:val="22"/>
        </w:rPr>
        <w:t xml:space="preserve"> in conjunction with the </w:t>
      </w:r>
      <w:r>
        <w:rPr>
          <w:sz w:val="22"/>
        </w:rPr>
        <w:t>Services to be performed under the Contract.</w:t>
      </w:r>
    </w:p>
    <w:p w14:paraId="05130BF1" w14:textId="77777777" w:rsidR="008E6268" w:rsidRPr="006E0574" w:rsidRDefault="008E6268" w:rsidP="008E6268">
      <w:pPr>
        <w:ind w:right="720"/>
        <w:jc w:val="both"/>
        <w:rPr>
          <w:sz w:val="22"/>
        </w:rPr>
      </w:pPr>
    </w:p>
    <w:p w14:paraId="46BDCDB4" w14:textId="77777777" w:rsidR="008E6268" w:rsidRPr="00FD4EEA" w:rsidRDefault="008E6268" w:rsidP="008E6268">
      <w:pPr>
        <w:numPr>
          <w:ilvl w:val="1"/>
          <w:numId w:val="101"/>
        </w:numPr>
        <w:ind w:right="720"/>
        <w:jc w:val="both"/>
        <w:rPr>
          <w:sz w:val="22"/>
          <w:szCs w:val="22"/>
        </w:rPr>
      </w:pPr>
      <w:r w:rsidRPr="006E0574">
        <w:rPr>
          <w:sz w:val="22"/>
        </w:rPr>
        <w:t xml:space="preserve">“Proprietary Information” includes, without limitation, request for quotes, cost or pricing data, government spending plan data, contractor technical proposal data, independent government cost estimates, negotiation strategies and contractor data presented in negotiations, contracting plans, statements of work, together with information about the design and configuration of a system, application, network and access information, in the possession of the State or otherwise obtained by or provided to </w:t>
      </w:r>
      <w:r w:rsidRPr="00FD4EEA">
        <w:rPr>
          <w:sz w:val="22"/>
          <w:szCs w:val="22"/>
        </w:rPr>
        <w:t>the Contractor in conjunction with the Services to be performed under the Contract.</w:t>
      </w:r>
    </w:p>
    <w:p w14:paraId="7A895238" w14:textId="77777777" w:rsidR="008E6268" w:rsidRPr="00FD4EEA" w:rsidRDefault="008E6268" w:rsidP="008E6268">
      <w:pPr>
        <w:ind w:right="720"/>
        <w:jc w:val="both"/>
        <w:rPr>
          <w:sz w:val="22"/>
          <w:szCs w:val="22"/>
        </w:rPr>
      </w:pPr>
    </w:p>
    <w:p w14:paraId="01243AC3" w14:textId="1D9A09D9" w:rsidR="008E6268" w:rsidRPr="00FD4EEA" w:rsidRDefault="008E6268" w:rsidP="008E6268">
      <w:pPr>
        <w:numPr>
          <w:ilvl w:val="1"/>
          <w:numId w:val="101"/>
        </w:numPr>
        <w:ind w:right="720"/>
        <w:jc w:val="both"/>
        <w:rPr>
          <w:sz w:val="22"/>
          <w:szCs w:val="22"/>
        </w:rPr>
      </w:pPr>
      <w:r w:rsidRPr="00FD4EEA">
        <w:rPr>
          <w:sz w:val="22"/>
          <w:szCs w:val="22"/>
        </w:rPr>
        <w:t xml:space="preserve">Personally identifiable information (“PII”), in the possession of AOA or otherwise obtained by or provided to the Contractor in conjunction with the Services to be performed under the Contract, is defined in 6 </w:t>
      </w:r>
      <w:r w:rsidRPr="00FD4EEA">
        <w:rPr>
          <w:i/>
          <w:sz w:val="22"/>
          <w:szCs w:val="22"/>
        </w:rPr>
        <w:t>Del. C.</w:t>
      </w:r>
      <w:r w:rsidRPr="00FD4EEA">
        <w:rPr>
          <w:sz w:val="22"/>
          <w:szCs w:val="22"/>
        </w:rPr>
        <w:t xml:space="preserve"> § 12B-101(4), and also includes (1) information or data, alone or in combination, that identifies or authenticates a particular individual, which includes, without limitation, </w:t>
      </w:r>
      <w:r w:rsidR="00AC4D29">
        <w:rPr>
          <w:sz w:val="22"/>
          <w:szCs w:val="22"/>
        </w:rPr>
        <w:t>n</w:t>
      </w:r>
      <w:r w:rsidRPr="00FD4EEA">
        <w:rPr>
          <w:sz w:val="22"/>
          <w:szCs w:val="22"/>
        </w:rPr>
        <w:t xml:space="preserve">ame, </w:t>
      </w:r>
      <w:r w:rsidR="00AC4D29">
        <w:rPr>
          <w:sz w:val="22"/>
          <w:szCs w:val="22"/>
        </w:rPr>
        <w:t>d</w:t>
      </w:r>
      <w:r w:rsidRPr="00FD4EEA">
        <w:rPr>
          <w:sz w:val="22"/>
          <w:szCs w:val="22"/>
        </w:rPr>
        <w:t xml:space="preserve">ate of birth, </w:t>
      </w:r>
      <w:r w:rsidR="00AC4D29">
        <w:rPr>
          <w:sz w:val="22"/>
          <w:szCs w:val="22"/>
        </w:rPr>
        <w:t>f</w:t>
      </w:r>
      <w:r w:rsidRPr="00FD4EEA">
        <w:rPr>
          <w:sz w:val="22"/>
          <w:szCs w:val="22"/>
        </w:rPr>
        <w:t xml:space="preserve">ull address (e.g. house number, city, state, and/or zip code), </w:t>
      </w:r>
      <w:r w:rsidR="00AC4D29">
        <w:rPr>
          <w:sz w:val="22"/>
          <w:szCs w:val="22"/>
        </w:rPr>
        <w:t>p</w:t>
      </w:r>
      <w:r w:rsidRPr="00FD4EEA">
        <w:rPr>
          <w:sz w:val="22"/>
          <w:szCs w:val="22"/>
        </w:rPr>
        <w:t xml:space="preserve">hone </w:t>
      </w:r>
      <w:r w:rsidR="00AC4D29">
        <w:rPr>
          <w:sz w:val="22"/>
          <w:szCs w:val="22"/>
        </w:rPr>
        <w:t>n</w:t>
      </w:r>
      <w:r w:rsidRPr="00FD4EEA">
        <w:rPr>
          <w:sz w:val="22"/>
          <w:szCs w:val="22"/>
        </w:rPr>
        <w:t xml:space="preserve">umber, </w:t>
      </w:r>
      <w:r w:rsidR="00AC4D29">
        <w:rPr>
          <w:sz w:val="22"/>
          <w:szCs w:val="22"/>
        </w:rPr>
        <w:t>p</w:t>
      </w:r>
      <w:r w:rsidRPr="00FD4EEA">
        <w:rPr>
          <w:sz w:val="22"/>
          <w:szCs w:val="22"/>
        </w:rPr>
        <w:t xml:space="preserve">asswords, PINs, </w:t>
      </w:r>
      <w:r w:rsidR="00957357">
        <w:rPr>
          <w:sz w:val="22"/>
          <w:szCs w:val="22"/>
        </w:rPr>
        <w:t>f</w:t>
      </w:r>
      <w:r w:rsidRPr="00FD4EEA">
        <w:rPr>
          <w:sz w:val="22"/>
          <w:szCs w:val="22"/>
        </w:rPr>
        <w:t xml:space="preserve">ederal or state tax information, </w:t>
      </w:r>
      <w:r w:rsidR="00AC4D29">
        <w:rPr>
          <w:sz w:val="22"/>
          <w:szCs w:val="22"/>
        </w:rPr>
        <w:t>b</w:t>
      </w:r>
      <w:r w:rsidRPr="00FD4EEA">
        <w:rPr>
          <w:sz w:val="22"/>
          <w:szCs w:val="22"/>
        </w:rPr>
        <w:t xml:space="preserve">iometric data, </w:t>
      </w:r>
      <w:r w:rsidR="00AC4D29">
        <w:rPr>
          <w:sz w:val="22"/>
          <w:szCs w:val="22"/>
        </w:rPr>
        <w:t>u</w:t>
      </w:r>
      <w:r w:rsidRPr="00FD4EEA">
        <w:rPr>
          <w:sz w:val="22"/>
          <w:szCs w:val="22"/>
        </w:rPr>
        <w:t xml:space="preserve">nique identification numbers (e.g. driver’s license number, social security number, credit or debit account numbers, medical records number), </w:t>
      </w:r>
      <w:r w:rsidR="00AC4D29">
        <w:rPr>
          <w:sz w:val="22"/>
          <w:szCs w:val="22"/>
        </w:rPr>
        <w:t>c</w:t>
      </w:r>
      <w:r w:rsidRPr="00FD4EEA">
        <w:rPr>
          <w:sz w:val="22"/>
          <w:szCs w:val="22"/>
        </w:rPr>
        <w:t xml:space="preserve">riminal history, </w:t>
      </w:r>
      <w:r w:rsidR="00AC4D29">
        <w:rPr>
          <w:sz w:val="22"/>
          <w:szCs w:val="22"/>
        </w:rPr>
        <w:t>c</w:t>
      </w:r>
      <w:r w:rsidRPr="00FD4EEA">
        <w:rPr>
          <w:sz w:val="22"/>
          <w:szCs w:val="22"/>
        </w:rPr>
        <w:t xml:space="preserve">itizenship status, </w:t>
      </w:r>
      <w:r w:rsidR="00AC4D29">
        <w:rPr>
          <w:sz w:val="22"/>
          <w:szCs w:val="22"/>
        </w:rPr>
        <w:t>m</w:t>
      </w:r>
      <w:r w:rsidRPr="00FD4EEA">
        <w:rPr>
          <w:sz w:val="22"/>
          <w:szCs w:val="22"/>
        </w:rPr>
        <w:t xml:space="preserve">edical information, </w:t>
      </w:r>
      <w:r w:rsidR="00AC4D29">
        <w:rPr>
          <w:sz w:val="22"/>
          <w:szCs w:val="22"/>
        </w:rPr>
        <w:t>f</w:t>
      </w:r>
      <w:r w:rsidRPr="00FD4EEA">
        <w:rPr>
          <w:sz w:val="22"/>
          <w:szCs w:val="22"/>
        </w:rPr>
        <w:t xml:space="preserve">inancial information, </w:t>
      </w:r>
      <w:r w:rsidR="00AC4D29">
        <w:rPr>
          <w:sz w:val="22"/>
          <w:szCs w:val="22"/>
        </w:rPr>
        <w:t>u</w:t>
      </w:r>
      <w:r w:rsidRPr="00FD4EEA">
        <w:rPr>
          <w:sz w:val="22"/>
          <w:szCs w:val="22"/>
        </w:rPr>
        <w:t xml:space="preserve">sernames, </w:t>
      </w:r>
      <w:r w:rsidR="00AC4D29">
        <w:rPr>
          <w:sz w:val="22"/>
          <w:szCs w:val="22"/>
        </w:rPr>
        <w:t>a</w:t>
      </w:r>
      <w:r w:rsidRPr="00FD4EEA">
        <w:rPr>
          <w:sz w:val="22"/>
          <w:szCs w:val="22"/>
        </w:rPr>
        <w:t xml:space="preserve">nswers to security questions or other personal identifiers; and (2) information or data that meets the definition ascribed to the term “Personal Information” under §6809(4) of the Gramm-Leach-Bliley Act or other applicable law of the State of Delaware. </w:t>
      </w:r>
    </w:p>
    <w:p w14:paraId="65EF0D99" w14:textId="77777777" w:rsidR="008E6268" w:rsidRPr="00FD4EEA" w:rsidRDefault="008E6268" w:rsidP="008E6268">
      <w:pPr>
        <w:ind w:right="720"/>
        <w:jc w:val="both"/>
        <w:rPr>
          <w:sz w:val="22"/>
          <w:szCs w:val="22"/>
        </w:rPr>
      </w:pPr>
    </w:p>
    <w:p w14:paraId="1EE9A0B8" w14:textId="77777777" w:rsidR="008E6268" w:rsidRPr="00FD4EEA" w:rsidRDefault="008E6268" w:rsidP="008E6268">
      <w:pPr>
        <w:numPr>
          <w:ilvl w:val="1"/>
          <w:numId w:val="101"/>
        </w:numPr>
        <w:ind w:right="720"/>
        <w:jc w:val="both"/>
        <w:rPr>
          <w:sz w:val="22"/>
          <w:szCs w:val="22"/>
        </w:rPr>
      </w:pPr>
      <w:r w:rsidRPr="00FD4EEA">
        <w:rPr>
          <w:sz w:val="22"/>
          <w:szCs w:val="22"/>
        </w:rPr>
        <w:t>Confidential information, Proprietary Information, and PII as used in this Confidentiality Agreement may be collectively referred to herein as “Protected Information.”</w:t>
      </w:r>
    </w:p>
    <w:p w14:paraId="03C774A3" w14:textId="77777777" w:rsidR="008E6268" w:rsidRPr="00FD4EEA" w:rsidRDefault="008E6268" w:rsidP="008E6268">
      <w:pPr>
        <w:ind w:right="720"/>
        <w:jc w:val="both"/>
        <w:rPr>
          <w:sz w:val="22"/>
          <w:szCs w:val="22"/>
        </w:rPr>
      </w:pPr>
    </w:p>
    <w:p w14:paraId="15D230C3" w14:textId="77777777" w:rsidR="008E6268" w:rsidRPr="00FD4EEA" w:rsidRDefault="008E6268" w:rsidP="008E6268">
      <w:pPr>
        <w:numPr>
          <w:ilvl w:val="0"/>
          <w:numId w:val="101"/>
        </w:numPr>
        <w:ind w:right="720"/>
        <w:jc w:val="both"/>
        <w:rPr>
          <w:sz w:val="22"/>
          <w:szCs w:val="22"/>
        </w:rPr>
      </w:pPr>
      <w:r w:rsidRPr="00FD4EEA">
        <w:rPr>
          <w:sz w:val="22"/>
          <w:szCs w:val="22"/>
        </w:rPr>
        <w:t xml:space="preserve">The State shall at all times own all right, title and interest in data, information, and documents, including Protected Information, provided to, used by, or reviewed by me by the State in conjunction with the Services to be performed under the Contract, regardless of format.  I acknowledge and agree that I shall have no right, title, or interest in such data and information.  Further, I shall not access State user accounts or State data, except as required or permitted by the express terms of the Contract or any otherwise permitted in writing by DOA.  </w:t>
      </w:r>
    </w:p>
    <w:p w14:paraId="3BA56E60" w14:textId="77777777" w:rsidR="008E6268" w:rsidRPr="00FD4EEA" w:rsidRDefault="008E6268" w:rsidP="008E6268">
      <w:pPr>
        <w:ind w:right="720"/>
        <w:jc w:val="both"/>
        <w:rPr>
          <w:sz w:val="22"/>
          <w:szCs w:val="22"/>
        </w:rPr>
      </w:pPr>
    </w:p>
    <w:p w14:paraId="548821EE" w14:textId="73EFFA51" w:rsidR="008E6268" w:rsidRPr="00FD4EEA" w:rsidRDefault="008E6268" w:rsidP="008E6268">
      <w:pPr>
        <w:numPr>
          <w:ilvl w:val="0"/>
          <w:numId w:val="101"/>
        </w:numPr>
        <w:ind w:right="720"/>
        <w:jc w:val="both"/>
        <w:rPr>
          <w:sz w:val="22"/>
          <w:szCs w:val="22"/>
        </w:rPr>
      </w:pPr>
      <w:r w:rsidRPr="00FD4EEA">
        <w:rPr>
          <w:sz w:val="22"/>
          <w:szCs w:val="22"/>
        </w:rPr>
        <w:t xml:space="preserve">DOA </w:t>
      </w:r>
      <w:r w:rsidR="00BD3B36">
        <w:rPr>
          <w:sz w:val="22"/>
          <w:szCs w:val="22"/>
        </w:rPr>
        <w:t>will make reasonable efforts to</w:t>
      </w:r>
      <w:r w:rsidRPr="00FD4EEA">
        <w:rPr>
          <w:sz w:val="22"/>
          <w:szCs w:val="22"/>
        </w:rPr>
        <w:t xml:space="preserve"> limit provision of Protected Information to that which is essential to the Contractor’s performance of Services under the Contract.  I shall protect Protected Information and any other information related to the Services to be performed under the Contract at all times to ensure that there is no inappropriate or unauthorized use or disclosure of State information under any circumstances.  To that end, I shall safeguard the confidentiality, integrity, and availability of Protected Information and shall comply with the following conditions:</w:t>
      </w:r>
    </w:p>
    <w:p w14:paraId="058A8520" w14:textId="77777777" w:rsidR="008E6268" w:rsidRPr="00FD4EEA" w:rsidRDefault="008E6268" w:rsidP="008E6268">
      <w:pPr>
        <w:ind w:right="720"/>
        <w:jc w:val="both"/>
        <w:rPr>
          <w:sz w:val="22"/>
          <w:szCs w:val="22"/>
        </w:rPr>
      </w:pPr>
    </w:p>
    <w:p w14:paraId="2E21D20D" w14:textId="77777777" w:rsidR="008E6268" w:rsidRPr="00FD4EEA" w:rsidRDefault="008E6268" w:rsidP="008E6268">
      <w:pPr>
        <w:numPr>
          <w:ilvl w:val="1"/>
          <w:numId w:val="101"/>
        </w:numPr>
        <w:ind w:right="720"/>
        <w:jc w:val="both"/>
        <w:rPr>
          <w:sz w:val="22"/>
          <w:szCs w:val="22"/>
        </w:rPr>
      </w:pPr>
      <w:r w:rsidRPr="00FD4EEA">
        <w:rPr>
          <w:sz w:val="22"/>
          <w:szCs w:val="22"/>
        </w:rPr>
        <w:t>PII obtained by me is and shall remain property of the State.</w:t>
      </w:r>
    </w:p>
    <w:p w14:paraId="628403C1" w14:textId="77777777" w:rsidR="008E6268" w:rsidRPr="00FD4EEA" w:rsidRDefault="008E6268" w:rsidP="008E6268">
      <w:pPr>
        <w:ind w:right="720"/>
        <w:jc w:val="both"/>
        <w:rPr>
          <w:sz w:val="22"/>
          <w:szCs w:val="22"/>
        </w:rPr>
      </w:pPr>
    </w:p>
    <w:p w14:paraId="7D90E471" w14:textId="77777777" w:rsidR="008E6268" w:rsidRPr="00FD4EEA" w:rsidRDefault="008E6268" w:rsidP="008E6268">
      <w:pPr>
        <w:numPr>
          <w:ilvl w:val="1"/>
          <w:numId w:val="101"/>
        </w:numPr>
        <w:ind w:right="720"/>
        <w:jc w:val="both"/>
        <w:rPr>
          <w:sz w:val="22"/>
          <w:szCs w:val="22"/>
        </w:rPr>
      </w:pPr>
      <w:r w:rsidRPr="00FD4EEA">
        <w:rPr>
          <w:sz w:val="22"/>
          <w:szCs w:val="22"/>
        </w:rPr>
        <w:t>At no time shall any Protected Information or any other data or processes which either belongs to or are intended for the use of the State or its officers, agents, or employees, be copied, disclosed, or retained by me for subsequent use in any transaction that does not involve the Engagement.</w:t>
      </w:r>
    </w:p>
    <w:p w14:paraId="3A98C161" w14:textId="77777777" w:rsidR="008E6268" w:rsidRPr="00FD4EEA" w:rsidRDefault="008E6268" w:rsidP="008E6268">
      <w:pPr>
        <w:ind w:right="720"/>
        <w:jc w:val="both"/>
        <w:rPr>
          <w:sz w:val="22"/>
          <w:szCs w:val="22"/>
        </w:rPr>
      </w:pPr>
    </w:p>
    <w:p w14:paraId="113F89AC" w14:textId="6B0357A7" w:rsidR="008E6268" w:rsidRPr="00FD4EEA" w:rsidRDefault="008E6268" w:rsidP="008E6268">
      <w:pPr>
        <w:numPr>
          <w:ilvl w:val="1"/>
          <w:numId w:val="101"/>
        </w:numPr>
        <w:ind w:right="720"/>
        <w:jc w:val="both"/>
        <w:rPr>
          <w:sz w:val="22"/>
          <w:szCs w:val="22"/>
        </w:rPr>
      </w:pPr>
      <w:r w:rsidRPr="00FD4EEA">
        <w:rPr>
          <w:sz w:val="22"/>
          <w:szCs w:val="22"/>
        </w:rPr>
        <w:t>No use shall be made of any information collected in connection with the Contract except as necessary to fulfill the Services required under the Contract</w:t>
      </w:r>
      <w:r w:rsidR="00AC4D29">
        <w:rPr>
          <w:sz w:val="22"/>
          <w:szCs w:val="22"/>
        </w:rPr>
        <w:t>.</w:t>
      </w:r>
    </w:p>
    <w:p w14:paraId="4D914062" w14:textId="77777777" w:rsidR="008E6268" w:rsidRPr="00FD4EEA" w:rsidRDefault="008E6268" w:rsidP="008E6268">
      <w:pPr>
        <w:ind w:right="720"/>
        <w:jc w:val="both"/>
        <w:rPr>
          <w:sz w:val="22"/>
          <w:szCs w:val="22"/>
        </w:rPr>
      </w:pPr>
    </w:p>
    <w:p w14:paraId="585FD295" w14:textId="77777777" w:rsidR="008E6268" w:rsidRPr="00FD4EEA" w:rsidRDefault="008E6268" w:rsidP="008E6268">
      <w:pPr>
        <w:numPr>
          <w:ilvl w:val="1"/>
          <w:numId w:val="101"/>
        </w:numPr>
        <w:ind w:right="720"/>
        <w:jc w:val="both"/>
        <w:rPr>
          <w:sz w:val="22"/>
          <w:szCs w:val="22"/>
        </w:rPr>
      </w:pPr>
      <w:r w:rsidRPr="00FD4EEA">
        <w:rPr>
          <w:sz w:val="22"/>
          <w:szCs w:val="22"/>
        </w:rPr>
        <w:t>Protected Information shall be safeguarded by me from loss, theft, or inadvertent disclosure at all times, with me utilizing the same or better standards and controls as used by the Contractor for safeguarding the Contractor’s own confidential information.</w:t>
      </w:r>
    </w:p>
    <w:p w14:paraId="6F1E75F1" w14:textId="77777777" w:rsidR="008E6268" w:rsidRPr="00FD4EEA" w:rsidRDefault="008E6268" w:rsidP="008E6268">
      <w:pPr>
        <w:ind w:right="720"/>
        <w:jc w:val="both"/>
        <w:rPr>
          <w:sz w:val="22"/>
          <w:szCs w:val="22"/>
        </w:rPr>
      </w:pPr>
    </w:p>
    <w:p w14:paraId="7E9F9A41" w14:textId="77777777" w:rsidR="008E6268" w:rsidRPr="00FD4EEA" w:rsidRDefault="008E6268" w:rsidP="008E6268">
      <w:pPr>
        <w:numPr>
          <w:ilvl w:val="1"/>
          <w:numId w:val="101"/>
        </w:numPr>
        <w:ind w:right="720"/>
        <w:jc w:val="both"/>
        <w:rPr>
          <w:sz w:val="22"/>
          <w:szCs w:val="22"/>
        </w:rPr>
      </w:pPr>
      <w:r w:rsidRPr="00FD4EEA">
        <w:rPr>
          <w:sz w:val="22"/>
          <w:szCs w:val="22"/>
        </w:rPr>
        <w:t>The Contractor’s desktop computers, laptops, tablets, cell phones and all other portable electronic devices/media containing Protected Information shall be encrypted and/or password protected.</w:t>
      </w:r>
    </w:p>
    <w:p w14:paraId="4BEDAB9F" w14:textId="77777777" w:rsidR="008E6268" w:rsidRPr="00FD4EEA" w:rsidRDefault="008E6268" w:rsidP="008E6268">
      <w:pPr>
        <w:ind w:right="720"/>
        <w:jc w:val="both"/>
        <w:rPr>
          <w:sz w:val="22"/>
          <w:szCs w:val="22"/>
        </w:rPr>
      </w:pPr>
    </w:p>
    <w:p w14:paraId="77DDBDE9" w14:textId="77777777" w:rsidR="008E6268" w:rsidRPr="00FD4EEA" w:rsidRDefault="008E6268" w:rsidP="008E6268">
      <w:pPr>
        <w:numPr>
          <w:ilvl w:val="1"/>
          <w:numId w:val="101"/>
        </w:numPr>
        <w:ind w:right="720"/>
        <w:jc w:val="both"/>
        <w:rPr>
          <w:sz w:val="22"/>
          <w:szCs w:val="22"/>
        </w:rPr>
      </w:pPr>
      <w:r w:rsidRPr="00FD4EEA">
        <w:rPr>
          <w:sz w:val="22"/>
          <w:szCs w:val="22"/>
        </w:rPr>
        <w:t>The disclosure of information and details relating to a loss of Protected Information shall be limited to those who need to know for purposes contemplated under the Contract.</w:t>
      </w:r>
    </w:p>
    <w:p w14:paraId="10CB9AF8" w14:textId="77777777" w:rsidR="008E6268" w:rsidRPr="00FD4EEA" w:rsidRDefault="008E6268" w:rsidP="008E6268">
      <w:pPr>
        <w:ind w:right="720"/>
        <w:jc w:val="both"/>
        <w:rPr>
          <w:sz w:val="22"/>
          <w:szCs w:val="22"/>
        </w:rPr>
      </w:pPr>
    </w:p>
    <w:p w14:paraId="6E04D15E" w14:textId="77777777" w:rsidR="008E6268" w:rsidRPr="00FD4EEA" w:rsidRDefault="008E6268" w:rsidP="008E6268">
      <w:pPr>
        <w:numPr>
          <w:ilvl w:val="1"/>
          <w:numId w:val="101"/>
        </w:numPr>
        <w:ind w:right="720"/>
        <w:jc w:val="both"/>
        <w:rPr>
          <w:sz w:val="22"/>
          <w:szCs w:val="22"/>
        </w:rPr>
      </w:pPr>
      <w:r w:rsidRPr="00FD4EEA">
        <w:rPr>
          <w:sz w:val="22"/>
          <w:szCs w:val="22"/>
        </w:rPr>
        <w:t>All State, non-bulk data in transit via Secure FTP shall be encrypted, including data that resides on mobile devices.</w:t>
      </w:r>
    </w:p>
    <w:p w14:paraId="49E0E29B" w14:textId="77777777" w:rsidR="008E6268" w:rsidRPr="00FD4EEA" w:rsidRDefault="008E6268" w:rsidP="008E6268">
      <w:pPr>
        <w:ind w:right="720"/>
        <w:jc w:val="both"/>
        <w:rPr>
          <w:sz w:val="22"/>
          <w:szCs w:val="22"/>
        </w:rPr>
      </w:pPr>
    </w:p>
    <w:p w14:paraId="53623E08" w14:textId="77777777" w:rsidR="008E6268" w:rsidRPr="00FD4EEA" w:rsidRDefault="008E6268" w:rsidP="008E6268">
      <w:pPr>
        <w:numPr>
          <w:ilvl w:val="0"/>
          <w:numId w:val="101"/>
        </w:numPr>
        <w:ind w:right="720"/>
        <w:jc w:val="both"/>
        <w:rPr>
          <w:sz w:val="22"/>
          <w:szCs w:val="22"/>
        </w:rPr>
      </w:pPr>
      <w:r w:rsidRPr="00FD4EEA">
        <w:rPr>
          <w:sz w:val="22"/>
          <w:szCs w:val="22"/>
        </w:rPr>
        <w:t>No State data, including Protected Information, shall be stored or transferred outside of the United States by me except to the extent permitted in the Contract and this Confidentiality Agreement.  This includes backup data and data stored at disaster recovery locations.</w:t>
      </w:r>
    </w:p>
    <w:p w14:paraId="7AF29E0E" w14:textId="77777777" w:rsidR="008E6268" w:rsidRPr="00FD4EEA" w:rsidRDefault="008E6268" w:rsidP="008E6268">
      <w:pPr>
        <w:ind w:right="720"/>
        <w:jc w:val="both"/>
        <w:rPr>
          <w:sz w:val="22"/>
          <w:szCs w:val="22"/>
        </w:rPr>
      </w:pPr>
    </w:p>
    <w:p w14:paraId="48A68788" w14:textId="77777777" w:rsidR="008E6268" w:rsidRPr="00FD4EEA" w:rsidRDefault="008E6268" w:rsidP="008E6268">
      <w:pPr>
        <w:numPr>
          <w:ilvl w:val="0"/>
          <w:numId w:val="101"/>
        </w:numPr>
        <w:ind w:right="720"/>
        <w:jc w:val="both"/>
        <w:rPr>
          <w:sz w:val="22"/>
          <w:szCs w:val="22"/>
        </w:rPr>
      </w:pPr>
      <w:r w:rsidRPr="00FD4EEA">
        <w:rPr>
          <w:sz w:val="22"/>
          <w:szCs w:val="22"/>
        </w:rPr>
        <w:t>I shall not disclose any Protected Information to any person or entity except to the extent the Contractor is permitted to disclose such information as provided in this Confidentiality Agreement or the Contract.</w:t>
      </w:r>
    </w:p>
    <w:p w14:paraId="37AA3D68" w14:textId="77777777" w:rsidR="008E6268" w:rsidRPr="00FD4EEA" w:rsidRDefault="008E6268" w:rsidP="008E6268">
      <w:pPr>
        <w:ind w:right="720"/>
        <w:jc w:val="both"/>
        <w:rPr>
          <w:sz w:val="22"/>
          <w:szCs w:val="22"/>
        </w:rPr>
      </w:pPr>
    </w:p>
    <w:p w14:paraId="19027FD2" w14:textId="77777777" w:rsidR="008E6268" w:rsidRPr="00FD4EEA" w:rsidRDefault="008E6268" w:rsidP="008E6268">
      <w:pPr>
        <w:numPr>
          <w:ilvl w:val="0"/>
          <w:numId w:val="101"/>
        </w:numPr>
        <w:ind w:right="720"/>
        <w:jc w:val="both"/>
        <w:rPr>
          <w:sz w:val="22"/>
          <w:szCs w:val="22"/>
        </w:rPr>
      </w:pPr>
      <w:r w:rsidRPr="00FD4EEA">
        <w:rPr>
          <w:sz w:val="22"/>
          <w:szCs w:val="22"/>
        </w:rPr>
        <w:t xml:space="preserve">To the extent applicable, I understand and acknowledge my responsibilities under 6 </w:t>
      </w:r>
      <w:r w:rsidRPr="00FD4EEA">
        <w:rPr>
          <w:i/>
          <w:sz w:val="22"/>
          <w:szCs w:val="22"/>
        </w:rPr>
        <w:t xml:space="preserve">Del. C. </w:t>
      </w:r>
      <w:r w:rsidRPr="00FD4EEA">
        <w:rPr>
          <w:sz w:val="22"/>
          <w:szCs w:val="22"/>
        </w:rPr>
        <w:t xml:space="preserve">Ch. 12B (“Computer Security Breach”) and the importance of compliance with the notification provisions of that chapter in the event that a data breach occurs.  I further acknowledge that 6 </w:t>
      </w:r>
      <w:r w:rsidRPr="00FD4EEA">
        <w:rPr>
          <w:i/>
          <w:sz w:val="22"/>
          <w:szCs w:val="22"/>
        </w:rPr>
        <w:t xml:space="preserve">Del. C. </w:t>
      </w:r>
      <w:r w:rsidRPr="00FD4EEA">
        <w:rPr>
          <w:sz w:val="22"/>
          <w:szCs w:val="22"/>
        </w:rPr>
        <w:t>§ 12B-104 sets forth the enforcement procedures available to the Attorney General in the event of a violation of chapter 12B.</w:t>
      </w:r>
    </w:p>
    <w:p w14:paraId="0FEE683E" w14:textId="77777777" w:rsidR="008E6268" w:rsidRPr="00FD4EEA" w:rsidRDefault="008E6268" w:rsidP="008E6268">
      <w:pPr>
        <w:ind w:right="720"/>
        <w:jc w:val="both"/>
        <w:rPr>
          <w:sz w:val="22"/>
          <w:szCs w:val="22"/>
        </w:rPr>
      </w:pPr>
    </w:p>
    <w:p w14:paraId="4821DAE7" w14:textId="77777777" w:rsidR="008E6268" w:rsidRPr="00FD4EEA" w:rsidRDefault="008E6268" w:rsidP="008E6268">
      <w:pPr>
        <w:numPr>
          <w:ilvl w:val="0"/>
          <w:numId w:val="101"/>
        </w:numPr>
        <w:ind w:right="720"/>
        <w:jc w:val="both"/>
        <w:rPr>
          <w:sz w:val="22"/>
          <w:szCs w:val="22"/>
        </w:rPr>
      </w:pPr>
      <w:r w:rsidRPr="00FD4EEA">
        <w:rPr>
          <w:sz w:val="22"/>
          <w:szCs w:val="22"/>
        </w:rPr>
        <w:t>Within 24 hours of the discovery of any security breach or actual suspicious intrusion involving State data, I shall disclose to the Contractor managing officer and to DOA, in writing, the occurrence of such breach or intrusion and, to the extent I am aware, the assets that might have been breached or disclosed.</w:t>
      </w:r>
    </w:p>
    <w:p w14:paraId="55D7BB97" w14:textId="77777777" w:rsidR="008E6268" w:rsidRPr="00FD4EEA" w:rsidRDefault="008E6268" w:rsidP="008E6268">
      <w:pPr>
        <w:ind w:right="720"/>
        <w:jc w:val="both"/>
        <w:rPr>
          <w:sz w:val="22"/>
          <w:szCs w:val="22"/>
        </w:rPr>
      </w:pPr>
    </w:p>
    <w:p w14:paraId="50446A5E" w14:textId="77EBDF83" w:rsidR="008E6268" w:rsidRPr="00FD4EEA" w:rsidRDefault="008E6268" w:rsidP="008E6268">
      <w:pPr>
        <w:numPr>
          <w:ilvl w:val="0"/>
          <w:numId w:val="101"/>
        </w:numPr>
        <w:ind w:right="720"/>
        <w:jc w:val="both"/>
        <w:rPr>
          <w:sz w:val="22"/>
          <w:szCs w:val="22"/>
        </w:rPr>
      </w:pPr>
      <w:r w:rsidRPr="00FD4EEA">
        <w:rPr>
          <w:sz w:val="22"/>
          <w:szCs w:val="22"/>
        </w:rPr>
        <w:t xml:space="preserve">I am bound by and must comply with all applicable State and </w:t>
      </w:r>
      <w:r w:rsidR="00957357">
        <w:rPr>
          <w:sz w:val="22"/>
          <w:szCs w:val="22"/>
        </w:rPr>
        <w:t>f</w:t>
      </w:r>
      <w:r w:rsidRPr="00FD4EEA">
        <w:rPr>
          <w:sz w:val="22"/>
          <w:szCs w:val="22"/>
        </w:rPr>
        <w:t xml:space="preserve">ederal laws relating to confidentiality, privacy and non-disclosure.  I further understand that the State may seek any remedy available to it to enforce this Confidentiality Agreement, including, but not limited to, application for a Court order prohibiting disclosure of information in breach of this Agreement. Nothing in this Confidentiality Agreement shall affect the applicability or enforcement of the Delaware Return Secrecy Statute (30 </w:t>
      </w:r>
      <w:r w:rsidRPr="00FD4EEA">
        <w:rPr>
          <w:i/>
          <w:sz w:val="22"/>
          <w:szCs w:val="22"/>
        </w:rPr>
        <w:t xml:space="preserve">Del. C. </w:t>
      </w:r>
      <w:r w:rsidRPr="00FD4EEA">
        <w:rPr>
          <w:sz w:val="22"/>
          <w:szCs w:val="22"/>
        </w:rPr>
        <w:t xml:space="preserve">§ 368) or corresponding provisions of </w:t>
      </w:r>
      <w:r w:rsidR="00957357">
        <w:rPr>
          <w:sz w:val="22"/>
          <w:szCs w:val="22"/>
        </w:rPr>
        <w:t>f</w:t>
      </w:r>
      <w:r w:rsidRPr="00FD4EEA">
        <w:rPr>
          <w:sz w:val="22"/>
          <w:szCs w:val="22"/>
        </w:rPr>
        <w:t xml:space="preserve">ederal law (26 U.S.C. §6103(i)(1)); Delaware Bank Franchise Tax Return secrecy statute (5 </w:t>
      </w:r>
      <w:r w:rsidRPr="00FD4EEA">
        <w:rPr>
          <w:i/>
          <w:sz w:val="22"/>
          <w:szCs w:val="22"/>
        </w:rPr>
        <w:t xml:space="preserve">Del. C. </w:t>
      </w:r>
      <w:r w:rsidRPr="00FD4EEA">
        <w:rPr>
          <w:sz w:val="22"/>
          <w:szCs w:val="22"/>
        </w:rPr>
        <w:t xml:space="preserve">§1113); Delaware Department of Labor confidentiality statute (19 </w:t>
      </w:r>
      <w:r w:rsidRPr="00FD4EEA">
        <w:rPr>
          <w:i/>
          <w:sz w:val="22"/>
          <w:szCs w:val="22"/>
        </w:rPr>
        <w:t xml:space="preserve">Del. C. </w:t>
      </w:r>
      <w:r w:rsidRPr="00FD4EEA">
        <w:rPr>
          <w:sz w:val="22"/>
          <w:szCs w:val="22"/>
        </w:rPr>
        <w:t xml:space="preserve">§ 3125); Delaware Department  of Technology and Information Internal Policy on Confidentiality (Non-disclosure) and Integrity of Data dated 1/3/06 (Doc. Ref. No. DTI-0065); Delaware Department of Transportation confidentiality statute regarding the release of motor vehicle driving history and license records (21 </w:t>
      </w:r>
      <w:r w:rsidRPr="00FD4EEA">
        <w:rPr>
          <w:i/>
          <w:sz w:val="22"/>
          <w:szCs w:val="22"/>
        </w:rPr>
        <w:t xml:space="preserve">Del.C. </w:t>
      </w:r>
      <w:r w:rsidRPr="00FD4EEA">
        <w:rPr>
          <w:sz w:val="22"/>
          <w:szCs w:val="22"/>
        </w:rPr>
        <w:t>§ 305); Health Insurance Portability and Accountability Act and the accompanying implementing Administrative Simplification regulations (45 C.F.R. parts 142, 160, 162, and 164) to the extent those laws, regulations, and policies apply to Protected Information.</w:t>
      </w:r>
    </w:p>
    <w:p w14:paraId="6BB1822B" w14:textId="77777777" w:rsidR="008E6268" w:rsidRPr="00FD4EEA" w:rsidRDefault="008E6268" w:rsidP="008E6268">
      <w:pPr>
        <w:ind w:right="720"/>
        <w:jc w:val="both"/>
        <w:rPr>
          <w:sz w:val="22"/>
          <w:szCs w:val="22"/>
        </w:rPr>
      </w:pPr>
    </w:p>
    <w:p w14:paraId="13DBACA7" w14:textId="4F8B79C9" w:rsidR="008E6268" w:rsidRPr="00FD4EEA" w:rsidRDefault="008E6268" w:rsidP="008E6268">
      <w:pPr>
        <w:numPr>
          <w:ilvl w:val="0"/>
          <w:numId w:val="101"/>
        </w:numPr>
        <w:ind w:right="720"/>
        <w:jc w:val="both"/>
        <w:rPr>
          <w:sz w:val="22"/>
          <w:szCs w:val="22"/>
        </w:rPr>
      </w:pPr>
      <w:r w:rsidRPr="00FD4EEA">
        <w:rPr>
          <w:sz w:val="22"/>
          <w:szCs w:val="22"/>
        </w:rPr>
        <w:t xml:space="preserve">I understand that </w:t>
      </w:r>
      <w:r w:rsidR="00957357">
        <w:rPr>
          <w:sz w:val="22"/>
          <w:szCs w:val="22"/>
        </w:rPr>
        <w:t>f</w:t>
      </w:r>
      <w:r w:rsidRPr="00FD4EEA">
        <w:rPr>
          <w:sz w:val="22"/>
          <w:szCs w:val="22"/>
        </w:rPr>
        <w:t xml:space="preserve">ederal tax information received from the IRS and the SSA may be accessed by agency personnel only.  This includes file transfers.  I understand that unauthorized inspection and use of </w:t>
      </w:r>
      <w:r w:rsidR="00957357">
        <w:rPr>
          <w:sz w:val="22"/>
          <w:szCs w:val="22"/>
        </w:rPr>
        <w:t>f</w:t>
      </w:r>
      <w:r w:rsidRPr="00FD4EEA">
        <w:rPr>
          <w:sz w:val="22"/>
          <w:szCs w:val="22"/>
        </w:rPr>
        <w:t xml:space="preserve">ederal tax information, such as fax transmittals that are not addressed to the Contractor staff or the extraction of </w:t>
      </w:r>
      <w:r w:rsidR="00957357">
        <w:rPr>
          <w:sz w:val="22"/>
          <w:szCs w:val="22"/>
        </w:rPr>
        <w:t>f</w:t>
      </w:r>
      <w:r w:rsidRPr="00FD4EEA">
        <w:rPr>
          <w:sz w:val="22"/>
          <w:szCs w:val="22"/>
        </w:rPr>
        <w:t>ederal tax information that is outside the scope of the engagement can result in civil and criminal penalties under the Internal Revenue Service Code §§ 7213, 7213(A) and 7431 for unauthorized inspection.  These penalties include fines, not to exceed $5,000 and/or five (5) years imprisonment, plus any cost of prosecution.</w:t>
      </w:r>
    </w:p>
    <w:p w14:paraId="6D7B2E0D" w14:textId="77777777" w:rsidR="008E6268" w:rsidRPr="00FD4EEA" w:rsidRDefault="008E6268" w:rsidP="008E6268">
      <w:pPr>
        <w:ind w:right="720"/>
        <w:jc w:val="both"/>
        <w:rPr>
          <w:sz w:val="22"/>
          <w:szCs w:val="22"/>
        </w:rPr>
      </w:pPr>
    </w:p>
    <w:p w14:paraId="29A28915" w14:textId="1CC8370A" w:rsidR="008E6268" w:rsidRPr="00FD4EEA" w:rsidRDefault="008E6268" w:rsidP="008E6268">
      <w:pPr>
        <w:numPr>
          <w:ilvl w:val="0"/>
          <w:numId w:val="101"/>
        </w:numPr>
        <w:ind w:right="720"/>
        <w:jc w:val="both"/>
        <w:rPr>
          <w:sz w:val="22"/>
          <w:szCs w:val="22"/>
        </w:rPr>
      </w:pPr>
      <w:r w:rsidRPr="00FD4EEA">
        <w:rPr>
          <w:sz w:val="22"/>
          <w:szCs w:val="22"/>
        </w:rPr>
        <w:t xml:space="preserve">Without limitation of additional legal bases, pursuant to the State of Delaware Constitution of 1897 at Art. VIII, §§ 3 and 6, and 29 </w:t>
      </w:r>
      <w:r w:rsidRPr="00FD4EEA">
        <w:rPr>
          <w:i/>
          <w:sz w:val="22"/>
          <w:szCs w:val="22"/>
        </w:rPr>
        <w:t xml:space="preserve">Del.C. </w:t>
      </w:r>
      <w:r w:rsidRPr="00FD4EEA">
        <w:rPr>
          <w:sz w:val="22"/>
          <w:szCs w:val="22"/>
        </w:rPr>
        <w:t>§ 6519(a)</w:t>
      </w:r>
      <w:r w:rsidR="002F2AEF">
        <w:rPr>
          <w:sz w:val="22"/>
          <w:szCs w:val="22"/>
        </w:rPr>
        <w:t>,</w:t>
      </w:r>
      <w:r w:rsidRPr="00FD4EEA">
        <w:rPr>
          <w:sz w:val="22"/>
          <w:szCs w:val="22"/>
        </w:rPr>
        <w:t xml:space="preserve"> the State of Delaware is </w:t>
      </w:r>
      <w:r w:rsidR="002F2AEF">
        <w:rPr>
          <w:sz w:val="22"/>
          <w:szCs w:val="22"/>
        </w:rPr>
        <w:t>unable</w:t>
      </w:r>
      <w:r w:rsidRPr="00FD4EEA">
        <w:rPr>
          <w:sz w:val="22"/>
          <w:szCs w:val="22"/>
        </w:rPr>
        <w:t xml:space="preserve"> to agree to indemnify me or the Contractor, directly or indirectly.</w:t>
      </w:r>
    </w:p>
    <w:p w14:paraId="5B71B4E2" w14:textId="77777777" w:rsidR="008E6268" w:rsidRPr="00FD4EEA" w:rsidRDefault="008E6268" w:rsidP="008E6268">
      <w:pPr>
        <w:ind w:right="720"/>
        <w:jc w:val="both"/>
        <w:rPr>
          <w:sz w:val="22"/>
          <w:szCs w:val="22"/>
        </w:rPr>
      </w:pPr>
    </w:p>
    <w:p w14:paraId="34351C2B" w14:textId="77777777" w:rsidR="008E6268" w:rsidRPr="00FD4EEA" w:rsidRDefault="008E6268" w:rsidP="008E6268">
      <w:pPr>
        <w:numPr>
          <w:ilvl w:val="0"/>
          <w:numId w:val="101"/>
        </w:numPr>
        <w:ind w:right="720"/>
        <w:jc w:val="both"/>
        <w:rPr>
          <w:sz w:val="22"/>
          <w:szCs w:val="22"/>
        </w:rPr>
      </w:pPr>
      <w:r w:rsidRPr="00FD4EEA">
        <w:rPr>
          <w:sz w:val="22"/>
          <w:szCs w:val="22"/>
        </w:rPr>
        <w:t>I understand that I shall promptly contact the Contractor managing officer and DOA, in writing, unless prohibited by law from providing such notice, upon receipt of any electronic discovery, litigation holds, discovery searches, and expert testimonies related to, or which in any way might reasonably require access to, State data.  Further, except to the extent required by law, I shall not respond to subpoenas, service of process, and other legal requests related to the State without first notifying the Contractor engagement partner and DOA, in writing, unless prohibited by law from providing such notice.</w:t>
      </w:r>
    </w:p>
    <w:p w14:paraId="74865DD5" w14:textId="77777777" w:rsidR="008E6268" w:rsidRPr="00FD4EEA" w:rsidRDefault="008E6268" w:rsidP="008E6268">
      <w:pPr>
        <w:ind w:right="720"/>
        <w:jc w:val="both"/>
        <w:rPr>
          <w:sz w:val="22"/>
          <w:szCs w:val="22"/>
        </w:rPr>
      </w:pPr>
    </w:p>
    <w:p w14:paraId="3692FFEB" w14:textId="78D2035C" w:rsidR="008E6268" w:rsidRPr="002F2AEF" w:rsidRDefault="008E6268" w:rsidP="001B562B">
      <w:pPr>
        <w:numPr>
          <w:ilvl w:val="0"/>
          <w:numId w:val="101"/>
        </w:numPr>
        <w:ind w:right="720"/>
        <w:jc w:val="both"/>
        <w:rPr>
          <w:sz w:val="22"/>
          <w:szCs w:val="22"/>
        </w:rPr>
      </w:pPr>
      <w:r w:rsidRPr="002F2AEF">
        <w:rPr>
          <w:sz w:val="22"/>
          <w:szCs w:val="22"/>
        </w:rPr>
        <w:t xml:space="preserve">I understand that I may be subject to clearance through the State’s Security </w:t>
      </w:r>
      <w:proofErr w:type="spellStart"/>
      <w:r w:rsidRPr="002F2AEF">
        <w:rPr>
          <w:sz w:val="22"/>
          <w:szCs w:val="22"/>
        </w:rPr>
        <w:t>ClearanceProgram</w:t>
      </w:r>
      <w:proofErr w:type="spellEnd"/>
      <w:r w:rsidRPr="002F2AEF">
        <w:rPr>
          <w:sz w:val="22"/>
          <w:szCs w:val="22"/>
        </w:rPr>
        <w:t xml:space="preserve"> prior to the review of any State data.</w:t>
      </w:r>
    </w:p>
    <w:p w14:paraId="40709B8F" w14:textId="77777777" w:rsidR="008E6268" w:rsidRPr="00FD4EEA" w:rsidRDefault="008E6268" w:rsidP="008E6268">
      <w:pPr>
        <w:ind w:right="720"/>
        <w:jc w:val="both"/>
        <w:rPr>
          <w:sz w:val="22"/>
          <w:szCs w:val="22"/>
        </w:rPr>
      </w:pPr>
    </w:p>
    <w:p w14:paraId="3B0C97D6" w14:textId="77777777" w:rsidR="008E6268" w:rsidRPr="00FD4EEA" w:rsidRDefault="008E6268" w:rsidP="008E6268">
      <w:pPr>
        <w:numPr>
          <w:ilvl w:val="0"/>
          <w:numId w:val="101"/>
        </w:numPr>
        <w:ind w:right="720"/>
        <w:jc w:val="both"/>
        <w:rPr>
          <w:sz w:val="22"/>
          <w:szCs w:val="22"/>
        </w:rPr>
      </w:pPr>
      <w:r w:rsidRPr="00FD4EEA">
        <w:rPr>
          <w:sz w:val="22"/>
          <w:szCs w:val="22"/>
        </w:rPr>
        <w:t>I agree to safeguard any password or security codes provided to me during the course of the Contract.</w:t>
      </w:r>
    </w:p>
    <w:p w14:paraId="6D29D33E" w14:textId="77777777" w:rsidR="008E6268" w:rsidRPr="00FD4EEA" w:rsidRDefault="008E6268" w:rsidP="008E6268">
      <w:pPr>
        <w:ind w:right="720"/>
        <w:jc w:val="both"/>
        <w:rPr>
          <w:sz w:val="22"/>
          <w:szCs w:val="22"/>
        </w:rPr>
      </w:pPr>
    </w:p>
    <w:p w14:paraId="7899DDF1" w14:textId="77777777" w:rsidR="008E6268" w:rsidRPr="00FD4EEA" w:rsidRDefault="008E6268" w:rsidP="008E6268">
      <w:pPr>
        <w:numPr>
          <w:ilvl w:val="0"/>
          <w:numId w:val="101"/>
        </w:numPr>
        <w:ind w:right="720"/>
        <w:jc w:val="both"/>
        <w:rPr>
          <w:sz w:val="22"/>
          <w:szCs w:val="22"/>
        </w:rPr>
      </w:pPr>
      <w:r w:rsidRPr="00FD4EEA">
        <w:rPr>
          <w:sz w:val="22"/>
          <w:szCs w:val="22"/>
        </w:rPr>
        <w:t>I agree to follow the Contractor’s security procedures and ensure that all data and information relative to the Services to be performed under the Contract is properly stored, encrypted on portable devices, and password protected at all times.</w:t>
      </w:r>
    </w:p>
    <w:p w14:paraId="41E46076" w14:textId="77777777" w:rsidR="008E6268" w:rsidRPr="00FD4EEA" w:rsidRDefault="008E6268" w:rsidP="008E6268">
      <w:pPr>
        <w:ind w:right="720"/>
        <w:jc w:val="both"/>
        <w:rPr>
          <w:sz w:val="22"/>
          <w:szCs w:val="22"/>
        </w:rPr>
      </w:pPr>
    </w:p>
    <w:p w14:paraId="715556B9" w14:textId="77777777" w:rsidR="008E6268" w:rsidRPr="00FD4EEA" w:rsidRDefault="008E6268" w:rsidP="008E6268">
      <w:pPr>
        <w:numPr>
          <w:ilvl w:val="0"/>
          <w:numId w:val="101"/>
        </w:numPr>
        <w:ind w:right="720"/>
        <w:jc w:val="both"/>
        <w:rPr>
          <w:sz w:val="22"/>
          <w:szCs w:val="22"/>
        </w:rPr>
      </w:pPr>
      <w:r w:rsidRPr="00FD4EEA">
        <w:rPr>
          <w:sz w:val="22"/>
          <w:szCs w:val="22"/>
        </w:rPr>
        <w:t>I understand the Contractor and I may be liable for any losses experienced by the State or any remediation costs to the extent required by law associated with a breach and that the State will pursue whatever legal means necessary to recover all such losses and costs, as well as any appropriate equitable relief to prevent unauthorized disclosures.</w:t>
      </w:r>
    </w:p>
    <w:p w14:paraId="71ECD876" w14:textId="77777777" w:rsidR="008E6268" w:rsidRPr="00FD4EEA" w:rsidRDefault="008E6268" w:rsidP="008E6268">
      <w:pPr>
        <w:ind w:right="720"/>
        <w:jc w:val="both"/>
        <w:rPr>
          <w:sz w:val="22"/>
          <w:szCs w:val="22"/>
        </w:rPr>
      </w:pPr>
    </w:p>
    <w:p w14:paraId="26391E61" w14:textId="77777777" w:rsidR="008E6268" w:rsidRPr="00FD4EEA" w:rsidRDefault="008E6268" w:rsidP="008E6268">
      <w:pPr>
        <w:numPr>
          <w:ilvl w:val="0"/>
          <w:numId w:val="101"/>
        </w:numPr>
        <w:ind w:right="720"/>
        <w:jc w:val="both"/>
        <w:rPr>
          <w:sz w:val="22"/>
          <w:szCs w:val="22"/>
        </w:rPr>
      </w:pPr>
      <w:r w:rsidRPr="00FD4EEA">
        <w:rPr>
          <w:sz w:val="22"/>
          <w:szCs w:val="22"/>
        </w:rPr>
        <w:t>I understand that data, including Protected Information, shall be permanently deleted in accordance with the terms of the Contract and shall not be recoverable, according to the National Institute of Standards and Technology (NIST) approved methods except for copies retained in work paper files or records in accord with professional standards, anything that may be stored in back up media or other electronic data storage systems, latent data and metadata.   Certificates of destruction must be provided to DOA upon request.</w:t>
      </w:r>
    </w:p>
    <w:p w14:paraId="784F3E49" w14:textId="77777777" w:rsidR="008E6268" w:rsidRPr="00FD4EEA" w:rsidRDefault="008E6268" w:rsidP="008E6268">
      <w:pPr>
        <w:ind w:right="720"/>
        <w:jc w:val="both"/>
        <w:rPr>
          <w:sz w:val="22"/>
          <w:szCs w:val="22"/>
        </w:rPr>
      </w:pPr>
    </w:p>
    <w:p w14:paraId="13156890" w14:textId="3209F713" w:rsidR="008E6268" w:rsidRPr="00FD4EEA" w:rsidRDefault="008E6268" w:rsidP="008E6268">
      <w:pPr>
        <w:numPr>
          <w:ilvl w:val="0"/>
          <w:numId w:val="101"/>
        </w:numPr>
        <w:ind w:right="720"/>
        <w:jc w:val="both"/>
        <w:rPr>
          <w:sz w:val="22"/>
          <w:szCs w:val="22"/>
        </w:rPr>
      </w:pPr>
      <w:r w:rsidRPr="00FD4EEA">
        <w:rPr>
          <w:sz w:val="22"/>
          <w:szCs w:val="22"/>
        </w:rPr>
        <w:t xml:space="preserve">I understand that I am expected to comply with the Generally Accepted Government </w:t>
      </w:r>
      <w:r w:rsidR="002F2AEF" w:rsidRPr="00FD4EEA">
        <w:rPr>
          <w:sz w:val="22"/>
          <w:szCs w:val="22"/>
        </w:rPr>
        <w:t>Accounting</w:t>
      </w:r>
      <w:r w:rsidRPr="00FD4EEA">
        <w:rPr>
          <w:sz w:val="22"/>
          <w:szCs w:val="22"/>
        </w:rPr>
        <w:t xml:space="preserve"> Standards and the Generally Accepted Accounting Principles as to reporting confidential and sensitive information.</w:t>
      </w:r>
    </w:p>
    <w:p w14:paraId="37592179" w14:textId="77777777" w:rsidR="008E6268" w:rsidRPr="00FD4EEA" w:rsidRDefault="008E6268" w:rsidP="008E6268">
      <w:pPr>
        <w:ind w:right="720"/>
        <w:jc w:val="both"/>
        <w:rPr>
          <w:sz w:val="22"/>
          <w:szCs w:val="22"/>
        </w:rPr>
      </w:pPr>
    </w:p>
    <w:p w14:paraId="7165EB88" w14:textId="77777777" w:rsidR="008E6268" w:rsidRPr="00FD4EEA" w:rsidRDefault="008E6268" w:rsidP="008E6268">
      <w:pPr>
        <w:numPr>
          <w:ilvl w:val="0"/>
          <w:numId w:val="101"/>
        </w:numPr>
        <w:ind w:right="720"/>
        <w:jc w:val="both"/>
        <w:rPr>
          <w:sz w:val="22"/>
          <w:szCs w:val="22"/>
        </w:rPr>
      </w:pPr>
      <w:r w:rsidRPr="00FD4EEA">
        <w:rPr>
          <w:sz w:val="22"/>
          <w:szCs w:val="22"/>
        </w:rPr>
        <w:t>The obligations imposed herein do not extend to information or data which:</w:t>
      </w:r>
    </w:p>
    <w:p w14:paraId="6E09B2AB" w14:textId="77777777" w:rsidR="008E6268" w:rsidRPr="00FD4EEA" w:rsidRDefault="008E6268" w:rsidP="008E6268">
      <w:pPr>
        <w:numPr>
          <w:ilvl w:val="0"/>
          <w:numId w:val="102"/>
        </w:numPr>
        <w:ind w:right="720"/>
        <w:jc w:val="both"/>
        <w:rPr>
          <w:sz w:val="22"/>
          <w:szCs w:val="22"/>
        </w:rPr>
      </w:pPr>
      <w:r w:rsidRPr="00FD4EEA">
        <w:rPr>
          <w:sz w:val="22"/>
          <w:szCs w:val="22"/>
        </w:rPr>
        <w:t>is disclosed with the prior written approval of the designated Contracting Officer of the applicable State entity;</w:t>
      </w:r>
    </w:p>
    <w:p w14:paraId="05184A7A" w14:textId="77777777" w:rsidR="008E6268" w:rsidRPr="00FD4EEA" w:rsidRDefault="008E6268" w:rsidP="008E6268">
      <w:pPr>
        <w:numPr>
          <w:ilvl w:val="0"/>
          <w:numId w:val="102"/>
        </w:numPr>
        <w:ind w:right="720"/>
        <w:jc w:val="both"/>
        <w:rPr>
          <w:sz w:val="22"/>
          <w:szCs w:val="22"/>
        </w:rPr>
      </w:pPr>
      <w:r w:rsidRPr="00FD4EEA">
        <w:rPr>
          <w:sz w:val="22"/>
          <w:szCs w:val="22"/>
        </w:rPr>
        <w:t>is determined to have been developed by the Contractor independently of disclosures made hereunder; or</w:t>
      </w:r>
    </w:p>
    <w:p w14:paraId="0FEDE3A5" w14:textId="41FB44CE" w:rsidR="008E6268" w:rsidRPr="00FD4EEA" w:rsidRDefault="008E6268" w:rsidP="008E6268">
      <w:pPr>
        <w:numPr>
          <w:ilvl w:val="0"/>
          <w:numId w:val="102"/>
        </w:numPr>
        <w:ind w:right="720"/>
        <w:jc w:val="both"/>
        <w:rPr>
          <w:sz w:val="22"/>
          <w:szCs w:val="22"/>
        </w:rPr>
      </w:pPr>
      <w:r w:rsidRPr="00FD4EEA">
        <w:rPr>
          <w:sz w:val="22"/>
          <w:szCs w:val="22"/>
        </w:rPr>
        <w:t>is disclosed pursuant to Court order after prior notification to the designated Contracting Officer of the applicable State entity.</w:t>
      </w:r>
    </w:p>
    <w:p w14:paraId="3442E2B2" w14:textId="77777777" w:rsidR="008E6268" w:rsidRPr="00FD4EEA" w:rsidRDefault="008E6268" w:rsidP="008E6268">
      <w:pPr>
        <w:ind w:right="720"/>
        <w:jc w:val="both"/>
        <w:rPr>
          <w:sz w:val="22"/>
          <w:szCs w:val="22"/>
        </w:rPr>
      </w:pPr>
    </w:p>
    <w:p w14:paraId="04FF9185" w14:textId="77777777" w:rsidR="008E6268" w:rsidRPr="00FD4EEA" w:rsidRDefault="008E6268" w:rsidP="008E6268">
      <w:pPr>
        <w:numPr>
          <w:ilvl w:val="0"/>
          <w:numId w:val="101"/>
        </w:numPr>
        <w:ind w:right="720"/>
        <w:jc w:val="both"/>
        <w:rPr>
          <w:sz w:val="22"/>
          <w:szCs w:val="22"/>
        </w:rPr>
      </w:pPr>
      <w:r w:rsidRPr="00FD4EEA">
        <w:rPr>
          <w:sz w:val="22"/>
          <w:szCs w:val="22"/>
        </w:rPr>
        <w:t>In the event there is a discrepancy or a conflict between the terms of this Confidentiality Agreement and the Contract, the terms of this Confidentiality Agreement shall control.</w:t>
      </w:r>
    </w:p>
    <w:p w14:paraId="5B7E6066" w14:textId="77777777" w:rsidR="008E6268" w:rsidRPr="00FD4EEA" w:rsidRDefault="008E6268" w:rsidP="008E6268">
      <w:pPr>
        <w:ind w:right="720"/>
        <w:jc w:val="both"/>
        <w:rPr>
          <w:sz w:val="22"/>
          <w:szCs w:val="22"/>
        </w:rPr>
      </w:pPr>
    </w:p>
    <w:p w14:paraId="1A451507" w14:textId="77777777" w:rsidR="008E6268" w:rsidRPr="00FD4EEA" w:rsidRDefault="008E6268" w:rsidP="008E6268">
      <w:pPr>
        <w:numPr>
          <w:ilvl w:val="0"/>
          <w:numId w:val="101"/>
        </w:numPr>
        <w:ind w:right="720"/>
        <w:jc w:val="both"/>
        <w:rPr>
          <w:b/>
          <w:sz w:val="22"/>
          <w:szCs w:val="22"/>
        </w:rPr>
      </w:pPr>
      <w:r w:rsidRPr="00FD4EEA">
        <w:rPr>
          <w:sz w:val="22"/>
          <w:szCs w:val="22"/>
        </w:rPr>
        <w:t>My signature below represents my agreement with the items above for the duration of the Contract and until Service work papers are properly destroyed under the terms of Paragraph 16 herein or as otherwise directed by AOA.</w:t>
      </w:r>
    </w:p>
    <w:p w14:paraId="67447D90" w14:textId="77777777" w:rsidR="008E6268" w:rsidRPr="00FD4EEA" w:rsidRDefault="008E6268" w:rsidP="008E6268">
      <w:pPr>
        <w:ind w:right="720"/>
        <w:jc w:val="both"/>
        <w:rPr>
          <w:b/>
          <w:sz w:val="22"/>
          <w:szCs w:val="22"/>
        </w:rPr>
      </w:pPr>
    </w:p>
    <w:p w14:paraId="4991FD37" w14:textId="6DF2A57E" w:rsidR="008E6268" w:rsidRPr="00FD4EEA" w:rsidRDefault="008E6268" w:rsidP="008E6268">
      <w:pPr>
        <w:ind w:right="720"/>
        <w:jc w:val="both"/>
        <w:rPr>
          <w:b/>
          <w:sz w:val="22"/>
          <w:szCs w:val="22"/>
        </w:rPr>
      </w:pPr>
      <w:r w:rsidRPr="00FD4EEA">
        <w:rPr>
          <w:b/>
          <w:sz w:val="22"/>
          <w:szCs w:val="22"/>
        </w:rPr>
        <w:tab/>
        <w:t>Individual Contractor Staff:</w:t>
      </w:r>
    </w:p>
    <w:p w14:paraId="00AC0325" w14:textId="77777777" w:rsidR="008E6268" w:rsidRPr="00FD4EEA" w:rsidRDefault="008E6268" w:rsidP="008E6268">
      <w:pPr>
        <w:ind w:right="720"/>
        <w:jc w:val="both"/>
        <w:rPr>
          <w:sz w:val="22"/>
          <w:szCs w:val="22"/>
        </w:rPr>
      </w:pPr>
    </w:p>
    <w:p w14:paraId="620165F3" w14:textId="77777777" w:rsidR="008E6268" w:rsidRPr="00FD4EEA" w:rsidRDefault="008E6268" w:rsidP="008E6268">
      <w:pPr>
        <w:ind w:right="720"/>
        <w:jc w:val="both"/>
        <w:rPr>
          <w:sz w:val="22"/>
          <w:szCs w:val="22"/>
        </w:rPr>
      </w:pPr>
      <w:r w:rsidRPr="00FD4EEA">
        <w:rPr>
          <w:sz w:val="22"/>
          <w:szCs w:val="22"/>
        </w:rPr>
        <w:t xml:space="preserve">Printed Name:  </w:t>
      </w:r>
      <w:r w:rsidRPr="00FD4EEA">
        <w:rPr>
          <w:sz w:val="22"/>
          <w:szCs w:val="22"/>
        </w:rPr>
        <w:tab/>
      </w:r>
      <w:r w:rsidRPr="00FD4EEA">
        <w:rPr>
          <w:sz w:val="22"/>
          <w:szCs w:val="22"/>
          <w:u w:val="single"/>
        </w:rPr>
        <w:tab/>
      </w:r>
      <w:r w:rsidRPr="00FD4EEA">
        <w:rPr>
          <w:sz w:val="22"/>
          <w:szCs w:val="22"/>
          <w:u w:val="single"/>
        </w:rPr>
        <w:tab/>
      </w:r>
      <w:r w:rsidRPr="00FD4EEA">
        <w:rPr>
          <w:sz w:val="22"/>
          <w:szCs w:val="22"/>
          <w:u w:val="single"/>
        </w:rPr>
        <w:tab/>
      </w:r>
      <w:r w:rsidRPr="00FD4EEA">
        <w:rPr>
          <w:sz w:val="22"/>
          <w:szCs w:val="22"/>
          <w:u w:val="single"/>
        </w:rPr>
        <w:tab/>
      </w:r>
    </w:p>
    <w:p w14:paraId="6AB10E5E" w14:textId="77777777" w:rsidR="008E6268" w:rsidRPr="00FD4EEA" w:rsidRDefault="008E6268" w:rsidP="008E6268">
      <w:pPr>
        <w:ind w:right="720"/>
        <w:jc w:val="both"/>
        <w:rPr>
          <w:sz w:val="22"/>
          <w:szCs w:val="22"/>
        </w:rPr>
      </w:pPr>
    </w:p>
    <w:p w14:paraId="25811174" w14:textId="77777777" w:rsidR="008E6268" w:rsidRPr="00FD4EEA" w:rsidRDefault="008E6268" w:rsidP="008E6268">
      <w:pPr>
        <w:ind w:right="720"/>
        <w:jc w:val="both"/>
        <w:rPr>
          <w:sz w:val="22"/>
          <w:szCs w:val="22"/>
        </w:rPr>
      </w:pPr>
      <w:r w:rsidRPr="00FD4EEA">
        <w:rPr>
          <w:sz w:val="22"/>
          <w:szCs w:val="22"/>
        </w:rPr>
        <w:t>Position:</w:t>
      </w:r>
      <w:r w:rsidRPr="00FD4EEA">
        <w:rPr>
          <w:sz w:val="22"/>
          <w:szCs w:val="22"/>
        </w:rPr>
        <w:tab/>
      </w:r>
      <w:r w:rsidRPr="00FD4EEA">
        <w:rPr>
          <w:sz w:val="22"/>
          <w:szCs w:val="22"/>
        </w:rPr>
        <w:tab/>
      </w:r>
      <w:r w:rsidRPr="00FD4EEA">
        <w:rPr>
          <w:sz w:val="22"/>
          <w:szCs w:val="22"/>
          <w:u w:val="single"/>
        </w:rPr>
        <w:tab/>
      </w:r>
      <w:r w:rsidRPr="00FD4EEA">
        <w:rPr>
          <w:sz w:val="22"/>
          <w:szCs w:val="22"/>
          <w:u w:val="single"/>
        </w:rPr>
        <w:tab/>
      </w:r>
      <w:r w:rsidRPr="00FD4EEA">
        <w:rPr>
          <w:sz w:val="22"/>
          <w:szCs w:val="22"/>
          <w:u w:val="single"/>
        </w:rPr>
        <w:tab/>
      </w:r>
      <w:r w:rsidRPr="00FD4EEA">
        <w:rPr>
          <w:sz w:val="22"/>
          <w:szCs w:val="22"/>
          <w:u w:val="single"/>
        </w:rPr>
        <w:tab/>
      </w:r>
      <w:r w:rsidRPr="00FD4EEA">
        <w:rPr>
          <w:sz w:val="22"/>
          <w:szCs w:val="22"/>
        </w:rPr>
        <w:tab/>
      </w:r>
      <w:r w:rsidRPr="00FD4EEA">
        <w:rPr>
          <w:sz w:val="22"/>
          <w:szCs w:val="22"/>
        </w:rPr>
        <w:tab/>
        <w:t xml:space="preserve">     </w:t>
      </w:r>
    </w:p>
    <w:p w14:paraId="638758CB" w14:textId="77777777" w:rsidR="008E6268" w:rsidRPr="00FD4EEA" w:rsidRDefault="008E6268" w:rsidP="008E6268">
      <w:pPr>
        <w:ind w:right="720"/>
        <w:jc w:val="both"/>
        <w:rPr>
          <w:sz w:val="22"/>
          <w:szCs w:val="22"/>
        </w:rPr>
      </w:pPr>
    </w:p>
    <w:p w14:paraId="5A6652CA" w14:textId="77777777" w:rsidR="008E6268" w:rsidRPr="00FD4EEA" w:rsidRDefault="008E6268" w:rsidP="008E6268">
      <w:pPr>
        <w:ind w:right="720"/>
        <w:jc w:val="both"/>
        <w:rPr>
          <w:sz w:val="22"/>
          <w:szCs w:val="22"/>
        </w:rPr>
      </w:pPr>
    </w:p>
    <w:p w14:paraId="2282F091" w14:textId="77777777" w:rsidR="008E6268" w:rsidRPr="00FD4EEA" w:rsidRDefault="008E6268" w:rsidP="008E6268">
      <w:pPr>
        <w:ind w:right="720"/>
        <w:jc w:val="both"/>
        <w:rPr>
          <w:sz w:val="22"/>
          <w:szCs w:val="22"/>
        </w:rPr>
      </w:pPr>
      <w:r w:rsidRPr="00FD4EEA">
        <w:rPr>
          <w:sz w:val="22"/>
          <w:szCs w:val="22"/>
        </w:rPr>
        <w:t>Signature &amp; Date:</w:t>
      </w:r>
      <w:r w:rsidRPr="00FD4EEA">
        <w:rPr>
          <w:sz w:val="22"/>
          <w:szCs w:val="22"/>
        </w:rPr>
        <w:tab/>
        <w:t xml:space="preserve"> </w:t>
      </w:r>
      <w:r w:rsidRPr="00FD4EEA">
        <w:rPr>
          <w:sz w:val="22"/>
          <w:szCs w:val="22"/>
          <w:u w:val="single"/>
        </w:rPr>
        <w:tab/>
      </w:r>
      <w:r w:rsidRPr="00FD4EEA">
        <w:rPr>
          <w:sz w:val="22"/>
          <w:szCs w:val="22"/>
          <w:u w:val="single"/>
        </w:rPr>
        <w:tab/>
      </w:r>
      <w:r w:rsidRPr="00FD4EEA">
        <w:rPr>
          <w:sz w:val="22"/>
          <w:szCs w:val="22"/>
          <w:u w:val="single"/>
        </w:rPr>
        <w:tab/>
      </w:r>
      <w:r w:rsidRPr="00FD4EEA">
        <w:rPr>
          <w:sz w:val="22"/>
          <w:szCs w:val="22"/>
          <w:u w:val="single"/>
        </w:rPr>
        <w:tab/>
      </w:r>
      <w:r w:rsidRPr="00FD4EEA">
        <w:rPr>
          <w:sz w:val="22"/>
          <w:szCs w:val="22"/>
          <w:u w:val="single"/>
        </w:rPr>
        <w:tab/>
      </w:r>
      <w:r w:rsidRPr="00FD4EEA">
        <w:rPr>
          <w:sz w:val="22"/>
          <w:szCs w:val="22"/>
          <w:u w:val="single"/>
        </w:rPr>
        <w:tab/>
      </w:r>
      <w:r w:rsidRPr="00FD4EEA">
        <w:rPr>
          <w:sz w:val="22"/>
          <w:szCs w:val="22"/>
          <w:u w:val="single"/>
        </w:rPr>
        <w:tab/>
      </w:r>
      <w:r w:rsidRPr="00FD4EEA">
        <w:rPr>
          <w:sz w:val="22"/>
          <w:szCs w:val="22"/>
          <w:u w:val="single"/>
        </w:rPr>
        <w:tab/>
      </w:r>
      <w:r w:rsidRPr="00FD4EEA">
        <w:rPr>
          <w:sz w:val="22"/>
          <w:szCs w:val="22"/>
          <w:u w:val="single"/>
        </w:rPr>
        <w:tab/>
      </w:r>
    </w:p>
    <w:p w14:paraId="1453B4B5" w14:textId="77777777" w:rsidR="008E6268" w:rsidRPr="00FD4EEA" w:rsidRDefault="008E6268" w:rsidP="008E6268">
      <w:pPr>
        <w:ind w:right="720"/>
        <w:jc w:val="both"/>
        <w:rPr>
          <w:sz w:val="22"/>
          <w:szCs w:val="22"/>
        </w:rPr>
      </w:pPr>
    </w:p>
    <w:p w14:paraId="6A4848E9" w14:textId="77777777" w:rsidR="008E6268" w:rsidRPr="006E0574" w:rsidRDefault="008E6268" w:rsidP="008E6268">
      <w:pPr>
        <w:ind w:right="720"/>
        <w:jc w:val="both"/>
        <w:rPr>
          <w:sz w:val="22"/>
        </w:rPr>
      </w:pPr>
    </w:p>
    <w:p w14:paraId="72220595" w14:textId="77777777" w:rsidR="008E6268" w:rsidRPr="006E0574" w:rsidRDefault="008E6268" w:rsidP="008E6268">
      <w:pPr>
        <w:ind w:right="720"/>
        <w:jc w:val="both"/>
        <w:rPr>
          <w:sz w:val="22"/>
        </w:rPr>
      </w:pPr>
    </w:p>
    <w:p w14:paraId="1E3D1766" w14:textId="77777777" w:rsidR="008E6268" w:rsidRDefault="008E6268" w:rsidP="008E6268">
      <w:pPr>
        <w:rPr>
          <w:sz w:val="22"/>
        </w:rPr>
      </w:pPr>
      <w:r>
        <w:rPr>
          <w:sz w:val="22"/>
        </w:rPr>
        <w:br w:type="page"/>
      </w:r>
    </w:p>
    <w:p w14:paraId="1AF1C7FF" w14:textId="77777777" w:rsidR="001E4155" w:rsidRPr="0087689E" w:rsidRDefault="001E4155" w:rsidP="0087689E">
      <w:pPr>
        <w:pStyle w:val="Heading1"/>
        <w:numPr>
          <w:ilvl w:val="0"/>
          <w:numId w:val="0"/>
        </w:numPr>
        <w:jc w:val="center"/>
      </w:pPr>
      <w:bookmarkStart w:id="13" w:name="_Appendix_E_–"/>
      <w:bookmarkStart w:id="14" w:name="_Toc139615651"/>
      <w:bookmarkStart w:id="15" w:name="_Hlk182489919"/>
      <w:bookmarkEnd w:id="13"/>
      <w:r w:rsidRPr="0087689E">
        <w:rPr>
          <w:sz w:val="28"/>
          <w:szCs w:val="28"/>
        </w:rPr>
        <w:t xml:space="preserve">Appendix E – </w:t>
      </w:r>
      <w:bookmarkStart w:id="16" w:name="_Hlk146620921"/>
      <w:r w:rsidRPr="0087689E">
        <w:rPr>
          <w:sz w:val="28"/>
          <w:szCs w:val="28"/>
        </w:rPr>
        <w:t>State of Delaware Terms and Conditions Governing Cloud Services and Data Usage Agreement</w:t>
      </w:r>
      <w:bookmarkEnd w:id="14"/>
      <w:bookmarkEnd w:id="16"/>
    </w:p>
    <w:bookmarkEnd w:id="11"/>
    <w:bookmarkEnd w:id="15"/>
    <w:p w14:paraId="44A88C35" w14:textId="77777777" w:rsidR="001E4155" w:rsidRDefault="001E4155" w:rsidP="001E4155">
      <w:pPr>
        <w:rPr>
          <w:b/>
          <w:sz w:val="22"/>
          <w:szCs w:val="22"/>
        </w:rPr>
      </w:pPr>
      <w:r>
        <w:rPr>
          <w:b/>
          <w:sz w:val="22"/>
          <w:szCs w:val="22"/>
        </w:rPr>
        <w:br w:type="page"/>
      </w:r>
    </w:p>
    <w:p w14:paraId="4FE16AEF" w14:textId="77777777" w:rsidR="006E0574" w:rsidRDefault="006E0574" w:rsidP="00C477EE">
      <w:pPr>
        <w:ind w:right="720"/>
        <w:jc w:val="both"/>
        <w:rPr>
          <w:sz w:val="22"/>
        </w:rPr>
      </w:pPr>
    </w:p>
    <w:p w14:paraId="798909D6" w14:textId="3E3BFC1B" w:rsidR="001E67D4" w:rsidRDefault="00725904" w:rsidP="00725904">
      <w:pPr>
        <w:pStyle w:val="Heading1"/>
        <w:numPr>
          <w:ilvl w:val="0"/>
          <w:numId w:val="0"/>
        </w:numPr>
        <w:jc w:val="center"/>
      </w:pPr>
      <w:r>
        <w:t xml:space="preserve">Appendix </w:t>
      </w:r>
      <w:r w:rsidR="00A477D0">
        <w:t>F</w:t>
      </w:r>
      <w:r>
        <w:t xml:space="preserve"> </w:t>
      </w:r>
      <w:r w:rsidR="00A477D0">
        <w:t>Form of</w:t>
      </w:r>
      <w:r>
        <w:t xml:space="preserve"> Professional Services Agreement</w:t>
      </w:r>
    </w:p>
    <w:p w14:paraId="12256C19" w14:textId="77777777" w:rsidR="00B83091" w:rsidRDefault="00B83091" w:rsidP="00B83091"/>
    <w:p w14:paraId="007A4787" w14:textId="77777777" w:rsidR="00725904" w:rsidRPr="00725904" w:rsidRDefault="00725904" w:rsidP="00B83091"/>
    <w:sectPr w:rsidR="00725904" w:rsidRPr="00725904" w:rsidSect="0070627A">
      <w:headerReference w:type="default" r:id="rId23"/>
      <w:footerReference w:type="even" r:id="rId24"/>
      <w:footerReference w:type="default" r:id="rId25"/>
      <w:headerReference w:type="first" r:id="rId26"/>
      <w:footerReference w:type="first" r:id="rId27"/>
      <w:pgSz w:w="12240" w:h="15840"/>
      <w:pgMar w:top="864" w:right="720" w:bottom="864"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7EC76" w14:textId="77777777" w:rsidR="00B05D2B" w:rsidRDefault="00B05D2B">
      <w:r>
        <w:separator/>
      </w:r>
    </w:p>
  </w:endnote>
  <w:endnote w:type="continuationSeparator" w:id="0">
    <w:p w14:paraId="29598C6D" w14:textId="77777777" w:rsidR="00B05D2B" w:rsidRDefault="00B05D2B">
      <w:r>
        <w:continuationSeparator/>
      </w:r>
    </w:p>
  </w:endnote>
  <w:endnote w:type="continuationNotice" w:id="1">
    <w:p w14:paraId="5125FBD1" w14:textId="77777777" w:rsidR="00B05D2B" w:rsidRDefault="00B05D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0E1EC" w14:textId="77777777" w:rsidR="005E1231" w:rsidRDefault="005E1231" w:rsidP="00DA0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D7CF43" w14:textId="77777777" w:rsidR="005E1231" w:rsidRDefault="005E12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71DBE" w14:textId="77777777" w:rsidR="005E1231" w:rsidRPr="00B968EC" w:rsidRDefault="005E1231" w:rsidP="00DA0A93">
    <w:pPr>
      <w:pStyle w:val="Footer"/>
      <w:framePr w:wrap="around" w:vAnchor="text" w:hAnchor="margin" w:xAlign="center" w:y="1"/>
      <w:rPr>
        <w:rStyle w:val="PageNumber"/>
        <w:sz w:val="22"/>
        <w:szCs w:val="22"/>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14:paraId="592CD57E" w14:textId="77777777" w:rsidR="005E1231" w:rsidRPr="00B968EC" w:rsidRDefault="005E1231">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12DB0" w14:textId="77777777" w:rsidR="005E1231" w:rsidRDefault="005E1231">
    <w:pPr>
      <w:pStyle w:val="Footer"/>
      <w:jc w:val="center"/>
    </w:pPr>
    <w:r>
      <w:fldChar w:fldCharType="begin"/>
    </w:r>
    <w:r>
      <w:instrText xml:space="preserve"> PAGE   \* MERGEFORMAT </w:instrText>
    </w:r>
    <w:r>
      <w:fldChar w:fldCharType="separate"/>
    </w:r>
    <w:r>
      <w:rPr>
        <w:noProof/>
      </w:rPr>
      <w:t>1</w:t>
    </w:r>
    <w:r>
      <w:rPr>
        <w:noProof/>
      </w:rPr>
      <w:fldChar w:fldCharType="end"/>
    </w:r>
  </w:p>
  <w:p w14:paraId="1AA28DAF" w14:textId="1DC0E496" w:rsidR="005E1231" w:rsidRPr="005F5119" w:rsidRDefault="005E1231">
    <w:pPr>
      <w:pStyle w:val="Footer"/>
      <w:rPr>
        <w:rFonts w:cs="Arial"/>
        <w:sz w:val="20"/>
        <w:szCs w:val="16"/>
      </w:rPr>
    </w:pPr>
    <w:r>
      <w:rPr>
        <w:rFonts w:cs="Arial"/>
        <w:sz w:val="20"/>
        <w:szCs w:val="16"/>
      </w:rPr>
      <w:t xml:space="preserve">6982(b) Version: </w:t>
    </w:r>
    <w:r>
      <w:rPr>
        <w:rFonts w:cs="Arial"/>
        <w:sz w:val="20"/>
        <w:szCs w:val="22"/>
      </w:rPr>
      <w:t>5/20/2024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9A629" w14:textId="77777777" w:rsidR="005E1231" w:rsidRDefault="005E1231" w:rsidP="007C5F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38784B29" w14:textId="77777777" w:rsidR="005E1231" w:rsidRDefault="005E123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CE8C7" w14:textId="77777777" w:rsidR="005E1231" w:rsidRDefault="005E1231" w:rsidP="00B16691">
    <w:pPr>
      <w:pStyle w:val="Footer"/>
      <w:jc w:val="center"/>
    </w:pPr>
    <w:r>
      <w:fldChar w:fldCharType="begin"/>
    </w:r>
    <w:r>
      <w:instrText xml:space="preserve"> PAGE   \* MERGEFORMAT </w:instrText>
    </w:r>
    <w:r>
      <w:fldChar w:fldCharType="separate"/>
    </w:r>
    <w:r>
      <w:rPr>
        <w:noProof/>
      </w:rPr>
      <w:t>39</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34D71" w14:textId="77777777" w:rsidR="005E1231" w:rsidRDefault="005E1231">
    <w:pPr>
      <w:pStyle w:val="Footer"/>
      <w:jc w:val="center"/>
    </w:pPr>
    <w:r>
      <w:fldChar w:fldCharType="begin"/>
    </w:r>
    <w:r>
      <w:instrText xml:space="preserve"> PAGE   \* MERGEFORMAT </w:instrText>
    </w:r>
    <w:r>
      <w:fldChar w:fldCharType="separate"/>
    </w:r>
    <w:r>
      <w:rPr>
        <w:noProof/>
      </w:rPr>
      <w:t>37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9D105" w14:textId="77777777" w:rsidR="00B05D2B" w:rsidRDefault="00B05D2B">
      <w:r>
        <w:separator/>
      </w:r>
    </w:p>
  </w:footnote>
  <w:footnote w:type="continuationSeparator" w:id="0">
    <w:p w14:paraId="037C899B" w14:textId="77777777" w:rsidR="00B05D2B" w:rsidRDefault="00B05D2B">
      <w:r>
        <w:continuationSeparator/>
      </w:r>
    </w:p>
  </w:footnote>
  <w:footnote w:type="continuationNotice" w:id="1">
    <w:p w14:paraId="310ABDED" w14:textId="77777777" w:rsidR="00B05D2B" w:rsidRDefault="00B05D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92582" w14:textId="77777777" w:rsidR="005E1231" w:rsidRDefault="005E1231" w:rsidP="00CB6BBA">
    <w:pPr>
      <w:pStyle w:val="Header"/>
      <w:jc w:val="center"/>
      <w:rPr>
        <w:rFonts w:ascii="Arial" w:hAnsi="Arial" w:cs="Arial"/>
        <w:sz w:val="22"/>
        <w:szCs w:val="22"/>
      </w:rPr>
    </w:pPr>
    <w:r>
      <w:rPr>
        <w:rFonts w:ascii="Arial" w:hAnsi="Arial" w:cs="Arial"/>
        <w:sz w:val="22"/>
        <w:szCs w:val="22"/>
      </w:rPr>
      <w:t>STATE OF DELAWARE</w:t>
    </w:r>
  </w:p>
  <w:p w14:paraId="5F60B940" w14:textId="4CFC24CF" w:rsidR="005E1231" w:rsidRPr="00CB6BBA" w:rsidRDefault="005E1231" w:rsidP="00CB6BBA">
    <w:pPr>
      <w:pStyle w:val="Header"/>
      <w:jc w:val="center"/>
      <w:rPr>
        <w:rFonts w:ascii="Arial" w:hAnsi="Arial" w:cs="Arial"/>
        <w:sz w:val="22"/>
        <w:szCs w:val="22"/>
      </w:rPr>
    </w:pPr>
    <w:r w:rsidRPr="00957357">
      <w:rPr>
        <w:rFonts w:ascii="Arial" w:hAnsi="Arial" w:cs="Arial"/>
        <w:sz w:val="22"/>
        <w:szCs w:val="22"/>
      </w:rPr>
      <w:t>Department of Finance</w:t>
    </w:r>
    <w:r w:rsidR="00E52A2D">
      <w:rPr>
        <w:rFonts w:ascii="Arial" w:hAnsi="Arial" w:cs="Arial"/>
        <w:sz w:val="22"/>
        <w:szCs w:val="22"/>
      </w:rPr>
      <w:t xml:space="preserve">, </w:t>
    </w:r>
    <w:r w:rsidR="00190F06">
      <w:rPr>
        <w:rFonts w:ascii="Arial" w:hAnsi="Arial" w:cs="Arial"/>
        <w:sz w:val="22"/>
        <w:szCs w:val="22"/>
      </w:rPr>
      <w:t>Division of Accounting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5D133" w14:textId="77777777" w:rsidR="005E1231" w:rsidRPr="00C84D80" w:rsidRDefault="005E1231" w:rsidP="007C5F31">
    <w:pPr>
      <w:jc w:val="center"/>
      <w:rPr>
        <w:sz w:val="22"/>
      </w:rPr>
    </w:pPr>
    <w:r w:rsidRPr="00C84D80">
      <w:rPr>
        <w:sz w:val="22"/>
      </w:rPr>
      <w:t>STATE OF DELAWARE</w:t>
    </w:r>
  </w:p>
  <w:p w14:paraId="51574CE8" w14:textId="0F54B648" w:rsidR="005E1231" w:rsidRDefault="00CF4EE8" w:rsidP="007C5F31">
    <w:pPr>
      <w:jc w:val="center"/>
      <w:rPr>
        <w:sz w:val="22"/>
      </w:rPr>
    </w:pPr>
    <w:r>
      <w:rPr>
        <w:sz w:val="22"/>
        <w:highlight w:val="lightGray"/>
      </w:rPr>
      <w:t>Department of Finance</w:t>
    </w:r>
    <w:r w:rsidR="00715702">
      <w:rPr>
        <w:sz w:val="22"/>
      </w:rPr>
      <w:t>- Division of Accounting</w:t>
    </w:r>
  </w:p>
  <w:p w14:paraId="1D2E4B65" w14:textId="77777777" w:rsidR="005E1231" w:rsidRPr="00C84D80" w:rsidRDefault="005E1231" w:rsidP="007C5F31">
    <w:pPr>
      <w:jc w:val="center"/>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8ED6F" w14:textId="77777777" w:rsidR="005E1231" w:rsidRPr="00652EE0" w:rsidRDefault="005E1231" w:rsidP="00652EE0">
    <w:pPr>
      <w:pStyle w:val="Header"/>
      <w:jc w:val="center"/>
      <w:rPr>
        <w:rFonts w:ascii="Arial" w:hAnsi="Arial" w:cs="Arial"/>
        <w:sz w:val="22"/>
      </w:rPr>
    </w:pPr>
    <w:r w:rsidRPr="00652EE0">
      <w:rPr>
        <w:rFonts w:ascii="Arial" w:hAnsi="Arial" w:cs="Arial"/>
        <w:sz w:val="22"/>
      </w:rPr>
      <w:t>STATE OF DELAWARE</w:t>
    </w:r>
  </w:p>
  <w:p w14:paraId="70799203" w14:textId="5D6B635B" w:rsidR="005E1231" w:rsidRPr="00652EE0" w:rsidRDefault="00025577" w:rsidP="00652EE0">
    <w:pPr>
      <w:pStyle w:val="Header"/>
      <w:jc w:val="center"/>
      <w:rPr>
        <w:rFonts w:ascii="Arial" w:hAnsi="Arial" w:cs="Arial"/>
        <w:sz w:val="22"/>
      </w:rPr>
    </w:pPr>
    <w:r>
      <w:rPr>
        <w:rFonts w:ascii="Arial" w:hAnsi="Arial" w:cs="Arial"/>
        <w:sz w:val="22"/>
        <w:highlight w:val="lightGray"/>
      </w:rPr>
      <w:t>Department of Finance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BE3"/>
    <w:multiLevelType w:val="hybridMultilevel"/>
    <w:tmpl w:val="564E7D9C"/>
    <w:lvl w:ilvl="0" w:tplc="6BA2AC92">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AE0C72"/>
    <w:multiLevelType w:val="hybridMultilevel"/>
    <w:tmpl w:val="88D6E4B4"/>
    <w:lvl w:ilvl="0" w:tplc="6426681C">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15:restartNumberingAfterBreak="0">
    <w:nsid w:val="03877050"/>
    <w:multiLevelType w:val="hybridMultilevel"/>
    <w:tmpl w:val="0A96A078"/>
    <w:lvl w:ilvl="0" w:tplc="90CC8922">
      <w:start w:val="1"/>
      <w:numFmt w:val="decimal"/>
      <w:lvlText w:val="%1."/>
      <w:lvlJc w:val="left"/>
      <w:pPr>
        <w:ind w:left="720" w:hanging="360"/>
      </w:pPr>
    </w:lvl>
    <w:lvl w:ilvl="1" w:tplc="53647736">
      <w:start w:val="1"/>
      <w:numFmt w:val="decimal"/>
      <w:lvlText w:val="%2."/>
      <w:lvlJc w:val="left"/>
      <w:pPr>
        <w:ind w:left="720" w:hanging="360"/>
      </w:pPr>
    </w:lvl>
    <w:lvl w:ilvl="2" w:tplc="C3F4006A">
      <w:start w:val="1"/>
      <w:numFmt w:val="decimal"/>
      <w:lvlText w:val="%3."/>
      <w:lvlJc w:val="left"/>
      <w:pPr>
        <w:ind w:left="720" w:hanging="360"/>
      </w:pPr>
    </w:lvl>
    <w:lvl w:ilvl="3" w:tplc="1A464C3C">
      <w:start w:val="1"/>
      <w:numFmt w:val="decimal"/>
      <w:lvlText w:val="%4."/>
      <w:lvlJc w:val="left"/>
      <w:pPr>
        <w:ind w:left="720" w:hanging="360"/>
      </w:pPr>
    </w:lvl>
    <w:lvl w:ilvl="4" w:tplc="1B18BC3E">
      <w:start w:val="1"/>
      <w:numFmt w:val="decimal"/>
      <w:lvlText w:val="%5."/>
      <w:lvlJc w:val="left"/>
      <w:pPr>
        <w:ind w:left="720" w:hanging="360"/>
      </w:pPr>
    </w:lvl>
    <w:lvl w:ilvl="5" w:tplc="3EDE36CE">
      <w:start w:val="1"/>
      <w:numFmt w:val="decimal"/>
      <w:lvlText w:val="%6."/>
      <w:lvlJc w:val="left"/>
      <w:pPr>
        <w:ind w:left="720" w:hanging="360"/>
      </w:pPr>
    </w:lvl>
    <w:lvl w:ilvl="6" w:tplc="EAEE5ABE">
      <w:start w:val="1"/>
      <w:numFmt w:val="decimal"/>
      <w:lvlText w:val="%7."/>
      <w:lvlJc w:val="left"/>
      <w:pPr>
        <w:ind w:left="720" w:hanging="360"/>
      </w:pPr>
    </w:lvl>
    <w:lvl w:ilvl="7" w:tplc="BD3EAA84">
      <w:start w:val="1"/>
      <w:numFmt w:val="decimal"/>
      <w:lvlText w:val="%8."/>
      <w:lvlJc w:val="left"/>
      <w:pPr>
        <w:ind w:left="720" w:hanging="360"/>
      </w:pPr>
    </w:lvl>
    <w:lvl w:ilvl="8" w:tplc="335260F6">
      <w:start w:val="1"/>
      <w:numFmt w:val="decimal"/>
      <w:lvlText w:val="%9."/>
      <w:lvlJc w:val="left"/>
      <w:pPr>
        <w:ind w:left="720" w:hanging="360"/>
      </w:pPr>
    </w:lvl>
  </w:abstractNum>
  <w:abstractNum w:abstractNumId="3" w15:restartNumberingAfterBreak="0">
    <w:nsid w:val="03D07F07"/>
    <w:multiLevelType w:val="hybridMultilevel"/>
    <w:tmpl w:val="1CFC6A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4DB037A"/>
    <w:multiLevelType w:val="hybridMultilevel"/>
    <w:tmpl w:val="0EF2AFC8"/>
    <w:lvl w:ilvl="0" w:tplc="04090005">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5" w15:restartNumberingAfterBreak="0">
    <w:nsid w:val="05146CE9"/>
    <w:multiLevelType w:val="hybridMultilevel"/>
    <w:tmpl w:val="0060C6A0"/>
    <w:lvl w:ilvl="0" w:tplc="CF04805E">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147F12"/>
    <w:multiLevelType w:val="hybridMultilevel"/>
    <w:tmpl w:val="A76EBA64"/>
    <w:lvl w:ilvl="0" w:tplc="52469676">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15:restartNumberingAfterBreak="0">
    <w:nsid w:val="05FB17E5"/>
    <w:multiLevelType w:val="hybridMultilevel"/>
    <w:tmpl w:val="E2E65202"/>
    <w:lvl w:ilvl="0" w:tplc="04090005">
      <w:start w:val="1"/>
      <w:numFmt w:val="bullet"/>
      <w:lvlText w:val=""/>
      <w:lvlJc w:val="left"/>
      <w:pPr>
        <w:ind w:left="6930" w:hanging="360"/>
      </w:pPr>
      <w:rPr>
        <w:rFonts w:ascii="Wingdings" w:hAnsi="Wingdings" w:hint="default"/>
      </w:rPr>
    </w:lvl>
    <w:lvl w:ilvl="1" w:tplc="04090003" w:tentative="1">
      <w:start w:val="1"/>
      <w:numFmt w:val="bullet"/>
      <w:lvlText w:val="o"/>
      <w:lvlJc w:val="left"/>
      <w:pPr>
        <w:ind w:left="7650" w:hanging="360"/>
      </w:pPr>
      <w:rPr>
        <w:rFonts w:ascii="Courier New" w:hAnsi="Courier New" w:cs="Courier New" w:hint="default"/>
      </w:rPr>
    </w:lvl>
    <w:lvl w:ilvl="2" w:tplc="04090005" w:tentative="1">
      <w:start w:val="1"/>
      <w:numFmt w:val="bullet"/>
      <w:lvlText w:val=""/>
      <w:lvlJc w:val="left"/>
      <w:pPr>
        <w:ind w:left="8370" w:hanging="360"/>
      </w:pPr>
      <w:rPr>
        <w:rFonts w:ascii="Wingdings" w:hAnsi="Wingdings" w:hint="default"/>
      </w:rPr>
    </w:lvl>
    <w:lvl w:ilvl="3" w:tplc="04090001" w:tentative="1">
      <w:start w:val="1"/>
      <w:numFmt w:val="bullet"/>
      <w:lvlText w:val=""/>
      <w:lvlJc w:val="left"/>
      <w:pPr>
        <w:ind w:left="9090" w:hanging="360"/>
      </w:pPr>
      <w:rPr>
        <w:rFonts w:ascii="Symbol" w:hAnsi="Symbol" w:hint="default"/>
      </w:rPr>
    </w:lvl>
    <w:lvl w:ilvl="4" w:tplc="04090003" w:tentative="1">
      <w:start w:val="1"/>
      <w:numFmt w:val="bullet"/>
      <w:lvlText w:val="o"/>
      <w:lvlJc w:val="left"/>
      <w:pPr>
        <w:ind w:left="9810" w:hanging="360"/>
      </w:pPr>
      <w:rPr>
        <w:rFonts w:ascii="Courier New" w:hAnsi="Courier New" w:cs="Courier New" w:hint="default"/>
      </w:rPr>
    </w:lvl>
    <w:lvl w:ilvl="5" w:tplc="04090005" w:tentative="1">
      <w:start w:val="1"/>
      <w:numFmt w:val="bullet"/>
      <w:lvlText w:val=""/>
      <w:lvlJc w:val="left"/>
      <w:pPr>
        <w:ind w:left="10530" w:hanging="360"/>
      </w:pPr>
      <w:rPr>
        <w:rFonts w:ascii="Wingdings" w:hAnsi="Wingdings" w:hint="default"/>
      </w:rPr>
    </w:lvl>
    <w:lvl w:ilvl="6" w:tplc="04090001" w:tentative="1">
      <w:start w:val="1"/>
      <w:numFmt w:val="bullet"/>
      <w:lvlText w:val=""/>
      <w:lvlJc w:val="left"/>
      <w:pPr>
        <w:ind w:left="11250" w:hanging="360"/>
      </w:pPr>
      <w:rPr>
        <w:rFonts w:ascii="Symbol" w:hAnsi="Symbol" w:hint="default"/>
      </w:rPr>
    </w:lvl>
    <w:lvl w:ilvl="7" w:tplc="04090003" w:tentative="1">
      <w:start w:val="1"/>
      <w:numFmt w:val="bullet"/>
      <w:lvlText w:val="o"/>
      <w:lvlJc w:val="left"/>
      <w:pPr>
        <w:ind w:left="11970" w:hanging="360"/>
      </w:pPr>
      <w:rPr>
        <w:rFonts w:ascii="Courier New" w:hAnsi="Courier New" w:cs="Courier New" w:hint="default"/>
      </w:rPr>
    </w:lvl>
    <w:lvl w:ilvl="8" w:tplc="04090005" w:tentative="1">
      <w:start w:val="1"/>
      <w:numFmt w:val="bullet"/>
      <w:lvlText w:val=""/>
      <w:lvlJc w:val="left"/>
      <w:pPr>
        <w:ind w:left="12690" w:hanging="360"/>
      </w:pPr>
      <w:rPr>
        <w:rFonts w:ascii="Wingdings" w:hAnsi="Wingdings" w:hint="default"/>
      </w:rPr>
    </w:lvl>
  </w:abstractNum>
  <w:abstractNum w:abstractNumId="8" w15:restartNumberingAfterBreak="0">
    <w:nsid w:val="09DA33FF"/>
    <w:multiLevelType w:val="hybridMultilevel"/>
    <w:tmpl w:val="DC8C997C"/>
    <w:lvl w:ilvl="0" w:tplc="DB2227F2">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15:restartNumberingAfterBreak="0">
    <w:nsid w:val="0B336715"/>
    <w:multiLevelType w:val="hybridMultilevel"/>
    <w:tmpl w:val="6374DB44"/>
    <w:lvl w:ilvl="0" w:tplc="6BC4A6E0">
      <w:start w:val="1"/>
      <w:numFmt w:val="lowerLetter"/>
      <w:lvlText w:val="%1."/>
      <w:lvlJc w:val="left"/>
      <w:pPr>
        <w:ind w:left="1440" w:hanging="360"/>
      </w:pPr>
      <w:rPr>
        <w:rFonts w:hint="default"/>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10" w15:restartNumberingAfterBreak="0">
    <w:nsid w:val="0BEE67D7"/>
    <w:multiLevelType w:val="hybridMultilevel"/>
    <w:tmpl w:val="FBC07ECE"/>
    <w:lvl w:ilvl="0" w:tplc="34343642">
      <w:start w:val="1"/>
      <w:numFmt w:val="lowerLetter"/>
      <w:lvlText w:val="%1."/>
      <w:lvlJc w:val="left"/>
      <w:pPr>
        <w:ind w:left="720" w:hanging="360"/>
      </w:pPr>
    </w:lvl>
    <w:lvl w:ilvl="1" w:tplc="099263EA">
      <w:start w:val="1"/>
      <w:numFmt w:val="lowerLetter"/>
      <w:lvlText w:val="%2."/>
      <w:lvlJc w:val="left"/>
      <w:pPr>
        <w:ind w:left="720" w:hanging="360"/>
      </w:pPr>
    </w:lvl>
    <w:lvl w:ilvl="2" w:tplc="7DD83268">
      <w:start w:val="1"/>
      <w:numFmt w:val="lowerLetter"/>
      <w:lvlText w:val="%3."/>
      <w:lvlJc w:val="left"/>
      <w:pPr>
        <w:ind w:left="720" w:hanging="360"/>
      </w:pPr>
    </w:lvl>
    <w:lvl w:ilvl="3" w:tplc="2FC2AA8E">
      <w:start w:val="1"/>
      <w:numFmt w:val="lowerLetter"/>
      <w:lvlText w:val="%4."/>
      <w:lvlJc w:val="left"/>
      <w:pPr>
        <w:ind w:left="720" w:hanging="360"/>
      </w:pPr>
    </w:lvl>
    <w:lvl w:ilvl="4" w:tplc="AC12D4E0">
      <w:start w:val="1"/>
      <w:numFmt w:val="lowerLetter"/>
      <w:lvlText w:val="%5."/>
      <w:lvlJc w:val="left"/>
      <w:pPr>
        <w:ind w:left="720" w:hanging="360"/>
      </w:pPr>
    </w:lvl>
    <w:lvl w:ilvl="5" w:tplc="0D12D0B4">
      <w:start w:val="1"/>
      <w:numFmt w:val="lowerLetter"/>
      <w:lvlText w:val="%6."/>
      <w:lvlJc w:val="left"/>
      <w:pPr>
        <w:ind w:left="720" w:hanging="360"/>
      </w:pPr>
    </w:lvl>
    <w:lvl w:ilvl="6" w:tplc="26DC36D8">
      <w:start w:val="1"/>
      <w:numFmt w:val="lowerLetter"/>
      <w:lvlText w:val="%7."/>
      <w:lvlJc w:val="left"/>
      <w:pPr>
        <w:ind w:left="720" w:hanging="360"/>
      </w:pPr>
    </w:lvl>
    <w:lvl w:ilvl="7" w:tplc="64187796">
      <w:start w:val="1"/>
      <w:numFmt w:val="lowerLetter"/>
      <w:lvlText w:val="%8."/>
      <w:lvlJc w:val="left"/>
      <w:pPr>
        <w:ind w:left="720" w:hanging="360"/>
      </w:pPr>
    </w:lvl>
    <w:lvl w:ilvl="8" w:tplc="54D25E3C">
      <w:start w:val="1"/>
      <w:numFmt w:val="lowerLetter"/>
      <w:lvlText w:val="%9."/>
      <w:lvlJc w:val="left"/>
      <w:pPr>
        <w:ind w:left="720" w:hanging="360"/>
      </w:pPr>
    </w:lvl>
  </w:abstractNum>
  <w:abstractNum w:abstractNumId="11" w15:restartNumberingAfterBreak="0">
    <w:nsid w:val="0E691494"/>
    <w:multiLevelType w:val="hybridMultilevel"/>
    <w:tmpl w:val="D3829924"/>
    <w:lvl w:ilvl="0" w:tplc="861ED7C2">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 w15:restartNumberingAfterBreak="0">
    <w:nsid w:val="0EAE4B5C"/>
    <w:multiLevelType w:val="hybridMultilevel"/>
    <w:tmpl w:val="4CE09AC4"/>
    <w:lvl w:ilvl="0" w:tplc="97261BE8">
      <w:start w:val="1"/>
      <w:numFmt w:val="decimal"/>
      <w:lvlText w:val="7.%1"/>
      <w:lvlJc w:val="left"/>
      <w:pPr>
        <w:ind w:left="1440" w:hanging="360"/>
      </w:pPr>
      <w:rPr>
        <w:rFonts w:hint="default"/>
      </w:rPr>
    </w:lvl>
    <w:lvl w:ilvl="1" w:tplc="7158A314">
      <w:start w:val="1"/>
      <w:numFmt w:val="decimal"/>
      <w:lvlText w:val="8.%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FC705C1"/>
    <w:multiLevelType w:val="hybridMultilevel"/>
    <w:tmpl w:val="D41CB9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0745AE9"/>
    <w:multiLevelType w:val="hybridMultilevel"/>
    <w:tmpl w:val="AD3A2634"/>
    <w:lvl w:ilvl="0" w:tplc="915E6F1E">
      <w:start w:val="1"/>
      <w:numFmt w:val="decimal"/>
      <w:lvlText w:val="(%1)"/>
      <w:lvlJc w:val="left"/>
      <w:pPr>
        <w:ind w:left="1890" w:hanging="360"/>
      </w:pPr>
      <w:rPr>
        <w:rFonts w:hint="default"/>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5" w15:restartNumberingAfterBreak="0">
    <w:nsid w:val="10CA35BC"/>
    <w:multiLevelType w:val="multilevel"/>
    <w:tmpl w:val="26DE83EC"/>
    <w:lvl w:ilvl="0">
      <w:start w:val="1"/>
      <w:numFmt w:val="decimal"/>
      <w:lvlText w:val="%1."/>
      <w:lvlJc w:val="left"/>
      <w:pPr>
        <w:ind w:left="1440" w:hanging="360"/>
      </w:pPr>
      <w:rPr>
        <w:rFonts w:hint="default"/>
      </w:rPr>
    </w:lvl>
    <w:lvl w:ilvl="1">
      <w:start w:val="4"/>
      <w:numFmt w:val="decimal"/>
      <w:isLgl/>
      <w:lvlText w:val="%1.%2."/>
      <w:lvlJc w:val="left"/>
      <w:pPr>
        <w:ind w:left="3236" w:hanging="1056"/>
      </w:pPr>
      <w:rPr>
        <w:rFonts w:hint="default"/>
      </w:rPr>
    </w:lvl>
    <w:lvl w:ilvl="2">
      <w:start w:val="4"/>
      <w:numFmt w:val="decimal"/>
      <w:isLgl/>
      <w:lvlText w:val="%1.%2.%3."/>
      <w:lvlJc w:val="left"/>
      <w:pPr>
        <w:ind w:left="4336" w:hanging="1056"/>
      </w:pPr>
      <w:rPr>
        <w:rFonts w:hint="default"/>
      </w:rPr>
    </w:lvl>
    <w:lvl w:ilvl="3">
      <w:start w:val="1"/>
      <w:numFmt w:val="decimal"/>
      <w:isLgl/>
      <w:lvlText w:val="%1.%2.%3.%4."/>
      <w:lvlJc w:val="left"/>
      <w:pPr>
        <w:ind w:left="5436" w:hanging="1056"/>
      </w:pPr>
      <w:rPr>
        <w:rFonts w:hint="default"/>
      </w:rPr>
    </w:lvl>
    <w:lvl w:ilvl="4">
      <w:start w:val="1"/>
      <w:numFmt w:val="decimal"/>
      <w:isLgl/>
      <w:lvlText w:val="%1.%2.%3.%4.%5."/>
      <w:lvlJc w:val="left"/>
      <w:pPr>
        <w:ind w:left="6560" w:hanging="1080"/>
      </w:pPr>
      <w:rPr>
        <w:rFonts w:hint="default"/>
      </w:rPr>
    </w:lvl>
    <w:lvl w:ilvl="5">
      <w:start w:val="1"/>
      <w:numFmt w:val="decimal"/>
      <w:isLgl/>
      <w:lvlText w:val="%1.%2.%3.%4.%5.%6."/>
      <w:lvlJc w:val="left"/>
      <w:pPr>
        <w:ind w:left="7660" w:hanging="1080"/>
      </w:pPr>
      <w:rPr>
        <w:rFonts w:hint="default"/>
      </w:rPr>
    </w:lvl>
    <w:lvl w:ilvl="6">
      <w:start w:val="1"/>
      <w:numFmt w:val="decimal"/>
      <w:isLgl/>
      <w:lvlText w:val="%1.%2.%3.%4.%5.%6.%7."/>
      <w:lvlJc w:val="left"/>
      <w:pPr>
        <w:ind w:left="9120" w:hanging="1440"/>
      </w:pPr>
      <w:rPr>
        <w:rFonts w:hint="default"/>
      </w:rPr>
    </w:lvl>
    <w:lvl w:ilvl="7">
      <w:start w:val="1"/>
      <w:numFmt w:val="decimal"/>
      <w:isLgl/>
      <w:lvlText w:val="%1.%2.%3.%4.%5.%6.%7.%8."/>
      <w:lvlJc w:val="left"/>
      <w:pPr>
        <w:ind w:left="10220" w:hanging="1440"/>
      </w:pPr>
      <w:rPr>
        <w:rFonts w:hint="default"/>
      </w:rPr>
    </w:lvl>
    <w:lvl w:ilvl="8">
      <w:start w:val="1"/>
      <w:numFmt w:val="decimal"/>
      <w:isLgl/>
      <w:lvlText w:val="%1.%2.%3.%4.%5.%6.%7.%8.%9."/>
      <w:lvlJc w:val="left"/>
      <w:pPr>
        <w:ind w:left="11680" w:hanging="1800"/>
      </w:pPr>
      <w:rPr>
        <w:rFonts w:hint="default"/>
      </w:rPr>
    </w:lvl>
  </w:abstractNum>
  <w:abstractNum w:abstractNumId="16" w15:restartNumberingAfterBreak="0">
    <w:nsid w:val="119E0AE9"/>
    <w:multiLevelType w:val="hybridMultilevel"/>
    <w:tmpl w:val="AD4237D0"/>
    <w:lvl w:ilvl="0" w:tplc="93D4B3D2">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11B86DF0"/>
    <w:multiLevelType w:val="hybridMultilevel"/>
    <w:tmpl w:val="AA0E4B26"/>
    <w:lvl w:ilvl="0" w:tplc="8E643D62">
      <w:start w:val="1"/>
      <w:numFmt w:val="decimal"/>
      <w:lvlText w:val="1.%1"/>
      <w:lvlJc w:val="left"/>
      <w:pPr>
        <w:ind w:left="52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1C9009F"/>
    <w:multiLevelType w:val="hybridMultilevel"/>
    <w:tmpl w:val="B8900AF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23233E9"/>
    <w:multiLevelType w:val="hybridMultilevel"/>
    <w:tmpl w:val="54A49668"/>
    <w:lvl w:ilvl="0" w:tplc="B0424EB2">
      <w:start w:val="1"/>
      <w:numFmt w:val="lowerLetter"/>
      <w:lvlText w:val="%1)"/>
      <w:lvlJc w:val="left"/>
      <w:pPr>
        <w:ind w:left="1584" w:hanging="360"/>
      </w:pPr>
      <w:rPr>
        <w:b/>
        <w:bCs/>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0" w15:restartNumberingAfterBreak="0">
    <w:nsid w:val="128D6624"/>
    <w:multiLevelType w:val="hybridMultilevel"/>
    <w:tmpl w:val="95FE9D6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12C70AB0"/>
    <w:multiLevelType w:val="hybridMultilevel"/>
    <w:tmpl w:val="D0E431BE"/>
    <w:lvl w:ilvl="0" w:tplc="33547E14">
      <w:start w:val="1"/>
      <w:numFmt w:val="decimal"/>
      <w:lvlText w:val="1.4.%1"/>
      <w:lvlJc w:val="left"/>
      <w:pPr>
        <w:ind w:left="5220" w:hanging="360"/>
      </w:pPr>
      <w:rPr>
        <w:rFonts w:hint="default"/>
      </w:rPr>
    </w:lvl>
    <w:lvl w:ilvl="1" w:tplc="33547E14">
      <w:start w:val="1"/>
      <w:numFmt w:val="decimal"/>
      <w:lvlText w:val="1.4.%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3C93365"/>
    <w:multiLevelType w:val="hybridMultilevel"/>
    <w:tmpl w:val="C526FF46"/>
    <w:lvl w:ilvl="0" w:tplc="63A2C0E8">
      <w:start w:val="5"/>
      <w:numFmt w:val="upperLetter"/>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5022C85"/>
    <w:multiLevelType w:val="hybridMultilevel"/>
    <w:tmpl w:val="BF5CA07C"/>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15981204"/>
    <w:multiLevelType w:val="hybridMultilevel"/>
    <w:tmpl w:val="C68EB4A4"/>
    <w:lvl w:ilvl="0" w:tplc="509608A0">
      <w:start w:val="4"/>
      <w:numFmt w:val="upperLetter"/>
      <w:lvlText w:val="%1."/>
      <w:lvlJc w:val="left"/>
      <w:pPr>
        <w:ind w:left="7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9C54AB2"/>
    <w:multiLevelType w:val="hybridMultilevel"/>
    <w:tmpl w:val="727CA3BE"/>
    <w:lvl w:ilvl="0" w:tplc="3D6491E6">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1A072F7D"/>
    <w:multiLevelType w:val="hybridMultilevel"/>
    <w:tmpl w:val="17A6C4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1AAC76A3"/>
    <w:multiLevelType w:val="hybridMultilevel"/>
    <w:tmpl w:val="31F049E6"/>
    <w:lvl w:ilvl="0" w:tplc="8E722D6E">
      <w:start w:val="1"/>
      <w:numFmt w:val="lowerLetter"/>
      <w:lvlText w:val="%1."/>
      <w:lvlJc w:val="left"/>
      <w:pPr>
        <w:ind w:left="18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C035723"/>
    <w:multiLevelType w:val="hybridMultilevel"/>
    <w:tmpl w:val="B552BCF2"/>
    <w:lvl w:ilvl="0" w:tplc="04090019">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1C425456"/>
    <w:multiLevelType w:val="hybridMultilevel"/>
    <w:tmpl w:val="9EA0F6A4"/>
    <w:lvl w:ilvl="0" w:tplc="8F66A3BE">
      <w:start w:val="1"/>
      <w:numFmt w:val="upp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1E182359"/>
    <w:multiLevelType w:val="hybridMultilevel"/>
    <w:tmpl w:val="945E5940"/>
    <w:lvl w:ilvl="0" w:tplc="4D2CFCBA">
      <w:start w:val="1"/>
      <w:numFmt w:val="decimal"/>
      <w:lvlText w:val="%1."/>
      <w:lvlJc w:val="left"/>
      <w:pPr>
        <w:ind w:left="1800" w:hanging="360"/>
      </w:pPr>
    </w:lvl>
    <w:lvl w:ilvl="1" w:tplc="1C7ADD8A">
      <w:start w:val="1"/>
      <w:numFmt w:val="decimal"/>
      <w:lvlText w:val="%2."/>
      <w:lvlJc w:val="left"/>
      <w:pPr>
        <w:ind w:left="1800" w:hanging="360"/>
      </w:pPr>
    </w:lvl>
    <w:lvl w:ilvl="2" w:tplc="AD3203F0">
      <w:start w:val="1"/>
      <w:numFmt w:val="decimal"/>
      <w:lvlText w:val="%3."/>
      <w:lvlJc w:val="left"/>
      <w:pPr>
        <w:ind w:left="1800" w:hanging="360"/>
      </w:pPr>
    </w:lvl>
    <w:lvl w:ilvl="3" w:tplc="69FED672">
      <w:start w:val="1"/>
      <w:numFmt w:val="decimal"/>
      <w:lvlText w:val="%4."/>
      <w:lvlJc w:val="left"/>
      <w:pPr>
        <w:ind w:left="1800" w:hanging="360"/>
      </w:pPr>
    </w:lvl>
    <w:lvl w:ilvl="4" w:tplc="8A126DFC">
      <w:start w:val="1"/>
      <w:numFmt w:val="decimal"/>
      <w:lvlText w:val="%5."/>
      <w:lvlJc w:val="left"/>
      <w:pPr>
        <w:ind w:left="1800" w:hanging="360"/>
      </w:pPr>
    </w:lvl>
    <w:lvl w:ilvl="5" w:tplc="C2A0E5D6">
      <w:start w:val="1"/>
      <w:numFmt w:val="decimal"/>
      <w:lvlText w:val="%6."/>
      <w:lvlJc w:val="left"/>
      <w:pPr>
        <w:ind w:left="1800" w:hanging="360"/>
      </w:pPr>
    </w:lvl>
    <w:lvl w:ilvl="6" w:tplc="F07C60F6">
      <w:start w:val="1"/>
      <w:numFmt w:val="decimal"/>
      <w:lvlText w:val="%7."/>
      <w:lvlJc w:val="left"/>
      <w:pPr>
        <w:ind w:left="1800" w:hanging="360"/>
      </w:pPr>
    </w:lvl>
    <w:lvl w:ilvl="7" w:tplc="313E7802">
      <w:start w:val="1"/>
      <w:numFmt w:val="decimal"/>
      <w:lvlText w:val="%8."/>
      <w:lvlJc w:val="left"/>
      <w:pPr>
        <w:ind w:left="1800" w:hanging="360"/>
      </w:pPr>
    </w:lvl>
    <w:lvl w:ilvl="8" w:tplc="77FEB0BE">
      <w:start w:val="1"/>
      <w:numFmt w:val="decimal"/>
      <w:lvlText w:val="%9."/>
      <w:lvlJc w:val="left"/>
      <w:pPr>
        <w:ind w:left="1800" w:hanging="360"/>
      </w:pPr>
    </w:lvl>
  </w:abstractNum>
  <w:abstractNum w:abstractNumId="31" w15:restartNumberingAfterBreak="0">
    <w:nsid w:val="209D4E5D"/>
    <w:multiLevelType w:val="hybridMultilevel"/>
    <w:tmpl w:val="24B81324"/>
    <w:lvl w:ilvl="0" w:tplc="FF9CA98E">
      <w:start w:val="2"/>
      <w:numFmt w:val="decimal"/>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1D5144B"/>
    <w:multiLevelType w:val="hybridMultilevel"/>
    <w:tmpl w:val="735E41C2"/>
    <w:lvl w:ilvl="0" w:tplc="D68E939C">
      <w:start w:val="1"/>
      <w:numFmt w:val="decimal"/>
      <w:lvlText w:val="(%1"/>
      <w:lvlJc w:val="left"/>
      <w:pPr>
        <w:ind w:left="2340" w:hanging="360"/>
      </w:pPr>
      <w:rPr>
        <w:rFonts w:hint="default"/>
      </w:rPr>
    </w:lvl>
    <w:lvl w:ilvl="1" w:tplc="915E6F1E">
      <w:start w:val="1"/>
      <w:numFmt w:val="decimal"/>
      <w:lvlText w:val="(%2)"/>
      <w:lvlJc w:val="left"/>
      <w:pPr>
        <w:ind w:left="387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3F93D4E"/>
    <w:multiLevelType w:val="hybridMultilevel"/>
    <w:tmpl w:val="34680302"/>
    <w:lvl w:ilvl="0" w:tplc="C0BC8D9A">
      <w:start w:val="1"/>
      <w:numFmt w:val="decimal"/>
      <w:lvlText w:val="%1."/>
      <w:lvlJc w:val="left"/>
      <w:pPr>
        <w:ind w:left="1800" w:hanging="360"/>
      </w:pPr>
    </w:lvl>
    <w:lvl w:ilvl="1" w:tplc="B29232BE">
      <w:start w:val="1"/>
      <w:numFmt w:val="decimal"/>
      <w:lvlText w:val="%2."/>
      <w:lvlJc w:val="left"/>
      <w:pPr>
        <w:ind w:left="1800" w:hanging="360"/>
      </w:pPr>
    </w:lvl>
    <w:lvl w:ilvl="2" w:tplc="F244C1E8">
      <w:start w:val="1"/>
      <w:numFmt w:val="decimal"/>
      <w:lvlText w:val="%3."/>
      <w:lvlJc w:val="left"/>
      <w:pPr>
        <w:ind w:left="1800" w:hanging="360"/>
      </w:pPr>
    </w:lvl>
    <w:lvl w:ilvl="3" w:tplc="69229342">
      <w:start w:val="1"/>
      <w:numFmt w:val="decimal"/>
      <w:lvlText w:val="%4."/>
      <w:lvlJc w:val="left"/>
      <w:pPr>
        <w:ind w:left="1800" w:hanging="360"/>
      </w:pPr>
    </w:lvl>
    <w:lvl w:ilvl="4" w:tplc="D41CACF2">
      <w:start w:val="1"/>
      <w:numFmt w:val="decimal"/>
      <w:lvlText w:val="%5."/>
      <w:lvlJc w:val="left"/>
      <w:pPr>
        <w:ind w:left="1800" w:hanging="360"/>
      </w:pPr>
    </w:lvl>
    <w:lvl w:ilvl="5" w:tplc="450400E4">
      <w:start w:val="1"/>
      <w:numFmt w:val="decimal"/>
      <w:lvlText w:val="%6."/>
      <w:lvlJc w:val="left"/>
      <w:pPr>
        <w:ind w:left="1800" w:hanging="360"/>
      </w:pPr>
    </w:lvl>
    <w:lvl w:ilvl="6" w:tplc="6A3266F6">
      <w:start w:val="1"/>
      <w:numFmt w:val="decimal"/>
      <w:lvlText w:val="%7."/>
      <w:lvlJc w:val="left"/>
      <w:pPr>
        <w:ind w:left="1800" w:hanging="360"/>
      </w:pPr>
    </w:lvl>
    <w:lvl w:ilvl="7" w:tplc="5A003EF6">
      <w:start w:val="1"/>
      <w:numFmt w:val="decimal"/>
      <w:lvlText w:val="%8."/>
      <w:lvlJc w:val="left"/>
      <w:pPr>
        <w:ind w:left="1800" w:hanging="360"/>
      </w:pPr>
    </w:lvl>
    <w:lvl w:ilvl="8" w:tplc="CCCEA646">
      <w:start w:val="1"/>
      <w:numFmt w:val="decimal"/>
      <w:lvlText w:val="%9."/>
      <w:lvlJc w:val="left"/>
      <w:pPr>
        <w:ind w:left="1800" w:hanging="360"/>
      </w:pPr>
    </w:lvl>
  </w:abstractNum>
  <w:abstractNum w:abstractNumId="34" w15:restartNumberingAfterBreak="0">
    <w:nsid w:val="245D4981"/>
    <w:multiLevelType w:val="hybridMultilevel"/>
    <w:tmpl w:val="3EACCC72"/>
    <w:lvl w:ilvl="0" w:tplc="4394DEC2">
      <w:start w:val="6"/>
      <w:numFmt w:val="upperLetter"/>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67F1735"/>
    <w:multiLevelType w:val="multilevel"/>
    <w:tmpl w:val="7F3201F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6" w15:restartNumberingAfterBreak="0">
    <w:nsid w:val="26A42A6B"/>
    <w:multiLevelType w:val="hybridMultilevel"/>
    <w:tmpl w:val="154E8E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9A725F2"/>
    <w:multiLevelType w:val="hybridMultilevel"/>
    <w:tmpl w:val="E176FABA"/>
    <w:lvl w:ilvl="0" w:tplc="04301EC8">
      <w:start w:val="8"/>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CAD2211"/>
    <w:multiLevelType w:val="multilevel"/>
    <w:tmpl w:val="81CABA8E"/>
    <w:lvl w:ilvl="0">
      <w:start w:val="4"/>
      <w:numFmt w:val="decimal"/>
      <w:lvlText w:val="1.4.%1"/>
      <w:lvlJc w:val="left"/>
      <w:pPr>
        <w:ind w:left="1440" w:hanging="360"/>
      </w:pPr>
      <w:rPr>
        <w:rFonts w:hint="default"/>
      </w:rPr>
    </w:lvl>
    <w:lvl w:ilvl="1">
      <w:start w:val="4"/>
      <w:numFmt w:val="decimal"/>
      <w:isLgl/>
      <w:lvlText w:val="%1.%2."/>
      <w:lvlJc w:val="left"/>
      <w:pPr>
        <w:ind w:left="3236" w:hanging="1056"/>
      </w:pPr>
      <w:rPr>
        <w:rFonts w:hint="default"/>
      </w:rPr>
    </w:lvl>
    <w:lvl w:ilvl="2">
      <w:start w:val="4"/>
      <w:numFmt w:val="decimal"/>
      <w:isLgl/>
      <w:lvlText w:val="%1.%2.%3."/>
      <w:lvlJc w:val="left"/>
      <w:pPr>
        <w:ind w:left="4336" w:hanging="1056"/>
      </w:pPr>
      <w:rPr>
        <w:rFonts w:hint="default"/>
      </w:rPr>
    </w:lvl>
    <w:lvl w:ilvl="3">
      <w:start w:val="1"/>
      <w:numFmt w:val="decimal"/>
      <w:isLgl/>
      <w:lvlText w:val="%1.%2.%3.%4."/>
      <w:lvlJc w:val="left"/>
      <w:pPr>
        <w:ind w:left="5436" w:hanging="1056"/>
      </w:pPr>
      <w:rPr>
        <w:rFonts w:hint="default"/>
      </w:rPr>
    </w:lvl>
    <w:lvl w:ilvl="4">
      <w:start w:val="1"/>
      <w:numFmt w:val="decimal"/>
      <w:isLgl/>
      <w:lvlText w:val="%1.%2.%3.%4.%5."/>
      <w:lvlJc w:val="left"/>
      <w:pPr>
        <w:ind w:left="6560" w:hanging="1080"/>
      </w:pPr>
      <w:rPr>
        <w:rFonts w:hint="default"/>
      </w:rPr>
    </w:lvl>
    <w:lvl w:ilvl="5">
      <w:start w:val="1"/>
      <w:numFmt w:val="decimal"/>
      <w:isLgl/>
      <w:lvlText w:val="%1.%2.%3.%4.%5.%6."/>
      <w:lvlJc w:val="left"/>
      <w:pPr>
        <w:ind w:left="7660" w:hanging="1080"/>
      </w:pPr>
      <w:rPr>
        <w:rFonts w:hint="default"/>
      </w:rPr>
    </w:lvl>
    <w:lvl w:ilvl="6">
      <w:start w:val="1"/>
      <w:numFmt w:val="decimal"/>
      <w:isLgl/>
      <w:lvlText w:val="%1.%2.%3.%4.%5.%6.%7."/>
      <w:lvlJc w:val="left"/>
      <w:pPr>
        <w:ind w:left="9120" w:hanging="1440"/>
      </w:pPr>
      <w:rPr>
        <w:rFonts w:hint="default"/>
      </w:rPr>
    </w:lvl>
    <w:lvl w:ilvl="7">
      <w:start w:val="1"/>
      <w:numFmt w:val="decimal"/>
      <w:isLgl/>
      <w:lvlText w:val="%1.%2.%3.%4.%5.%6.%7.%8."/>
      <w:lvlJc w:val="left"/>
      <w:pPr>
        <w:ind w:left="10220" w:hanging="1440"/>
      </w:pPr>
      <w:rPr>
        <w:rFonts w:hint="default"/>
      </w:rPr>
    </w:lvl>
    <w:lvl w:ilvl="8">
      <w:start w:val="1"/>
      <w:numFmt w:val="decimal"/>
      <w:isLgl/>
      <w:lvlText w:val="%1.%2.%3.%4.%5.%6.%7.%8.%9."/>
      <w:lvlJc w:val="left"/>
      <w:pPr>
        <w:ind w:left="11680" w:hanging="1800"/>
      </w:pPr>
      <w:rPr>
        <w:rFonts w:hint="default"/>
      </w:rPr>
    </w:lvl>
  </w:abstractNum>
  <w:abstractNum w:abstractNumId="39" w15:restartNumberingAfterBreak="0">
    <w:nsid w:val="2DB93F87"/>
    <w:multiLevelType w:val="hybridMultilevel"/>
    <w:tmpl w:val="BB94B94A"/>
    <w:lvl w:ilvl="0" w:tplc="0DA2503E">
      <w:start w:val="1"/>
      <w:numFmt w:val="decimal"/>
      <w:lvlText w:val="5.%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2E105B21"/>
    <w:multiLevelType w:val="hybridMultilevel"/>
    <w:tmpl w:val="70C0114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2E1A66CC"/>
    <w:multiLevelType w:val="hybridMultilevel"/>
    <w:tmpl w:val="89ACEE42"/>
    <w:lvl w:ilvl="0" w:tplc="49C6BF66">
      <w:start w:val="1"/>
      <w:numFmt w:val="decimal"/>
      <w:lvlText w:val="9.%1"/>
      <w:lvlJc w:val="left"/>
      <w:pPr>
        <w:ind w:left="1980" w:hanging="360"/>
      </w:pPr>
      <w:rPr>
        <w:rFonts w:hint="default"/>
      </w:rPr>
    </w:lvl>
    <w:lvl w:ilvl="1" w:tplc="48CE7CBE">
      <w:start w:val="1"/>
      <w:numFmt w:val="decimal"/>
      <w:lvlText w:val="(%2)"/>
      <w:lvlJc w:val="left"/>
      <w:pPr>
        <w:ind w:left="1620" w:hanging="540"/>
      </w:pPr>
      <w:rPr>
        <w:rFonts w:hint="default"/>
      </w:rPr>
    </w:lvl>
    <w:lvl w:ilvl="2" w:tplc="85F81F16">
      <w:start w:val="1"/>
      <w:numFmt w:val="decimal"/>
      <w:lvlText w:val="10.%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E965C75"/>
    <w:multiLevelType w:val="multilevel"/>
    <w:tmpl w:val="2B24508A"/>
    <w:lvl w:ilvl="0">
      <w:start w:val="1"/>
      <w:numFmt w:val="upperRoman"/>
      <w:lvlText w:val="%1."/>
      <w:lvlJc w:val="left"/>
      <w:pPr>
        <w:tabs>
          <w:tab w:val="num" w:pos="360"/>
        </w:tabs>
        <w:ind w:left="0" w:firstLine="0"/>
      </w:pPr>
      <w:rPr>
        <w:rFonts w:ascii="Arial" w:hAnsi="Arial" w:hint="default"/>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rPr>
    </w:lvl>
    <w:lvl w:ilvl="4">
      <w:start w:val="1"/>
      <w:numFmt w:val="decimal"/>
      <w:lvlText w:val="(%5)"/>
      <w:lvlJc w:val="left"/>
      <w:pPr>
        <w:tabs>
          <w:tab w:val="num" w:pos="2088"/>
        </w:tabs>
        <w:ind w:left="1728" w:firstLine="0"/>
      </w:pPr>
      <w:rPr>
        <w:rFonts w:hint="default"/>
      </w:rPr>
    </w:lvl>
    <w:lvl w:ilvl="5">
      <w:start w:val="1"/>
      <w:numFmt w:val="lowerLetter"/>
      <w:lvlText w:val="(%6)"/>
      <w:lvlJc w:val="left"/>
      <w:pPr>
        <w:tabs>
          <w:tab w:val="num" w:pos="2520"/>
        </w:tabs>
        <w:ind w:left="2160" w:firstLine="0"/>
      </w:pPr>
      <w:rPr>
        <w:rFonts w:hint="default"/>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43" w15:restartNumberingAfterBreak="0">
    <w:nsid w:val="2EC02991"/>
    <w:multiLevelType w:val="hybridMultilevel"/>
    <w:tmpl w:val="CF14F1B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15:restartNumberingAfterBreak="0">
    <w:nsid w:val="2F8D022F"/>
    <w:multiLevelType w:val="hybridMultilevel"/>
    <w:tmpl w:val="C8CE150A"/>
    <w:lvl w:ilvl="0" w:tplc="D2EC52A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FAE6EDB"/>
    <w:multiLevelType w:val="hybridMultilevel"/>
    <w:tmpl w:val="3348D94E"/>
    <w:lvl w:ilvl="0" w:tplc="8AF08D68">
      <w:start w:val="1"/>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1960D44"/>
    <w:multiLevelType w:val="hybridMultilevel"/>
    <w:tmpl w:val="AD9A5F3A"/>
    <w:lvl w:ilvl="0" w:tplc="24345380">
      <w:start w:val="1"/>
      <w:numFmt w:val="decimal"/>
      <w:lvlText w:val="4.%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 w15:restartNumberingAfterBreak="0">
    <w:nsid w:val="31C752D4"/>
    <w:multiLevelType w:val="hybridMultilevel"/>
    <w:tmpl w:val="31A03F6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32715FC"/>
    <w:multiLevelType w:val="hybridMultilevel"/>
    <w:tmpl w:val="41CEF444"/>
    <w:lvl w:ilvl="0" w:tplc="C05E744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3877084"/>
    <w:multiLevelType w:val="hybridMultilevel"/>
    <w:tmpl w:val="FF086E82"/>
    <w:lvl w:ilvl="0" w:tplc="1166DC5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34637AE7"/>
    <w:multiLevelType w:val="hybridMultilevel"/>
    <w:tmpl w:val="B7D6087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59C6EB0"/>
    <w:multiLevelType w:val="hybridMultilevel"/>
    <w:tmpl w:val="2ABE48F2"/>
    <w:lvl w:ilvl="0" w:tplc="04090003">
      <w:start w:val="1"/>
      <w:numFmt w:val="bullet"/>
      <w:lvlText w:val="o"/>
      <w:lvlJc w:val="left"/>
      <w:pPr>
        <w:ind w:left="2430" w:hanging="360"/>
      </w:pPr>
      <w:rPr>
        <w:rFonts w:ascii="Courier New" w:hAnsi="Courier New" w:cs="Courier New"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52" w15:restartNumberingAfterBreak="0">
    <w:nsid w:val="365F1CEF"/>
    <w:multiLevelType w:val="hybridMultilevel"/>
    <w:tmpl w:val="0E4A7B6C"/>
    <w:lvl w:ilvl="0" w:tplc="FDDA4950">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3" w15:restartNumberingAfterBreak="0">
    <w:nsid w:val="36813BBC"/>
    <w:multiLevelType w:val="hybridMultilevel"/>
    <w:tmpl w:val="328A552A"/>
    <w:lvl w:ilvl="0" w:tplc="4AEE0C44">
      <w:start w:val="1"/>
      <w:numFmt w:val="decimal"/>
      <w:lvlText w:val="2.%1"/>
      <w:lvlJc w:val="left"/>
      <w:pPr>
        <w:ind w:left="1080" w:hanging="360"/>
      </w:pPr>
      <w:rPr>
        <w:rFonts w:ascii="Times New Roman" w:hAnsi="Times New Roman" w:hint="default"/>
        <w:b w:val="0"/>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38C80385"/>
    <w:multiLevelType w:val="hybridMultilevel"/>
    <w:tmpl w:val="795C57FC"/>
    <w:lvl w:ilvl="0" w:tplc="F6863598">
      <w:start w:val="3"/>
      <w:numFmt w:val="decimal"/>
      <w:lvlText w:val="%1."/>
      <w:lvlJc w:val="left"/>
      <w:pPr>
        <w:ind w:left="108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A8E1203"/>
    <w:multiLevelType w:val="hybridMultilevel"/>
    <w:tmpl w:val="84FC25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6" w15:restartNumberingAfterBreak="0">
    <w:nsid w:val="3BA034B3"/>
    <w:multiLevelType w:val="hybridMultilevel"/>
    <w:tmpl w:val="CA7CAF1C"/>
    <w:lvl w:ilvl="0" w:tplc="729410C2">
      <w:start w:val="1"/>
      <w:numFmt w:val="lowerLetter"/>
      <w:lvlText w:val="%1."/>
      <w:lvlJc w:val="left"/>
      <w:pPr>
        <w:ind w:left="2250" w:hanging="360"/>
      </w:pPr>
      <w:rPr>
        <w:b w:val="0"/>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57" w15:restartNumberingAfterBreak="0">
    <w:nsid w:val="3BB55D37"/>
    <w:multiLevelType w:val="hybridMultilevel"/>
    <w:tmpl w:val="8FE23D82"/>
    <w:lvl w:ilvl="0" w:tplc="2C52B438">
      <w:start w:val="1"/>
      <w:numFmt w:val="lowerLetter"/>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CFC5893"/>
    <w:multiLevelType w:val="hybridMultilevel"/>
    <w:tmpl w:val="91D07C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3E173C65"/>
    <w:multiLevelType w:val="hybridMultilevel"/>
    <w:tmpl w:val="864EFDAE"/>
    <w:lvl w:ilvl="0" w:tplc="30CECEC8">
      <w:start w:val="1"/>
      <w:numFmt w:val="decimal"/>
      <w:lvlText w:val="%1."/>
      <w:lvlJc w:val="left"/>
      <w:pPr>
        <w:ind w:left="1080" w:hanging="360"/>
      </w:pPr>
      <w:rPr>
        <w:rFonts w:hint="default"/>
        <w:b w:val="0"/>
      </w:rPr>
    </w:lvl>
    <w:lvl w:ilvl="1" w:tplc="369A23EC">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2514E2E"/>
    <w:multiLevelType w:val="hybridMultilevel"/>
    <w:tmpl w:val="EF8436F4"/>
    <w:lvl w:ilvl="0" w:tplc="6B60D566">
      <w:start w:val="1"/>
      <w:numFmt w:val="decimal"/>
      <w:lvlText w:val="3.%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42711B3F"/>
    <w:multiLevelType w:val="hybridMultilevel"/>
    <w:tmpl w:val="38986D50"/>
    <w:lvl w:ilvl="0" w:tplc="02C6B932">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2" w15:restartNumberingAfterBreak="0">
    <w:nsid w:val="42C42692"/>
    <w:multiLevelType w:val="multilevel"/>
    <w:tmpl w:val="E3061B1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3" w15:restartNumberingAfterBreak="0">
    <w:nsid w:val="43B665D2"/>
    <w:multiLevelType w:val="hybridMultilevel"/>
    <w:tmpl w:val="8C02D150"/>
    <w:lvl w:ilvl="0" w:tplc="7B56F5F6">
      <w:start w:val="1"/>
      <w:numFmt w:val="lowerLetter"/>
      <w:lvlText w:val="%1."/>
      <w:lvlJc w:val="left"/>
      <w:pPr>
        <w:ind w:left="1440" w:hanging="360"/>
      </w:pPr>
      <w:rPr>
        <w:rFonts w:hint="default"/>
      </w:rPr>
    </w:lvl>
    <w:lvl w:ilvl="1" w:tplc="D23E5116">
      <w:start w:val="1"/>
      <w:numFmt w:val="upperLetter"/>
      <w:lvlText w:val="%2."/>
      <w:lvlJc w:val="left"/>
      <w:pPr>
        <w:ind w:left="1452" w:hanging="372"/>
      </w:pPr>
      <w:rPr>
        <w:rFonts w:hint="default"/>
        <w:b/>
      </w:rPr>
    </w:lvl>
    <w:lvl w:ilvl="2" w:tplc="6DD64AB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48B501B"/>
    <w:multiLevelType w:val="hybridMultilevel"/>
    <w:tmpl w:val="80C225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44970B73"/>
    <w:multiLevelType w:val="hybridMultilevel"/>
    <w:tmpl w:val="899EE690"/>
    <w:lvl w:ilvl="0" w:tplc="21EEEB9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68358F0"/>
    <w:multiLevelType w:val="hybridMultilevel"/>
    <w:tmpl w:val="30629E32"/>
    <w:lvl w:ilvl="0" w:tplc="60BC7C0C">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47EC6032"/>
    <w:multiLevelType w:val="hybridMultilevel"/>
    <w:tmpl w:val="694CF090"/>
    <w:lvl w:ilvl="0" w:tplc="04090005">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68" w15:restartNumberingAfterBreak="0">
    <w:nsid w:val="4891305A"/>
    <w:multiLevelType w:val="hybridMultilevel"/>
    <w:tmpl w:val="B32419C4"/>
    <w:lvl w:ilvl="0" w:tplc="97261BE8">
      <w:start w:val="1"/>
      <w:numFmt w:val="decimal"/>
      <w:lvlText w:val="7.%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48A512C9"/>
    <w:multiLevelType w:val="hybridMultilevel"/>
    <w:tmpl w:val="1BF042FE"/>
    <w:lvl w:ilvl="0" w:tplc="49C6BF66">
      <w:start w:val="1"/>
      <w:numFmt w:val="decimal"/>
      <w:lvlText w:val="9.%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15:restartNumberingAfterBreak="0">
    <w:nsid w:val="48DC5F18"/>
    <w:multiLevelType w:val="hybridMultilevel"/>
    <w:tmpl w:val="D6AE5B3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1" w15:restartNumberingAfterBreak="0">
    <w:nsid w:val="4A380472"/>
    <w:multiLevelType w:val="hybridMultilevel"/>
    <w:tmpl w:val="6992776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2" w15:restartNumberingAfterBreak="0">
    <w:nsid w:val="4BCD3996"/>
    <w:multiLevelType w:val="hybridMultilevel"/>
    <w:tmpl w:val="CE32DC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4C6F7F4B"/>
    <w:multiLevelType w:val="hybridMultilevel"/>
    <w:tmpl w:val="BAB2CAC2"/>
    <w:lvl w:ilvl="0" w:tplc="856E3D60">
      <w:start w:val="1"/>
      <w:numFmt w:val="decimal"/>
      <w:lvlText w:val="11.%1"/>
      <w:lvlJc w:val="left"/>
      <w:pPr>
        <w:ind w:left="1440" w:hanging="360"/>
      </w:pPr>
      <w:rPr>
        <w:rFonts w:hint="default"/>
      </w:rPr>
    </w:lvl>
    <w:lvl w:ilvl="1" w:tplc="01E8601E">
      <w:start w:val="1"/>
      <w:numFmt w:val="decimal"/>
      <w:lvlText w:val="1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CD13CE4"/>
    <w:multiLevelType w:val="hybridMultilevel"/>
    <w:tmpl w:val="10B2B9AA"/>
    <w:lvl w:ilvl="0" w:tplc="04090001">
      <w:start w:val="1"/>
      <w:numFmt w:val="bullet"/>
      <w:lvlText w:val=""/>
      <w:lvlJc w:val="left"/>
      <w:pPr>
        <w:ind w:left="1440" w:hanging="360"/>
      </w:pPr>
      <w:rPr>
        <w:rFonts w:ascii="Symbol" w:hAnsi="Symbol" w:hint="default"/>
        <w:b/>
      </w:rPr>
    </w:lvl>
    <w:lvl w:ilvl="1" w:tplc="04090001">
      <w:start w:val="1"/>
      <w:numFmt w:val="bullet"/>
      <w:lvlText w:val=""/>
      <w:lvlJc w:val="left"/>
      <w:pPr>
        <w:ind w:left="2160" w:hanging="360"/>
      </w:pPr>
      <w:rPr>
        <w:rFonts w:ascii="Symbol" w:hAnsi="Symbol" w:hint="default"/>
      </w:rPr>
    </w:lvl>
    <w:lvl w:ilvl="2" w:tplc="D3C260CC">
      <w:start w:val="1"/>
      <w:numFmt w:val="decimal"/>
      <w:lvlText w:val="%3)"/>
      <w:lvlJc w:val="left"/>
      <w:pPr>
        <w:ind w:left="3060" w:hanging="360"/>
      </w:pPr>
      <w:rPr>
        <w:rFonts w:hint="default"/>
      </w:rPr>
    </w:lvl>
    <w:lvl w:ilvl="3" w:tplc="04090001">
      <w:start w:val="1"/>
      <w:numFmt w:val="bullet"/>
      <w:lvlText w:val=""/>
      <w:lvlJc w:val="left"/>
      <w:pPr>
        <w:ind w:left="3600" w:hanging="360"/>
      </w:pPr>
      <w:rPr>
        <w:rFonts w:ascii="Symbol" w:hAnsi="Symbol" w:hint="default"/>
      </w:r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75" w15:restartNumberingAfterBreak="0">
    <w:nsid w:val="4E54272C"/>
    <w:multiLevelType w:val="hybridMultilevel"/>
    <w:tmpl w:val="EA64BDF4"/>
    <w:lvl w:ilvl="0" w:tplc="792893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F8C714D"/>
    <w:multiLevelType w:val="hybridMultilevel"/>
    <w:tmpl w:val="40903538"/>
    <w:lvl w:ilvl="0" w:tplc="2B827D16">
      <w:start w:val="1"/>
      <w:numFmt w:val="lowerLetter"/>
      <w:lvlText w:val="%1."/>
      <w:lvlJc w:val="left"/>
      <w:pPr>
        <w:ind w:left="990" w:hanging="360"/>
      </w:pPr>
      <w:rPr>
        <w:rFonts w:ascii="Times New Roman" w:eastAsia="Times New Roman" w:hAnsi="Times New Roman" w:cs="Times New Roman"/>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77" w15:restartNumberingAfterBreak="0">
    <w:nsid w:val="4FCC0F32"/>
    <w:multiLevelType w:val="multilevel"/>
    <w:tmpl w:val="B7FAAB2C"/>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78" w15:restartNumberingAfterBreak="0">
    <w:nsid w:val="50621685"/>
    <w:multiLevelType w:val="hybridMultilevel"/>
    <w:tmpl w:val="59801F62"/>
    <w:lvl w:ilvl="0" w:tplc="35FA2B14">
      <w:start w:val="1"/>
      <w:numFmt w:val="decimal"/>
      <w:lvlText w:val="%1."/>
      <w:lvlJc w:val="left"/>
      <w:pPr>
        <w:ind w:left="1800" w:hanging="360"/>
      </w:pPr>
    </w:lvl>
    <w:lvl w:ilvl="1" w:tplc="2C484C56">
      <w:start w:val="1"/>
      <w:numFmt w:val="decimal"/>
      <w:lvlText w:val="%2."/>
      <w:lvlJc w:val="left"/>
      <w:pPr>
        <w:ind w:left="1800" w:hanging="360"/>
      </w:pPr>
    </w:lvl>
    <w:lvl w:ilvl="2" w:tplc="CD3609C4">
      <w:start w:val="1"/>
      <w:numFmt w:val="decimal"/>
      <w:lvlText w:val="%3."/>
      <w:lvlJc w:val="left"/>
      <w:pPr>
        <w:ind w:left="1800" w:hanging="360"/>
      </w:pPr>
    </w:lvl>
    <w:lvl w:ilvl="3" w:tplc="DF345188">
      <w:start w:val="1"/>
      <w:numFmt w:val="decimal"/>
      <w:lvlText w:val="%4."/>
      <w:lvlJc w:val="left"/>
      <w:pPr>
        <w:ind w:left="1800" w:hanging="360"/>
      </w:pPr>
    </w:lvl>
    <w:lvl w:ilvl="4" w:tplc="67D0FCA8">
      <w:start w:val="1"/>
      <w:numFmt w:val="decimal"/>
      <w:lvlText w:val="%5."/>
      <w:lvlJc w:val="left"/>
      <w:pPr>
        <w:ind w:left="1800" w:hanging="360"/>
      </w:pPr>
    </w:lvl>
    <w:lvl w:ilvl="5" w:tplc="6E3A1D94">
      <w:start w:val="1"/>
      <w:numFmt w:val="decimal"/>
      <w:lvlText w:val="%6."/>
      <w:lvlJc w:val="left"/>
      <w:pPr>
        <w:ind w:left="1800" w:hanging="360"/>
      </w:pPr>
    </w:lvl>
    <w:lvl w:ilvl="6" w:tplc="20747938">
      <w:start w:val="1"/>
      <w:numFmt w:val="decimal"/>
      <w:lvlText w:val="%7."/>
      <w:lvlJc w:val="left"/>
      <w:pPr>
        <w:ind w:left="1800" w:hanging="360"/>
      </w:pPr>
    </w:lvl>
    <w:lvl w:ilvl="7" w:tplc="B80881F6">
      <w:start w:val="1"/>
      <w:numFmt w:val="decimal"/>
      <w:lvlText w:val="%8."/>
      <w:lvlJc w:val="left"/>
      <w:pPr>
        <w:ind w:left="1800" w:hanging="360"/>
      </w:pPr>
    </w:lvl>
    <w:lvl w:ilvl="8" w:tplc="62142636">
      <w:start w:val="1"/>
      <w:numFmt w:val="decimal"/>
      <w:lvlText w:val="%9."/>
      <w:lvlJc w:val="left"/>
      <w:pPr>
        <w:ind w:left="1800" w:hanging="360"/>
      </w:pPr>
    </w:lvl>
  </w:abstractNum>
  <w:abstractNum w:abstractNumId="79" w15:restartNumberingAfterBreak="0">
    <w:nsid w:val="50A63EDD"/>
    <w:multiLevelType w:val="hybridMultilevel"/>
    <w:tmpl w:val="BA3AEFFC"/>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0" w15:restartNumberingAfterBreak="0">
    <w:nsid w:val="52500751"/>
    <w:multiLevelType w:val="multilevel"/>
    <w:tmpl w:val="BFF8437E"/>
    <w:lvl w:ilvl="0">
      <w:start w:val="1"/>
      <w:numFmt w:val="upperRoman"/>
      <w:pStyle w:val="Heading1"/>
      <w:lvlText w:val="%1."/>
      <w:lvlJc w:val="left"/>
      <w:pPr>
        <w:tabs>
          <w:tab w:val="num" w:pos="360"/>
        </w:tabs>
        <w:ind w:left="0" w:firstLine="0"/>
      </w:pPr>
      <w:rPr>
        <w:rFonts w:ascii="Arial" w:hAnsi="Arial" w:hint="default"/>
        <w:b/>
        <w:sz w:val="22"/>
      </w:rPr>
    </w:lvl>
    <w:lvl w:ilvl="1">
      <w:start w:val="7"/>
      <w:numFmt w:val="upperLetter"/>
      <w:pStyle w:val="Heading2"/>
      <w:lvlText w:val="%2."/>
      <w:lvlJc w:val="left"/>
      <w:pPr>
        <w:tabs>
          <w:tab w:val="num" w:pos="792"/>
        </w:tabs>
        <w:ind w:left="432" w:firstLine="0"/>
      </w:pPr>
      <w:rPr>
        <w:rFonts w:ascii="Arial" w:hAnsi="Arial" w:hint="default"/>
        <w:sz w:val="22"/>
      </w:rPr>
    </w:lvl>
    <w:lvl w:ilvl="2">
      <w:start w:val="8"/>
      <w:numFmt w:val="decimal"/>
      <w:lvlText w:val="%3."/>
      <w:lvlJc w:val="left"/>
      <w:pPr>
        <w:tabs>
          <w:tab w:val="num" w:pos="1224"/>
        </w:tabs>
        <w:ind w:left="864" w:firstLine="0"/>
      </w:pPr>
      <w:rPr>
        <w:rFonts w:ascii="Arial" w:hAnsi="Arial" w:cs="Arial" w:hint="default"/>
        <w:b/>
        <w:bCs/>
        <w:sz w:val="22"/>
        <w:szCs w:val="22"/>
      </w:rPr>
    </w:lvl>
    <w:lvl w:ilvl="3">
      <w:start w:val="1"/>
      <w:numFmt w:val="lowerLetter"/>
      <w:pStyle w:val="Heading4"/>
      <w:lvlText w:val="%4)"/>
      <w:lvlJc w:val="left"/>
      <w:pPr>
        <w:tabs>
          <w:tab w:val="num" w:pos="1656"/>
        </w:tabs>
        <w:ind w:left="1296" w:firstLine="0"/>
      </w:pPr>
      <w:rPr>
        <w:rFonts w:hint="default"/>
        <w:b/>
        <w:sz w:val="22"/>
      </w:rPr>
    </w:lvl>
    <w:lvl w:ilvl="4">
      <w:start w:val="1"/>
      <w:numFmt w:val="decimal"/>
      <w:pStyle w:val="Heading5"/>
      <w:lvlText w:val="(%5)"/>
      <w:lvlJc w:val="left"/>
      <w:pPr>
        <w:tabs>
          <w:tab w:val="num" w:pos="2088"/>
        </w:tabs>
        <w:ind w:left="1728" w:firstLine="0"/>
      </w:pPr>
      <w:rPr>
        <w:rFonts w:hint="default"/>
        <w:sz w:val="22"/>
      </w:rPr>
    </w:lvl>
    <w:lvl w:ilvl="5">
      <w:start w:val="1"/>
      <w:numFmt w:val="lowerLetter"/>
      <w:pStyle w:val="Heading6"/>
      <w:lvlText w:val="(%6)"/>
      <w:lvlJc w:val="left"/>
      <w:pPr>
        <w:tabs>
          <w:tab w:val="num" w:pos="2520"/>
        </w:tabs>
        <w:ind w:left="2160" w:firstLine="0"/>
      </w:pPr>
      <w:rPr>
        <w:rFonts w:hint="default"/>
        <w:sz w:val="22"/>
      </w:rPr>
    </w:lvl>
    <w:lvl w:ilvl="6">
      <w:start w:val="1"/>
      <w:numFmt w:val="lowerRoman"/>
      <w:pStyle w:val="Heading7"/>
      <w:lvlText w:val="(%7)"/>
      <w:lvlJc w:val="left"/>
      <w:pPr>
        <w:tabs>
          <w:tab w:val="num" w:pos="2952"/>
        </w:tabs>
        <w:ind w:left="2592" w:firstLine="0"/>
      </w:pPr>
      <w:rPr>
        <w:rFonts w:hint="default"/>
      </w:rPr>
    </w:lvl>
    <w:lvl w:ilvl="7">
      <w:start w:val="1"/>
      <w:numFmt w:val="lowerLetter"/>
      <w:pStyle w:val="Heading8"/>
      <w:lvlText w:val="(%8)"/>
      <w:lvlJc w:val="left"/>
      <w:pPr>
        <w:tabs>
          <w:tab w:val="num" w:pos="3384"/>
        </w:tabs>
        <w:ind w:left="3024" w:firstLine="0"/>
      </w:pPr>
      <w:rPr>
        <w:rFonts w:hint="default"/>
      </w:rPr>
    </w:lvl>
    <w:lvl w:ilvl="8">
      <w:start w:val="1"/>
      <w:numFmt w:val="lowerRoman"/>
      <w:pStyle w:val="Heading9"/>
      <w:lvlText w:val="(%9)"/>
      <w:lvlJc w:val="left"/>
      <w:pPr>
        <w:tabs>
          <w:tab w:val="num" w:pos="3816"/>
        </w:tabs>
        <w:ind w:left="3456" w:firstLine="0"/>
      </w:pPr>
      <w:rPr>
        <w:rFonts w:hint="default"/>
      </w:rPr>
    </w:lvl>
  </w:abstractNum>
  <w:abstractNum w:abstractNumId="81" w15:restartNumberingAfterBreak="0">
    <w:nsid w:val="526C4681"/>
    <w:multiLevelType w:val="hybridMultilevel"/>
    <w:tmpl w:val="28489CD6"/>
    <w:lvl w:ilvl="0" w:tplc="04090019">
      <w:start w:val="1"/>
      <w:numFmt w:val="lowerLetter"/>
      <w:lvlText w:val="%1."/>
      <w:lvlJc w:val="left"/>
      <w:pPr>
        <w:ind w:left="1440" w:hanging="360"/>
      </w:pPr>
    </w:lvl>
    <w:lvl w:ilvl="1" w:tplc="8FDA2624">
      <w:start w:val="1"/>
      <w:numFmt w:val="decimal"/>
      <w:lvlText w:val="15.%2"/>
      <w:lvlJc w:val="left"/>
      <w:pPr>
        <w:ind w:left="1980" w:hanging="360"/>
      </w:pPr>
      <w:rPr>
        <w:rFonts w:hint="default"/>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15:restartNumberingAfterBreak="0">
    <w:nsid w:val="527630A6"/>
    <w:multiLevelType w:val="hybridMultilevel"/>
    <w:tmpl w:val="068A5C5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3" w15:restartNumberingAfterBreak="0">
    <w:nsid w:val="55B65EE3"/>
    <w:multiLevelType w:val="hybridMultilevel"/>
    <w:tmpl w:val="DE5036E4"/>
    <w:lvl w:ilvl="0" w:tplc="4D203B08">
      <w:start w:val="1"/>
      <w:numFmt w:val="decimal"/>
      <w:lvlText w:val="%1."/>
      <w:lvlJc w:val="left"/>
      <w:pPr>
        <w:ind w:left="1080" w:hanging="360"/>
      </w:pPr>
    </w:lvl>
    <w:lvl w:ilvl="1" w:tplc="1F4AA09E">
      <w:start w:val="1"/>
      <w:numFmt w:val="decimal"/>
      <w:lvlText w:val="%2."/>
      <w:lvlJc w:val="left"/>
      <w:pPr>
        <w:ind w:left="1080" w:hanging="360"/>
      </w:pPr>
    </w:lvl>
    <w:lvl w:ilvl="2" w:tplc="63F62AFC">
      <w:start w:val="1"/>
      <w:numFmt w:val="decimal"/>
      <w:lvlText w:val="%3."/>
      <w:lvlJc w:val="left"/>
      <w:pPr>
        <w:ind w:left="1080" w:hanging="360"/>
      </w:pPr>
    </w:lvl>
    <w:lvl w:ilvl="3" w:tplc="768094CA">
      <w:start w:val="1"/>
      <w:numFmt w:val="decimal"/>
      <w:lvlText w:val="%4."/>
      <w:lvlJc w:val="left"/>
      <w:pPr>
        <w:ind w:left="1080" w:hanging="360"/>
      </w:pPr>
    </w:lvl>
    <w:lvl w:ilvl="4" w:tplc="A660300C">
      <w:start w:val="1"/>
      <w:numFmt w:val="decimal"/>
      <w:lvlText w:val="%5."/>
      <w:lvlJc w:val="left"/>
      <w:pPr>
        <w:ind w:left="1080" w:hanging="360"/>
      </w:pPr>
    </w:lvl>
    <w:lvl w:ilvl="5" w:tplc="B47EB6CE">
      <w:start w:val="1"/>
      <w:numFmt w:val="decimal"/>
      <w:lvlText w:val="%6."/>
      <w:lvlJc w:val="left"/>
      <w:pPr>
        <w:ind w:left="1080" w:hanging="360"/>
      </w:pPr>
    </w:lvl>
    <w:lvl w:ilvl="6" w:tplc="8D0ED70A">
      <w:start w:val="1"/>
      <w:numFmt w:val="decimal"/>
      <w:lvlText w:val="%7."/>
      <w:lvlJc w:val="left"/>
      <w:pPr>
        <w:ind w:left="1080" w:hanging="360"/>
      </w:pPr>
    </w:lvl>
    <w:lvl w:ilvl="7" w:tplc="2F54FD78">
      <w:start w:val="1"/>
      <w:numFmt w:val="decimal"/>
      <w:lvlText w:val="%8."/>
      <w:lvlJc w:val="left"/>
      <w:pPr>
        <w:ind w:left="1080" w:hanging="360"/>
      </w:pPr>
    </w:lvl>
    <w:lvl w:ilvl="8" w:tplc="6E56454A">
      <w:start w:val="1"/>
      <w:numFmt w:val="decimal"/>
      <w:lvlText w:val="%9."/>
      <w:lvlJc w:val="left"/>
      <w:pPr>
        <w:ind w:left="1080" w:hanging="360"/>
      </w:pPr>
    </w:lvl>
  </w:abstractNum>
  <w:abstractNum w:abstractNumId="84" w15:restartNumberingAfterBreak="0">
    <w:nsid w:val="56A13524"/>
    <w:multiLevelType w:val="hybridMultilevel"/>
    <w:tmpl w:val="E702D9AE"/>
    <w:lvl w:ilvl="0" w:tplc="04090019">
      <w:start w:val="1"/>
      <w:numFmt w:val="lowerLetter"/>
      <w:lvlText w:val="%1."/>
      <w:lvlJc w:val="left"/>
      <w:pPr>
        <w:ind w:left="1890" w:hanging="360"/>
      </w:pPr>
    </w:lvl>
    <w:lvl w:ilvl="1" w:tplc="04090001">
      <w:start w:val="1"/>
      <w:numFmt w:val="bullet"/>
      <w:lvlText w:val=""/>
      <w:lvlJc w:val="left"/>
      <w:pPr>
        <w:ind w:left="2610" w:hanging="360"/>
      </w:pPr>
      <w:rPr>
        <w:rFonts w:ascii="Symbol" w:hAnsi="Symbol" w:hint="default"/>
      </w:r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85" w15:restartNumberingAfterBreak="0">
    <w:nsid w:val="5848195E"/>
    <w:multiLevelType w:val="multilevel"/>
    <w:tmpl w:val="42227414"/>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4"/>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86" w15:restartNumberingAfterBreak="0">
    <w:nsid w:val="595439BA"/>
    <w:multiLevelType w:val="hybridMultilevel"/>
    <w:tmpl w:val="97B0CF94"/>
    <w:lvl w:ilvl="0" w:tplc="740C93D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9CE6B71"/>
    <w:multiLevelType w:val="hybridMultilevel"/>
    <w:tmpl w:val="2B04B884"/>
    <w:lvl w:ilvl="0" w:tplc="36548AF8">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B633382"/>
    <w:multiLevelType w:val="hybridMultilevel"/>
    <w:tmpl w:val="3AD0C5E2"/>
    <w:lvl w:ilvl="0" w:tplc="1DB8673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5B7A3132"/>
    <w:multiLevelType w:val="hybridMultilevel"/>
    <w:tmpl w:val="2D1CE80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0" w15:restartNumberingAfterBreak="0">
    <w:nsid w:val="5BF646FF"/>
    <w:multiLevelType w:val="hybridMultilevel"/>
    <w:tmpl w:val="E0B29FBE"/>
    <w:lvl w:ilvl="0" w:tplc="A3FECD98">
      <w:start w:val="1"/>
      <w:numFmt w:val="decimal"/>
      <w:lvlText w:val="16.%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5C8F26A0"/>
    <w:multiLevelType w:val="hybridMultilevel"/>
    <w:tmpl w:val="098A2D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5CFE42DE"/>
    <w:multiLevelType w:val="multilevel"/>
    <w:tmpl w:val="FA44BAC4"/>
    <w:lvl w:ilvl="0">
      <w:start w:val="1"/>
      <w:numFmt w:val="upperRoman"/>
      <w:lvlText w:val="%1."/>
      <w:lvlJc w:val="left"/>
      <w:pPr>
        <w:ind w:left="0" w:firstLine="0"/>
      </w:pPr>
    </w:lvl>
    <w:lvl w:ilvl="1">
      <w:start w:val="1"/>
      <w:numFmt w:val="upperLetter"/>
      <w:lvlText w:val="%2."/>
      <w:lvlJc w:val="left"/>
      <w:pPr>
        <w:ind w:left="720" w:firstLine="0"/>
      </w:pPr>
    </w:lvl>
    <w:lvl w:ilvl="2">
      <w:start w:val="1"/>
      <w:numFmt w:val="lowerLetter"/>
      <w:lvlText w:val="%3)"/>
      <w:lvlJc w:val="left"/>
      <w:pPr>
        <w:ind w:left="1440" w:firstLine="0"/>
      </w:pPr>
      <w:rPr>
        <w:rFonts w:hint="default"/>
        <w:b/>
        <w:bCs/>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93" w15:restartNumberingAfterBreak="0">
    <w:nsid w:val="5D36215C"/>
    <w:multiLevelType w:val="hybridMultilevel"/>
    <w:tmpl w:val="3FEA7DCC"/>
    <w:lvl w:ilvl="0" w:tplc="FFFFFFFF">
      <w:start w:val="1"/>
      <w:numFmt w:val="decimal"/>
      <w:lvlText w:val="%1."/>
      <w:lvlJc w:val="left"/>
      <w:pPr>
        <w:ind w:left="1440" w:hanging="360"/>
      </w:pPr>
      <w:rPr>
        <w:b w:val="0"/>
      </w:rPr>
    </w:lvl>
    <w:lvl w:ilvl="1" w:tplc="04090001">
      <w:start w:val="1"/>
      <w:numFmt w:val="bullet"/>
      <w:lvlText w:val=""/>
      <w:lvlJc w:val="left"/>
      <w:pPr>
        <w:ind w:left="360" w:hanging="360"/>
      </w:pPr>
      <w:rPr>
        <w:rFonts w:ascii="Symbol" w:hAnsi="Symbol" w:hint="default"/>
      </w:rPr>
    </w:lvl>
    <w:lvl w:ilvl="2" w:tplc="04090001">
      <w:start w:val="1"/>
      <w:numFmt w:val="bullet"/>
      <w:lvlText w:val=""/>
      <w:lvlJc w:val="left"/>
      <w:pPr>
        <w:ind w:left="360" w:hanging="360"/>
      </w:pPr>
      <w:rPr>
        <w:rFonts w:ascii="Symbol" w:hAnsi="Symbol" w:hint="default"/>
      </w:r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4" w15:restartNumberingAfterBreak="0">
    <w:nsid w:val="5F8E047A"/>
    <w:multiLevelType w:val="hybridMultilevel"/>
    <w:tmpl w:val="9BDE1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5FA516A1"/>
    <w:multiLevelType w:val="hybridMultilevel"/>
    <w:tmpl w:val="B09A7840"/>
    <w:lvl w:ilvl="0" w:tplc="95AA1F98">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5FE76249"/>
    <w:multiLevelType w:val="hybridMultilevel"/>
    <w:tmpl w:val="8DA478CE"/>
    <w:lvl w:ilvl="0" w:tplc="04090019">
      <w:start w:val="1"/>
      <w:numFmt w:val="lowerLetter"/>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7" w15:restartNumberingAfterBreak="0">
    <w:nsid w:val="5FE9291B"/>
    <w:multiLevelType w:val="hybridMultilevel"/>
    <w:tmpl w:val="6D8884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8" w15:restartNumberingAfterBreak="0">
    <w:nsid w:val="61F702F9"/>
    <w:multiLevelType w:val="hybridMultilevel"/>
    <w:tmpl w:val="7F4C0842"/>
    <w:lvl w:ilvl="0" w:tplc="1A14D2C6">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9" w15:restartNumberingAfterBreak="0">
    <w:nsid w:val="62505004"/>
    <w:multiLevelType w:val="hybridMultilevel"/>
    <w:tmpl w:val="D862C3F8"/>
    <w:lvl w:ilvl="0" w:tplc="C05E7446">
      <w:start w:val="1"/>
      <w:numFmt w:val="decimal"/>
      <w:lvlText w:val="2.%1"/>
      <w:lvlJc w:val="left"/>
      <w:pPr>
        <w:ind w:left="1379" w:hanging="360"/>
      </w:pPr>
      <w:rPr>
        <w:rFonts w:hint="default"/>
      </w:rPr>
    </w:lvl>
    <w:lvl w:ilvl="1" w:tplc="04090019" w:tentative="1">
      <w:start w:val="1"/>
      <w:numFmt w:val="lowerLetter"/>
      <w:lvlText w:val="%2."/>
      <w:lvlJc w:val="left"/>
      <w:pPr>
        <w:ind w:left="2099" w:hanging="360"/>
      </w:pPr>
    </w:lvl>
    <w:lvl w:ilvl="2" w:tplc="0409001B" w:tentative="1">
      <w:start w:val="1"/>
      <w:numFmt w:val="lowerRoman"/>
      <w:lvlText w:val="%3."/>
      <w:lvlJc w:val="right"/>
      <w:pPr>
        <w:ind w:left="2819" w:hanging="180"/>
      </w:pPr>
    </w:lvl>
    <w:lvl w:ilvl="3" w:tplc="0409000F" w:tentative="1">
      <w:start w:val="1"/>
      <w:numFmt w:val="decimal"/>
      <w:lvlText w:val="%4."/>
      <w:lvlJc w:val="left"/>
      <w:pPr>
        <w:ind w:left="3539" w:hanging="360"/>
      </w:pPr>
    </w:lvl>
    <w:lvl w:ilvl="4" w:tplc="04090019" w:tentative="1">
      <w:start w:val="1"/>
      <w:numFmt w:val="lowerLetter"/>
      <w:lvlText w:val="%5."/>
      <w:lvlJc w:val="left"/>
      <w:pPr>
        <w:ind w:left="4259" w:hanging="360"/>
      </w:pPr>
    </w:lvl>
    <w:lvl w:ilvl="5" w:tplc="0409001B" w:tentative="1">
      <w:start w:val="1"/>
      <w:numFmt w:val="lowerRoman"/>
      <w:lvlText w:val="%6."/>
      <w:lvlJc w:val="right"/>
      <w:pPr>
        <w:ind w:left="4979" w:hanging="180"/>
      </w:pPr>
    </w:lvl>
    <w:lvl w:ilvl="6" w:tplc="0409000F" w:tentative="1">
      <w:start w:val="1"/>
      <w:numFmt w:val="decimal"/>
      <w:lvlText w:val="%7."/>
      <w:lvlJc w:val="left"/>
      <w:pPr>
        <w:ind w:left="5699" w:hanging="360"/>
      </w:pPr>
    </w:lvl>
    <w:lvl w:ilvl="7" w:tplc="04090019" w:tentative="1">
      <w:start w:val="1"/>
      <w:numFmt w:val="lowerLetter"/>
      <w:lvlText w:val="%8."/>
      <w:lvlJc w:val="left"/>
      <w:pPr>
        <w:ind w:left="6419" w:hanging="360"/>
      </w:pPr>
    </w:lvl>
    <w:lvl w:ilvl="8" w:tplc="0409001B" w:tentative="1">
      <w:start w:val="1"/>
      <w:numFmt w:val="lowerRoman"/>
      <w:lvlText w:val="%9."/>
      <w:lvlJc w:val="right"/>
      <w:pPr>
        <w:ind w:left="7139" w:hanging="180"/>
      </w:pPr>
    </w:lvl>
  </w:abstractNum>
  <w:abstractNum w:abstractNumId="100" w15:restartNumberingAfterBreak="0">
    <w:nsid w:val="62954349"/>
    <w:multiLevelType w:val="hybridMultilevel"/>
    <w:tmpl w:val="2332A9B4"/>
    <w:lvl w:ilvl="0" w:tplc="D6A2A228">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1" w15:restartNumberingAfterBreak="0">
    <w:nsid w:val="62A93070"/>
    <w:multiLevelType w:val="hybridMultilevel"/>
    <w:tmpl w:val="97F8A18A"/>
    <w:lvl w:ilvl="0" w:tplc="D2EC52A6">
      <w:start w:val="1"/>
      <w:numFmt w:val="decimal"/>
      <w:lvlText w:val="1.%1"/>
      <w:lvlJc w:val="left"/>
      <w:pPr>
        <w:ind w:left="5220" w:hanging="360"/>
      </w:pPr>
      <w:rPr>
        <w:rFonts w:hint="default"/>
      </w:rPr>
    </w:lvl>
    <w:lvl w:ilvl="1" w:tplc="04090019" w:tentative="1">
      <w:start w:val="1"/>
      <w:numFmt w:val="lowerLetter"/>
      <w:lvlText w:val="%2."/>
      <w:lvlJc w:val="left"/>
      <w:pPr>
        <w:ind w:left="5940" w:hanging="360"/>
      </w:pPr>
    </w:lvl>
    <w:lvl w:ilvl="2" w:tplc="0409001B" w:tentative="1">
      <w:start w:val="1"/>
      <w:numFmt w:val="lowerRoman"/>
      <w:lvlText w:val="%3."/>
      <w:lvlJc w:val="right"/>
      <w:pPr>
        <w:ind w:left="6660" w:hanging="180"/>
      </w:pPr>
    </w:lvl>
    <w:lvl w:ilvl="3" w:tplc="0409000F" w:tentative="1">
      <w:start w:val="1"/>
      <w:numFmt w:val="decimal"/>
      <w:lvlText w:val="%4."/>
      <w:lvlJc w:val="left"/>
      <w:pPr>
        <w:ind w:left="7380" w:hanging="360"/>
      </w:pPr>
    </w:lvl>
    <w:lvl w:ilvl="4" w:tplc="04090019" w:tentative="1">
      <w:start w:val="1"/>
      <w:numFmt w:val="lowerLetter"/>
      <w:lvlText w:val="%5."/>
      <w:lvlJc w:val="left"/>
      <w:pPr>
        <w:ind w:left="8100" w:hanging="360"/>
      </w:pPr>
    </w:lvl>
    <w:lvl w:ilvl="5" w:tplc="0409001B" w:tentative="1">
      <w:start w:val="1"/>
      <w:numFmt w:val="lowerRoman"/>
      <w:lvlText w:val="%6."/>
      <w:lvlJc w:val="right"/>
      <w:pPr>
        <w:ind w:left="8820" w:hanging="180"/>
      </w:pPr>
    </w:lvl>
    <w:lvl w:ilvl="6" w:tplc="0409000F" w:tentative="1">
      <w:start w:val="1"/>
      <w:numFmt w:val="decimal"/>
      <w:lvlText w:val="%7."/>
      <w:lvlJc w:val="left"/>
      <w:pPr>
        <w:ind w:left="9540" w:hanging="360"/>
      </w:pPr>
    </w:lvl>
    <w:lvl w:ilvl="7" w:tplc="04090019" w:tentative="1">
      <w:start w:val="1"/>
      <w:numFmt w:val="lowerLetter"/>
      <w:lvlText w:val="%8."/>
      <w:lvlJc w:val="left"/>
      <w:pPr>
        <w:ind w:left="10260" w:hanging="360"/>
      </w:pPr>
    </w:lvl>
    <w:lvl w:ilvl="8" w:tplc="0409001B" w:tentative="1">
      <w:start w:val="1"/>
      <w:numFmt w:val="lowerRoman"/>
      <w:lvlText w:val="%9."/>
      <w:lvlJc w:val="right"/>
      <w:pPr>
        <w:ind w:left="10980" w:hanging="180"/>
      </w:pPr>
    </w:lvl>
  </w:abstractNum>
  <w:abstractNum w:abstractNumId="102" w15:restartNumberingAfterBreak="0">
    <w:nsid w:val="6373115D"/>
    <w:multiLevelType w:val="hybridMultilevel"/>
    <w:tmpl w:val="0CC43A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3" w15:restartNumberingAfterBreak="0">
    <w:nsid w:val="649C073A"/>
    <w:multiLevelType w:val="hybridMultilevel"/>
    <w:tmpl w:val="60CAB58C"/>
    <w:lvl w:ilvl="0" w:tplc="B45A902C">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4" w15:restartNumberingAfterBreak="0">
    <w:nsid w:val="659E2BD5"/>
    <w:multiLevelType w:val="hybridMultilevel"/>
    <w:tmpl w:val="9FEED83A"/>
    <w:lvl w:ilvl="0" w:tplc="B008A462">
      <w:start w:val="4"/>
      <w:numFmt w:val="decimal"/>
      <w:lvlText w:val="4.%1"/>
      <w:lvlJc w:val="left"/>
      <w:pPr>
        <w:ind w:left="29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59F6123"/>
    <w:multiLevelType w:val="hybridMultilevel"/>
    <w:tmpl w:val="D5523AD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15:restartNumberingAfterBreak="0">
    <w:nsid w:val="65FD6649"/>
    <w:multiLevelType w:val="hybridMultilevel"/>
    <w:tmpl w:val="7EC48B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673407B9"/>
    <w:multiLevelType w:val="hybridMultilevel"/>
    <w:tmpl w:val="9C363004"/>
    <w:lvl w:ilvl="0" w:tplc="85F81F16">
      <w:start w:val="1"/>
      <w:numFmt w:val="decimal"/>
      <w:lvlText w:val="10.%1"/>
      <w:lvlJc w:val="left"/>
      <w:pPr>
        <w:ind w:left="2340" w:hanging="360"/>
      </w:pPr>
      <w:rPr>
        <w:rFonts w:hint="default"/>
      </w:rPr>
    </w:lvl>
    <w:lvl w:ilvl="1" w:tplc="85F81F16">
      <w:start w:val="1"/>
      <w:numFmt w:val="decimal"/>
      <w:lvlText w:val="10.%2"/>
      <w:lvlJc w:val="left"/>
      <w:pPr>
        <w:ind w:left="1440" w:hanging="360"/>
      </w:pPr>
      <w:rPr>
        <w:rFonts w:hint="default"/>
      </w:rPr>
    </w:lvl>
    <w:lvl w:ilvl="2" w:tplc="5F5A80FA">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682A5D49"/>
    <w:multiLevelType w:val="hybridMultilevel"/>
    <w:tmpl w:val="3796FA30"/>
    <w:lvl w:ilvl="0" w:tplc="CF98717A">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9" w15:restartNumberingAfterBreak="0">
    <w:nsid w:val="68A13FF0"/>
    <w:multiLevelType w:val="hybridMultilevel"/>
    <w:tmpl w:val="9AEAA5E8"/>
    <w:lvl w:ilvl="0" w:tplc="585E6D92">
      <w:start w:val="1"/>
      <w:numFmt w:val="decimal"/>
      <w:lvlText w:val="6.%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0" w15:restartNumberingAfterBreak="0">
    <w:nsid w:val="6AAE6EDE"/>
    <w:multiLevelType w:val="hybridMultilevel"/>
    <w:tmpl w:val="662C0F6E"/>
    <w:lvl w:ilvl="0" w:tplc="0409000F">
      <w:start w:val="1"/>
      <w:numFmt w:val="decimal"/>
      <w:lvlText w:val="%1."/>
      <w:lvlJc w:val="left"/>
      <w:pPr>
        <w:ind w:left="2160" w:hanging="360"/>
      </w:pPr>
      <w:rPr>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1" w15:restartNumberingAfterBreak="0">
    <w:nsid w:val="6B2A6AE7"/>
    <w:multiLevelType w:val="hybridMultilevel"/>
    <w:tmpl w:val="30629E32"/>
    <w:lvl w:ilvl="0" w:tplc="FFFFFFFF">
      <w:start w:val="1"/>
      <w:numFmt w:val="decimal"/>
      <w:lvlText w:val="%1."/>
      <w:lvlJc w:val="left"/>
      <w:pPr>
        <w:ind w:left="1080" w:hanging="360"/>
      </w:pPr>
      <w:rPr>
        <w:b/>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2" w15:restartNumberingAfterBreak="0">
    <w:nsid w:val="6C99043E"/>
    <w:multiLevelType w:val="hybridMultilevel"/>
    <w:tmpl w:val="F9FAB1E0"/>
    <w:lvl w:ilvl="0" w:tplc="04090001">
      <w:numFmt w:val="bullet"/>
      <w:lvlText w:val=""/>
      <w:lvlJc w:val="left"/>
      <w:pPr>
        <w:ind w:left="360" w:hanging="360"/>
      </w:pPr>
      <w:rPr>
        <w:rFonts w:ascii="Symbol" w:eastAsia="Times New Roman"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15:restartNumberingAfterBreak="0">
    <w:nsid w:val="6DC74AA0"/>
    <w:multiLevelType w:val="hybridMultilevel"/>
    <w:tmpl w:val="6B620956"/>
    <w:lvl w:ilvl="0" w:tplc="B798D58C">
      <w:start w:val="1"/>
      <w:numFmt w:val="decimal"/>
      <w:lvlText w:val="13.%1"/>
      <w:lvlJc w:val="left"/>
      <w:pPr>
        <w:ind w:left="1440" w:hanging="360"/>
      </w:pPr>
      <w:rPr>
        <w:rFonts w:hint="default"/>
      </w:rPr>
    </w:lvl>
    <w:lvl w:ilvl="1" w:tplc="F67EE6A8">
      <w:start w:val="1"/>
      <w:numFmt w:val="decimal"/>
      <w:lvlText w:val="14.%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6F3D3576"/>
    <w:multiLevelType w:val="hybridMultilevel"/>
    <w:tmpl w:val="F066350A"/>
    <w:lvl w:ilvl="0" w:tplc="04090019">
      <w:start w:val="1"/>
      <w:numFmt w:val="lowerLetter"/>
      <w:lvlText w:val="%1."/>
      <w:lvlJc w:val="left"/>
      <w:pPr>
        <w:ind w:left="1890" w:hanging="360"/>
      </w:pPr>
      <w:rPr>
        <w:rFonts w:hint="default"/>
      </w:rPr>
    </w:lvl>
    <w:lvl w:ilvl="1" w:tplc="4C9A1542">
      <w:start w:val="1"/>
      <w:numFmt w:val="lowerLetter"/>
      <w:lvlText w:val="%2."/>
      <w:lvlJc w:val="left"/>
      <w:pPr>
        <w:ind w:left="2610" w:hanging="360"/>
      </w:pPr>
      <w:rPr>
        <w:rFonts w:hint="default"/>
      </w:rPr>
    </w:lvl>
    <w:lvl w:ilvl="2" w:tplc="8A264FD4">
      <w:start w:val="1"/>
      <w:numFmt w:val="lowerLetter"/>
      <w:lvlText w:val="%3."/>
      <w:lvlJc w:val="left"/>
      <w:pPr>
        <w:ind w:left="3330" w:hanging="180"/>
      </w:pPr>
      <w:rPr>
        <w:rFonts w:hint="default"/>
      </w:r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5" w15:restartNumberingAfterBreak="0">
    <w:nsid w:val="6FB40E45"/>
    <w:multiLevelType w:val="hybridMultilevel"/>
    <w:tmpl w:val="3C3AEB2C"/>
    <w:lvl w:ilvl="0" w:tplc="04090017">
      <w:start w:val="1"/>
      <w:numFmt w:val="lowerLetter"/>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6" w15:restartNumberingAfterBreak="0">
    <w:nsid w:val="71AC2BF0"/>
    <w:multiLevelType w:val="hybridMultilevel"/>
    <w:tmpl w:val="29B0A5C6"/>
    <w:lvl w:ilvl="0" w:tplc="04090019">
      <w:start w:val="1"/>
      <w:numFmt w:val="lowerLetter"/>
      <w:lvlText w:val="%1."/>
      <w:lvlJc w:val="left"/>
      <w:pPr>
        <w:ind w:left="2880" w:hanging="360"/>
      </w:pPr>
    </w:lvl>
    <w:lvl w:ilvl="1" w:tplc="8FDA2624">
      <w:start w:val="1"/>
      <w:numFmt w:val="decimal"/>
      <w:lvlText w:val="15.%2"/>
      <w:lvlJc w:val="left"/>
      <w:pPr>
        <w:ind w:left="1980" w:hanging="360"/>
      </w:pPr>
      <w:rPr>
        <w:rFonts w:hint="default"/>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7" w15:restartNumberingAfterBreak="0">
    <w:nsid w:val="721A2C2A"/>
    <w:multiLevelType w:val="hybridMultilevel"/>
    <w:tmpl w:val="55669FBE"/>
    <w:lvl w:ilvl="0" w:tplc="856E3D60">
      <w:start w:val="1"/>
      <w:numFmt w:val="decimal"/>
      <w:lvlText w:val="11.%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74E6714F"/>
    <w:multiLevelType w:val="hybridMultilevel"/>
    <w:tmpl w:val="ED1E1530"/>
    <w:lvl w:ilvl="0" w:tplc="53B25880">
      <w:start w:val="1"/>
      <w:numFmt w:val="decimal"/>
      <w:lvlText w:val="1.%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9" w15:restartNumberingAfterBreak="0">
    <w:nsid w:val="75047B06"/>
    <w:multiLevelType w:val="hybridMultilevel"/>
    <w:tmpl w:val="6ADE29AA"/>
    <w:lvl w:ilvl="0" w:tplc="DF5C6602">
      <w:start w:val="1"/>
      <w:numFmt w:val="upperLetter"/>
      <w:lvlText w:val="%1."/>
      <w:lvlJc w:val="left"/>
      <w:pPr>
        <w:ind w:left="360" w:hanging="360"/>
      </w:pPr>
      <w:rPr>
        <w:b/>
      </w:rPr>
    </w:lvl>
    <w:lvl w:ilvl="1" w:tplc="9A401B20">
      <w:start w:val="1"/>
      <w:numFmt w:val="upperLetter"/>
      <w:lvlText w:val="%2."/>
      <w:lvlJc w:val="left"/>
      <w:pPr>
        <w:ind w:left="1080" w:hanging="360"/>
      </w:pPr>
      <w:rPr>
        <w:b/>
      </w:rPr>
    </w:lvl>
    <w:lvl w:ilvl="2" w:tplc="B42C9ED6">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0" w15:restartNumberingAfterBreak="0">
    <w:nsid w:val="75714658"/>
    <w:multiLevelType w:val="hybridMultilevel"/>
    <w:tmpl w:val="EEEEBB70"/>
    <w:lvl w:ilvl="0" w:tplc="41025E56">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1" w15:restartNumberingAfterBreak="0">
    <w:nsid w:val="76F43143"/>
    <w:multiLevelType w:val="multilevel"/>
    <w:tmpl w:val="0409001D"/>
    <w:styleLink w:val="Style1"/>
    <w:lvl w:ilvl="0">
      <w:start w:val="1"/>
      <w:numFmt w:val="upp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2" w15:restartNumberingAfterBreak="0">
    <w:nsid w:val="77BE79A4"/>
    <w:multiLevelType w:val="hybridMultilevel"/>
    <w:tmpl w:val="CF72C1E8"/>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3" w15:restartNumberingAfterBreak="0">
    <w:nsid w:val="784F2F45"/>
    <w:multiLevelType w:val="hybridMultilevel"/>
    <w:tmpl w:val="EC00793E"/>
    <w:lvl w:ilvl="0" w:tplc="04090001">
      <w:start w:val="1"/>
      <w:numFmt w:val="bullet"/>
      <w:lvlText w:val=""/>
      <w:lvlJc w:val="left"/>
      <w:pPr>
        <w:ind w:left="3485" w:hanging="360"/>
      </w:pPr>
      <w:rPr>
        <w:rFonts w:ascii="Symbol" w:hAnsi="Symbol" w:hint="default"/>
      </w:rPr>
    </w:lvl>
    <w:lvl w:ilvl="1" w:tplc="04090001">
      <w:start w:val="1"/>
      <w:numFmt w:val="bullet"/>
      <w:lvlText w:val=""/>
      <w:lvlJc w:val="left"/>
      <w:pPr>
        <w:ind w:left="4205" w:hanging="360"/>
      </w:pPr>
      <w:rPr>
        <w:rFonts w:ascii="Symbol" w:hAnsi="Symbol" w:hint="default"/>
      </w:rPr>
    </w:lvl>
    <w:lvl w:ilvl="2" w:tplc="04090005" w:tentative="1">
      <w:start w:val="1"/>
      <w:numFmt w:val="bullet"/>
      <w:lvlText w:val=""/>
      <w:lvlJc w:val="left"/>
      <w:pPr>
        <w:ind w:left="4925" w:hanging="360"/>
      </w:pPr>
      <w:rPr>
        <w:rFonts w:ascii="Wingdings" w:hAnsi="Wingdings" w:hint="default"/>
      </w:rPr>
    </w:lvl>
    <w:lvl w:ilvl="3" w:tplc="04090001" w:tentative="1">
      <w:start w:val="1"/>
      <w:numFmt w:val="bullet"/>
      <w:lvlText w:val=""/>
      <w:lvlJc w:val="left"/>
      <w:pPr>
        <w:ind w:left="5645" w:hanging="360"/>
      </w:pPr>
      <w:rPr>
        <w:rFonts w:ascii="Symbol" w:hAnsi="Symbol" w:hint="default"/>
      </w:rPr>
    </w:lvl>
    <w:lvl w:ilvl="4" w:tplc="04090003" w:tentative="1">
      <w:start w:val="1"/>
      <w:numFmt w:val="bullet"/>
      <w:lvlText w:val="o"/>
      <w:lvlJc w:val="left"/>
      <w:pPr>
        <w:ind w:left="6365" w:hanging="360"/>
      </w:pPr>
      <w:rPr>
        <w:rFonts w:ascii="Courier New" w:hAnsi="Courier New" w:cs="Courier New" w:hint="default"/>
      </w:rPr>
    </w:lvl>
    <w:lvl w:ilvl="5" w:tplc="04090005" w:tentative="1">
      <w:start w:val="1"/>
      <w:numFmt w:val="bullet"/>
      <w:lvlText w:val=""/>
      <w:lvlJc w:val="left"/>
      <w:pPr>
        <w:ind w:left="7085" w:hanging="360"/>
      </w:pPr>
      <w:rPr>
        <w:rFonts w:ascii="Wingdings" w:hAnsi="Wingdings" w:hint="default"/>
      </w:rPr>
    </w:lvl>
    <w:lvl w:ilvl="6" w:tplc="04090001" w:tentative="1">
      <w:start w:val="1"/>
      <w:numFmt w:val="bullet"/>
      <w:lvlText w:val=""/>
      <w:lvlJc w:val="left"/>
      <w:pPr>
        <w:ind w:left="7805" w:hanging="360"/>
      </w:pPr>
      <w:rPr>
        <w:rFonts w:ascii="Symbol" w:hAnsi="Symbol" w:hint="default"/>
      </w:rPr>
    </w:lvl>
    <w:lvl w:ilvl="7" w:tplc="04090003" w:tentative="1">
      <w:start w:val="1"/>
      <w:numFmt w:val="bullet"/>
      <w:lvlText w:val="o"/>
      <w:lvlJc w:val="left"/>
      <w:pPr>
        <w:ind w:left="8525" w:hanging="360"/>
      </w:pPr>
      <w:rPr>
        <w:rFonts w:ascii="Courier New" w:hAnsi="Courier New" w:cs="Courier New" w:hint="default"/>
      </w:rPr>
    </w:lvl>
    <w:lvl w:ilvl="8" w:tplc="04090005" w:tentative="1">
      <w:start w:val="1"/>
      <w:numFmt w:val="bullet"/>
      <w:lvlText w:val=""/>
      <w:lvlJc w:val="left"/>
      <w:pPr>
        <w:ind w:left="9245" w:hanging="360"/>
      </w:pPr>
      <w:rPr>
        <w:rFonts w:ascii="Wingdings" w:hAnsi="Wingdings" w:hint="default"/>
      </w:rPr>
    </w:lvl>
  </w:abstractNum>
  <w:abstractNum w:abstractNumId="124" w15:restartNumberingAfterBreak="0">
    <w:nsid w:val="78FD5375"/>
    <w:multiLevelType w:val="hybridMultilevel"/>
    <w:tmpl w:val="62024830"/>
    <w:lvl w:ilvl="0" w:tplc="04090019">
      <w:start w:val="1"/>
      <w:numFmt w:val="lowerLetter"/>
      <w:lvlText w:val="%1."/>
      <w:lvlJc w:val="left"/>
      <w:pPr>
        <w:ind w:left="1980" w:hanging="360"/>
      </w:pPr>
      <w:rPr>
        <w:rFonts w:hint="default"/>
      </w:rPr>
    </w:lvl>
    <w:lvl w:ilvl="1" w:tplc="E884CDD0">
      <w:start w:val="1"/>
      <w:numFmt w:val="decimal"/>
      <w:lvlText w:val="(%2)"/>
      <w:lvlJc w:val="left"/>
      <w:pPr>
        <w:ind w:left="2700" w:hanging="360"/>
      </w:pPr>
      <w:rPr>
        <w:rFonts w:hint="default"/>
      </w:r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25" w15:restartNumberingAfterBreak="0">
    <w:nsid w:val="79AE4DAE"/>
    <w:multiLevelType w:val="hybridMultilevel"/>
    <w:tmpl w:val="EF6A79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7A253EE4"/>
    <w:multiLevelType w:val="multilevel"/>
    <w:tmpl w:val="3A9013DA"/>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864"/>
        </w:tabs>
        <w:ind w:left="504" w:firstLine="0"/>
      </w:pPr>
      <w:rPr>
        <w:rFonts w:hint="default"/>
      </w:rPr>
    </w:lvl>
    <w:lvl w:ilvl="2">
      <w:start w:val="1"/>
      <w:numFmt w:val="decimal"/>
      <w:lvlText w:val="%3."/>
      <w:lvlJc w:val="left"/>
      <w:pPr>
        <w:tabs>
          <w:tab w:val="num" w:pos="1368"/>
        </w:tabs>
        <w:ind w:left="1008" w:firstLine="0"/>
      </w:pPr>
      <w:rPr>
        <w:rFonts w:hint="default"/>
      </w:rPr>
    </w:lvl>
    <w:lvl w:ilvl="3">
      <w:start w:val="4"/>
      <w:numFmt w:val="lowerLetter"/>
      <w:lvlText w:val="%4)"/>
      <w:lvlJc w:val="left"/>
      <w:pPr>
        <w:tabs>
          <w:tab w:val="num" w:pos="1872"/>
        </w:tabs>
        <w:ind w:left="1512" w:firstLine="0"/>
      </w:pPr>
      <w:rPr>
        <w:rFonts w:hint="default"/>
        <w:b/>
      </w:rPr>
    </w:lvl>
    <w:lvl w:ilvl="4">
      <w:start w:val="1"/>
      <w:numFmt w:val="decimal"/>
      <w:lvlText w:val="(%5)"/>
      <w:lvlJc w:val="left"/>
      <w:pPr>
        <w:tabs>
          <w:tab w:val="num" w:pos="2376"/>
        </w:tabs>
        <w:ind w:left="2016" w:firstLine="0"/>
      </w:pPr>
      <w:rPr>
        <w:rFonts w:hint="default"/>
      </w:rPr>
    </w:lvl>
    <w:lvl w:ilvl="5">
      <w:start w:val="1"/>
      <w:numFmt w:val="lowerLetter"/>
      <w:lvlText w:val="(%6)"/>
      <w:lvlJc w:val="left"/>
      <w:pPr>
        <w:tabs>
          <w:tab w:val="num" w:pos="2880"/>
        </w:tabs>
        <w:ind w:left="2520" w:firstLine="0"/>
      </w:pPr>
      <w:rPr>
        <w:rFonts w:hint="default"/>
      </w:rPr>
    </w:lvl>
    <w:lvl w:ilvl="6">
      <w:start w:val="1"/>
      <w:numFmt w:val="lowerRoman"/>
      <w:lvlText w:val="(%7)"/>
      <w:lvlJc w:val="left"/>
      <w:pPr>
        <w:tabs>
          <w:tab w:val="num" w:pos="3384"/>
        </w:tabs>
        <w:ind w:left="3024" w:firstLine="0"/>
      </w:pPr>
      <w:rPr>
        <w:rFonts w:hint="default"/>
      </w:rPr>
    </w:lvl>
    <w:lvl w:ilvl="7">
      <w:start w:val="1"/>
      <w:numFmt w:val="lowerLetter"/>
      <w:lvlText w:val="(%8)"/>
      <w:lvlJc w:val="left"/>
      <w:pPr>
        <w:tabs>
          <w:tab w:val="num" w:pos="3888"/>
        </w:tabs>
        <w:ind w:left="3528" w:firstLine="0"/>
      </w:pPr>
      <w:rPr>
        <w:rFonts w:hint="default"/>
      </w:rPr>
    </w:lvl>
    <w:lvl w:ilvl="8">
      <w:start w:val="1"/>
      <w:numFmt w:val="lowerRoman"/>
      <w:lvlText w:val="(%9)"/>
      <w:lvlJc w:val="left"/>
      <w:pPr>
        <w:tabs>
          <w:tab w:val="num" w:pos="4392"/>
        </w:tabs>
        <w:ind w:left="4032" w:firstLine="0"/>
      </w:pPr>
      <w:rPr>
        <w:rFonts w:hint="default"/>
      </w:rPr>
    </w:lvl>
  </w:abstractNum>
  <w:abstractNum w:abstractNumId="127" w15:restartNumberingAfterBreak="0">
    <w:nsid w:val="7AD461AA"/>
    <w:multiLevelType w:val="multilevel"/>
    <w:tmpl w:val="E3061B1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8" w15:restartNumberingAfterBreak="0">
    <w:nsid w:val="7BC50D4F"/>
    <w:multiLevelType w:val="hybridMultilevel"/>
    <w:tmpl w:val="5D947724"/>
    <w:lvl w:ilvl="0" w:tplc="01E8601E">
      <w:start w:val="1"/>
      <w:numFmt w:val="decimal"/>
      <w:lvlText w:val="12.%1"/>
      <w:lvlJc w:val="left"/>
      <w:pPr>
        <w:ind w:left="1440" w:hanging="360"/>
      </w:pPr>
      <w:rPr>
        <w:rFonts w:hint="default"/>
      </w:rPr>
    </w:lvl>
    <w:lvl w:ilvl="1" w:tplc="B798D58C">
      <w:start w:val="1"/>
      <w:numFmt w:val="decimal"/>
      <w:lvlText w:val="13.%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7C8F5040"/>
    <w:multiLevelType w:val="hybridMultilevel"/>
    <w:tmpl w:val="E86C3AE6"/>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0" w15:restartNumberingAfterBreak="0">
    <w:nsid w:val="7D49283E"/>
    <w:multiLevelType w:val="hybridMultilevel"/>
    <w:tmpl w:val="168C6D2A"/>
    <w:lvl w:ilvl="0" w:tplc="370C0E7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7F1347A6"/>
    <w:multiLevelType w:val="hybridMultilevel"/>
    <w:tmpl w:val="D228CEA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2" w15:restartNumberingAfterBreak="0">
    <w:nsid w:val="7F57794B"/>
    <w:multiLevelType w:val="hybridMultilevel"/>
    <w:tmpl w:val="904E76FA"/>
    <w:lvl w:ilvl="0" w:tplc="0DA2503E">
      <w:start w:val="1"/>
      <w:numFmt w:val="decimal"/>
      <w:lvlText w:val="5.%1"/>
      <w:lvlJc w:val="left"/>
      <w:pPr>
        <w:ind w:left="1440" w:hanging="360"/>
      </w:pPr>
      <w:rPr>
        <w:rFonts w:hint="default"/>
      </w:rPr>
    </w:lvl>
    <w:lvl w:ilvl="1" w:tplc="04090019" w:tentative="1">
      <w:start w:val="1"/>
      <w:numFmt w:val="lowerLetter"/>
      <w:lvlText w:val="%2."/>
      <w:lvlJc w:val="left"/>
      <w:pPr>
        <w:ind w:left="2160" w:hanging="360"/>
      </w:pPr>
    </w:lvl>
    <w:lvl w:ilvl="2" w:tplc="D2EC52A6">
      <w:start w:val="1"/>
      <w:numFmt w:val="decimal"/>
      <w:lvlText w:val="1.%3"/>
      <w:lvlJc w:val="left"/>
      <w:pPr>
        <w:ind w:left="2880" w:hanging="18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3" w15:restartNumberingAfterBreak="0">
    <w:nsid w:val="7FEF4F41"/>
    <w:multiLevelType w:val="hybridMultilevel"/>
    <w:tmpl w:val="06869A56"/>
    <w:lvl w:ilvl="0" w:tplc="84288828">
      <w:start w:val="1"/>
      <w:numFmt w:val="decimal"/>
      <w:lvlText w:val="%1."/>
      <w:lvlJc w:val="lef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569920374">
    <w:abstractNumId w:val="121"/>
  </w:num>
  <w:num w:numId="2" w16cid:durableId="1386682833">
    <w:abstractNumId w:val="112"/>
  </w:num>
  <w:num w:numId="3" w16cid:durableId="228540108">
    <w:abstractNumId w:val="102"/>
  </w:num>
  <w:num w:numId="4" w16cid:durableId="2108650707">
    <w:abstractNumId w:val="120"/>
  </w:num>
  <w:num w:numId="5" w16cid:durableId="761342701">
    <w:abstractNumId w:val="88"/>
  </w:num>
  <w:num w:numId="6" w16cid:durableId="938293760">
    <w:abstractNumId w:val="95"/>
  </w:num>
  <w:num w:numId="7" w16cid:durableId="1189374519">
    <w:abstractNumId w:val="0"/>
  </w:num>
  <w:num w:numId="8" w16cid:durableId="2075466057">
    <w:abstractNumId w:val="65"/>
  </w:num>
  <w:num w:numId="9" w16cid:durableId="362440485">
    <w:abstractNumId w:val="28"/>
  </w:num>
  <w:num w:numId="10" w16cid:durableId="1671324523">
    <w:abstractNumId w:val="40"/>
  </w:num>
  <w:num w:numId="11" w16cid:durableId="342442059">
    <w:abstractNumId w:val="66"/>
  </w:num>
  <w:num w:numId="12" w16cid:durableId="1021123247">
    <w:abstractNumId w:val="108"/>
  </w:num>
  <w:num w:numId="13" w16cid:durableId="296645481">
    <w:abstractNumId w:val="16"/>
  </w:num>
  <w:num w:numId="14" w16cid:durableId="569972438">
    <w:abstractNumId w:val="100"/>
  </w:num>
  <w:num w:numId="15" w16cid:durableId="2144734388">
    <w:abstractNumId w:val="49"/>
  </w:num>
  <w:num w:numId="16" w16cid:durableId="848062351">
    <w:abstractNumId w:val="13"/>
  </w:num>
  <w:num w:numId="17" w16cid:durableId="218831085">
    <w:abstractNumId w:val="77"/>
  </w:num>
  <w:num w:numId="18" w16cid:durableId="619651768">
    <w:abstractNumId w:val="94"/>
  </w:num>
  <w:num w:numId="19" w16cid:durableId="730345508">
    <w:abstractNumId w:val="105"/>
  </w:num>
  <w:num w:numId="20" w16cid:durableId="1293051454">
    <w:abstractNumId w:val="45"/>
  </w:num>
  <w:num w:numId="21" w16cid:durableId="1150558070">
    <w:abstractNumId w:val="110"/>
  </w:num>
  <w:num w:numId="22" w16cid:durableId="275406079">
    <w:abstractNumId w:val="55"/>
  </w:num>
  <w:num w:numId="23" w16cid:durableId="1635326104">
    <w:abstractNumId w:val="42"/>
  </w:num>
  <w:num w:numId="24" w16cid:durableId="486019835">
    <w:abstractNumId w:val="80"/>
    <w:lvlOverride w:ilvl="0">
      <w:lvl w:ilvl="0">
        <w:start w:val="1"/>
        <w:numFmt w:val="upperRoman"/>
        <w:pStyle w:val="Heading1"/>
        <w:lvlText w:val="%1."/>
        <w:lvlJc w:val="left"/>
        <w:pPr>
          <w:tabs>
            <w:tab w:val="num" w:pos="360"/>
          </w:tabs>
          <w:ind w:left="0" w:firstLine="0"/>
        </w:pPr>
        <w:rPr>
          <w:rFonts w:ascii="Arial" w:hAnsi="Arial" w:hint="default"/>
          <w:b/>
          <w:sz w:val="22"/>
        </w:rPr>
      </w:lvl>
    </w:lvlOverride>
    <w:lvlOverride w:ilvl="1">
      <w:lvl w:ilvl="1">
        <w:start w:val="1"/>
        <w:numFmt w:val="upperLetter"/>
        <w:pStyle w:val="Heading2"/>
        <w:lvlText w:val="%2."/>
        <w:lvlJc w:val="left"/>
        <w:pPr>
          <w:tabs>
            <w:tab w:val="num" w:pos="792"/>
          </w:tabs>
          <w:ind w:left="432" w:firstLine="0"/>
        </w:pPr>
        <w:rPr>
          <w:rFonts w:ascii="Arial" w:hAnsi="Arial" w:hint="default"/>
          <w:b/>
          <w:i w:val="0"/>
          <w:sz w:val="22"/>
        </w:rPr>
      </w:lvl>
    </w:lvlOverride>
    <w:lvlOverride w:ilvl="2">
      <w:lvl w:ilvl="2">
        <w:start w:val="1"/>
        <w:numFmt w:val="decimal"/>
        <w:lvlText w:val="%3."/>
        <w:lvlJc w:val="left"/>
        <w:pPr>
          <w:tabs>
            <w:tab w:val="num" w:pos="1224"/>
          </w:tabs>
          <w:ind w:left="864" w:firstLine="0"/>
        </w:pPr>
        <w:rPr>
          <w:rFonts w:ascii="Arial" w:hAnsi="Arial" w:cs="Arial" w:hint="default"/>
          <w:b/>
          <w:bCs/>
          <w:sz w:val="22"/>
          <w:szCs w:val="22"/>
        </w:rPr>
      </w:lvl>
    </w:lvlOverride>
    <w:lvlOverride w:ilvl="3">
      <w:lvl w:ilvl="3">
        <w:start w:val="1"/>
        <w:numFmt w:val="lowerLetter"/>
        <w:pStyle w:val="Heading4"/>
        <w:lvlText w:val="%4)"/>
        <w:lvlJc w:val="left"/>
        <w:pPr>
          <w:tabs>
            <w:tab w:val="num" w:pos="1656"/>
          </w:tabs>
          <w:ind w:left="1296" w:firstLine="0"/>
        </w:pPr>
        <w:rPr>
          <w:rFonts w:ascii="Arial" w:hAnsi="Arial" w:hint="default"/>
          <w:b/>
          <w:sz w:val="22"/>
        </w:rPr>
      </w:lvl>
    </w:lvlOverride>
    <w:lvlOverride w:ilvl="4">
      <w:lvl w:ilvl="4">
        <w:start w:val="1"/>
        <w:numFmt w:val="decimal"/>
        <w:pStyle w:val="Heading5"/>
        <w:lvlText w:val="(%5)"/>
        <w:lvlJc w:val="left"/>
        <w:pPr>
          <w:tabs>
            <w:tab w:val="num" w:pos="2088"/>
          </w:tabs>
          <w:ind w:left="1728" w:firstLine="0"/>
        </w:pPr>
        <w:rPr>
          <w:rFonts w:hint="default"/>
          <w:sz w:val="22"/>
        </w:rPr>
      </w:lvl>
    </w:lvlOverride>
    <w:lvlOverride w:ilvl="5">
      <w:lvl w:ilvl="5">
        <w:start w:val="1"/>
        <w:numFmt w:val="lowerLetter"/>
        <w:pStyle w:val="Heading6"/>
        <w:lvlText w:val="(%6)"/>
        <w:lvlJc w:val="left"/>
        <w:pPr>
          <w:tabs>
            <w:tab w:val="num" w:pos="2520"/>
          </w:tabs>
          <w:ind w:left="2160" w:firstLine="0"/>
        </w:pPr>
        <w:rPr>
          <w:rFonts w:hint="default"/>
          <w:sz w:val="22"/>
        </w:rPr>
      </w:lvl>
    </w:lvlOverride>
    <w:lvlOverride w:ilvl="6">
      <w:lvl w:ilvl="6">
        <w:start w:val="1"/>
        <w:numFmt w:val="lowerRoman"/>
        <w:pStyle w:val="Heading7"/>
        <w:lvlText w:val="(%7)"/>
        <w:lvlJc w:val="left"/>
        <w:pPr>
          <w:tabs>
            <w:tab w:val="num" w:pos="2952"/>
          </w:tabs>
          <w:ind w:left="2592" w:firstLine="0"/>
        </w:pPr>
        <w:rPr>
          <w:rFonts w:hint="default"/>
        </w:rPr>
      </w:lvl>
    </w:lvlOverride>
    <w:lvlOverride w:ilvl="7">
      <w:lvl w:ilvl="7">
        <w:start w:val="1"/>
        <w:numFmt w:val="lowerLetter"/>
        <w:pStyle w:val="Heading8"/>
        <w:lvlText w:val="(%8)"/>
        <w:lvlJc w:val="left"/>
        <w:pPr>
          <w:tabs>
            <w:tab w:val="num" w:pos="3384"/>
          </w:tabs>
          <w:ind w:left="3024" w:firstLine="0"/>
        </w:pPr>
        <w:rPr>
          <w:rFonts w:hint="default"/>
        </w:rPr>
      </w:lvl>
    </w:lvlOverride>
    <w:lvlOverride w:ilvl="8">
      <w:lvl w:ilvl="8">
        <w:start w:val="1"/>
        <w:numFmt w:val="lowerRoman"/>
        <w:pStyle w:val="Heading9"/>
        <w:lvlText w:val="(%9)"/>
        <w:lvlJc w:val="left"/>
        <w:pPr>
          <w:tabs>
            <w:tab w:val="num" w:pos="3816"/>
          </w:tabs>
          <w:ind w:left="3456" w:firstLine="0"/>
        </w:pPr>
        <w:rPr>
          <w:rFonts w:hint="default"/>
        </w:rPr>
      </w:lvl>
    </w:lvlOverride>
  </w:num>
  <w:num w:numId="25" w16cid:durableId="451554403">
    <w:abstractNumId w:val="80"/>
  </w:num>
  <w:num w:numId="26" w16cid:durableId="1939679210">
    <w:abstractNumId w:val="19"/>
  </w:num>
  <w:num w:numId="27" w16cid:durableId="1110665790">
    <w:abstractNumId w:val="62"/>
    <w:lvlOverride w:ilvl="0">
      <w:lvl w:ilvl="0">
        <w:start w:val="1"/>
        <w:numFmt w:val="upperRoman"/>
        <w:lvlText w:val="%1."/>
        <w:lvlJc w:val="left"/>
        <w:pPr>
          <w:tabs>
            <w:tab w:val="num" w:pos="360"/>
          </w:tabs>
          <w:ind w:left="0" w:firstLine="0"/>
        </w:pPr>
        <w:rPr>
          <w:rFonts w:hint="default"/>
        </w:rPr>
      </w:lvl>
    </w:lvlOverride>
    <w:lvlOverride w:ilvl="1">
      <w:lvl w:ilvl="1">
        <w:start w:val="1"/>
        <w:numFmt w:val="upperLetter"/>
        <w:lvlText w:val="%2."/>
        <w:lvlJc w:val="left"/>
        <w:pPr>
          <w:tabs>
            <w:tab w:val="num" w:pos="864"/>
          </w:tabs>
          <w:ind w:left="504" w:firstLine="0"/>
        </w:pPr>
        <w:rPr>
          <w:rFonts w:hint="default"/>
        </w:rPr>
      </w:lvl>
    </w:lvlOverride>
    <w:lvlOverride w:ilvl="2">
      <w:lvl w:ilvl="2">
        <w:start w:val="1"/>
        <w:numFmt w:val="decimal"/>
        <w:lvlText w:val="%3."/>
        <w:lvlJc w:val="left"/>
        <w:pPr>
          <w:tabs>
            <w:tab w:val="num" w:pos="1368"/>
          </w:tabs>
          <w:ind w:left="1008" w:firstLine="0"/>
        </w:pPr>
        <w:rPr>
          <w:rFonts w:hint="default"/>
        </w:rPr>
      </w:lvl>
    </w:lvlOverride>
    <w:lvlOverride w:ilvl="3">
      <w:lvl w:ilvl="3">
        <w:start w:val="1"/>
        <w:numFmt w:val="lowerLetter"/>
        <w:lvlText w:val="%4)"/>
        <w:lvlJc w:val="left"/>
        <w:pPr>
          <w:tabs>
            <w:tab w:val="num" w:pos="1872"/>
          </w:tabs>
          <w:ind w:left="1512" w:firstLine="0"/>
        </w:pPr>
        <w:rPr>
          <w:rFonts w:hint="default"/>
          <w:b/>
        </w:rPr>
      </w:lvl>
    </w:lvlOverride>
    <w:lvlOverride w:ilvl="4">
      <w:lvl w:ilvl="4">
        <w:start w:val="1"/>
        <w:numFmt w:val="decimal"/>
        <w:lvlText w:val="(%5)"/>
        <w:lvlJc w:val="left"/>
        <w:pPr>
          <w:tabs>
            <w:tab w:val="num" w:pos="2376"/>
          </w:tabs>
          <w:ind w:left="2016" w:firstLine="0"/>
        </w:pPr>
        <w:rPr>
          <w:rFonts w:hint="default"/>
        </w:rPr>
      </w:lvl>
    </w:lvlOverride>
    <w:lvlOverride w:ilvl="5">
      <w:lvl w:ilvl="5">
        <w:start w:val="1"/>
        <w:numFmt w:val="lowerLetter"/>
        <w:lvlText w:val="(%6)"/>
        <w:lvlJc w:val="left"/>
        <w:pPr>
          <w:tabs>
            <w:tab w:val="num" w:pos="2880"/>
          </w:tabs>
          <w:ind w:left="2520" w:firstLine="0"/>
        </w:pPr>
        <w:rPr>
          <w:rFonts w:hint="default"/>
        </w:rPr>
      </w:lvl>
    </w:lvlOverride>
    <w:lvlOverride w:ilvl="6">
      <w:lvl w:ilvl="6">
        <w:start w:val="1"/>
        <w:numFmt w:val="lowerRoman"/>
        <w:lvlText w:val="(%7)"/>
        <w:lvlJc w:val="left"/>
        <w:pPr>
          <w:tabs>
            <w:tab w:val="num" w:pos="3384"/>
          </w:tabs>
          <w:ind w:left="3024" w:firstLine="0"/>
        </w:pPr>
        <w:rPr>
          <w:rFonts w:hint="default"/>
        </w:rPr>
      </w:lvl>
    </w:lvlOverride>
    <w:lvlOverride w:ilvl="7">
      <w:lvl w:ilvl="7">
        <w:start w:val="1"/>
        <w:numFmt w:val="lowerLetter"/>
        <w:lvlText w:val="(%8)"/>
        <w:lvlJc w:val="left"/>
        <w:pPr>
          <w:tabs>
            <w:tab w:val="num" w:pos="3888"/>
          </w:tabs>
          <w:ind w:left="3528" w:firstLine="0"/>
        </w:pPr>
        <w:rPr>
          <w:rFonts w:hint="default"/>
        </w:rPr>
      </w:lvl>
    </w:lvlOverride>
    <w:lvlOverride w:ilvl="8">
      <w:lvl w:ilvl="8">
        <w:start w:val="1"/>
        <w:numFmt w:val="lowerRoman"/>
        <w:lvlText w:val="(%9)"/>
        <w:lvlJc w:val="left"/>
        <w:pPr>
          <w:tabs>
            <w:tab w:val="num" w:pos="4392"/>
          </w:tabs>
          <w:ind w:left="4032" w:firstLine="0"/>
        </w:pPr>
        <w:rPr>
          <w:rFonts w:hint="default"/>
        </w:rPr>
      </w:lvl>
    </w:lvlOverride>
  </w:num>
  <w:num w:numId="28" w16cid:durableId="1157890153">
    <w:abstractNumId w:val="126"/>
  </w:num>
  <w:num w:numId="29" w16cid:durableId="1085612174">
    <w:abstractNumId w:val="127"/>
  </w:num>
  <w:num w:numId="30" w16cid:durableId="848108047">
    <w:abstractNumId w:val="92"/>
  </w:num>
  <w:num w:numId="31" w16cid:durableId="1964968355">
    <w:abstractNumId w:val="115"/>
  </w:num>
  <w:num w:numId="32" w16cid:durableId="1638484476">
    <w:abstractNumId w:val="23"/>
  </w:num>
  <w:num w:numId="33" w16cid:durableId="907501573">
    <w:abstractNumId w:val="80"/>
    <w:lvlOverride w:ilvl="0">
      <w:startOverride w:val="9"/>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00605599">
    <w:abstractNumId w:val="54"/>
  </w:num>
  <w:num w:numId="35" w16cid:durableId="517550879">
    <w:abstractNumId w:val="85"/>
  </w:num>
  <w:num w:numId="36" w16cid:durableId="1580403206">
    <w:abstractNumId w:val="80"/>
    <w:lvlOverride w:ilvl="0">
      <w:startOverride w:val="5"/>
      <w:lvl w:ilvl="0">
        <w:start w:val="5"/>
        <w:numFmt w:val="upperRoman"/>
        <w:pStyle w:val="Heading1"/>
        <w:lvlText w:val="%1."/>
        <w:lvlJc w:val="left"/>
        <w:pPr>
          <w:tabs>
            <w:tab w:val="num" w:pos="360"/>
          </w:tabs>
          <w:ind w:left="0" w:firstLine="0"/>
        </w:pPr>
        <w:rPr>
          <w:rFonts w:ascii="Arial" w:hAnsi="Arial" w:hint="default"/>
          <w:b/>
          <w:sz w:val="22"/>
        </w:rPr>
      </w:lvl>
    </w:lvlOverride>
    <w:lvlOverride w:ilvl="1">
      <w:startOverride w:val="7"/>
      <w:lvl w:ilvl="1">
        <w:start w:val="7"/>
        <w:numFmt w:val="upperLetter"/>
        <w:pStyle w:val="Heading2"/>
        <w:lvlText w:val="%2."/>
        <w:lvlJc w:val="left"/>
        <w:pPr>
          <w:tabs>
            <w:tab w:val="num" w:pos="792"/>
          </w:tabs>
          <w:ind w:left="432" w:firstLine="0"/>
        </w:pPr>
        <w:rPr>
          <w:rFonts w:ascii="Arial" w:hAnsi="Arial" w:hint="default"/>
          <w:b/>
          <w:i w:val="0"/>
          <w:sz w:val="22"/>
        </w:rPr>
      </w:lvl>
    </w:lvlOverride>
    <w:lvlOverride w:ilvl="2">
      <w:startOverride w:val="8"/>
      <w:lvl w:ilvl="2">
        <w:start w:val="8"/>
        <w:numFmt w:val="decimal"/>
        <w:lvlText w:val="%3."/>
        <w:lvlJc w:val="left"/>
        <w:pPr>
          <w:tabs>
            <w:tab w:val="num" w:pos="1224"/>
          </w:tabs>
          <w:ind w:left="864" w:firstLine="0"/>
        </w:pPr>
        <w:rPr>
          <w:rFonts w:ascii="Arial" w:hAnsi="Arial" w:cs="Arial" w:hint="default"/>
          <w:b/>
          <w:bCs/>
          <w:sz w:val="22"/>
          <w:szCs w:val="22"/>
        </w:rPr>
      </w:lvl>
    </w:lvlOverride>
    <w:lvlOverride w:ilvl="3">
      <w:startOverride w:val="1"/>
      <w:lvl w:ilvl="3">
        <w:start w:val="1"/>
        <w:numFmt w:val="lowerLetter"/>
        <w:pStyle w:val="Heading4"/>
        <w:lvlText w:val="%4)"/>
        <w:lvlJc w:val="left"/>
        <w:pPr>
          <w:tabs>
            <w:tab w:val="num" w:pos="1656"/>
          </w:tabs>
          <w:ind w:left="1296" w:firstLine="0"/>
        </w:pPr>
        <w:rPr>
          <w:rFonts w:ascii="Arial" w:hAnsi="Arial" w:hint="default"/>
          <w:b/>
          <w:sz w:val="22"/>
        </w:rPr>
      </w:lvl>
    </w:lvlOverride>
    <w:lvlOverride w:ilvl="4">
      <w:startOverride w:val="1"/>
      <w:lvl w:ilvl="4">
        <w:start w:val="1"/>
        <w:numFmt w:val="decimal"/>
        <w:pStyle w:val="Heading5"/>
        <w:lvlText w:val="(%5)"/>
        <w:lvlJc w:val="left"/>
        <w:pPr>
          <w:tabs>
            <w:tab w:val="num" w:pos="2088"/>
          </w:tabs>
          <w:ind w:left="1728" w:firstLine="0"/>
        </w:pPr>
        <w:rPr>
          <w:rFonts w:hint="default"/>
          <w:sz w:val="22"/>
        </w:rPr>
      </w:lvl>
    </w:lvlOverride>
    <w:lvlOverride w:ilvl="5">
      <w:startOverride w:val="1"/>
      <w:lvl w:ilvl="5">
        <w:start w:val="1"/>
        <w:numFmt w:val="lowerLetter"/>
        <w:pStyle w:val="Heading6"/>
        <w:lvlText w:val="(%6)"/>
        <w:lvlJc w:val="left"/>
        <w:pPr>
          <w:tabs>
            <w:tab w:val="num" w:pos="2520"/>
          </w:tabs>
          <w:ind w:left="2160" w:firstLine="0"/>
        </w:pPr>
        <w:rPr>
          <w:rFonts w:hint="default"/>
          <w:sz w:val="22"/>
        </w:rPr>
      </w:lvl>
    </w:lvlOverride>
    <w:lvlOverride w:ilvl="6">
      <w:startOverride w:val="1"/>
      <w:lvl w:ilvl="6">
        <w:start w:val="1"/>
        <w:numFmt w:val="lowerRoman"/>
        <w:pStyle w:val="Heading7"/>
        <w:lvlText w:val="(%7)"/>
        <w:lvlJc w:val="left"/>
        <w:pPr>
          <w:tabs>
            <w:tab w:val="num" w:pos="2952"/>
          </w:tabs>
          <w:ind w:left="2592" w:firstLine="0"/>
        </w:pPr>
        <w:rPr>
          <w:rFonts w:hint="default"/>
        </w:rPr>
      </w:lvl>
    </w:lvlOverride>
    <w:lvlOverride w:ilvl="7">
      <w:startOverride w:val="1"/>
      <w:lvl w:ilvl="7">
        <w:start w:val="1"/>
        <w:numFmt w:val="lowerLetter"/>
        <w:pStyle w:val="Heading8"/>
        <w:lvlText w:val="(%8)"/>
        <w:lvlJc w:val="left"/>
        <w:pPr>
          <w:tabs>
            <w:tab w:val="num" w:pos="3384"/>
          </w:tabs>
          <w:ind w:left="3024" w:firstLine="0"/>
        </w:pPr>
        <w:rPr>
          <w:rFonts w:hint="default"/>
        </w:rPr>
      </w:lvl>
    </w:lvlOverride>
    <w:lvlOverride w:ilvl="8">
      <w:startOverride w:val="1"/>
      <w:lvl w:ilvl="8">
        <w:start w:val="1"/>
        <w:numFmt w:val="lowerRoman"/>
        <w:pStyle w:val="Heading9"/>
        <w:lvlText w:val="(%9)"/>
        <w:lvlJc w:val="left"/>
        <w:pPr>
          <w:tabs>
            <w:tab w:val="num" w:pos="3816"/>
          </w:tabs>
          <w:ind w:left="3456" w:firstLine="0"/>
        </w:pPr>
        <w:rPr>
          <w:rFonts w:hint="default"/>
        </w:rPr>
      </w:lvl>
    </w:lvlOverride>
  </w:num>
  <w:num w:numId="37" w16cid:durableId="434058381">
    <w:abstractNumId w:val="18"/>
  </w:num>
  <w:num w:numId="38" w16cid:durableId="707217313">
    <w:abstractNumId w:val="29"/>
  </w:num>
  <w:num w:numId="39" w16cid:durableId="721563459">
    <w:abstractNumId w:val="26"/>
  </w:num>
  <w:num w:numId="40" w16cid:durableId="1588224709">
    <w:abstractNumId w:val="64"/>
  </w:num>
  <w:num w:numId="41" w16cid:durableId="1974021907">
    <w:abstractNumId w:val="89"/>
  </w:num>
  <w:num w:numId="42" w16cid:durableId="1557349513">
    <w:abstractNumId w:val="3"/>
  </w:num>
  <w:num w:numId="43" w16cid:durableId="1348407306">
    <w:abstractNumId w:val="131"/>
  </w:num>
  <w:num w:numId="44" w16cid:durableId="2139371305">
    <w:abstractNumId w:val="70"/>
  </w:num>
  <w:num w:numId="45" w16cid:durableId="723484140">
    <w:abstractNumId w:val="72"/>
  </w:num>
  <w:num w:numId="46" w16cid:durableId="1780173695">
    <w:abstractNumId w:val="91"/>
  </w:num>
  <w:num w:numId="47" w16cid:durableId="409812007">
    <w:abstractNumId w:val="43"/>
  </w:num>
  <w:num w:numId="48" w16cid:durableId="2141340381">
    <w:abstractNumId w:val="74"/>
  </w:num>
  <w:num w:numId="49" w16cid:durableId="1379740396">
    <w:abstractNumId w:val="47"/>
  </w:num>
  <w:num w:numId="50" w16cid:durableId="1197737268">
    <w:abstractNumId w:val="58"/>
  </w:num>
  <w:num w:numId="51" w16cid:durableId="69550314">
    <w:abstractNumId w:val="123"/>
  </w:num>
  <w:num w:numId="52" w16cid:durableId="392780148">
    <w:abstractNumId w:val="124"/>
  </w:num>
  <w:num w:numId="53" w16cid:durableId="1988320352">
    <w:abstractNumId w:val="14"/>
  </w:num>
  <w:num w:numId="54" w16cid:durableId="252477369">
    <w:abstractNumId w:val="35"/>
  </w:num>
  <w:num w:numId="55" w16cid:durableId="1312635650">
    <w:abstractNumId w:val="98"/>
  </w:num>
  <w:num w:numId="56" w16cid:durableId="658770232">
    <w:abstractNumId w:val="97"/>
  </w:num>
  <w:num w:numId="57" w16cid:durableId="972564087">
    <w:abstractNumId w:val="39"/>
  </w:num>
  <w:num w:numId="58" w16cid:durableId="1113405826">
    <w:abstractNumId w:val="109"/>
  </w:num>
  <w:num w:numId="59" w16cid:durableId="1504512537">
    <w:abstractNumId w:val="76"/>
  </w:num>
  <w:num w:numId="60" w16cid:durableId="1103649215">
    <w:abstractNumId w:val="51"/>
  </w:num>
  <w:num w:numId="61" w16cid:durableId="2108841896">
    <w:abstractNumId w:val="116"/>
  </w:num>
  <w:num w:numId="62" w16cid:durableId="211961636">
    <w:abstractNumId w:val="96"/>
  </w:num>
  <w:num w:numId="63" w16cid:durableId="568417755">
    <w:abstractNumId w:val="118"/>
  </w:num>
  <w:num w:numId="64" w16cid:durableId="806898070">
    <w:abstractNumId w:val="53"/>
  </w:num>
  <w:num w:numId="65" w16cid:durableId="1668363154">
    <w:abstractNumId w:val="60"/>
  </w:num>
  <w:num w:numId="66" w16cid:durableId="423182949">
    <w:abstractNumId w:val="46"/>
  </w:num>
  <w:num w:numId="67" w16cid:durableId="1315601672">
    <w:abstractNumId w:val="114"/>
  </w:num>
  <w:num w:numId="68" w16cid:durableId="688488221">
    <w:abstractNumId w:val="9"/>
  </w:num>
  <w:num w:numId="69" w16cid:durableId="1542594938">
    <w:abstractNumId w:val="104"/>
  </w:num>
  <w:num w:numId="70" w16cid:durableId="465129460">
    <w:abstractNumId w:val="61"/>
  </w:num>
  <w:num w:numId="71" w16cid:durableId="578909361">
    <w:abstractNumId w:val="103"/>
  </w:num>
  <w:num w:numId="72" w16cid:durableId="583031339">
    <w:abstractNumId w:val="6"/>
  </w:num>
  <w:num w:numId="73" w16cid:durableId="1169321641">
    <w:abstractNumId w:val="8"/>
  </w:num>
  <w:num w:numId="74" w16cid:durableId="2118483897">
    <w:abstractNumId w:val="1"/>
  </w:num>
  <w:num w:numId="75" w16cid:durableId="1964732545">
    <w:abstractNumId w:val="11"/>
  </w:num>
  <w:num w:numId="76" w16cid:durableId="1765223955">
    <w:abstractNumId w:val="52"/>
  </w:num>
  <w:num w:numId="77" w16cid:durableId="1723602362">
    <w:abstractNumId w:val="7"/>
  </w:num>
  <w:num w:numId="78" w16cid:durableId="564681044">
    <w:abstractNumId w:val="79"/>
  </w:num>
  <w:num w:numId="79" w16cid:durableId="1724793688">
    <w:abstractNumId w:val="129"/>
  </w:num>
  <w:num w:numId="80" w16cid:durableId="1138258557">
    <w:abstractNumId w:val="12"/>
  </w:num>
  <w:num w:numId="81" w16cid:durableId="87897269">
    <w:abstractNumId w:val="69"/>
  </w:num>
  <w:num w:numId="82" w16cid:durableId="700667939">
    <w:abstractNumId w:val="41"/>
  </w:num>
  <w:num w:numId="83" w16cid:durableId="1227448695">
    <w:abstractNumId w:val="107"/>
  </w:num>
  <w:num w:numId="84" w16cid:durableId="813065875">
    <w:abstractNumId w:val="67"/>
  </w:num>
  <w:num w:numId="85" w16cid:durableId="1440371254">
    <w:abstractNumId w:val="4"/>
  </w:num>
  <w:num w:numId="86" w16cid:durableId="226187949">
    <w:abstractNumId w:val="73"/>
  </w:num>
  <w:num w:numId="87" w16cid:durableId="1463770751">
    <w:abstractNumId w:val="128"/>
  </w:num>
  <w:num w:numId="88" w16cid:durableId="230432856">
    <w:abstractNumId w:val="113"/>
  </w:num>
  <w:num w:numId="89" w16cid:durableId="1731421634">
    <w:abstractNumId w:val="32"/>
  </w:num>
  <w:num w:numId="90" w16cid:durableId="1738238792">
    <w:abstractNumId w:val="84"/>
  </w:num>
  <w:num w:numId="91" w16cid:durableId="249657654">
    <w:abstractNumId w:val="27"/>
  </w:num>
  <w:num w:numId="92" w16cid:durableId="1147284469">
    <w:abstractNumId w:val="68"/>
  </w:num>
  <w:num w:numId="93" w16cid:durableId="263996317">
    <w:abstractNumId w:val="117"/>
  </w:num>
  <w:num w:numId="94" w16cid:durableId="1200239214">
    <w:abstractNumId w:val="56"/>
  </w:num>
  <w:num w:numId="95" w16cid:durableId="2030182920">
    <w:abstractNumId w:val="133"/>
  </w:num>
  <w:num w:numId="96" w16cid:durableId="763888033">
    <w:abstractNumId w:val="90"/>
  </w:num>
  <w:num w:numId="97" w16cid:durableId="1819565982">
    <w:abstractNumId w:val="106"/>
  </w:num>
  <w:num w:numId="98" w16cid:durableId="975067179">
    <w:abstractNumId w:val="25"/>
  </w:num>
  <w:num w:numId="99" w16cid:durableId="1066494459">
    <w:abstractNumId w:val="122"/>
  </w:num>
  <w:num w:numId="100" w16cid:durableId="2035493445">
    <w:abstractNumId w:val="20"/>
  </w:num>
  <w:num w:numId="101" w16cid:durableId="340203895">
    <w:abstractNumId w:val="59"/>
  </w:num>
  <w:num w:numId="102" w16cid:durableId="2108692159">
    <w:abstractNumId w:val="63"/>
  </w:num>
  <w:num w:numId="103" w16cid:durableId="1531262400">
    <w:abstractNumId w:val="81"/>
  </w:num>
  <w:num w:numId="104" w16cid:durableId="325401276">
    <w:abstractNumId w:val="119"/>
  </w:num>
  <w:num w:numId="105" w16cid:durableId="315964049">
    <w:abstractNumId w:val="132"/>
  </w:num>
  <w:num w:numId="106" w16cid:durableId="588731906">
    <w:abstractNumId w:val="101"/>
  </w:num>
  <w:num w:numId="107" w16cid:durableId="1597324343">
    <w:abstractNumId w:val="87"/>
  </w:num>
  <w:num w:numId="108" w16cid:durableId="1708067957">
    <w:abstractNumId w:val="130"/>
  </w:num>
  <w:num w:numId="109" w16cid:durableId="448162154">
    <w:abstractNumId w:val="15"/>
  </w:num>
  <w:num w:numId="110" w16cid:durableId="1107962029">
    <w:abstractNumId w:val="17"/>
  </w:num>
  <w:num w:numId="111" w16cid:durableId="1640112496">
    <w:abstractNumId w:val="21"/>
  </w:num>
  <w:num w:numId="112" w16cid:durableId="1098872205">
    <w:abstractNumId w:val="38"/>
  </w:num>
  <w:num w:numId="113" w16cid:durableId="1722560562">
    <w:abstractNumId w:val="24"/>
  </w:num>
  <w:num w:numId="114" w16cid:durableId="30423271">
    <w:abstractNumId w:val="99"/>
  </w:num>
  <w:num w:numId="115" w16cid:durableId="1562710574">
    <w:abstractNumId w:val="44"/>
  </w:num>
  <w:num w:numId="116" w16cid:durableId="1272392258">
    <w:abstractNumId w:val="5"/>
  </w:num>
  <w:num w:numId="117" w16cid:durableId="1935048437">
    <w:abstractNumId w:val="22"/>
  </w:num>
  <w:num w:numId="118" w16cid:durableId="997463328">
    <w:abstractNumId w:val="86"/>
  </w:num>
  <w:num w:numId="119" w16cid:durableId="1747221677">
    <w:abstractNumId w:val="34"/>
  </w:num>
  <w:num w:numId="120" w16cid:durableId="1463615550">
    <w:abstractNumId w:val="125"/>
  </w:num>
  <w:num w:numId="121" w16cid:durableId="484325800">
    <w:abstractNumId w:val="37"/>
  </w:num>
  <w:num w:numId="122" w16cid:durableId="1169753077">
    <w:abstractNumId w:val="75"/>
  </w:num>
  <w:num w:numId="123" w16cid:durableId="1629239436">
    <w:abstractNumId w:val="48"/>
  </w:num>
  <w:num w:numId="124" w16cid:durableId="145636078">
    <w:abstractNumId w:val="31"/>
  </w:num>
  <w:num w:numId="125" w16cid:durableId="2064210318">
    <w:abstractNumId w:val="57"/>
  </w:num>
  <w:num w:numId="126" w16cid:durableId="1077747391">
    <w:abstractNumId w:val="71"/>
  </w:num>
  <w:num w:numId="127" w16cid:durableId="326323996">
    <w:abstractNumId w:val="36"/>
  </w:num>
  <w:num w:numId="128" w16cid:durableId="618731019">
    <w:abstractNumId w:val="82"/>
  </w:num>
  <w:num w:numId="129" w16cid:durableId="1201747597">
    <w:abstractNumId w:val="10"/>
  </w:num>
  <w:num w:numId="130" w16cid:durableId="669604239">
    <w:abstractNumId w:val="33"/>
  </w:num>
  <w:num w:numId="131" w16cid:durableId="786195549">
    <w:abstractNumId w:val="78"/>
  </w:num>
  <w:num w:numId="132" w16cid:durableId="1122384738">
    <w:abstractNumId w:val="83"/>
  </w:num>
  <w:num w:numId="133" w16cid:durableId="1851672940">
    <w:abstractNumId w:val="30"/>
  </w:num>
  <w:num w:numId="134" w16cid:durableId="539584993">
    <w:abstractNumId w:val="2"/>
  </w:num>
  <w:num w:numId="135" w16cid:durableId="2023120931">
    <w:abstractNumId w:val="93"/>
  </w:num>
  <w:num w:numId="136" w16cid:durableId="1338076532">
    <w:abstractNumId w:val="50"/>
  </w:num>
  <w:num w:numId="137" w16cid:durableId="797801068">
    <w:abstractNumId w:val="80"/>
  </w:num>
  <w:num w:numId="138" w16cid:durableId="1963917717">
    <w:abstractNumId w:val="80"/>
  </w:num>
  <w:num w:numId="139" w16cid:durableId="1654219989">
    <w:abstractNumId w:val="111"/>
  </w:num>
  <w:num w:numId="140" w16cid:durableId="497304178">
    <w:abstractNumId w:val="80"/>
  </w:num>
  <w:num w:numId="141" w16cid:durableId="566457108">
    <w:abstractNumId w:val="80"/>
  </w:num>
  <w:num w:numId="142" w16cid:durableId="1190292551">
    <w:abstractNumId w:val="80"/>
  </w:num>
  <w:num w:numId="143" w16cid:durableId="427849612">
    <w:abstractNumId w:val="80"/>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A32"/>
    <w:rsid w:val="00000E2A"/>
    <w:rsid w:val="000011A7"/>
    <w:rsid w:val="00002105"/>
    <w:rsid w:val="000025E6"/>
    <w:rsid w:val="00002F07"/>
    <w:rsid w:val="0000314F"/>
    <w:rsid w:val="00003D60"/>
    <w:rsid w:val="0000425C"/>
    <w:rsid w:val="00004909"/>
    <w:rsid w:val="000069EE"/>
    <w:rsid w:val="0001016F"/>
    <w:rsid w:val="0001218F"/>
    <w:rsid w:val="00012273"/>
    <w:rsid w:val="000138A5"/>
    <w:rsid w:val="00013E41"/>
    <w:rsid w:val="000152A0"/>
    <w:rsid w:val="00017ECF"/>
    <w:rsid w:val="000209FF"/>
    <w:rsid w:val="00020BF1"/>
    <w:rsid w:val="00021067"/>
    <w:rsid w:val="00021A71"/>
    <w:rsid w:val="00021B71"/>
    <w:rsid w:val="000223B4"/>
    <w:rsid w:val="00023739"/>
    <w:rsid w:val="0002472E"/>
    <w:rsid w:val="00024A9E"/>
    <w:rsid w:val="00025305"/>
    <w:rsid w:val="00025577"/>
    <w:rsid w:val="00025C0F"/>
    <w:rsid w:val="0002610A"/>
    <w:rsid w:val="000261C7"/>
    <w:rsid w:val="00026F73"/>
    <w:rsid w:val="000326C9"/>
    <w:rsid w:val="000350B3"/>
    <w:rsid w:val="00036035"/>
    <w:rsid w:val="00037162"/>
    <w:rsid w:val="0004023F"/>
    <w:rsid w:val="00040465"/>
    <w:rsid w:val="00040E6A"/>
    <w:rsid w:val="00041DD2"/>
    <w:rsid w:val="00042686"/>
    <w:rsid w:val="00042ADF"/>
    <w:rsid w:val="000454F2"/>
    <w:rsid w:val="000478FE"/>
    <w:rsid w:val="00047D22"/>
    <w:rsid w:val="00050111"/>
    <w:rsid w:val="00051306"/>
    <w:rsid w:val="0005345E"/>
    <w:rsid w:val="0005675C"/>
    <w:rsid w:val="00056F93"/>
    <w:rsid w:val="00057BEC"/>
    <w:rsid w:val="000600E8"/>
    <w:rsid w:val="00060E2D"/>
    <w:rsid w:val="00061AAD"/>
    <w:rsid w:val="00062284"/>
    <w:rsid w:val="000622AE"/>
    <w:rsid w:val="00062626"/>
    <w:rsid w:val="00062DFC"/>
    <w:rsid w:val="000651CF"/>
    <w:rsid w:val="000659AB"/>
    <w:rsid w:val="00065C22"/>
    <w:rsid w:val="000660D7"/>
    <w:rsid w:val="00066A8F"/>
    <w:rsid w:val="000676CB"/>
    <w:rsid w:val="00071209"/>
    <w:rsid w:val="00071273"/>
    <w:rsid w:val="0007659A"/>
    <w:rsid w:val="00077914"/>
    <w:rsid w:val="00080C5D"/>
    <w:rsid w:val="00081320"/>
    <w:rsid w:val="00081E0B"/>
    <w:rsid w:val="00082462"/>
    <w:rsid w:val="000835E3"/>
    <w:rsid w:val="0008374E"/>
    <w:rsid w:val="00083831"/>
    <w:rsid w:val="0008411A"/>
    <w:rsid w:val="0008660C"/>
    <w:rsid w:val="00086640"/>
    <w:rsid w:val="000874C2"/>
    <w:rsid w:val="000901BD"/>
    <w:rsid w:val="000906D8"/>
    <w:rsid w:val="00091331"/>
    <w:rsid w:val="00092059"/>
    <w:rsid w:val="00092363"/>
    <w:rsid w:val="0009247B"/>
    <w:rsid w:val="00094196"/>
    <w:rsid w:val="00094855"/>
    <w:rsid w:val="00094A57"/>
    <w:rsid w:val="000968D4"/>
    <w:rsid w:val="000972E0"/>
    <w:rsid w:val="000975FB"/>
    <w:rsid w:val="0009790F"/>
    <w:rsid w:val="000A009E"/>
    <w:rsid w:val="000A11D3"/>
    <w:rsid w:val="000A1B0A"/>
    <w:rsid w:val="000A2E60"/>
    <w:rsid w:val="000A420C"/>
    <w:rsid w:val="000A477A"/>
    <w:rsid w:val="000A5D78"/>
    <w:rsid w:val="000A670B"/>
    <w:rsid w:val="000B262B"/>
    <w:rsid w:val="000B2CAB"/>
    <w:rsid w:val="000B3D41"/>
    <w:rsid w:val="000B3DA3"/>
    <w:rsid w:val="000B3F90"/>
    <w:rsid w:val="000B4C9D"/>
    <w:rsid w:val="000B62D9"/>
    <w:rsid w:val="000B68E6"/>
    <w:rsid w:val="000B6D78"/>
    <w:rsid w:val="000B6E9D"/>
    <w:rsid w:val="000B7790"/>
    <w:rsid w:val="000B77D6"/>
    <w:rsid w:val="000C110A"/>
    <w:rsid w:val="000C1EBD"/>
    <w:rsid w:val="000C20FC"/>
    <w:rsid w:val="000C2B14"/>
    <w:rsid w:val="000C4707"/>
    <w:rsid w:val="000C4C80"/>
    <w:rsid w:val="000C5772"/>
    <w:rsid w:val="000C6291"/>
    <w:rsid w:val="000D0394"/>
    <w:rsid w:val="000D05D4"/>
    <w:rsid w:val="000D21EC"/>
    <w:rsid w:val="000D2BA4"/>
    <w:rsid w:val="000D322C"/>
    <w:rsid w:val="000D38A7"/>
    <w:rsid w:val="000D414A"/>
    <w:rsid w:val="000D42EE"/>
    <w:rsid w:val="000D4A92"/>
    <w:rsid w:val="000D5FBF"/>
    <w:rsid w:val="000E0D0A"/>
    <w:rsid w:val="000E1522"/>
    <w:rsid w:val="000E161F"/>
    <w:rsid w:val="000E2DA1"/>
    <w:rsid w:val="000E3110"/>
    <w:rsid w:val="000E3547"/>
    <w:rsid w:val="000E3784"/>
    <w:rsid w:val="000E3872"/>
    <w:rsid w:val="000E4297"/>
    <w:rsid w:val="000E5400"/>
    <w:rsid w:val="000E5CC3"/>
    <w:rsid w:val="000E68B3"/>
    <w:rsid w:val="000E7F07"/>
    <w:rsid w:val="000F0925"/>
    <w:rsid w:val="000F0BE2"/>
    <w:rsid w:val="000F0E75"/>
    <w:rsid w:val="000F1FC8"/>
    <w:rsid w:val="000F3216"/>
    <w:rsid w:val="000F3448"/>
    <w:rsid w:val="000F3546"/>
    <w:rsid w:val="000F4278"/>
    <w:rsid w:val="000F457B"/>
    <w:rsid w:val="000F46B5"/>
    <w:rsid w:val="000F5998"/>
    <w:rsid w:val="000F5CA6"/>
    <w:rsid w:val="000F6138"/>
    <w:rsid w:val="000F63DE"/>
    <w:rsid w:val="000F65D6"/>
    <w:rsid w:val="000F72C2"/>
    <w:rsid w:val="0010577F"/>
    <w:rsid w:val="001109FA"/>
    <w:rsid w:val="00110ED6"/>
    <w:rsid w:val="001116A8"/>
    <w:rsid w:val="00111E13"/>
    <w:rsid w:val="00112140"/>
    <w:rsid w:val="00112347"/>
    <w:rsid w:val="001123D1"/>
    <w:rsid w:val="001133F4"/>
    <w:rsid w:val="001137D6"/>
    <w:rsid w:val="00114933"/>
    <w:rsid w:val="00115ADC"/>
    <w:rsid w:val="00116345"/>
    <w:rsid w:val="00117ABC"/>
    <w:rsid w:val="00117BF1"/>
    <w:rsid w:val="0012002B"/>
    <w:rsid w:val="001207F0"/>
    <w:rsid w:val="00120BF4"/>
    <w:rsid w:val="00121149"/>
    <w:rsid w:val="00122898"/>
    <w:rsid w:val="00122CB9"/>
    <w:rsid w:val="0012304B"/>
    <w:rsid w:val="001233B2"/>
    <w:rsid w:val="00123DEC"/>
    <w:rsid w:val="001262CF"/>
    <w:rsid w:val="00127234"/>
    <w:rsid w:val="001301B9"/>
    <w:rsid w:val="001305C3"/>
    <w:rsid w:val="001327C9"/>
    <w:rsid w:val="00132B4D"/>
    <w:rsid w:val="00134AC5"/>
    <w:rsid w:val="00134FC7"/>
    <w:rsid w:val="00135140"/>
    <w:rsid w:val="0013655B"/>
    <w:rsid w:val="0014155D"/>
    <w:rsid w:val="00141F75"/>
    <w:rsid w:val="001425D3"/>
    <w:rsid w:val="00142AF4"/>
    <w:rsid w:val="00143C0A"/>
    <w:rsid w:val="00144BC0"/>
    <w:rsid w:val="001455C7"/>
    <w:rsid w:val="0014634B"/>
    <w:rsid w:val="001478C0"/>
    <w:rsid w:val="00147A43"/>
    <w:rsid w:val="00147A83"/>
    <w:rsid w:val="00147E74"/>
    <w:rsid w:val="0015103D"/>
    <w:rsid w:val="00151444"/>
    <w:rsid w:val="00151D99"/>
    <w:rsid w:val="00152190"/>
    <w:rsid w:val="00152753"/>
    <w:rsid w:val="00154B1F"/>
    <w:rsid w:val="00154B5E"/>
    <w:rsid w:val="00155339"/>
    <w:rsid w:val="001567CF"/>
    <w:rsid w:val="0016023F"/>
    <w:rsid w:val="00160AC4"/>
    <w:rsid w:val="0016207F"/>
    <w:rsid w:val="0016231A"/>
    <w:rsid w:val="001641CE"/>
    <w:rsid w:val="00165478"/>
    <w:rsid w:val="00165E20"/>
    <w:rsid w:val="001661F7"/>
    <w:rsid w:val="0016739A"/>
    <w:rsid w:val="001674ED"/>
    <w:rsid w:val="001704F9"/>
    <w:rsid w:val="001706A6"/>
    <w:rsid w:val="001707CD"/>
    <w:rsid w:val="00170D45"/>
    <w:rsid w:val="001711BF"/>
    <w:rsid w:val="0017377B"/>
    <w:rsid w:val="00173EC9"/>
    <w:rsid w:val="00174006"/>
    <w:rsid w:val="0017428F"/>
    <w:rsid w:val="001769B5"/>
    <w:rsid w:val="00180A54"/>
    <w:rsid w:val="00180AD8"/>
    <w:rsid w:val="001826B1"/>
    <w:rsid w:val="00183705"/>
    <w:rsid w:val="001853C2"/>
    <w:rsid w:val="00185798"/>
    <w:rsid w:val="001859BC"/>
    <w:rsid w:val="00185DEA"/>
    <w:rsid w:val="0018627D"/>
    <w:rsid w:val="00187F94"/>
    <w:rsid w:val="00190D19"/>
    <w:rsid w:val="00190F06"/>
    <w:rsid w:val="001911A6"/>
    <w:rsid w:val="00195947"/>
    <w:rsid w:val="001A07B1"/>
    <w:rsid w:val="001A0AE9"/>
    <w:rsid w:val="001A1DBB"/>
    <w:rsid w:val="001A4D92"/>
    <w:rsid w:val="001A64AF"/>
    <w:rsid w:val="001A6B27"/>
    <w:rsid w:val="001A6BF9"/>
    <w:rsid w:val="001A7487"/>
    <w:rsid w:val="001B0D0F"/>
    <w:rsid w:val="001B12AA"/>
    <w:rsid w:val="001B171B"/>
    <w:rsid w:val="001B3041"/>
    <w:rsid w:val="001B4BD6"/>
    <w:rsid w:val="001B5418"/>
    <w:rsid w:val="001B562B"/>
    <w:rsid w:val="001B5BE7"/>
    <w:rsid w:val="001B5D73"/>
    <w:rsid w:val="001B7ADE"/>
    <w:rsid w:val="001C0C61"/>
    <w:rsid w:val="001C0C81"/>
    <w:rsid w:val="001C0ED8"/>
    <w:rsid w:val="001C1651"/>
    <w:rsid w:val="001C32BF"/>
    <w:rsid w:val="001C47D5"/>
    <w:rsid w:val="001C51E3"/>
    <w:rsid w:val="001C6269"/>
    <w:rsid w:val="001C6D7B"/>
    <w:rsid w:val="001C72AF"/>
    <w:rsid w:val="001C7DCC"/>
    <w:rsid w:val="001C7E79"/>
    <w:rsid w:val="001C7EF6"/>
    <w:rsid w:val="001D070E"/>
    <w:rsid w:val="001D0FC1"/>
    <w:rsid w:val="001D1136"/>
    <w:rsid w:val="001D1902"/>
    <w:rsid w:val="001D47E2"/>
    <w:rsid w:val="001D6C35"/>
    <w:rsid w:val="001D7B36"/>
    <w:rsid w:val="001E093E"/>
    <w:rsid w:val="001E114D"/>
    <w:rsid w:val="001E124D"/>
    <w:rsid w:val="001E1428"/>
    <w:rsid w:val="001E26B6"/>
    <w:rsid w:val="001E34CC"/>
    <w:rsid w:val="001E4155"/>
    <w:rsid w:val="001E4548"/>
    <w:rsid w:val="001E48FF"/>
    <w:rsid w:val="001E6708"/>
    <w:rsid w:val="001E67D4"/>
    <w:rsid w:val="001F0175"/>
    <w:rsid w:val="001F0DCD"/>
    <w:rsid w:val="001F1003"/>
    <w:rsid w:val="001F2963"/>
    <w:rsid w:val="001F29DB"/>
    <w:rsid w:val="001F42F1"/>
    <w:rsid w:val="001F436C"/>
    <w:rsid w:val="001F4832"/>
    <w:rsid w:val="001F5623"/>
    <w:rsid w:val="001F6386"/>
    <w:rsid w:val="001F6523"/>
    <w:rsid w:val="001F6BDE"/>
    <w:rsid w:val="002004C2"/>
    <w:rsid w:val="00200A61"/>
    <w:rsid w:val="00201D1C"/>
    <w:rsid w:val="00202BE0"/>
    <w:rsid w:val="00203562"/>
    <w:rsid w:val="002036C3"/>
    <w:rsid w:val="00203CCA"/>
    <w:rsid w:val="0020586E"/>
    <w:rsid w:val="002058A5"/>
    <w:rsid w:val="00206184"/>
    <w:rsid w:val="002074E8"/>
    <w:rsid w:val="00207AC8"/>
    <w:rsid w:val="00207CBB"/>
    <w:rsid w:val="00210A54"/>
    <w:rsid w:val="002110E4"/>
    <w:rsid w:val="0021188F"/>
    <w:rsid w:val="00212175"/>
    <w:rsid w:val="0021218B"/>
    <w:rsid w:val="00213410"/>
    <w:rsid w:val="002134B2"/>
    <w:rsid w:val="00213E09"/>
    <w:rsid w:val="00214686"/>
    <w:rsid w:val="0021547D"/>
    <w:rsid w:val="0021610E"/>
    <w:rsid w:val="002163BE"/>
    <w:rsid w:val="00216606"/>
    <w:rsid w:val="00217053"/>
    <w:rsid w:val="0021765A"/>
    <w:rsid w:val="00220271"/>
    <w:rsid w:val="0022173F"/>
    <w:rsid w:val="00223A4A"/>
    <w:rsid w:val="00223F1D"/>
    <w:rsid w:val="0022486F"/>
    <w:rsid w:val="00224A57"/>
    <w:rsid w:val="00225D5B"/>
    <w:rsid w:val="00226E05"/>
    <w:rsid w:val="00227A93"/>
    <w:rsid w:val="00231246"/>
    <w:rsid w:val="00231428"/>
    <w:rsid w:val="0023182B"/>
    <w:rsid w:val="00232AB6"/>
    <w:rsid w:val="00232AEE"/>
    <w:rsid w:val="00232B24"/>
    <w:rsid w:val="00233E6F"/>
    <w:rsid w:val="002342B2"/>
    <w:rsid w:val="002349D6"/>
    <w:rsid w:val="00234BD9"/>
    <w:rsid w:val="002353B4"/>
    <w:rsid w:val="0023597A"/>
    <w:rsid w:val="00236317"/>
    <w:rsid w:val="00236DBB"/>
    <w:rsid w:val="0024014A"/>
    <w:rsid w:val="00240781"/>
    <w:rsid w:val="00241B0B"/>
    <w:rsid w:val="00241F5F"/>
    <w:rsid w:val="00242451"/>
    <w:rsid w:val="002461E6"/>
    <w:rsid w:val="00246AEC"/>
    <w:rsid w:val="00247351"/>
    <w:rsid w:val="00247AB9"/>
    <w:rsid w:val="00251137"/>
    <w:rsid w:val="002517FB"/>
    <w:rsid w:val="00252FB8"/>
    <w:rsid w:val="0025331B"/>
    <w:rsid w:val="00254AD8"/>
    <w:rsid w:val="00254B67"/>
    <w:rsid w:val="00254C01"/>
    <w:rsid w:val="00255132"/>
    <w:rsid w:val="00255B38"/>
    <w:rsid w:val="00255F6A"/>
    <w:rsid w:val="0025611D"/>
    <w:rsid w:val="0025639F"/>
    <w:rsid w:val="0026113E"/>
    <w:rsid w:val="002612CC"/>
    <w:rsid w:val="00261570"/>
    <w:rsid w:val="002627F1"/>
    <w:rsid w:val="002636E4"/>
    <w:rsid w:val="00263BC3"/>
    <w:rsid w:val="00264385"/>
    <w:rsid w:val="0026483D"/>
    <w:rsid w:val="00265909"/>
    <w:rsid w:val="00267085"/>
    <w:rsid w:val="0026745A"/>
    <w:rsid w:val="002705AF"/>
    <w:rsid w:val="00271051"/>
    <w:rsid w:val="00272993"/>
    <w:rsid w:val="002729F9"/>
    <w:rsid w:val="0027318B"/>
    <w:rsid w:val="00273632"/>
    <w:rsid w:val="002736A4"/>
    <w:rsid w:val="002742E5"/>
    <w:rsid w:val="0027518A"/>
    <w:rsid w:val="00280DB3"/>
    <w:rsid w:val="00280F6C"/>
    <w:rsid w:val="00281A8B"/>
    <w:rsid w:val="00281CC6"/>
    <w:rsid w:val="002827DC"/>
    <w:rsid w:val="002834F2"/>
    <w:rsid w:val="00284762"/>
    <w:rsid w:val="0028679C"/>
    <w:rsid w:val="00287EB7"/>
    <w:rsid w:val="002909FE"/>
    <w:rsid w:val="00290E63"/>
    <w:rsid w:val="00292A8B"/>
    <w:rsid w:val="00292F10"/>
    <w:rsid w:val="00295AE2"/>
    <w:rsid w:val="00296C9B"/>
    <w:rsid w:val="00296F18"/>
    <w:rsid w:val="00296FE6"/>
    <w:rsid w:val="00297102"/>
    <w:rsid w:val="002974F2"/>
    <w:rsid w:val="00297E52"/>
    <w:rsid w:val="002A0CA9"/>
    <w:rsid w:val="002A1880"/>
    <w:rsid w:val="002A26B1"/>
    <w:rsid w:val="002A3FDD"/>
    <w:rsid w:val="002A403B"/>
    <w:rsid w:val="002A71B6"/>
    <w:rsid w:val="002A7BB9"/>
    <w:rsid w:val="002B089B"/>
    <w:rsid w:val="002B089F"/>
    <w:rsid w:val="002B137C"/>
    <w:rsid w:val="002B13C4"/>
    <w:rsid w:val="002B237A"/>
    <w:rsid w:val="002B28FB"/>
    <w:rsid w:val="002B324E"/>
    <w:rsid w:val="002B3ED9"/>
    <w:rsid w:val="002B4959"/>
    <w:rsid w:val="002B4D06"/>
    <w:rsid w:val="002B5FE7"/>
    <w:rsid w:val="002B6576"/>
    <w:rsid w:val="002B660A"/>
    <w:rsid w:val="002B6B11"/>
    <w:rsid w:val="002B7233"/>
    <w:rsid w:val="002C0144"/>
    <w:rsid w:val="002C0545"/>
    <w:rsid w:val="002C0D1A"/>
    <w:rsid w:val="002C103D"/>
    <w:rsid w:val="002C189E"/>
    <w:rsid w:val="002C1E48"/>
    <w:rsid w:val="002C3146"/>
    <w:rsid w:val="002C37CB"/>
    <w:rsid w:val="002C3AE3"/>
    <w:rsid w:val="002C5813"/>
    <w:rsid w:val="002C59B7"/>
    <w:rsid w:val="002C5D8A"/>
    <w:rsid w:val="002C6516"/>
    <w:rsid w:val="002C6766"/>
    <w:rsid w:val="002C6B92"/>
    <w:rsid w:val="002C7F00"/>
    <w:rsid w:val="002D05D3"/>
    <w:rsid w:val="002D05DD"/>
    <w:rsid w:val="002D0E15"/>
    <w:rsid w:val="002D0ED3"/>
    <w:rsid w:val="002D0F9E"/>
    <w:rsid w:val="002D1135"/>
    <w:rsid w:val="002D147B"/>
    <w:rsid w:val="002D1CEA"/>
    <w:rsid w:val="002D30ED"/>
    <w:rsid w:val="002D343D"/>
    <w:rsid w:val="002D5BD9"/>
    <w:rsid w:val="002D6D34"/>
    <w:rsid w:val="002D7325"/>
    <w:rsid w:val="002E04B9"/>
    <w:rsid w:val="002E0D19"/>
    <w:rsid w:val="002E1456"/>
    <w:rsid w:val="002E165E"/>
    <w:rsid w:val="002E1D53"/>
    <w:rsid w:val="002E32A5"/>
    <w:rsid w:val="002E4580"/>
    <w:rsid w:val="002E45B6"/>
    <w:rsid w:val="002E5385"/>
    <w:rsid w:val="002E59A8"/>
    <w:rsid w:val="002E603C"/>
    <w:rsid w:val="002E6D84"/>
    <w:rsid w:val="002F01C3"/>
    <w:rsid w:val="002F1880"/>
    <w:rsid w:val="002F21CC"/>
    <w:rsid w:val="002F2AEF"/>
    <w:rsid w:val="002F2B08"/>
    <w:rsid w:val="002F2D4D"/>
    <w:rsid w:val="002F4406"/>
    <w:rsid w:val="002F4960"/>
    <w:rsid w:val="002F4D1C"/>
    <w:rsid w:val="002F659B"/>
    <w:rsid w:val="002F6653"/>
    <w:rsid w:val="002F6C9C"/>
    <w:rsid w:val="002F7027"/>
    <w:rsid w:val="003000DC"/>
    <w:rsid w:val="00301888"/>
    <w:rsid w:val="0030263B"/>
    <w:rsid w:val="00302703"/>
    <w:rsid w:val="003029B5"/>
    <w:rsid w:val="0030378D"/>
    <w:rsid w:val="00303790"/>
    <w:rsid w:val="00304360"/>
    <w:rsid w:val="0030541A"/>
    <w:rsid w:val="003061FF"/>
    <w:rsid w:val="0031090B"/>
    <w:rsid w:val="00310EC6"/>
    <w:rsid w:val="003114E5"/>
    <w:rsid w:val="00311ACA"/>
    <w:rsid w:val="00311E66"/>
    <w:rsid w:val="003137DC"/>
    <w:rsid w:val="00316895"/>
    <w:rsid w:val="00316B52"/>
    <w:rsid w:val="0031754B"/>
    <w:rsid w:val="00317C9A"/>
    <w:rsid w:val="00320013"/>
    <w:rsid w:val="003204DA"/>
    <w:rsid w:val="00320960"/>
    <w:rsid w:val="003228D1"/>
    <w:rsid w:val="00323615"/>
    <w:rsid w:val="0032380A"/>
    <w:rsid w:val="003245CD"/>
    <w:rsid w:val="003259AE"/>
    <w:rsid w:val="00325BE4"/>
    <w:rsid w:val="003260C0"/>
    <w:rsid w:val="003264C9"/>
    <w:rsid w:val="003265A8"/>
    <w:rsid w:val="003276B3"/>
    <w:rsid w:val="003327F6"/>
    <w:rsid w:val="00332E6B"/>
    <w:rsid w:val="003335F0"/>
    <w:rsid w:val="003336A9"/>
    <w:rsid w:val="00333904"/>
    <w:rsid w:val="003344A5"/>
    <w:rsid w:val="003345B7"/>
    <w:rsid w:val="00334D22"/>
    <w:rsid w:val="003361FF"/>
    <w:rsid w:val="003408A6"/>
    <w:rsid w:val="00341008"/>
    <w:rsid w:val="003426D5"/>
    <w:rsid w:val="00343008"/>
    <w:rsid w:val="003430D4"/>
    <w:rsid w:val="0034505C"/>
    <w:rsid w:val="003450FA"/>
    <w:rsid w:val="00346580"/>
    <w:rsid w:val="0034780F"/>
    <w:rsid w:val="00351944"/>
    <w:rsid w:val="003529C1"/>
    <w:rsid w:val="00352C8F"/>
    <w:rsid w:val="003531D3"/>
    <w:rsid w:val="0035376C"/>
    <w:rsid w:val="003539C4"/>
    <w:rsid w:val="00353FC6"/>
    <w:rsid w:val="003544CF"/>
    <w:rsid w:val="00355254"/>
    <w:rsid w:val="003554B5"/>
    <w:rsid w:val="00355710"/>
    <w:rsid w:val="00355746"/>
    <w:rsid w:val="00356C97"/>
    <w:rsid w:val="00357219"/>
    <w:rsid w:val="00357886"/>
    <w:rsid w:val="00360CDC"/>
    <w:rsid w:val="0036202F"/>
    <w:rsid w:val="00362056"/>
    <w:rsid w:val="00364E47"/>
    <w:rsid w:val="00364E8C"/>
    <w:rsid w:val="00365871"/>
    <w:rsid w:val="00366264"/>
    <w:rsid w:val="00366954"/>
    <w:rsid w:val="00366C6F"/>
    <w:rsid w:val="003709DE"/>
    <w:rsid w:val="003725B7"/>
    <w:rsid w:val="00373FBE"/>
    <w:rsid w:val="00374432"/>
    <w:rsid w:val="00375552"/>
    <w:rsid w:val="00375BB9"/>
    <w:rsid w:val="00375CBE"/>
    <w:rsid w:val="00377B51"/>
    <w:rsid w:val="00382C60"/>
    <w:rsid w:val="00382F3F"/>
    <w:rsid w:val="00383112"/>
    <w:rsid w:val="00383C4D"/>
    <w:rsid w:val="00385BE2"/>
    <w:rsid w:val="00387997"/>
    <w:rsid w:val="00387EA6"/>
    <w:rsid w:val="00390143"/>
    <w:rsid w:val="00392113"/>
    <w:rsid w:val="003923A7"/>
    <w:rsid w:val="00392CCB"/>
    <w:rsid w:val="00394F22"/>
    <w:rsid w:val="00394FF4"/>
    <w:rsid w:val="00395605"/>
    <w:rsid w:val="00395C8E"/>
    <w:rsid w:val="00395EDF"/>
    <w:rsid w:val="00395FF8"/>
    <w:rsid w:val="003A0E1B"/>
    <w:rsid w:val="003A2DCD"/>
    <w:rsid w:val="003A42BF"/>
    <w:rsid w:val="003A4464"/>
    <w:rsid w:val="003A5577"/>
    <w:rsid w:val="003A5C1C"/>
    <w:rsid w:val="003A5F5F"/>
    <w:rsid w:val="003A63B5"/>
    <w:rsid w:val="003B0A8F"/>
    <w:rsid w:val="003B1280"/>
    <w:rsid w:val="003B3F15"/>
    <w:rsid w:val="003B4DB6"/>
    <w:rsid w:val="003B5D14"/>
    <w:rsid w:val="003B7A06"/>
    <w:rsid w:val="003C0DF8"/>
    <w:rsid w:val="003C1100"/>
    <w:rsid w:val="003C15AC"/>
    <w:rsid w:val="003C2B62"/>
    <w:rsid w:val="003C412A"/>
    <w:rsid w:val="003C46F2"/>
    <w:rsid w:val="003C487B"/>
    <w:rsid w:val="003C5890"/>
    <w:rsid w:val="003C591D"/>
    <w:rsid w:val="003C5F17"/>
    <w:rsid w:val="003C674E"/>
    <w:rsid w:val="003D1357"/>
    <w:rsid w:val="003D151A"/>
    <w:rsid w:val="003D2853"/>
    <w:rsid w:val="003D2DD1"/>
    <w:rsid w:val="003D3E29"/>
    <w:rsid w:val="003D42BC"/>
    <w:rsid w:val="003D579C"/>
    <w:rsid w:val="003D630B"/>
    <w:rsid w:val="003D7C0F"/>
    <w:rsid w:val="003E122B"/>
    <w:rsid w:val="003E15F2"/>
    <w:rsid w:val="003E18F5"/>
    <w:rsid w:val="003E293A"/>
    <w:rsid w:val="003E2B81"/>
    <w:rsid w:val="003E2BCD"/>
    <w:rsid w:val="003E35BF"/>
    <w:rsid w:val="003E478E"/>
    <w:rsid w:val="003E4B52"/>
    <w:rsid w:val="003E5762"/>
    <w:rsid w:val="003E5831"/>
    <w:rsid w:val="003E58B3"/>
    <w:rsid w:val="003E5BEF"/>
    <w:rsid w:val="003E5F25"/>
    <w:rsid w:val="003E6420"/>
    <w:rsid w:val="003E6B91"/>
    <w:rsid w:val="003F0D4C"/>
    <w:rsid w:val="003F0E6C"/>
    <w:rsid w:val="003F21C0"/>
    <w:rsid w:val="003F24BB"/>
    <w:rsid w:val="003F3631"/>
    <w:rsid w:val="003F4162"/>
    <w:rsid w:val="003F52D1"/>
    <w:rsid w:val="003F5A85"/>
    <w:rsid w:val="003F745F"/>
    <w:rsid w:val="003F7951"/>
    <w:rsid w:val="003F7E7C"/>
    <w:rsid w:val="004009AA"/>
    <w:rsid w:val="00401E31"/>
    <w:rsid w:val="004027E1"/>
    <w:rsid w:val="0040400E"/>
    <w:rsid w:val="004046C6"/>
    <w:rsid w:val="00404E71"/>
    <w:rsid w:val="00405886"/>
    <w:rsid w:val="00405DFD"/>
    <w:rsid w:val="004061DC"/>
    <w:rsid w:val="004071E2"/>
    <w:rsid w:val="00411643"/>
    <w:rsid w:val="004131F7"/>
    <w:rsid w:val="004140B6"/>
    <w:rsid w:val="00414E21"/>
    <w:rsid w:val="004155AF"/>
    <w:rsid w:val="00415F60"/>
    <w:rsid w:val="0041686C"/>
    <w:rsid w:val="00417DF0"/>
    <w:rsid w:val="004206C0"/>
    <w:rsid w:val="0042091F"/>
    <w:rsid w:val="004218AE"/>
    <w:rsid w:val="00422609"/>
    <w:rsid w:val="0042292C"/>
    <w:rsid w:val="00422A2C"/>
    <w:rsid w:val="00422FED"/>
    <w:rsid w:val="00423112"/>
    <w:rsid w:val="004236BD"/>
    <w:rsid w:val="00424549"/>
    <w:rsid w:val="0042530F"/>
    <w:rsid w:val="00425454"/>
    <w:rsid w:val="00425B18"/>
    <w:rsid w:val="00425FEC"/>
    <w:rsid w:val="00426760"/>
    <w:rsid w:val="0042690F"/>
    <w:rsid w:val="00427360"/>
    <w:rsid w:val="00427BE6"/>
    <w:rsid w:val="00430A15"/>
    <w:rsid w:val="00430BB8"/>
    <w:rsid w:val="00430E01"/>
    <w:rsid w:val="00430F67"/>
    <w:rsid w:val="0043121F"/>
    <w:rsid w:val="00431782"/>
    <w:rsid w:val="004318AE"/>
    <w:rsid w:val="00431C8A"/>
    <w:rsid w:val="0043356B"/>
    <w:rsid w:val="00433AF3"/>
    <w:rsid w:val="00435868"/>
    <w:rsid w:val="004364C2"/>
    <w:rsid w:val="00436692"/>
    <w:rsid w:val="00437BB2"/>
    <w:rsid w:val="00437CC5"/>
    <w:rsid w:val="00437FDE"/>
    <w:rsid w:val="0044085B"/>
    <w:rsid w:val="00440B09"/>
    <w:rsid w:val="004410BE"/>
    <w:rsid w:val="00441444"/>
    <w:rsid w:val="0044255C"/>
    <w:rsid w:val="00442D03"/>
    <w:rsid w:val="00443A56"/>
    <w:rsid w:val="00443B50"/>
    <w:rsid w:val="004441B6"/>
    <w:rsid w:val="004448F6"/>
    <w:rsid w:val="00444EB0"/>
    <w:rsid w:val="0044516E"/>
    <w:rsid w:val="00445E27"/>
    <w:rsid w:val="00445E52"/>
    <w:rsid w:val="00447A45"/>
    <w:rsid w:val="00450829"/>
    <w:rsid w:val="00450BD9"/>
    <w:rsid w:val="004510A5"/>
    <w:rsid w:val="004510C7"/>
    <w:rsid w:val="00454692"/>
    <w:rsid w:val="0045529A"/>
    <w:rsid w:val="004557F4"/>
    <w:rsid w:val="00457547"/>
    <w:rsid w:val="00457757"/>
    <w:rsid w:val="00457AB0"/>
    <w:rsid w:val="00461295"/>
    <w:rsid w:val="004614D0"/>
    <w:rsid w:val="00461872"/>
    <w:rsid w:val="00462086"/>
    <w:rsid w:val="00462263"/>
    <w:rsid w:val="00462DE1"/>
    <w:rsid w:val="00462E99"/>
    <w:rsid w:val="0046399B"/>
    <w:rsid w:val="00463E4A"/>
    <w:rsid w:val="00463F20"/>
    <w:rsid w:val="00464575"/>
    <w:rsid w:val="00466046"/>
    <w:rsid w:val="004661BF"/>
    <w:rsid w:val="004664F1"/>
    <w:rsid w:val="00470BE5"/>
    <w:rsid w:val="00471CC0"/>
    <w:rsid w:val="0047221E"/>
    <w:rsid w:val="00472AF6"/>
    <w:rsid w:val="00472DD4"/>
    <w:rsid w:val="00473410"/>
    <w:rsid w:val="00474740"/>
    <w:rsid w:val="0047666E"/>
    <w:rsid w:val="004779D7"/>
    <w:rsid w:val="004801E6"/>
    <w:rsid w:val="0048075C"/>
    <w:rsid w:val="004807EA"/>
    <w:rsid w:val="00480C74"/>
    <w:rsid w:val="0048154A"/>
    <w:rsid w:val="0048168D"/>
    <w:rsid w:val="00481D1B"/>
    <w:rsid w:val="0048217D"/>
    <w:rsid w:val="00482A5B"/>
    <w:rsid w:val="00482C0D"/>
    <w:rsid w:val="004830F3"/>
    <w:rsid w:val="0048333F"/>
    <w:rsid w:val="0048345F"/>
    <w:rsid w:val="004837FD"/>
    <w:rsid w:val="0048603C"/>
    <w:rsid w:val="00486092"/>
    <w:rsid w:val="004866A1"/>
    <w:rsid w:val="00487375"/>
    <w:rsid w:val="004905C8"/>
    <w:rsid w:val="00490670"/>
    <w:rsid w:val="0049230F"/>
    <w:rsid w:val="00492D9A"/>
    <w:rsid w:val="0049362A"/>
    <w:rsid w:val="004945FF"/>
    <w:rsid w:val="004954CC"/>
    <w:rsid w:val="00497BAD"/>
    <w:rsid w:val="004A0895"/>
    <w:rsid w:val="004A10EE"/>
    <w:rsid w:val="004A15C9"/>
    <w:rsid w:val="004A2A50"/>
    <w:rsid w:val="004A39F9"/>
    <w:rsid w:val="004A3D13"/>
    <w:rsid w:val="004A4B50"/>
    <w:rsid w:val="004A6F45"/>
    <w:rsid w:val="004A7022"/>
    <w:rsid w:val="004A79DF"/>
    <w:rsid w:val="004A7C2D"/>
    <w:rsid w:val="004A7D93"/>
    <w:rsid w:val="004B02A4"/>
    <w:rsid w:val="004B1290"/>
    <w:rsid w:val="004B194C"/>
    <w:rsid w:val="004B36B5"/>
    <w:rsid w:val="004B4039"/>
    <w:rsid w:val="004B42B6"/>
    <w:rsid w:val="004B490E"/>
    <w:rsid w:val="004B549A"/>
    <w:rsid w:val="004B78F7"/>
    <w:rsid w:val="004C11FF"/>
    <w:rsid w:val="004C304B"/>
    <w:rsid w:val="004C4831"/>
    <w:rsid w:val="004C4C87"/>
    <w:rsid w:val="004C515D"/>
    <w:rsid w:val="004C6DDE"/>
    <w:rsid w:val="004C7C53"/>
    <w:rsid w:val="004D0607"/>
    <w:rsid w:val="004D1CFB"/>
    <w:rsid w:val="004D40D6"/>
    <w:rsid w:val="004D432C"/>
    <w:rsid w:val="004D4673"/>
    <w:rsid w:val="004D4ACB"/>
    <w:rsid w:val="004D4FA0"/>
    <w:rsid w:val="004D4FDA"/>
    <w:rsid w:val="004D5652"/>
    <w:rsid w:val="004D5863"/>
    <w:rsid w:val="004D6ABB"/>
    <w:rsid w:val="004D76D9"/>
    <w:rsid w:val="004E039D"/>
    <w:rsid w:val="004E0B2D"/>
    <w:rsid w:val="004E2CA5"/>
    <w:rsid w:val="004E3C4A"/>
    <w:rsid w:val="004E4282"/>
    <w:rsid w:val="004E50EA"/>
    <w:rsid w:val="004E65AB"/>
    <w:rsid w:val="004E68E9"/>
    <w:rsid w:val="004E69C4"/>
    <w:rsid w:val="004E746E"/>
    <w:rsid w:val="004E74AA"/>
    <w:rsid w:val="004E760E"/>
    <w:rsid w:val="004E7A5A"/>
    <w:rsid w:val="004E7E8D"/>
    <w:rsid w:val="004E7F08"/>
    <w:rsid w:val="004F004D"/>
    <w:rsid w:val="004F1F92"/>
    <w:rsid w:val="004F2CDA"/>
    <w:rsid w:val="004F2F25"/>
    <w:rsid w:val="004F3457"/>
    <w:rsid w:val="004F3FD8"/>
    <w:rsid w:val="004F54F6"/>
    <w:rsid w:val="004F5B8D"/>
    <w:rsid w:val="004F5D97"/>
    <w:rsid w:val="004F6AE7"/>
    <w:rsid w:val="004F6DE4"/>
    <w:rsid w:val="00500293"/>
    <w:rsid w:val="0050032E"/>
    <w:rsid w:val="00500D4D"/>
    <w:rsid w:val="005015C8"/>
    <w:rsid w:val="00502FB9"/>
    <w:rsid w:val="0050361C"/>
    <w:rsid w:val="00503785"/>
    <w:rsid w:val="00503F0E"/>
    <w:rsid w:val="0050434C"/>
    <w:rsid w:val="005049B2"/>
    <w:rsid w:val="005049F2"/>
    <w:rsid w:val="0050577E"/>
    <w:rsid w:val="00505E5D"/>
    <w:rsid w:val="00507177"/>
    <w:rsid w:val="00511EAF"/>
    <w:rsid w:val="0051263B"/>
    <w:rsid w:val="00512AAD"/>
    <w:rsid w:val="00513982"/>
    <w:rsid w:val="00513B52"/>
    <w:rsid w:val="00513E58"/>
    <w:rsid w:val="0051456F"/>
    <w:rsid w:val="00515129"/>
    <w:rsid w:val="00515917"/>
    <w:rsid w:val="00516A7A"/>
    <w:rsid w:val="00520D64"/>
    <w:rsid w:val="00521760"/>
    <w:rsid w:val="00521E9D"/>
    <w:rsid w:val="0052307F"/>
    <w:rsid w:val="00523911"/>
    <w:rsid w:val="00524E4E"/>
    <w:rsid w:val="00525A6E"/>
    <w:rsid w:val="00526461"/>
    <w:rsid w:val="00526A8A"/>
    <w:rsid w:val="00526BDB"/>
    <w:rsid w:val="00526C6E"/>
    <w:rsid w:val="00527860"/>
    <w:rsid w:val="00531DAB"/>
    <w:rsid w:val="0053287D"/>
    <w:rsid w:val="005335EF"/>
    <w:rsid w:val="005338EF"/>
    <w:rsid w:val="00533EEC"/>
    <w:rsid w:val="00534722"/>
    <w:rsid w:val="0053477A"/>
    <w:rsid w:val="005352DB"/>
    <w:rsid w:val="00535E12"/>
    <w:rsid w:val="00536432"/>
    <w:rsid w:val="00536ED1"/>
    <w:rsid w:val="0053731A"/>
    <w:rsid w:val="00540957"/>
    <w:rsid w:val="005419EE"/>
    <w:rsid w:val="00541C48"/>
    <w:rsid w:val="0054516C"/>
    <w:rsid w:val="00545C6C"/>
    <w:rsid w:val="00547214"/>
    <w:rsid w:val="00550C83"/>
    <w:rsid w:val="00553A10"/>
    <w:rsid w:val="00556A32"/>
    <w:rsid w:val="00557058"/>
    <w:rsid w:val="00557A25"/>
    <w:rsid w:val="00557D8D"/>
    <w:rsid w:val="00560BE0"/>
    <w:rsid w:val="00560CFD"/>
    <w:rsid w:val="00561224"/>
    <w:rsid w:val="0056149F"/>
    <w:rsid w:val="00563A28"/>
    <w:rsid w:val="00563B0D"/>
    <w:rsid w:val="005640B6"/>
    <w:rsid w:val="005640C1"/>
    <w:rsid w:val="00564143"/>
    <w:rsid w:val="00564A89"/>
    <w:rsid w:val="00565C83"/>
    <w:rsid w:val="00566913"/>
    <w:rsid w:val="0056758A"/>
    <w:rsid w:val="00567A66"/>
    <w:rsid w:val="005719D3"/>
    <w:rsid w:val="005720A2"/>
    <w:rsid w:val="00572614"/>
    <w:rsid w:val="00574221"/>
    <w:rsid w:val="005742F6"/>
    <w:rsid w:val="0057507A"/>
    <w:rsid w:val="00575892"/>
    <w:rsid w:val="00575AEC"/>
    <w:rsid w:val="00576703"/>
    <w:rsid w:val="005768F1"/>
    <w:rsid w:val="00576D7A"/>
    <w:rsid w:val="00576F91"/>
    <w:rsid w:val="00580186"/>
    <w:rsid w:val="00581CC1"/>
    <w:rsid w:val="0058233E"/>
    <w:rsid w:val="005828F4"/>
    <w:rsid w:val="00583845"/>
    <w:rsid w:val="005843D9"/>
    <w:rsid w:val="0058472B"/>
    <w:rsid w:val="00585B09"/>
    <w:rsid w:val="005864AD"/>
    <w:rsid w:val="00586B1E"/>
    <w:rsid w:val="00586B84"/>
    <w:rsid w:val="0058795A"/>
    <w:rsid w:val="00591B93"/>
    <w:rsid w:val="00592600"/>
    <w:rsid w:val="005932C2"/>
    <w:rsid w:val="0059339A"/>
    <w:rsid w:val="00594AF9"/>
    <w:rsid w:val="00594CC7"/>
    <w:rsid w:val="00595FC1"/>
    <w:rsid w:val="00596125"/>
    <w:rsid w:val="005965F6"/>
    <w:rsid w:val="00596719"/>
    <w:rsid w:val="0059701F"/>
    <w:rsid w:val="0059775F"/>
    <w:rsid w:val="005A00EA"/>
    <w:rsid w:val="005A0957"/>
    <w:rsid w:val="005A3CB6"/>
    <w:rsid w:val="005A4734"/>
    <w:rsid w:val="005A4E74"/>
    <w:rsid w:val="005A50CA"/>
    <w:rsid w:val="005A5570"/>
    <w:rsid w:val="005A6B97"/>
    <w:rsid w:val="005A71EE"/>
    <w:rsid w:val="005B10B1"/>
    <w:rsid w:val="005B146A"/>
    <w:rsid w:val="005B1858"/>
    <w:rsid w:val="005B2856"/>
    <w:rsid w:val="005B2F38"/>
    <w:rsid w:val="005B2FE0"/>
    <w:rsid w:val="005B41BC"/>
    <w:rsid w:val="005B582E"/>
    <w:rsid w:val="005B622F"/>
    <w:rsid w:val="005B6698"/>
    <w:rsid w:val="005B69D3"/>
    <w:rsid w:val="005B77B9"/>
    <w:rsid w:val="005B7D3A"/>
    <w:rsid w:val="005B7DA7"/>
    <w:rsid w:val="005C0BFA"/>
    <w:rsid w:val="005C0C05"/>
    <w:rsid w:val="005C16DC"/>
    <w:rsid w:val="005C1AE4"/>
    <w:rsid w:val="005C2B11"/>
    <w:rsid w:val="005C37E5"/>
    <w:rsid w:val="005C3A45"/>
    <w:rsid w:val="005C3EAB"/>
    <w:rsid w:val="005C4D1F"/>
    <w:rsid w:val="005C589C"/>
    <w:rsid w:val="005C60A2"/>
    <w:rsid w:val="005C7864"/>
    <w:rsid w:val="005C7C6C"/>
    <w:rsid w:val="005D1737"/>
    <w:rsid w:val="005D36C1"/>
    <w:rsid w:val="005D5614"/>
    <w:rsid w:val="005D57BD"/>
    <w:rsid w:val="005D57C0"/>
    <w:rsid w:val="005D65CA"/>
    <w:rsid w:val="005D6B9A"/>
    <w:rsid w:val="005D6BDA"/>
    <w:rsid w:val="005D6E1C"/>
    <w:rsid w:val="005D79AC"/>
    <w:rsid w:val="005E0220"/>
    <w:rsid w:val="005E1231"/>
    <w:rsid w:val="005E2361"/>
    <w:rsid w:val="005E23EA"/>
    <w:rsid w:val="005E3380"/>
    <w:rsid w:val="005E3BA7"/>
    <w:rsid w:val="005E3C4C"/>
    <w:rsid w:val="005E4061"/>
    <w:rsid w:val="005E5771"/>
    <w:rsid w:val="005E598C"/>
    <w:rsid w:val="005E645A"/>
    <w:rsid w:val="005E799E"/>
    <w:rsid w:val="005F0092"/>
    <w:rsid w:val="005F09A2"/>
    <w:rsid w:val="005F0B31"/>
    <w:rsid w:val="005F0ECF"/>
    <w:rsid w:val="005F14BD"/>
    <w:rsid w:val="005F1F12"/>
    <w:rsid w:val="005F2724"/>
    <w:rsid w:val="005F3740"/>
    <w:rsid w:val="005F3FDE"/>
    <w:rsid w:val="005F49AB"/>
    <w:rsid w:val="005F5119"/>
    <w:rsid w:val="005F520F"/>
    <w:rsid w:val="005F5295"/>
    <w:rsid w:val="005F7232"/>
    <w:rsid w:val="005F7DAD"/>
    <w:rsid w:val="00600F61"/>
    <w:rsid w:val="006023A0"/>
    <w:rsid w:val="0060304D"/>
    <w:rsid w:val="006036F3"/>
    <w:rsid w:val="006038AA"/>
    <w:rsid w:val="00604E46"/>
    <w:rsid w:val="00605656"/>
    <w:rsid w:val="00605B40"/>
    <w:rsid w:val="00607290"/>
    <w:rsid w:val="00610724"/>
    <w:rsid w:val="00611244"/>
    <w:rsid w:val="00612BC3"/>
    <w:rsid w:val="00613AD2"/>
    <w:rsid w:val="00614737"/>
    <w:rsid w:val="00614EE6"/>
    <w:rsid w:val="00615672"/>
    <w:rsid w:val="00615AF0"/>
    <w:rsid w:val="0061641D"/>
    <w:rsid w:val="00617491"/>
    <w:rsid w:val="00617AD8"/>
    <w:rsid w:val="00617C49"/>
    <w:rsid w:val="006206A2"/>
    <w:rsid w:val="0062117A"/>
    <w:rsid w:val="006221D9"/>
    <w:rsid w:val="00622C02"/>
    <w:rsid w:val="00622C89"/>
    <w:rsid w:val="00624575"/>
    <w:rsid w:val="0062490C"/>
    <w:rsid w:val="00624FFB"/>
    <w:rsid w:val="006265CA"/>
    <w:rsid w:val="00626C1B"/>
    <w:rsid w:val="0062740E"/>
    <w:rsid w:val="00631B64"/>
    <w:rsid w:val="006323DD"/>
    <w:rsid w:val="006325CA"/>
    <w:rsid w:val="00634452"/>
    <w:rsid w:val="006344B2"/>
    <w:rsid w:val="00634A36"/>
    <w:rsid w:val="00635086"/>
    <w:rsid w:val="0063536E"/>
    <w:rsid w:val="006354FB"/>
    <w:rsid w:val="00637A01"/>
    <w:rsid w:val="006400F6"/>
    <w:rsid w:val="006419BD"/>
    <w:rsid w:val="00642979"/>
    <w:rsid w:val="00643428"/>
    <w:rsid w:val="0064410E"/>
    <w:rsid w:val="006466A5"/>
    <w:rsid w:val="0064791F"/>
    <w:rsid w:val="0064799A"/>
    <w:rsid w:val="006501C3"/>
    <w:rsid w:val="0065039F"/>
    <w:rsid w:val="00650C35"/>
    <w:rsid w:val="00651389"/>
    <w:rsid w:val="00651961"/>
    <w:rsid w:val="00651D91"/>
    <w:rsid w:val="00651DE6"/>
    <w:rsid w:val="00651F91"/>
    <w:rsid w:val="00652EE0"/>
    <w:rsid w:val="0065315F"/>
    <w:rsid w:val="0065318B"/>
    <w:rsid w:val="0065384F"/>
    <w:rsid w:val="00653BE4"/>
    <w:rsid w:val="00655BBD"/>
    <w:rsid w:val="00655DBA"/>
    <w:rsid w:val="006560CA"/>
    <w:rsid w:val="00660F3B"/>
    <w:rsid w:val="0066145A"/>
    <w:rsid w:val="00661CCC"/>
    <w:rsid w:val="006621FC"/>
    <w:rsid w:val="00663299"/>
    <w:rsid w:val="006640C5"/>
    <w:rsid w:val="00664AC1"/>
    <w:rsid w:val="0066514F"/>
    <w:rsid w:val="00665564"/>
    <w:rsid w:val="00665B96"/>
    <w:rsid w:val="00666315"/>
    <w:rsid w:val="00666562"/>
    <w:rsid w:val="006675DD"/>
    <w:rsid w:val="00667F24"/>
    <w:rsid w:val="006705A1"/>
    <w:rsid w:val="0067183F"/>
    <w:rsid w:val="00671871"/>
    <w:rsid w:val="00671A65"/>
    <w:rsid w:val="0067348D"/>
    <w:rsid w:val="00674D74"/>
    <w:rsid w:val="006750C3"/>
    <w:rsid w:val="0067564A"/>
    <w:rsid w:val="00675D3A"/>
    <w:rsid w:val="00680261"/>
    <w:rsid w:val="00680DA9"/>
    <w:rsid w:val="00681848"/>
    <w:rsid w:val="006823CF"/>
    <w:rsid w:val="00682552"/>
    <w:rsid w:val="00682A71"/>
    <w:rsid w:val="00683E2A"/>
    <w:rsid w:val="00683F35"/>
    <w:rsid w:val="006841D5"/>
    <w:rsid w:val="00684935"/>
    <w:rsid w:val="00685523"/>
    <w:rsid w:val="00685940"/>
    <w:rsid w:val="00685DD5"/>
    <w:rsid w:val="00686519"/>
    <w:rsid w:val="0068697B"/>
    <w:rsid w:val="00686E7B"/>
    <w:rsid w:val="00686F54"/>
    <w:rsid w:val="00687106"/>
    <w:rsid w:val="00687D16"/>
    <w:rsid w:val="00687EF1"/>
    <w:rsid w:val="00687F52"/>
    <w:rsid w:val="00691B3D"/>
    <w:rsid w:val="00691C66"/>
    <w:rsid w:val="00693784"/>
    <w:rsid w:val="00693F42"/>
    <w:rsid w:val="00695B19"/>
    <w:rsid w:val="00695DF7"/>
    <w:rsid w:val="00696944"/>
    <w:rsid w:val="006A081E"/>
    <w:rsid w:val="006A1142"/>
    <w:rsid w:val="006A3129"/>
    <w:rsid w:val="006A33FB"/>
    <w:rsid w:val="006A49AD"/>
    <w:rsid w:val="006A4D1D"/>
    <w:rsid w:val="006A5530"/>
    <w:rsid w:val="006A5667"/>
    <w:rsid w:val="006A58DC"/>
    <w:rsid w:val="006A5B04"/>
    <w:rsid w:val="006A63A7"/>
    <w:rsid w:val="006A653A"/>
    <w:rsid w:val="006A7CCD"/>
    <w:rsid w:val="006B126A"/>
    <w:rsid w:val="006B1434"/>
    <w:rsid w:val="006B17F0"/>
    <w:rsid w:val="006B21F0"/>
    <w:rsid w:val="006B2670"/>
    <w:rsid w:val="006B33C7"/>
    <w:rsid w:val="006B37D6"/>
    <w:rsid w:val="006B49AD"/>
    <w:rsid w:val="006B4E68"/>
    <w:rsid w:val="006B4F39"/>
    <w:rsid w:val="006B5025"/>
    <w:rsid w:val="006B5308"/>
    <w:rsid w:val="006B580F"/>
    <w:rsid w:val="006B5A08"/>
    <w:rsid w:val="006B7050"/>
    <w:rsid w:val="006B7A3B"/>
    <w:rsid w:val="006B7F8C"/>
    <w:rsid w:val="006C0EAE"/>
    <w:rsid w:val="006C16DD"/>
    <w:rsid w:val="006C1B99"/>
    <w:rsid w:val="006C2E0B"/>
    <w:rsid w:val="006C37A0"/>
    <w:rsid w:val="006C6547"/>
    <w:rsid w:val="006C6C31"/>
    <w:rsid w:val="006C773E"/>
    <w:rsid w:val="006C788F"/>
    <w:rsid w:val="006D00B9"/>
    <w:rsid w:val="006D1279"/>
    <w:rsid w:val="006D18D0"/>
    <w:rsid w:val="006D1FC9"/>
    <w:rsid w:val="006D381F"/>
    <w:rsid w:val="006D3D45"/>
    <w:rsid w:val="006D44EF"/>
    <w:rsid w:val="006D45ED"/>
    <w:rsid w:val="006D57EC"/>
    <w:rsid w:val="006D5D91"/>
    <w:rsid w:val="006D6222"/>
    <w:rsid w:val="006D6841"/>
    <w:rsid w:val="006D6DCF"/>
    <w:rsid w:val="006D71AD"/>
    <w:rsid w:val="006E0098"/>
    <w:rsid w:val="006E0574"/>
    <w:rsid w:val="006E096F"/>
    <w:rsid w:val="006E149F"/>
    <w:rsid w:val="006E313A"/>
    <w:rsid w:val="006E377C"/>
    <w:rsid w:val="006E4104"/>
    <w:rsid w:val="006E41BA"/>
    <w:rsid w:val="006E5EB2"/>
    <w:rsid w:val="006E5F9C"/>
    <w:rsid w:val="006E6474"/>
    <w:rsid w:val="006E7BD8"/>
    <w:rsid w:val="006F1E36"/>
    <w:rsid w:val="006F1F52"/>
    <w:rsid w:val="006F2245"/>
    <w:rsid w:val="006F2802"/>
    <w:rsid w:val="006F28BC"/>
    <w:rsid w:val="006F29BA"/>
    <w:rsid w:val="006F3004"/>
    <w:rsid w:val="006F325F"/>
    <w:rsid w:val="006F334E"/>
    <w:rsid w:val="006F3D66"/>
    <w:rsid w:val="006F3F25"/>
    <w:rsid w:val="006F471B"/>
    <w:rsid w:val="006F4D65"/>
    <w:rsid w:val="006F54ED"/>
    <w:rsid w:val="006F7446"/>
    <w:rsid w:val="007002E8"/>
    <w:rsid w:val="00700751"/>
    <w:rsid w:val="0070093D"/>
    <w:rsid w:val="007020A3"/>
    <w:rsid w:val="00703AC2"/>
    <w:rsid w:val="0070576C"/>
    <w:rsid w:val="0070627A"/>
    <w:rsid w:val="0070687F"/>
    <w:rsid w:val="00706A36"/>
    <w:rsid w:val="00706DDA"/>
    <w:rsid w:val="007075AE"/>
    <w:rsid w:val="00707EEF"/>
    <w:rsid w:val="007104FA"/>
    <w:rsid w:val="00710E47"/>
    <w:rsid w:val="0071131D"/>
    <w:rsid w:val="00713266"/>
    <w:rsid w:val="00713C76"/>
    <w:rsid w:val="00715702"/>
    <w:rsid w:val="00715966"/>
    <w:rsid w:val="007165C6"/>
    <w:rsid w:val="00716885"/>
    <w:rsid w:val="00720630"/>
    <w:rsid w:val="00720738"/>
    <w:rsid w:val="007208A6"/>
    <w:rsid w:val="007208BE"/>
    <w:rsid w:val="00720938"/>
    <w:rsid w:val="00723C7C"/>
    <w:rsid w:val="00723FB0"/>
    <w:rsid w:val="007241EF"/>
    <w:rsid w:val="0072515F"/>
    <w:rsid w:val="007253A6"/>
    <w:rsid w:val="00725904"/>
    <w:rsid w:val="00726011"/>
    <w:rsid w:val="007263C9"/>
    <w:rsid w:val="00726712"/>
    <w:rsid w:val="00726CDB"/>
    <w:rsid w:val="00727012"/>
    <w:rsid w:val="00731FAD"/>
    <w:rsid w:val="00731FBF"/>
    <w:rsid w:val="007330A0"/>
    <w:rsid w:val="00734C05"/>
    <w:rsid w:val="00735DE0"/>
    <w:rsid w:val="00736950"/>
    <w:rsid w:val="007372E0"/>
    <w:rsid w:val="00740112"/>
    <w:rsid w:val="007425F6"/>
    <w:rsid w:val="007465E0"/>
    <w:rsid w:val="00750860"/>
    <w:rsid w:val="00750DA6"/>
    <w:rsid w:val="007510EB"/>
    <w:rsid w:val="007520F9"/>
    <w:rsid w:val="007533C6"/>
    <w:rsid w:val="007548A6"/>
    <w:rsid w:val="00755407"/>
    <w:rsid w:val="007571AF"/>
    <w:rsid w:val="007578C6"/>
    <w:rsid w:val="00760065"/>
    <w:rsid w:val="00760556"/>
    <w:rsid w:val="00760E38"/>
    <w:rsid w:val="0076173B"/>
    <w:rsid w:val="00762035"/>
    <w:rsid w:val="00762264"/>
    <w:rsid w:val="0076257B"/>
    <w:rsid w:val="0076269A"/>
    <w:rsid w:val="00763E14"/>
    <w:rsid w:val="00764752"/>
    <w:rsid w:val="00765911"/>
    <w:rsid w:val="007670AA"/>
    <w:rsid w:val="007673C9"/>
    <w:rsid w:val="00767B59"/>
    <w:rsid w:val="00770F5E"/>
    <w:rsid w:val="007713E5"/>
    <w:rsid w:val="00772DA6"/>
    <w:rsid w:val="00774847"/>
    <w:rsid w:val="00774882"/>
    <w:rsid w:val="00775CD5"/>
    <w:rsid w:val="00776575"/>
    <w:rsid w:val="00776BCD"/>
    <w:rsid w:val="00777D4A"/>
    <w:rsid w:val="00777EE0"/>
    <w:rsid w:val="00780D29"/>
    <w:rsid w:val="00781609"/>
    <w:rsid w:val="00781B76"/>
    <w:rsid w:val="007823E9"/>
    <w:rsid w:val="007835D6"/>
    <w:rsid w:val="00783C50"/>
    <w:rsid w:val="00783C9E"/>
    <w:rsid w:val="00786418"/>
    <w:rsid w:val="007903B5"/>
    <w:rsid w:val="00791A6D"/>
    <w:rsid w:val="00792D35"/>
    <w:rsid w:val="0079397F"/>
    <w:rsid w:val="007953A9"/>
    <w:rsid w:val="0079652D"/>
    <w:rsid w:val="0079698E"/>
    <w:rsid w:val="00796D88"/>
    <w:rsid w:val="00797FD6"/>
    <w:rsid w:val="007A013D"/>
    <w:rsid w:val="007A07E0"/>
    <w:rsid w:val="007A1EBB"/>
    <w:rsid w:val="007A200A"/>
    <w:rsid w:val="007A264D"/>
    <w:rsid w:val="007A2859"/>
    <w:rsid w:val="007A32A9"/>
    <w:rsid w:val="007A49DD"/>
    <w:rsid w:val="007A4D79"/>
    <w:rsid w:val="007A553F"/>
    <w:rsid w:val="007A57C2"/>
    <w:rsid w:val="007A6405"/>
    <w:rsid w:val="007A659A"/>
    <w:rsid w:val="007A67A5"/>
    <w:rsid w:val="007A7695"/>
    <w:rsid w:val="007A7E4C"/>
    <w:rsid w:val="007B0644"/>
    <w:rsid w:val="007B0982"/>
    <w:rsid w:val="007B1891"/>
    <w:rsid w:val="007B1B97"/>
    <w:rsid w:val="007B2242"/>
    <w:rsid w:val="007B3122"/>
    <w:rsid w:val="007B349D"/>
    <w:rsid w:val="007B3B5E"/>
    <w:rsid w:val="007B4DE9"/>
    <w:rsid w:val="007B6AB7"/>
    <w:rsid w:val="007B7A09"/>
    <w:rsid w:val="007B7E3B"/>
    <w:rsid w:val="007C0203"/>
    <w:rsid w:val="007C0C05"/>
    <w:rsid w:val="007C1A6C"/>
    <w:rsid w:val="007C2375"/>
    <w:rsid w:val="007C2A73"/>
    <w:rsid w:val="007C2F0F"/>
    <w:rsid w:val="007C4F0E"/>
    <w:rsid w:val="007C510D"/>
    <w:rsid w:val="007C513A"/>
    <w:rsid w:val="007C5CF1"/>
    <w:rsid w:val="007C5F31"/>
    <w:rsid w:val="007C640F"/>
    <w:rsid w:val="007C6A17"/>
    <w:rsid w:val="007C7659"/>
    <w:rsid w:val="007C7B8E"/>
    <w:rsid w:val="007C7C37"/>
    <w:rsid w:val="007D1BD5"/>
    <w:rsid w:val="007D274E"/>
    <w:rsid w:val="007D41E7"/>
    <w:rsid w:val="007D4924"/>
    <w:rsid w:val="007D5940"/>
    <w:rsid w:val="007D685E"/>
    <w:rsid w:val="007D697D"/>
    <w:rsid w:val="007D7497"/>
    <w:rsid w:val="007D7ADB"/>
    <w:rsid w:val="007E0A2C"/>
    <w:rsid w:val="007E273E"/>
    <w:rsid w:val="007E275D"/>
    <w:rsid w:val="007E35EC"/>
    <w:rsid w:val="007E3892"/>
    <w:rsid w:val="007E42EE"/>
    <w:rsid w:val="007E4595"/>
    <w:rsid w:val="007E5446"/>
    <w:rsid w:val="007E546E"/>
    <w:rsid w:val="007E54DF"/>
    <w:rsid w:val="007E5628"/>
    <w:rsid w:val="007E6BAA"/>
    <w:rsid w:val="007E77DF"/>
    <w:rsid w:val="007F0688"/>
    <w:rsid w:val="007F1CC5"/>
    <w:rsid w:val="007F2D04"/>
    <w:rsid w:val="007F3F7E"/>
    <w:rsid w:val="007F4C9F"/>
    <w:rsid w:val="007F517B"/>
    <w:rsid w:val="007F565D"/>
    <w:rsid w:val="007F75D1"/>
    <w:rsid w:val="007F778D"/>
    <w:rsid w:val="0080182E"/>
    <w:rsid w:val="00802610"/>
    <w:rsid w:val="00802E4C"/>
    <w:rsid w:val="00802FDC"/>
    <w:rsid w:val="00803D19"/>
    <w:rsid w:val="00805E11"/>
    <w:rsid w:val="00806E26"/>
    <w:rsid w:val="00807101"/>
    <w:rsid w:val="008078E0"/>
    <w:rsid w:val="0081031A"/>
    <w:rsid w:val="00810823"/>
    <w:rsid w:val="00811971"/>
    <w:rsid w:val="0081321F"/>
    <w:rsid w:val="00814304"/>
    <w:rsid w:val="008146CE"/>
    <w:rsid w:val="00816089"/>
    <w:rsid w:val="008161AF"/>
    <w:rsid w:val="00816A8C"/>
    <w:rsid w:val="00816E3B"/>
    <w:rsid w:val="00817991"/>
    <w:rsid w:val="00820B22"/>
    <w:rsid w:val="008211E7"/>
    <w:rsid w:val="00821A53"/>
    <w:rsid w:val="00821BFA"/>
    <w:rsid w:val="00822104"/>
    <w:rsid w:val="00822182"/>
    <w:rsid w:val="0082452A"/>
    <w:rsid w:val="00824EBC"/>
    <w:rsid w:val="00825352"/>
    <w:rsid w:val="00825785"/>
    <w:rsid w:val="008266F6"/>
    <w:rsid w:val="00826A35"/>
    <w:rsid w:val="00826D6B"/>
    <w:rsid w:val="00827F1A"/>
    <w:rsid w:val="00830980"/>
    <w:rsid w:val="00831B36"/>
    <w:rsid w:val="00834DCB"/>
    <w:rsid w:val="00834E53"/>
    <w:rsid w:val="00836C4B"/>
    <w:rsid w:val="00840273"/>
    <w:rsid w:val="00840B5D"/>
    <w:rsid w:val="00840BA0"/>
    <w:rsid w:val="00840C8F"/>
    <w:rsid w:val="00841B36"/>
    <w:rsid w:val="00841D87"/>
    <w:rsid w:val="00845129"/>
    <w:rsid w:val="0084612A"/>
    <w:rsid w:val="00846CB5"/>
    <w:rsid w:val="00847533"/>
    <w:rsid w:val="008477C4"/>
    <w:rsid w:val="00850D05"/>
    <w:rsid w:val="00851922"/>
    <w:rsid w:val="00851DB0"/>
    <w:rsid w:val="0085238F"/>
    <w:rsid w:val="008525BC"/>
    <w:rsid w:val="00852885"/>
    <w:rsid w:val="00852F76"/>
    <w:rsid w:val="00853C7E"/>
    <w:rsid w:val="00854D3A"/>
    <w:rsid w:val="00854F24"/>
    <w:rsid w:val="0085575F"/>
    <w:rsid w:val="00855C09"/>
    <w:rsid w:val="00855C77"/>
    <w:rsid w:val="008576EC"/>
    <w:rsid w:val="0086094B"/>
    <w:rsid w:val="008610F1"/>
    <w:rsid w:val="008619A2"/>
    <w:rsid w:val="00863975"/>
    <w:rsid w:val="0086437C"/>
    <w:rsid w:val="00864780"/>
    <w:rsid w:val="0086538F"/>
    <w:rsid w:val="00865E59"/>
    <w:rsid w:val="008667B7"/>
    <w:rsid w:val="00866A50"/>
    <w:rsid w:val="00871B61"/>
    <w:rsid w:val="008723B9"/>
    <w:rsid w:val="0087275C"/>
    <w:rsid w:val="00872C13"/>
    <w:rsid w:val="008731BF"/>
    <w:rsid w:val="008732A8"/>
    <w:rsid w:val="00873B8F"/>
    <w:rsid w:val="0087428C"/>
    <w:rsid w:val="00874E2C"/>
    <w:rsid w:val="00875A53"/>
    <w:rsid w:val="0087660C"/>
    <w:rsid w:val="0087689E"/>
    <w:rsid w:val="00876AE1"/>
    <w:rsid w:val="00880491"/>
    <w:rsid w:val="00881C7B"/>
    <w:rsid w:val="00882559"/>
    <w:rsid w:val="00882EC8"/>
    <w:rsid w:val="008833F9"/>
    <w:rsid w:val="008838DA"/>
    <w:rsid w:val="00883EB1"/>
    <w:rsid w:val="00884052"/>
    <w:rsid w:val="0088434B"/>
    <w:rsid w:val="00885593"/>
    <w:rsid w:val="00885F38"/>
    <w:rsid w:val="0088630E"/>
    <w:rsid w:val="00886D57"/>
    <w:rsid w:val="00886D91"/>
    <w:rsid w:val="00887B1C"/>
    <w:rsid w:val="0089093D"/>
    <w:rsid w:val="00890E17"/>
    <w:rsid w:val="00891F4B"/>
    <w:rsid w:val="008921EF"/>
    <w:rsid w:val="0089300C"/>
    <w:rsid w:val="0089405D"/>
    <w:rsid w:val="0089481D"/>
    <w:rsid w:val="00894CF5"/>
    <w:rsid w:val="0089626E"/>
    <w:rsid w:val="00896557"/>
    <w:rsid w:val="00897CA4"/>
    <w:rsid w:val="008A0083"/>
    <w:rsid w:val="008A2385"/>
    <w:rsid w:val="008A3C4C"/>
    <w:rsid w:val="008A3E44"/>
    <w:rsid w:val="008A52B9"/>
    <w:rsid w:val="008A78E7"/>
    <w:rsid w:val="008B10F2"/>
    <w:rsid w:val="008B3003"/>
    <w:rsid w:val="008B3BEF"/>
    <w:rsid w:val="008B3CAB"/>
    <w:rsid w:val="008B421F"/>
    <w:rsid w:val="008B782D"/>
    <w:rsid w:val="008B7896"/>
    <w:rsid w:val="008B7D28"/>
    <w:rsid w:val="008C0A32"/>
    <w:rsid w:val="008C246B"/>
    <w:rsid w:val="008C2C8C"/>
    <w:rsid w:val="008C3E12"/>
    <w:rsid w:val="008C46A0"/>
    <w:rsid w:val="008C4A48"/>
    <w:rsid w:val="008C4A68"/>
    <w:rsid w:val="008C4B5E"/>
    <w:rsid w:val="008C514A"/>
    <w:rsid w:val="008C5908"/>
    <w:rsid w:val="008C5A6D"/>
    <w:rsid w:val="008D1A90"/>
    <w:rsid w:val="008D32A7"/>
    <w:rsid w:val="008D36CC"/>
    <w:rsid w:val="008D38B7"/>
    <w:rsid w:val="008D4DA9"/>
    <w:rsid w:val="008D514F"/>
    <w:rsid w:val="008D5414"/>
    <w:rsid w:val="008D576E"/>
    <w:rsid w:val="008D5811"/>
    <w:rsid w:val="008D58AF"/>
    <w:rsid w:val="008D5D12"/>
    <w:rsid w:val="008D7017"/>
    <w:rsid w:val="008E071F"/>
    <w:rsid w:val="008E0FB7"/>
    <w:rsid w:val="008E1645"/>
    <w:rsid w:val="008E1F97"/>
    <w:rsid w:val="008E261D"/>
    <w:rsid w:val="008E2937"/>
    <w:rsid w:val="008E2BC4"/>
    <w:rsid w:val="008E2DDE"/>
    <w:rsid w:val="008E3996"/>
    <w:rsid w:val="008E3C2B"/>
    <w:rsid w:val="008E44BD"/>
    <w:rsid w:val="008E4AE2"/>
    <w:rsid w:val="008E4F30"/>
    <w:rsid w:val="008E5CFF"/>
    <w:rsid w:val="008E6268"/>
    <w:rsid w:val="008E672D"/>
    <w:rsid w:val="008E760E"/>
    <w:rsid w:val="008E7884"/>
    <w:rsid w:val="008F02D0"/>
    <w:rsid w:val="008F20BB"/>
    <w:rsid w:val="008F24E3"/>
    <w:rsid w:val="008F2CFA"/>
    <w:rsid w:val="008F30C6"/>
    <w:rsid w:val="008F36A0"/>
    <w:rsid w:val="008F433B"/>
    <w:rsid w:val="008F481C"/>
    <w:rsid w:val="008F5064"/>
    <w:rsid w:val="008F6FF4"/>
    <w:rsid w:val="009011E6"/>
    <w:rsid w:val="00902829"/>
    <w:rsid w:val="009032FB"/>
    <w:rsid w:val="0090608E"/>
    <w:rsid w:val="00906D47"/>
    <w:rsid w:val="0091042A"/>
    <w:rsid w:val="00910B9C"/>
    <w:rsid w:val="009116B4"/>
    <w:rsid w:val="00911C0A"/>
    <w:rsid w:val="009129D4"/>
    <w:rsid w:val="00912B8E"/>
    <w:rsid w:val="00916EBF"/>
    <w:rsid w:val="00917F1D"/>
    <w:rsid w:val="00920093"/>
    <w:rsid w:val="00920EA7"/>
    <w:rsid w:val="00921527"/>
    <w:rsid w:val="0092490B"/>
    <w:rsid w:val="00924E15"/>
    <w:rsid w:val="00927B5C"/>
    <w:rsid w:val="00930289"/>
    <w:rsid w:val="00931146"/>
    <w:rsid w:val="009318D6"/>
    <w:rsid w:val="00931A43"/>
    <w:rsid w:val="0093459A"/>
    <w:rsid w:val="00935BFB"/>
    <w:rsid w:val="00935CD8"/>
    <w:rsid w:val="00935FD7"/>
    <w:rsid w:val="00936FE3"/>
    <w:rsid w:val="00937A64"/>
    <w:rsid w:val="00940EF5"/>
    <w:rsid w:val="00940FE9"/>
    <w:rsid w:val="009420B9"/>
    <w:rsid w:val="00943092"/>
    <w:rsid w:val="009431BC"/>
    <w:rsid w:val="00943DFB"/>
    <w:rsid w:val="00944384"/>
    <w:rsid w:val="00945557"/>
    <w:rsid w:val="009458AC"/>
    <w:rsid w:val="00946733"/>
    <w:rsid w:val="009476CC"/>
    <w:rsid w:val="009502DE"/>
    <w:rsid w:val="0095045E"/>
    <w:rsid w:val="009545BD"/>
    <w:rsid w:val="00954602"/>
    <w:rsid w:val="00955C46"/>
    <w:rsid w:val="00956C27"/>
    <w:rsid w:val="00957357"/>
    <w:rsid w:val="0096013C"/>
    <w:rsid w:val="00962614"/>
    <w:rsid w:val="00963C7D"/>
    <w:rsid w:val="009641F5"/>
    <w:rsid w:val="0096423E"/>
    <w:rsid w:val="0096478F"/>
    <w:rsid w:val="009652DE"/>
    <w:rsid w:val="00965B0B"/>
    <w:rsid w:val="00966498"/>
    <w:rsid w:val="00966771"/>
    <w:rsid w:val="00966C72"/>
    <w:rsid w:val="00967743"/>
    <w:rsid w:val="009678D2"/>
    <w:rsid w:val="00967BA0"/>
    <w:rsid w:val="00970ADF"/>
    <w:rsid w:val="009719DA"/>
    <w:rsid w:val="00971F8B"/>
    <w:rsid w:val="00971FCD"/>
    <w:rsid w:val="00972B61"/>
    <w:rsid w:val="00973B0A"/>
    <w:rsid w:val="00973D7E"/>
    <w:rsid w:val="00973F39"/>
    <w:rsid w:val="009757ED"/>
    <w:rsid w:val="00976122"/>
    <w:rsid w:val="00976772"/>
    <w:rsid w:val="00976FF3"/>
    <w:rsid w:val="00977E8C"/>
    <w:rsid w:val="00977F4D"/>
    <w:rsid w:val="009807FD"/>
    <w:rsid w:val="009830A6"/>
    <w:rsid w:val="009831C2"/>
    <w:rsid w:val="00983B8B"/>
    <w:rsid w:val="00984B7D"/>
    <w:rsid w:val="00985D79"/>
    <w:rsid w:val="009876B1"/>
    <w:rsid w:val="009877FD"/>
    <w:rsid w:val="0099202E"/>
    <w:rsid w:val="00992191"/>
    <w:rsid w:val="0099222F"/>
    <w:rsid w:val="00993B3B"/>
    <w:rsid w:val="00994233"/>
    <w:rsid w:val="00995557"/>
    <w:rsid w:val="00997E85"/>
    <w:rsid w:val="009A07AA"/>
    <w:rsid w:val="009A2190"/>
    <w:rsid w:val="009A221A"/>
    <w:rsid w:val="009A2733"/>
    <w:rsid w:val="009A31D0"/>
    <w:rsid w:val="009A4375"/>
    <w:rsid w:val="009A4DB6"/>
    <w:rsid w:val="009A526A"/>
    <w:rsid w:val="009A5651"/>
    <w:rsid w:val="009A747B"/>
    <w:rsid w:val="009A7C95"/>
    <w:rsid w:val="009B019E"/>
    <w:rsid w:val="009B0B36"/>
    <w:rsid w:val="009B0E69"/>
    <w:rsid w:val="009B0F1E"/>
    <w:rsid w:val="009B1558"/>
    <w:rsid w:val="009B1B2D"/>
    <w:rsid w:val="009B2086"/>
    <w:rsid w:val="009B2166"/>
    <w:rsid w:val="009B236B"/>
    <w:rsid w:val="009B2664"/>
    <w:rsid w:val="009B2A41"/>
    <w:rsid w:val="009B2AB6"/>
    <w:rsid w:val="009B4187"/>
    <w:rsid w:val="009B5E66"/>
    <w:rsid w:val="009B6EBE"/>
    <w:rsid w:val="009B76D2"/>
    <w:rsid w:val="009C0825"/>
    <w:rsid w:val="009C0C38"/>
    <w:rsid w:val="009C124E"/>
    <w:rsid w:val="009C34EF"/>
    <w:rsid w:val="009C4212"/>
    <w:rsid w:val="009C583A"/>
    <w:rsid w:val="009C6809"/>
    <w:rsid w:val="009C7B80"/>
    <w:rsid w:val="009D0976"/>
    <w:rsid w:val="009D1127"/>
    <w:rsid w:val="009D18DF"/>
    <w:rsid w:val="009D1986"/>
    <w:rsid w:val="009D2678"/>
    <w:rsid w:val="009D2E8B"/>
    <w:rsid w:val="009D3FD7"/>
    <w:rsid w:val="009D53BC"/>
    <w:rsid w:val="009D546E"/>
    <w:rsid w:val="009D609E"/>
    <w:rsid w:val="009D64B1"/>
    <w:rsid w:val="009D67F8"/>
    <w:rsid w:val="009D71F8"/>
    <w:rsid w:val="009D74AD"/>
    <w:rsid w:val="009E060E"/>
    <w:rsid w:val="009E0A1E"/>
    <w:rsid w:val="009E1E69"/>
    <w:rsid w:val="009E4A7E"/>
    <w:rsid w:val="009E4CAD"/>
    <w:rsid w:val="009E4EDA"/>
    <w:rsid w:val="009E54AF"/>
    <w:rsid w:val="009E6BAC"/>
    <w:rsid w:val="009E7743"/>
    <w:rsid w:val="009E788E"/>
    <w:rsid w:val="009E7E02"/>
    <w:rsid w:val="009F168B"/>
    <w:rsid w:val="009F1D07"/>
    <w:rsid w:val="009F1EB7"/>
    <w:rsid w:val="009F27DF"/>
    <w:rsid w:val="009F2D3F"/>
    <w:rsid w:val="009F366C"/>
    <w:rsid w:val="009F6FD1"/>
    <w:rsid w:val="009F6FED"/>
    <w:rsid w:val="00A02B75"/>
    <w:rsid w:val="00A03440"/>
    <w:rsid w:val="00A03A6A"/>
    <w:rsid w:val="00A06CBA"/>
    <w:rsid w:val="00A10062"/>
    <w:rsid w:val="00A1049E"/>
    <w:rsid w:val="00A125D8"/>
    <w:rsid w:val="00A12E6F"/>
    <w:rsid w:val="00A137A4"/>
    <w:rsid w:val="00A13CCD"/>
    <w:rsid w:val="00A15B80"/>
    <w:rsid w:val="00A15D65"/>
    <w:rsid w:val="00A16787"/>
    <w:rsid w:val="00A167CE"/>
    <w:rsid w:val="00A16C81"/>
    <w:rsid w:val="00A17176"/>
    <w:rsid w:val="00A20CDE"/>
    <w:rsid w:val="00A21662"/>
    <w:rsid w:val="00A22569"/>
    <w:rsid w:val="00A2265F"/>
    <w:rsid w:val="00A22980"/>
    <w:rsid w:val="00A22C1E"/>
    <w:rsid w:val="00A2390D"/>
    <w:rsid w:val="00A23A99"/>
    <w:rsid w:val="00A242A8"/>
    <w:rsid w:val="00A24964"/>
    <w:rsid w:val="00A24E42"/>
    <w:rsid w:val="00A25796"/>
    <w:rsid w:val="00A25D4B"/>
    <w:rsid w:val="00A26AAB"/>
    <w:rsid w:val="00A26C93"/>
    <w:rsid w:val="00A27CB9"/>
    <w:rsid w:val="00A27E96"/>
    <w:rsid w:val="00A30F3E"/>
    <w:rsid w:val="00A311CE"/>
    <w:rsid w:val="00A316F9"/>
    <w:rsid w:val="00A31B44"/>
    <w:rsid w:val="00A31E0B"/>
    <w:rsid w:val="00A321FF"/>
    <w:rsid w:val="00A32506"/>
    <w:rsid w:val="00A32A1F"/>
    <w:rsid w:val="00A34DB5"/>
    <w:rsid w:val="00A35479"/>
    <w:rsid w:val="00A36BAA"/>
    <w:rsid w:val="00A402DF"/>
    <w:rsid w:val="00A409BD"/>
    <w:rsid w:val="00A423B8"/>
    <w:rsid w:val="00A43AFF"/>
    <w:rsid w:val="00A44526"/>
    <w:rsid w:val="00A44635"/>
    <w:rsid w:val="00A446B7"/>
    <w:rsid w:val="00A4521A"/>
    <w:rsid w:val="00A46D3A"/>
    <w:rsid w:val="00A473FC"/>
    <w:rsid w:val="00A47747"/>
    <w:rsid w:val="00A477D0"/>
    <w:rsid w:val="00A47F71"/>
    <w:rsid w:val="00A50521"/>
    <w:rsid w:val="00A518F5"/>
    <w:rsid w:val="00A51997"/>
    <w:rsid w:val="00A5366F"/>
    <w:rsid w:val="00A54372"/>
    <w:rsid w:val="00A5543F"/>
    <w:rsid w:val="00A56449"/>
    <w:rsid w:val="00A568F6"/>
    <w:rsid w:val="00A56B55"/>
    <w:rsid w:val="00A56D16"/>
    <w:rsid w:val="00A573E2"/>
    <w:rsid w:val="00A60375"/>
    <w:rsid w:val="00A63DC7"/>
    <w:rsid w:val="00A644D3"/>
    <w:rsid w:val="00A65BE2"/>
    <w:rsid w:val="00A66D8D"/>
    <w:rsid w:val="00A72AD5"/>
    <w:rsid w:val="00A73786"/>
    <w:rsid w:val="00A75248"/>
    <w:rsid w:val="00A75C60"/>
    <w:rsid w:val="00A76563"/>
    <w:rsid w:val="00A769BB"/>
    <w:rsid w:val="00A774DC"/>
    <w:rsid w:val="00A77831"/>
    <w:rsid w:val="00A800AA"/>
    <w:rsid w:val="00A81C02"/>
    <w:rsid w:val="00A82790"/>
    <w:rsid w:val="00A827A5"/>
    <w:rsid w:val="00A83F61"/>
    <w:rsid w:val="00A8421F"/>
    <w:rsid w:val="00A86BE2"/>
    <w:rsid w:val="00A8700C"/>
    <w:rsid w:val="00A878FD"/>
    <w:rsid w:val="00A902FB"/>
    <w:rsid w:val="00A917BC"/>
    <w:rsid w:val="00A9190C"/>
    <w:rsid w:val="00A939A8"/>
    <w:rsid w:val="00A93EFC"/>
    <w:rsid w:val="00A93FBA"/>
    <w:rsid w:val="00A94005"/>
    <w:rsid w:val="00A953CA"/>
    <w:rsid w:val="00A95FA3"/>
    <w:rsid w:val="00A963D9"/>
    <w:rsid w:val="00A96C68"/>
    <w:rsid w:val="00A97A57"/>
    <w:rsid w:val="00AA0340"/>
    <w:rsid w:val="00AA0A70"/>
    <w:rsid w:val="00AA3E16"/>
    <w:rsid w:val="00AA52B3"/>
    <w:rsid w:val="00AA5BEB"/>
    <w:rsid w:val="00AA6B5A"/>
    <w:rsid w:val="00AA6C60"/>
    <w:rsid w:val="00AB00A7"/>
    <w:rsid w:val="00AB0EF8"/>
    <w:rsid w:val="00AB2081"/>
    <w:rsid w:val="00AB21C2"/>
    <w:rsid w:val="00AB3060"/>
    <w:rsid w:val="00AB36B0"/>
    <w:rsid w:val="00AB4536"/>
    <w:rsid w:val="00AB62BB"/>
    <w:rsid w:val="00AC0EB4"/>
    <w:rsid w:val="00AC20EF"/>
    <w:rsid w:val="00AC41B4"/>
    <w:rsid w:val="00AC4D29"/>
    <w:rsid w:val="00AC5316"/>
    <w:rsid w:val="00AC56BF"/>
    <w:rsid w:val="00AC5C68"/>
    <w:rsid w:val="00AC649D"/>
    <w:rsid w:val="00AC691F"/>
    <w:rsid w:val="00AC6A63"/>
    <w:rsid w:val="00AC6AFA"/>
    <w:rsid w:val="00AD2679"/>
    <w:rsid w:val="00AD296D"/>
    <w:rsid w:val="00AD2CFF"/>
    <w:rsid w:val="00AD2D53"/>
    <w:rsid w:val="00AD33B7"/>
    <w:rsid w:val="00AD3B11"/>
    <w:rsid w:val="00AD3D35"/>
    <w:rsid w:val="00AD4D97"/>
    <w:rsid w:val="00AD551D"/>
    <w:rsid w:val="00AD5A75"/>
    <w:rsid w:val="00AD654B"/>
    <w:rsid w:val="00AD67AA"/>
    <w:rsid w:val="00AE26BD"/>
    <w:rsid w:val="00AE2B57"/>
    <w:rsid w:val="00AE48A1"/>
    <w:rsid w:val="00AE4920"/>
    <w:rsid w:val="00AE50EE"/>
    <w:rsid w:val="00AE5417"/>
    <w:rsid w:val="00AE7E2B"/>
    <w:rsid w:val="00AF01F5"/>
    <w:rsid w:val="00AF04ED"/>
    <w:rsid w:val="00AF1D7C"/>
    <w:rsid w:val="00AF22D1"/>
    <w:rsid w:val="00AF262A"/>
    <w:rsid w:val="00AF26EE"/>
    <w:rsid w:val="00AF29F0"/>
    <w:rsid w:val="00AF4BE4"/>
    <w:rsid w:val="00AF4E57"/>
    <w:rsid w:val="00AF502E"/>
    <w:rsid w:val="00AF5602"/>
    <w:rsid w:val="00AF5B8E"/>
    <w:rsid w:val="00AF6FFA"/>
    <w:rsid w:val="00AF73A1"/>
    <w:rsid w:val="00B00A1A"/>
    <w:rsid w:val="00B01225"/>
    <w:rsid w:val="00B01D51"/>
    <w:rsid w:val="00B03425"/>
    <w:rsid w:val="00B04C73"/>
    <w:rsid w:val="00B058C9"/>
    <w:rsid w:val="00B05D2B"/>
    <w:rsid w:val="00B06ED9"/>
    <w:rsid w:val="00B0744A"/>
    <w:rsid w:val="00B07F77"/>
    <w:rsid w:val="00B10AD8"/>
    <w:rsid w:val="00B111FC"/>
    <w:rsid w:val="00B11AB7"/>
    <w:rsid w:val="00B1419D"/>
    <w:rsid w:val="00B1481D"/>
    <w:rsid w:val="00B14E0D"/>
    <w:rsid w:val="00B15116"/>
    <w:rsid w:val="00B156A6"/>
    <w:rsid w:val="00B16691"/>
    <w:rsid w:val="00B16D7D"/>
    <w:rsid w:val="00B201F5"/>
    <w:rsid w:val="00B2250B"/>
    <w:rsid w:val="00B234D0"/>
    <w:rsid w:val="00B24863"/>
    <w:rsid w:val="00B25584"/>
    <w:rsid w:val="00B25ED4"/>
    <w:rsid w:val="00B260C1"/>
    <w:rsid w:val="00B26C3B"/>
    <w:rsid w:val="00B27DC7"/>
    <w:rsid w:val="00B307A6"/>
    <w:rsid w:val="00B30835"/>
    <w:rsid w:val="00B30D40"/>
    <w:rsid w:val="00B3324C"/>
    <w:rsid w:val="00B33E87"/>
    <w:rsid w:val="00B36D61"/>
    <w:rsid w:val="00B37009"/>
    <w:rsid w:val="00B37873"/>
    <w:rsid w:val="00B42759"/>
    <w:rsid w:val="00B43D4F"/>
    <w:rsid w:val="00B45AFE"/>
    <w:rsid w:val="00B47F5A"/>
    <w:rsid w:val="00B527D9"/>
    <w:rsid w:val="00B530ED"/>
    <w:rsid w:val="00B53AD0"/>
    <w:rsid w:val="00B54353"/>
    <w:rsid w:val="00B544FC"/>
    <w:rsid w:val="00B56253"/>
    <w:rsid w:val="00B60414"/>
    <w:rsid w:val="00B61955"/>
    <w:rsid w:val="00B61A85"/>
    <w:rsid w:val="00B61E4F"/>
    <w:rsid w:val="00B62447"/>
    <w:rsid w:val="00B62669"/>
    <w:rsid w:val="00B62B16"/>
    <w:rsid w:val="00B62F24"/>
    <w:rsid w:val="00B638EA"/>
    <w:rsid w:val="00B639C5"/>
    <w:rsid w:val="00B66A22"/>
    <w:rsid w:val="00B67EE4"/>
    <w:rsid w:val="00B70B7B"/>
    <w:rsid w:val="00B70EA5"/>
    <w:rsid w:val="00B717C2"/>
    <w:rsid w:val="00B72032"/>
    <w:rsid w:val="00B73A4B"/>
    <w:rsid w:val="00B76D93"/>
    <w:rsid w:val="00B7795C"/>
    <w:rsid w:val="00B77A1D"/>
    <w:rsid w:val="00B77C05"/>
    <w:rsid w:val="00B80396"/>
    <w:rsid w:val="00B82020"/>
    <w:rsid w:val="00B83091"/>
    <w:rsid w:val="00B83FAC"/>
    <w:rsid w:val="00B85A1C"/>
    <w:rsid w:val="00B860EE"/>
    <w:rsid w:val="00B8623C"/>
    <w:rsid w:val="00B86C32"/>
    <w:rsid w:val="00B87524"/>
    <w:rsid w:val="00B875FD"/>
    <w:rsid w:val="00B90736"/>
    <w:rsid w:val="00B907F3"/>
    <w:rsid w:val="00B91285"/>
    <w:rsid w:val="00B918DC"/>
    <w:rsid w:val="00B91CC4"/>
    <w:rsid w:val="00B92654"/>
    <w:rsid w:val="00B92EAB"/>
    <w:rsid w:val="00B93207"/>
    <w:rsid w:val="00B94041"/>
    <w:rsid w:val="00B943A7"/>
    <w:rsid w:val="00B94EA8"/>
    <w:rsid w:val="00B954C8"/>
    <w:rsid w:val="00B95D54"/>
    <w:rsid w:val="00B968EC"/>
    <w:rsid w:val="00BA322A"/>
    <w:rsid w:val="00BA32E5"/>
    <w:rsid w:val="00BA3F3D"/>
    <w:rsid w:val="00BA4A70"/>
    <w:rsid w:val="00BA54CD"/>
    <w:rsid w:val="00BA5709"/>
    <w:rsid w:val="00BA5CF5"/>
    <w:rsid w:val="00BA5D21"/>
    <w:rsid w:val="00BA62EA"/>
    <w:rsid w:val="00BA7AC4"/>
    <w:rsid w:val="00BB1168"/>
    <w:rsid w:val="00BB1802"/>
    <w:rsid w:val="00BB193F"/>
    <w:rsid w:val="00BB1A59"/>
    <w:rsid w:val="00BB2009"/>
    <w:rsid w:val="00BB2F07"/>
    <w:rsid w:val="00BB3479"/>
    <w:rsid w:val="00BB54A6"/>
    <w:rsid w:val="00BB57E9"/>
    <w:rsid w:val="00BB58C5"/>
    <w:rsid w:val="00BB5A22"/>
    <w:rsid w:val="00BB67A5"/>
    <w:rsid w:val="00BB6B31"/>
    <w:rsid w:val="00BC0549"/>
    <w:rsid w:val="00BC0A47"/>
    <w:rsid w:val="00BC1726"/>
    <w:rsid w:val="00BC1994"/>
    <w:rsid w:val="00BC1BFE"/>
    <w:rsid w:val="00BC1DF6"/>
    <w:rsid w:val="00BC1E75"/>
    <w:rsid w:val="00BC2681"/>
    <w:rsid w:val="00BC3472"/>
    <w:rsid w:val="00BC3636"/>
    <w:rsid w:val="00BC36BF"/>
    <w:rsid w:val="00BC415E"/>
    <w:rsid w:val="00BC47B3"/>
    <w:rsid w:val="00BC4F80"/>
    <w:rsid w:val="00BC5125"/>
    <w:rsid w:val="00BC55F0"/>
    <w:rsid w:val="00BC5A2F"/>
    <w:rsid w:val="00BC5C8F"/>
    <w:rsid w:val="00BC5D56"/>
    <w:rsid w:val="00BC6D91"/>
    <w:rsid w:val="00BC7330"/>
    <w:rsid w:val="00BD0F71"/>
    <w:rsid w:val="00BD1278"/>
    <w:rsid w:val="00BD15A1"/>
    <w:rsid w:val="00BD1758"/>
    <w:rsid w:val="00BD32B6"/>
    <w:rsid w:val="00BD3B36"/>
    <w:rsid w:val="00BD5475"/>
    <w:rsid w:val="00BD7F63"/>
    <w:rsid w:val="00BE0BB3"/>
    <w:rsid w:val="00BE0C45"/>
    <w:rsid w:val="00BE1100"/>
    <w:rsid w:val="00BE3581"/>
    <w:rsid w:val="00BE37C1"/>
    <w:rsid w:val="00BE3BA5"/>
    <w:rsid w:val="00BE6552"/>
    <w:rsid w:val="00BE7185"/>
    <w:rsid w:val="00BE7375"/>
    <w:rsid w:val="00BE73D1"/>
    <w:rsid w:val="00BE7968"/>
    <w:rsid w:val="00BE7F3E"/>
    <w:rsid w:val="00BF0C3C"/>
    <w:rsid w:val="00BF1A91"/>
    <w:rsid w:val="00BF3BD3"/>
    <w:rsid w:val="00BF3E58"/>
    <w:rsid w:val="00BF46C2"/>
    <w:rsid w:val="00BF4ABE"/>
    <w:rsid w:val="00BF4AF6"/>
    <w:rsid w:val="00BF4F49"/>
    <w:rsid w:val="00BF563C"/>
    <w:rsid w:val="00BF6156"/>
    <w:rsid w:val="00BF6E4E"/>
    <w:rsid w:val="00BF70EB"/>
    <w:rsid w:val="00BF7A99"/>
    <w:rsid w:val="00C004B1"/>
    <w:rsid w:val="00C00614"/>
    <w:rsid w:val="00C010C5"/>
    <w:rsid w:val="00C011F5"/>
    <w:rsid w:val="00C0131D"/>
    <w:rsid w:val="00C01C57"/>
    <w:rsid w:val="00C02E3A"/>
    <w:rsid w:val="00C02FBB"/>
    <w:rsid w:val="00C04233"/>
    <w:rsid w:val="00C0742F"/>
    <w:rsid w:val="00C0776D"/>
    <w:rsid w:val="00C07938"/>
    <w:rsid w:val="00C07B6B"/>
    <w:rsid w:val="00C07D64"/>
    <w:rsid w:val="00C07F03"/>
    <w:rsid w:val="00C10D2F"/>
    <w:rsid w:val="00C13262"/>
    <w:rsid w:val="00C138A7"/>
    <w:rsid w:val="00C150AC"/>
    <w:rsid w:val="00C153EB"/>
    <w:rsid w:val="00C165FD"/>
    <w:rsid w:val="00C1693F"/>
    <w:rsid w:val="00C16D8B"/>
    <w:rsid w:val="00C202ED"/>
    <w:rsid w:val="00C205AA"/>
    <w:rsid w:val="00C20938"/>
    <w:rsid w:val="00C223C2"/>
    <w:rsid w:val="00C23841"/>
    <w:rsid w:val="00C242D4"/>
    <w:rsid w:val="00C24302"/>
    <w:rsid w:val="00C246CA"/>
    <w:rsid w:val="00C257A2"/>
    <w:rsid w:val="00C258D0"/>
    <w:rsid w:val="00C25B03"/>
    <w:rsid w:val="00C26302"/>
    <w:rsid w:val="00C27014"/>
    <w:rsid w:val="00C2762E"/>
    <w:rsid w:val="00C27F23"/>
    <w:rsid w:val="00C307C7"/>
    <w:rsid w:val="00C309DE"/>
    <w:rsid w:val="00C30F9C"/>
    <w:rsid w:val="00C30FFA"/>
    <w:rsid w:val="00C314AE"/>
    <w:rsid w:val="00C31681"/>
    <w:rsid w:val="00C31D61"/>
    <w:rsid w:val="00C31EE2"/>
    <w:rsid w:val="00C325A3"/>
    <w:rsid w:val="00C3411A"/>
    <w:rsid w:val="00C3433C"/>
    <w:rsid w:val="00C34473"/>
    <w:rsid w:val="00C344AC"/>
    <w:rsid w:val="00C35613"/>
    <w:rsid w:val="00C3586D"/>
    <w:rsid w:val="00C35F68"/>
    <w:rsid w:val="00C36433"/>
    <w:rsid w:val="00C36B86"/>
    <w:rsid w:val="00C36F1B"/>
    <w:rsid w:val="00C400E3"/>
    <w:rsid w:val="00C402ED"/>
    <w:rsid w:val="00C40491"/>
    <w:rsid w:val="00C40A11"/>
    <w:rsid w:val="00C41694"/>
    <w:rsid w:val="00C42CD5"/>
    <w:rsid w:val="00C43E8C"/>
    <w:rsid w:val="00C444CE"/>
    <w:rsid w:val="00C44712"/>
    <w:rsid w:val="00C451BC"/>
    <w:rsid w:val="00C4532A"/>
    <w:rsid w:val="00C47458"/>
    <w:rsid w:val="00C477A1"/>
    <w:rsid w:val="00C477EE"/>
    <w:rsid w:val="00C47A62"/>
    <w:rsid w:val="00C47C3E"/>
    <w:rsid w:val="00C507A0"/>
    <w:rsid w:val="00C50877"/>
    <w:rsid w:val="00C519EF"/>
    <w:rsid w:val="00C52862"/>
    <w:rsid w:val="00C531EB"/>
    <w:rsid w:val="00C55FD7"/>
    <w:rsid w:val="00C56171"/>
    <w:rsid w:val="00C56BDC"/>
    <w:rsid w:val="00C60592"/>
    <w:rsid w:val="00C619C1"/>
    <w:rsid w:val="00C628A5"/>
    <w:rsid w:val="00C63B46"/>
    <w:rsid w:val="00C64286"/>
    <w:rsid w:val="00C67F03"/>
    <w:rsid w:val="00C70E15"/>
    <w:rsid w:val="00C71011"/>
    <w:rsid w:val="00C7112F"/>
    <w:rsid w:val="00C716BE"/>
    <w:rsid w:val="00C717A9"/>
    <w:rsid w:val="00C72281"/>
    <w:rsid w:val="00C72C66"/>
    <w:rsid w:val="00C72D61"/>
    <w:rsid w:val="00C73089"/>
    <w:rsid w:val="00C733D7"/>
    <w:rsid w:val="00C747C7"/>
    <w:rsid w:val="00C756F5"/>
    <w:rsid w:val="00C75971"/>
    <w:rsid w:val="00C75A51"/>
    <w:rsid w:val="00C75BE7"/>
    <w:rsid w:val="00C75CDE"/>
    <w:rsid w:val="00C75F57"/>
    <w:rsid w:val="00C762A6"/>
    <w:rsid w:val="00C76E26"/>
    <w:rsid w:val="00C774CE"/>
    <w:rsid w:val="00C776EB"/>
    <w:rsid w:val="00C80168"/>
    <w:rsid w:val="00C8109D"/>
    <w:rsid w:val="00C836D1"/>
    <w:rsid w:val="00C838DD"/>
    <w:rsid w:val="00C847BA"/>
    <w:rsid w:val="00C84AC1"/>
    <w:rsid w:val="00C84D80"/>
    <w:rsid w:val="00C854EB"/>
    <w:rsid w:val="00C87298"/>
    <w:rsid w:val="00C90666"/>
    <w:rsid w:val="00C906F5"/>
    <w:rsid w:val="00C9091D"/>
    <w:rsid w:val="00C9320C"/>
    <w:rsid w:val="00C932FF"/>
    <w:rsid w:val="00C949CF"/>
    <w:rsid w:val="00C953F8"/>
    <w:rsid w:val="00C9547E"/>
    <w:rsid w:val="00C95673"/>
    <w:rsid w:val="00C97322"/>
    <w:rsid w:val="00CA0D52"/>
    <w:rsid w:val="00CA14B4"/>
    <w:rsid w:val="00CA1DF2"/>
    <w:rsid w:val="00CA23AF"/>
    <w:rsid w:val="00CA250C"/>
    <w:rsid w:val="00CA38D3"/>
    <w:rsid w:val="00CA3FD2"/>
    <w:rsid w:val="00CA483D"/>
    <w:rsid w:val="00CA6EB2"/>
    <w:rsid w:val="00CA7EB8"/>
    <w:rsid w:val="00CB07BE"/>
    <w:rsid w:val="00CB0926"/>
    <w:rsid w:val="00CB18AB"/>
    <w:rsid w:val="00CB2BEC"/>
    <w:rsid w:val="00CB2F82"/>
    <w:rsid w:val="00CB4AD2"/>
    <w:rsid w:val="00CB5917"/>
    <w:rsid w:val="00CB6BBA"/>
    <w:rsid w:val="00CB6D31"/>
    <w:rsid w:val="00CB7190"/>
    <w:rsid w:val="00CC0070"/>
    <w:rsid w:val="00CC1E63"/>
    <w:rsid w:val="00CC29FD"/>
    <w:rsid w:val="00CC367C"/>
    <w:rsid w:val="00CC392F"/>
    <w:rsid w:val="00CC4AAA"/>
    <w:rsid w:val="00CC4F90"/>
    <w:rsid w:val="00CC57DA"/>
    <w:rsid w:val="00CC64A9"/>
    <w:rsid w:val="00CC678D"/>
    <w:rsid w:val="00CC7FB6"/>
    <w:rsid w:val="00CD0282"/>
    <w:rsid w:val="00CD2822"/>
    <w:rsid w:val="00CD354F"/>
    <w:rsid w:val="00CD54C7"/>
    <w:rsid w:val="00CD6101"/>
    <w:rsid w:val="00CD79A4"/>
    <w:rsid w:val="00CD7BAB"/>
    <w:rsid w:val="00CD7BD1"/>
    <w:rsid w:val="00CE075D"/>
    <w:rsid w:val="00CE0873"/>
    <w:rsid w:val="00CE0E37"/>
    <w:rsid w:val="00CE1B48"/>
    <w:rsid w:val="00CE28ED"/>
    <w:rsid w:val="00CE2C83"/>
    <w:rsid w:val="00CE370E"/>
    <w:rsid w:val="00CE3AFA"/>
    <w:rsid w:val="00CE4662"/>
    <w:rsid w:val="00CE534E"/>
    <w:rsid w:val="00CE782F"/>
    <w:rsid w:val="00CE7C89"/>
    <w:rsid w:val="00CF00D1"/>
    <w:rsid w:val="00CF13E9"/>
    <w:rsid w:val="00CF3264"/>
    <w:rsid w:val="00CF3C62"/>
    <w:rsid w:val="00CF430D"/>
    <w:rsid w:val="00CF4EE8"/>
    <w:rsid w:val="00CF6D9A"/>
    <w:rsid w:val="00CF7599"/>
    <w:rsid w:val="00CF76FE"/>
    <w:rsid w:val="00D006E1"/>
    <w:rsid w:val="00D0222B"/>
    <w:rsid w:val="00D0335B"/>
    <w:rsid w:val="00D047C3"/>
    <w:rsid w:val="00D047CE"/>
    <w:rsid w:val="00D04DEA"/>
    <w:rsid w:val="00D05233"/>
    <w:rsid w:val="00D05DF8"/>
    <w:rsid w:val="00D068DF"/>
    <w:rsid w:val="00D06F1E"/>
    <w:rsid w:val="00D070B7"/>
    <w:rsid w:val="00D10F26"/>
    <w:rsid w:val="00D1135A"/>
    <w:rsid w:val="00D12DAB"/>
    <w:rsid w:val="00D130D0"/>
    <w:rsid w:val="00D1389E"/>
    <w:rsid w:val="00D139CF"/>
    <w:rsid w:val="00D14055"/>
    <w:rsid w:val="00D14825"/>
    <w:rsid w:val="00D14A4A"/>
    <w:rsid w:val="00D15042"/>
    <w:rsid w:val="00D16CC5"/>
    <w:rsid w:val="00D16E2C"/>
    <w:rsid w:val="00D20241"/>
    <w:rsid w:val="00D2122C"/>
    <w:rsid w:val="00D21D1E"/>
    <w:rsid w:val="00D22C65"/>
    <w:rsid w:val="00D23862"/>
    <w:rsid w:val="00D2446D"/>
    <w:rsid w:val="00D24590"/>
    <w:rsid w:val="00D24786"/>
    <w:rsid w:val="00D24DCB"/>
    <w:rsid w:val="00D25011"/>
    <w:rsid w:val="00D25100"/>
    <w:rsid w:val="00D26B22"/>
    <w:rsid w:val="00D310FE"/>
    <w:rsid w:val="00D312F5"/>
    <w:rsid w:val="00D31538"/>
    <w:rsid w:val="00D3155C"/>
    <w:rsid w:val="00D31731"/>
    <w:rsid w:val="00D31E20"/>
    <w:rsid w:val="00D338F9"/>
    <w:rsid w:val="00D33CF5"/>
    <w:rsid w:val="00D351DE"/>
    <w:rsid w:val="00D365EF"/>
    <w:rsid w:val="00D401FD"/>
    <w:rsid w:val="00D409B2"/>
    <w:rsid w:val="00D43EDB"/>
    <w:rsid w:val="00D43F18"/>
    <w:rsid w:val="00D44B6E"/>
    <w:rsid w:val="00D461E6"/>
    <w:rsid w:val="00D46B41"/>
    <w:rsid w:val="00D46C68"/>
    <w:rsid w:val="00D4703A"/>
    <w:rsid w:val="00D47CC6"/>
    <w:rsid w:val="00D50628"/>
    <w:rsid w:val="00D5091E"/>
    <w:rsid w:val="00D50A0D"/>
    <w:rsid w:val="00D50D0D"/>
    <w:rsid w:val="00D51031"/>
    <w:rsid w:val="00D514A8"/>
    <w:rsid w:val="00D51D31"/>
    <w:rsid w:val="00D520E9"/>
    <w:rsid w:val="00D54F4D"/>
    <w:rsid w:val="00D56D65"/>
    <w:rsid w:val="00D57585"/>
    <w:rsid w:val="00D62204"/>
    <w:rsid w:val="00D6239B"/>
    <w:rsid w:val="00D62499"/>
    <w:rsid w:val="00D62922"/>
    <w:rsid w:val="00D62ED8"/>
    <w:rsid w:val="00D62FCE"/>
    <w:rsid w:val="00D64060"/>
    <w:rsid w:val="00D65C0C"/>
    <w:rsid w:val="00D66662"/>
    <w:rsid w:val="00D67488"/>
    <w:rsid w:val="00D678D8"/>
    <w:rsid w:val="00D67966"/>
    <w:rsid w:val="00D728D0"/>
    <w:rsid w:val="00D735FD"/>
    <w:rsid w:val="00D75AAC"/>
    <w:rsid w:val="00D8209C"/>
    <w:rsid w:val="00D82C37"/>
    <w:rsid w:val="00D82E1B"/>
    <w:rsid w:val="00D84ED0"/>
    <w:rsid w:val="00D84EE4"/>
    <w:rsid w:val="00D84F76"/>
    <w:rsid w:val="00D8583F"/>
    <w:rsid w:val="00D863BA"/>
    <w:rsid w:val="00D86B08"/>
    <w:rsid w:val="00D90078"/>
    <w:rsid w:val="00D9050E"/>
    <w:rsid w:val="00D938F8"/>
    <w:rsid w:val="00D93CBD"/>
    <w:rsid w:val="00D940A2"/>
    <w:rsid w:val="00D947AB"/>
    <w:rsid w:val="00D9555E"/>
    <w:rsid w:val="00D95F00"/>
    <w:rsid w:val="00D962DA"/>
    <w:rsid w:val="00D963FC"/>
    <w:rsid w:val="00D96E82"/>
    <w:rsid w:val="00D96E9F"/>
    <w:rsid w:val="00DA0153"/>
    <w:rsid w:val="00DA0A93"/>
    <w:rsid w:val="00DA0B96"/>
    <w:rsid w:val="00DA1550"/>
    <w:rsid w:val="00DA18EF"/>
    <w:rsid w:val="00DA3168"/>
    <w:rsid w:val="00DA36EB"/>
    <w:rsid w:val="00DA4CB8"/>
    <w:rsid w:val="00DA4DE3"/>
    <w:rsid w:val="00DA6422"/>
    <w:rsid w:val="00DA6B25"/>
    <w:rsid w:val="00DA6C42"/>
    <w:rsid w:val="00DA72DB"/>
    <w:rsid w:val="00DA7884"/>
    <w:rsid w:val="00DA7E83"/>
    <w:rsid w:val="00DB089C"/>
    <w:rsid w:val="00DB2D3E"/>
    <w:rsid w:val="00DB3EAF"/>
    <w:rsid w:val="00DB43CF"/>
    <w:rsid w:val="00DB6108"/>
    <w:rsid w:val="00DB750E"/>
    <w:rsid w:val="00DB77ED"/>
    <w:rsid w:val="00DB7B6B"/>
    <w:rsid w:val="00DC107B"/>
    <w:rsid w:val="00DC1961"/>
    <w:rsid w:val="00DC318A"/>
    <w:rsid w:val="00DC5828"/>
    <w:rsid w:val="00DC58E8"/>
    <w:rsid w:val="00DC717D"/>
    <w:rsid w:val="00DD12DB"/>
    <w:rsid w:val="00DD23A6"/>
    <w:rsid w:val="00DD3EB1"/>
    <w:rsid w:val="00DD3EF6"/>
    <w:rsid w:val="00DD4E1F"/>
    <w:rsid w:val="00DD5E17"/>
    <w:rsid w:val="00DD5EFD"/>
    <w:rsid w:val="00DD6561"/>
    <w:rsid w:val="00DD6F39"/>
    <w:rsid w:val="00DD7F4E"/>
    <w:rsid w:val="00DE0287"/>
    <w:rsid w:val="00DE0731"/>
    <w:rsid w:val="00DE2E5D"/>
    <w:rsid w:val="00DE2F70"/>
    <w:rsid w:val="00DE38F7"/>
    <w:rsid w:val="00DE5249"/>
    <w:rsid w:val="00DE6AB0"/>
    <w:rsid w:val="00DE6BC4"/>
    <w:rsid w:val="00DE6D92"/>
    <w:rsid w:val="00DE7D8D"/>
    <w:rsid w:val="00DF3A5A"/>
    <w:rsid w:val="00DF3E6D"/>
    <w:rsid w:val="00DF44E0"/>
    <w:rsid w:val="00DF533A"/>
    <w:rsid w:val="00DF7415"/>
    <w:rsid w:val="00E000C4"/>
    <w:rsid w:val="00E00D51"/>
    <w:rsid w:val="00E00EAA"/>
    <w:rsid w:val="00E00ED7"/>
    <w:rsid w:val="00E011FE"/>
    <w:rsid w:val="00E0198E"/>
    <w:rsid w:val="00E022C9"/>
    <w:rsid w:val="00E04F9D"/>
    <w:rsid w:val="00E068C8"/>
    <w:rsid w:val="00E06C74"/>
    <w:rsid w:val="00E07ABD"/>
    <w:rsid w:val="00E103B3"/>
    <w:rsid w:val="00E10830"/>
    <w:rsid w:val="00E109A5"/>
    <w:rsid w:val="00E1214C"/>
    <w:rsid w:val="00E12496"/>
    <w:rsid w:val="00E135B4"/>
    <w:rsid w:val="00E13720"/>
    <w:rsid w:val="00E13D76"/>
    <w:rsid w:val="00E14590"/>
    <w:rsid w:val="00E14E99"/>
    <w:rsid w:val="00E15012"/>
    <w:rsid w:val="00E162CD"/>
    <w:rsid w:val="00E20208"/>
    <w:rsid w:val="00E21846"/>
    <w:rsid w:val="00E219BC"/>
    <w:rsid w:val="00E2301F"/>
    <w:rsid w:val="00E24298"/>
    <w:rsid w:val="00E249D9"/>
    <w:rsid w:val="00E24D56"/>
    <w:rsid w:val="00E273C9"/>
    <w:rsid w:val="00E27412"/>
    <w:rsid w:val="00E274CD"/>
    <w:rsid w:val="00E33DD0"/>
    <w:rsid w:val="00E353A5"/>
    <w:rsid w:val="00E35CFD"/>
    <w:rsid w:val="00E36380"/>
    <w:rsid w:val="00E366FF"/>
    <w:rsid w:val="00E3688B"/>
    <w:rsid w:val="00E36A0D"/>
    <w:rsid w:val="00E373B9"/>
    <w:rsid w:val="00E378B9"/>
    <w:rsid w:val="00E37DA3"/>
    <w:rsid w:val="00E37DBA"/>
    <w:rsid w:val="00E4020F"/>
    <w:rsid w:val="00E405F2"/>
    <w:rsid w:val="00E418B3"/>
    <w:rsid w:val="00E42524"/>
    <w:rsid w:val="00E438D8"/>
    <w:rsid w:val="00E44D2F"/>
    <w:rsid w:val="00E45317"/>
    <w:rsid w:val="00E462B0"/>
    <w:rsid w:val="00E468EA"/>
    <w:rsid w:val="00E46D42"/>
    <w:rsid w:val="00E50057"/>
    <w:rsid w:val="00E50061"/>
    <w:rsid w:val="00E50DDE"/>
    <w:rsid w:val="00E52176"/>
    <w:rsid w:val="00E52A2D"/>
    <w:rsid w:val="00E52F87"/>
    <w:rsid w:val="00E548A9"/>
    <w:rsid w:val="00E54C55"/>
    <w:rsid w:val="00E55DFE"/>
    <w:rsid w:val="00E601DC"/>
    <w:rsid w:val="00E6029F"/>
    <w:rsid w:val="00E60366"/>
    <w:rsid w:val="00E60CC6"/>
    <w:rsid w:val="00E60DE6"/>
    <w:rsid w:val="00E60FD6"/>
    <w:rsid w:val="00E61DFA"/>
    <w:rsid w:val="00E62369"/>
    <w:rsid w:val="00E6340F"/>
    <w:rsid w:val="00E63FFD"/>
    <w:rsid w:val="00E641A4"/>
    <w:rsid w:val="00E6679A"/>
    <w:rsid w:val="00E677CC"/>
    <w:rsid w:val="00E701AB"/>
    <w:rsid w:val="00E71325"/>
    <w:rsid w:val="00E714BB"/>
    <w:rsid w:val="00E7186C"/>
    <w:rsid w:val="00E72374"/>
    <w:rsid w:val="00E72579"/>
    <w:rsid w:val="00E73B35"/>
    <w:rsid w:val="00E74746"/>
    <w:rsid w:val="00E75019"/>
    <w:rsid w:val="00E758B7"/>
    <w:rsid w:val="00E75DCA"/>
    <w:rsid w:val="00E765DB"/>
    <w:rsid w:val="00E76E92"/>
    <w:rsid w:val="00E82DD5"/>
    <w:rsid w:val="00E8311C"/>
    <w:rsid w:val="00E852DE"/>
    <w:rsid w:val="00E86E45"/>
    <w:rsid w:val="00E87139"/>
    <w:rsid w:val="00E873E2"/>
    <w:rsid w:val="00E91DBE"/>
    <w:rsid w:val="00E91E7C"/>
    <w:rsid w:val="00E92419"/>
    <w:rsid w:val="00E92BF2"/>
    <w:rsid w:val="00E92CAB"/>
    <w:rsid w:val="00E93FA7"/>
    <w:rsid w:val="00E941FE"/>
    <w:rsid w:val="00E95098"/>
    <w:rsid w:val="00E95624"/>
    <w:rsid w:val="00E956B8"/>
    <w:rsid w:val="00E963D2"/>
    <w:rsid w:val="00E96869"/>
    <w:rsid w:val="00E96A05"/>
    <w:rsid w:val="00E97BDB"/>
    <w:rsid w:val="00EA6E23"/>
    <w:rsid w:val="00EA7595"/>
    <w:rsid w:val="00EA766D"/>
    <w:rsid w:val="00EA7893"/>
    <w:rsid w:val="00EB0736"/>
    <w:rsid w:val="00EB1D32"/>
    <w:rsid w:val="00EB24C8"/>
    <w:rsid w:val="00EB270C"/>
    <w:rsid w:val="00EB3CAD"/>
    <w:rsid w:val="00EB4848"/>
    <w:rsid w:val="00EB5DC3"/>
    <w:rsid w:val="00EB637E"/>
    <w:rsid w:val="00EB7D2B"/>
    <w:rsid w:val="00EB7E31"/>
    <w:rsid w:val="00EB7F9D"/>
    <w:rsid w:val="00EC1228"/>
    <w:rsid w:val="00EC1366"/>
    <w:rsid w:val="00EC1F02"/>
    <w:rsid w:val="00EC20F3"/>
    <w:rsid w:val="00EC2996"/>
    <w:rsid w:val="00EC2A32"/>
    <w:rsid w:val="00EC2D51"/>
    <w:rsid w:val="00EC3B74"/>
    <w:rsid w:val="00EC40C3"/>
    <w:rsid w:val="00EC422A"/>
    <w:rsid w:val="00EC4892"/>
    <w:rsid w:val="00EC493B"/>
    <w:rsid w:val="00EC5387"/>
    <w:rsid w:val="00EC561E"/>
    <w:rsid w:val="00EC5FD4"/>
    <w:rsid w:val="00EC6C15"/>
    <w:rsid w:val="00EC6EDB"/>
    <w:rsid w:val="00EC71EE"/>
    <w:rsid w:val="00EC7A5C"/>
    <w:rsid w:val="00ED0125"/>
    <w:rsid w:val="00ED04FE"/>
    <w:rsid w:val="00ED0B70"/>
    <w:rsid w:val="00ED11FD"/>
    <w:rsid w:val="00ED1809"/>
    <w:rsid w:val="00ED1CCE"/>
    <w:rsid w:val="00ED1F78"/>
    <w:rsid w:val="00ED24BD"/>
    <w:rsid w:val="00ED35EF"/>
    <w:rsid w:val="00ED3969"/>
    <w:rsid w:val="00ED4EF8"/>
    <w:rsid w:val="00ED571D"/>
    <w:rsid w:val="00ED5B28"/>
    <w:rsid w:val="00ED5C98"/>
    <w:rsid w:val="00ED5F81"/>
    <w:rsid w:val="00ED6D48"/>
    <w:rsid w:val="00ED7C6C"/>
    <w:rsid w:val="00EE0D5F"/>
    <w:rsid w:val="00EE3B78"/>
    <w:rsid w:val="00EE4041"/>
    <w:rsid w:val="00EE4A4F"/>
    <w:rsid w:val="00EE5694"/>
    <w:rsid w:val="00EE6341"/>
    <w:rsid w:val="00EE72F1"/>
    <w:rsid w:val="00EF07DE"/>
    <w:rsid w:val="00EF26E2"/>
    <w:rsid w:val="00EF27C0"/>
    <w:rsid w:val="00EF3407"/>
    <w:rsid w:val="00EF4C18"/>
    <w:rsid w:val="00EF4CD5"/>
    <w:rsid w:val="00EF6B2C"/>
    <w:rsid w:val="00EF73C1"/>
    <w:rsid w:val="00F01204"/>
    <w:rsid w:val="00F0242D"/>
    <w:rsid w:val="00F024F0"/>
    <w:rsid w:val="00F04C3F"/>
    <w:rsid w:val="00F0724C"/>
    <w:rsid w:val="00F1055A"/>
    <w:rsid w:val="00F10FD5"/>
    <w:rsid w:val="00F11299"/>
    <w:rsid w:val="00F11504"/>
    <w:rsid w:val="00F1155D"/>
    <w:rsid w:val="00F1189A"/>
    <w:rsid w:val="00F11F0B"/>
    <w:rsid w:val="00F12A56"/>
    <w:rsid w:val="00F13010"/>
    <w:rsid w:val="00F159BC"/>
    <w:rsid w:val="00F160EF"/>
    <w:rsid w:val="00F16A2B"/>
    <w:rsid w:val="00F16FFE"/>
    <w:rsid w:val="00F210ED"/>
    <w:rsid w:val="00F22BFB"/>
    <w:rsid w:val="00F22D81"/>
    <w:rsid w:val="00F23BE5"/>
    <w:rsid w:val="00F24969"/>
    <w:rsid w:val="00F24C47"/>
    <w:rsid w:val="00F24DC2"/>
    <w:rsid w:val="00F26F63"/>
    <w:rsid w:val="00F26FE0"/>
    <w:rsid w:val="00F3088D"/>
    <w:rsid w:val="00F313D3"/>
    <w:rsid w:val="00F31DF0"/>
    <w:rsid w:val="00F323B9"/>
    <w:rsid w:val="00F327F0"/>
    <w:rsid w:val="00F3360D"/>
    <w:rsid w:val="00F372E3"/>
    <w:rsid w:val="00F400EB"/>
    <w:rsid w:val="00F4019D"/>
    <w:rsid w:val="00F4074C"/>
    <w:rsid w:val="00F41AD3"/>
    <w:rsid w:val="00F41F54"/>
    <w:rsid w:val="00F42074"/>
    <w:rsid w:val="00F42A0C"/>
    <w:rsid w:val="00F42EF7"/>
    <w:rsid w:val="00F435B1"/>
    <w:rsid w:val="00F437D2"/>
    <w:rsid w:val="00F43B1A"/>
    <w:rsid w:val="00F44C71"/>
    <w:rsid w:val="00F44FBC"/>
    <w:rsid w:val="00F4649B"/>
    <w:rsid w:val="00F4662C"/>
    <w:rsid w:val="00F46CA9"/>
    <w:rsid w:val="00F500FE"/>
    <w:rsid w:val="00F50BEB"/>
    <w:rsid w:val="00F51664"/>
    <w:rsid w:val="00F5288D"/>
    <w:rsid w:val="00F52D8B"/>
    <w:rsid w:val="00F5334C"/>
    <w:rsid w:val="00F53E88"/>
    <w:rsid w:val="00F5570B"/>
    <w:rsid w:val="00F6012D"/>
    <w:rsid w:val="00F60CA4"/>
    <w:rsid w:val="00F63859"/>
    <w:rsid w:val="00F64473"/>
    <w:rsid w:val="00F65598"/>
    <w:rsid w:val="00F662E3"/>
    <w:rsid w:val="00F66AAC"/>
    <w:rsid w:val="00F66D88"/>
    <w:rsid w:val="00F670D5"/>
    <w:rsid w:val="00F6769F"/>
    <w:rsid w:val="00F7094E"/>
    <w:rsid w:val="00F715DE"/>
    <w:rsid w:val="00F71646"/>
    <w:rsid w:val="00F717FC"/>
    <w:rsid w:val="00F73995"/>
    <w:rsid w:val="00F73A81"/>
    <w:rsid w:val="00F73FBA"/>
    <w:rsid w:val="00F74614"/>
    <w:rsid w:val="00F7539B"/>
    <w:rsid w:val="00F76384"/>
    <w:rsid w:val="00F76D4F"/>
    <w:rsid w:val="00F76E2F"/>
    <w:rsid w:val="00F81105"/>
    <w:rsid w:val="00F84FC9"/>
    <w:rsid w:val="00F859D9"/>
    <w:rsid w:val="00F911BF"/>
    <w:rsid w:val="00F919DE"/>
    <w:rsid w:val="00F92A0C"/>
    <w:rsid w:val="00F930CF"/>
    <w:rsid w:val="00F936D4"/>
    <w:rsid w:val="00F94475"/>
    <w:rsid w:val="00F94E62"/>
    <w:rsid w:val="00F970C6"/>
    <w:rsid w:val="00F97A52"/>
    <w:rsid w:val="00FA0B85"/>
    <w:rsid w:val="00FA0D58"/>
    <w:rsid w:val="00FA203F"/>
    <w:rsid w:val="00FA2A99"/>
    <w:rsid w:val="00FA437D"/>
    <w:rsid w:val="00FA4723"/>
    <w:rsid w:val="00FA5DC4"/>
    <w:rsid w:val="00FA6A66"/>
    <w:rsid w:val="00FA769B"/>
    <w:rsid w:val="00FA7776"/>
    <w:rsid w:val="00FA7AAE"/>
    <w:rsid w:val="00FB067D"/>
    <w:rsid w:val="00FB0BEB"/>
    <w:rsid w:val="00FB2B47"/>
    <w:rsid w:val="00FB3881"/>
    <w:rsid w:val="00FB3FBB"/>
    <w:rsid w:val="00FB45C1"/>
    <w:rsid w:val="00FB66F8"/>
    <w:rsid w:val="00FB69AE"/>
    <w:rsid w:val="00FB706A"/>
    <w:rsid w:val="00FB7A72"/>
    <w:rsid w:val="00FC0305"/>
    <w:rsid w:val="00FC1DBB"/>
    <w:rsid w:val="00FC23AE"/>
    <w:rsid w:val="00FC2F51"/>
    <w:rsid w:val="00FC30DD"/>
    <w:rsid w:val="00FC4FD4"/>
    <w:rsid w:val="00FC62A0"/>
    <w:rsid w:val="00FC6BBB"/>
    <w:rsid w:val="00FC6F3C"/>
    <w:rsid w:val="00FC707C"/>
    <w:rsid w:val="00FC758A"/>
    <w:rsid w:val="00FC7693"/>
    <w:rsid w:val="00FC78B4"/>
    <w:rsid w:val="00FD06A3"/>
    <w:rsid w:val="00FD10F4"/>
    <w:rsid w:val="00FD23AF"/>
    <w:rsid w:val="00FD2702"/>
    <w:rsid w:val="00FD449C"/>
    <w:rsid w:val="00FD4EEA"/>
    <w:rsid w:val="00FD51FD"/>
    <w:rsid w:val="00FD62C9"/>
    <w:rsid w:val="00FD71C1"/>
    <w:rsid w:val="00FD75AB"/>
    <w:rsid w:val="00FD77E2"/>
    <w:rsid w:val="00FD78EF"/>
    <w:rsid w:val="00FD7C6E"/>
    <w:rsid w:val="00FE1C31"/>
    <w:rsid w:val="00FE4317"/>
    <w:rsid w:val="00FE594B"/>
    <w:rsid w:val="00FE6A2E"/>
    <w:rsid w:val="00FE76B2"/>
    <w:rsid w:val="00FF0E56"/>
    <w:rsid w:val="00FF0F78"/>
    <w:rsid w:val="00FF1F17"/>
    <w:rsid w:val="00FF2EB5"/>
    <w:rsid w:val="00FF33DB"/>
    <w:rsid w:val="00FF34E2"/>
    <w:rsid w:val="00FF406B"/>
    <w:rsid w:val="00FF476D"/>
    <w:rsid w:val="00FF4C1C"/>
    <w:rsid w:val="00FF51BB"/>
    <w:rsid w:val="00FF5A2C"/>
    <w:rsid w:val="00FF5B86"/>
    <w:rsid w:val="00FF5FE4"/>
    <w:rsid w:val="00FF673E"/>
    <w:rsid w:val="00FF7078"/>
    <w:rsid w:val="00FF7743"/>
    <w:rsid w:val="0101092C"/>
    <w:rsid w:val="01FD8E46"/>
    <w:rsid w:val="02FCAB9A"/>
    <w:rsid w:val="07A4BA20"/>
    <w:rsid w:val="07AE61BA"/>
    <w:rsid w:val="09A75957"/>
    <w:rsid w:val="104D3D24"/>
    <w:rsid w:val="10913E20"/>
    <w:rsid w:val="114E2CD9"/>
    <w:rsid w:val="12138372"/>
    <w:rsid w:val="138F3963"/>
    <w:rsid w:val="168B42ED"/>
    <w:rsid w:val="175CA19B"/>
    <w:rsid w:val="17AB4A8A"/>
    <w:rsid w:val="17D23F1B"/>
    <w:rsid w:val="1AD846E5"/>
    <w:rsid w:val="1E2F7F97"/>
    <w:rsid w:val="22BEC63B"/>
    <w:rsid w:val="241F97F5"/>
    <w:rsid w:val="24830635"/>
    <w:rsid w:val="270CF255"/>
    <w:rsid w:val="27B6A058"/>
    <w:rsid w:val="29309B82"/>
    <w:rsid w:val="2AF71123"/>
    <w:rsid w:val="2B60E972"/>
    <w:rsid w:val="2CCFC183"/>
    <w:rsid w:val="2CD784CE"/>
    <w:rsid w:val="2E65F114"/>
    <w:rsid w:val="318EE61D"/>
    <w:rsid w:val="31AF8F5D"/>
    <w:rsid w:val="32984BE6"/>
    <w:rsid w:val="3B2B63D1"/>
    <w:rsid w:val="3B75F5B2"/>
    <w:rsid w:val="3C731988"/>
    <w:rsid w:val="3CF262CD"/>
    <w:rsid w:val="3D021F05"/>
    <w:rsid w:val="3EF4395D"/>
    <w:rsid w:val="407EAC1F"/>
    <w:rsid w:val="411A56CA"/>
    <w:rsid w:val="475B6153"/>
    <w:rsid w:val="482D4401"/>
    <w:rsid w:val="4A899A10"/>
    <w:rsid w:val="4BB42152"/>
    <w:rsid w:val="4BC02680"/>
    <w:rsid w:val="4C180403"/>
    <w:rsid w:val="4EAFE8C6"/>
    <w:rsid w:val="5010245D"/>
    <w:rsid w:val="50177853"/>
    <w:rsid w:val="50E8A8F6"/>
    <w:rsid w:val="51D19FB7"/>
    <w:rsid w:val="534D2944"/>
    <w:rsid w:val="535969A1"/>
    <w:rsid w:val="54AF4178"/>
    <w:rsid w:val="578D4E96"/>
    <w:rsid w:val="5804FC77"/>
    <w:rsid w:val="58714549"/>
    <w:rsid w:val="5898E3CE"/>
    <w:rsid w:val="59B2A308"/>
    <w:rsid w:val="5DF0284A"/>
    <w:rsid w:val="5E15D6A5"/>
    <w:rsid w:val="62253BC4"/>
    <w:rsid w:val="6259BFFA"/>
    <w:rsid w:val="62F151F5"/>
    <w:rsid w:val="645B085A"/>
    <w:rsid w:val="6504E872"/>
    <w:rsid w:val="65935814"/>
    <w:rsid w:val="68D66396"/>
    <w:rsid w:val="6954E088"/>
    <w:rsid w:val="6C507D47"/>
    <w:rsid w:val="6C9FB097"/>
    <w:rsid w:val="6EC7A2F6"/>
    <w:rsid w:val="6ED20C87"/>
    <w:rsid w:val="6FCA6B14"/>
    <w:rsid w:val="6FD73D86"/>
    <w:rsid w:val="70403307"/>
    <w:rsid w:val="709F0B5C"/>
    <w:rsid w:val="70B2F8E2"/>
    <w:rsid w:val="70E1FFB2"/>
    <w:rsid w:val="76368247"/>
    <w:rsid w:val="7676D261"/>
    <w:rsid w:val="770E4455"/>
    <w:rsid w:val="774C6471"/>
    <w:rsid w:val="77749523"/>
    <w:rsid w:val="7A5F3C31"/>
    <w:rsid w:val="7AB3F0E4"/>
    <w:rsid w:val="7AF404A8"/>
    <w:rsid w:val="7C00E71C"/>
    <w:rsid w:val="7C2ADFEB"/>
    <w:rsid w:val="7EA50D64"/>
    <w:rsid w:val="7ED9B64F"/>
    <w:rsid w:val="7F096DD6"/>
    <w:rsid w:val="7FF950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DF3C95"/>
  <w15:docId w15:val="{231369E9-8340-47AC-9F2E-470B3C662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58DC"/>
    <w:rPr>
      <w:rFonts w:ascii="Arial" w:hAnsi="Arial" w:cs="Arial"/>
      <w:sz w:val="24"/>
      <w:szCs w:val="24"/>
    </w:rPr>
  </w:style>
  <w:style w:type="paragraph" w:styleId="Heading1">
    <w:name w:val="heading 1"/>
    <w:basedOn w:val="Normal"/>
    <w:next w:val="Normal"/>
    <w:link w:val="Heading1Char"/>
    <w:uiPriority w:val="9"/>
    <w:qFormat/>
    <w:rsid w:val="00FC0305"/>
    <w:pPr>
      <w:keepNext/>
      <w:numPr>
        <w:numId w:val="25"/>
      </w:numPr>
      <w:spacing w:before="240" w:after="60"/>
      <w:outlineLvl w:val="0"/>
    </w:pPr>
    <w:rPr>
      <w:b/>
      <w:bCs/>
      <w:kern w:val="32"/>
      <w:sz w:val="32"/>
      <w:szCs w:val="32"/>
    </w:rPr>
  </w:style>
  <w:style w:type="paragraph" w:styleId="Heading2">
    <w:name w:val="heading 2"/>
    <w:basedOn w:val="Normal"/>
    <w:next w:val="Normal"/>
    <w:link w:val="Heading2Char"/>
    <w:qFormat/>
    <w:rsid w:val="00FC0305"/>
    <w:pPr>
      <w:keepNext/>
      <w:numPr>
        <w:ilvl w:val="1"/>
        <w:numId w:val="25"/>
      </w:numPr>
      <w:spacing w:before="240" w:after="60"/>
      <w:outlineLvl w:val="1"/>
    </w:pPr>
    <w:rPr>
      <w:b/>
      <w:bCs/>
      <w:iCs/>
      <w:sz w:val="22"/>
      <w:szCs w:val="22"/>
    </w:rPr>
  </w:style>
  <w:style w:type="paragraph" w:styleId="Heading3">
    <w:name w:val="heading 3"/>
    <w:basedOn w:val="Normal"/>
    <w:next w:val="Normal"/>
    <w:qFormat/>
    <w:rsid w:val="00FC0305"/>
    <w:pPr>
      <w:keepNext/>
      <w:spacing w:before="240" w:after="60"/>
      <w:outlineLvl w:val="2"/>
    </w:pPr>
    <w:rPr>
      <w:b/>
      <w:bCs/>
      <w:sz w:val="26"/>
      <w:szCs w:val="26"/>
    </w:rPr>
  </w:style>
  <w:style w:type="paragraph" w:styleId="Heading4">
    <w:name w:val="heading 4"/>
    <w:basedOn w:val="Normal"/>
    <w:next w:val="Normal"/>
    <w:qFormat/>
    <w:rsid w:val="00FC0305"/>
    <w:pPr>
      <w:keepNext/>
      <w:numPr>
        <w:ilvl w:val="3"/>
        <w:numId w:val="25"/>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8E261D"/>
    <w:pPr>
      <w:numPr>
        <w:ilvl w:val="4"/>
        <w:numId w:val="25"/>
      </w:numPr>
      <w:spacing w:before="240" w:after="60"/>
      <w:outlineLvl w:val="4"/>
    </w:pPr>
    <w:rPr>
      <w:b/>
      <w:bCs/>
      <w:i/>
      <w:iCs/>
      <w:sz w:val="26"/>
      <w:szCs w:val="26"/>
    </w:rPr>
  </w:style>
  <w:style w:type="paragraph" w:styleId="Heading6">
    <w:name w:val="heading 6"/>
    <w:basedOn w:val="Normal"/>
    <w:next w:val="Normal"/>
    <w:qFormat/>
    <w:rsid w:val="008E261D"/>
    <w:pPr>
      <w:numPr>
        <w:ilvl w:val="5"/>
        <w:numId w:val="25"/>
      </w:numPr>
      <w:spacing w:before="240" w:after="60"/>
      <w:outlineLvl w:val="5"/>
    </w:pPr>
    <w:rPr>
      <w:rFonts w:ascii="Times New Roman" w:hAnsi="Times New Roman" w:cs="Times New Roman"/>
      <w:b/>
      <w:bCs/>
      <w:sz w:val="22"/>
      <w:szCs w:val="22"/>
    </w:rPr>
  </w:style>
  <w:style w:type="paragraph" w:styleId="Heading7">
    <w:name w:val="heading 7"/>
    <w:basedOn w:val="Normal"/>
    <w:next w:val="Normal"/>
    <w:qFormat/>
    <w:rsid w:val="008E261D"/>
    <w:pPr>
      <w:numPr>
        <w:ilvl w:val="6"/>
        <w:numId w:val="25"/>
      </w:numPr>
      <w:spacing w:before="240" w:after="60"/>
      <w:outlineLvl w:val="6"/>
    </w:pPr>
    <w:rPr>
      <w:rFonts w:ascii="Times New Roman" w:hAnsi="Times New Roman" w:cs="Times New Roman"/>
    </w:rPr>
  </w:style>
  <w:style w:type="paragraph" w:styleId="Heading8">
    <w:name w:val="heading 8"/>
    <w:basedOn w:val="Normal"/>
    <w:next w:val="Normal"/>
    <w:qFormat/>
    <w:rsid w:val="008E261D"/>
    <w:pPr>
      <w:numPr>
        <w:ilvl w:val="7"/>
        <w:numId w:val="25"/>
      </w:numPr>
      <w:spacing w:before="240" w:after="60"/>
      <w:outlineLvl w:val="7"/>
    </w:pPr>
    <w:rPr>
      <w:rFonts w:ascii="Times New Roman" w:hAnsi="Times New Roman" w:cs="Times New Roman"/>
      <w:i/>
      <w:iCs/>
    </w:rPr>
  </w:style>
  <w:style w:type="paragraph" w:styleId="Heading9">
    <w:name w:val="heading 9"/>
    <w:basedOn w:val="Normal"/>
    <w:next w:val="Normal"/>
    <w:link w:val="Heading9Char"/>
    <w:uiPriority w:val="9"/>
    <w:qFormat/>
    <w:rsid w:val="008E261D"/>
    <w:pPr>
      <w:numPr>
        <w:ilvl w:val="8"/>
        <w:numId w:val="25"/>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6F29BA"/>
    <w:pPr>
      <w:numPr>
        <w:numId w:val="1"/>
      </w:numPr>
    </w:pPr>
  </w:style>
  <w:style w:type="character" w:styleId="Hyperlink">
    <w:name w:val="Hyperlink"/>
    <w:uiPriority w:val="99"/>
    <w:rsid w:val="00FC0305"/>
    <w:rPr>
      <w:color w:val="0000FF"/>
      <w:u w:val="single"/>
    </w:rPr>
  </w:style>
  <w:style w:type="table" w:styleId="TableGrid">
    <w:name w:val="Table Grid"/>
    <w:basedOn w:val="TableNormal"/>
    <w:uiPriority w:val="59"/>
    <w:rsid w:val="00FC0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DA0A93"/>
    <w:pPr>
      <w:tabs>
        <w:tab w:val="center" w:pos="4320"/>
        <w:tab w:val="right" w:pos="8640"/>
      </w:tabs>
    </w:pPr>
    <w:rPr>
      <w:rFonts w:cs="Times New Roman"/>
    </w:rPr>
  </w:style>
  <w:style w:type="character" w:styleId="PageNumber">
    <w:name w:val="page number"/>
    <w:basedOn w:val="DefaultParagraphFont"/>
    <w:rsid w:val="00DA0A93"/>
  </w:style>
  <w:style w:type="paragraph" w:styleId="EndnoteText">
    <w:name w:val="endnote text"/>
    <w:basedOn w:val="Normal"/>
    <w:link w:val="EndnoteTextChar"/>
    <w:rsid w:val="00531DAB"/>
    <w:pPr>
      <w:widowControl w:val="0"/>
      <w:overflowPunct w:val="0"/>
      <w:autoSpaceDE w:val="0"/>
      <w:autoSpaceDN w:val="0"/>
      <w:adjustRightInd w:val="0"/>
      <w:textAlignment w:val="baseline"/>
    </w:pPr>
    <w:rPr>
      <w:rFonts w:ascii="Courier New" w:hAnsi="Courier New" w:cs="Times New Roman"/>
      <w:szCs w:val="20"/>
    </w:rPr>
  </w:style>
  <w:style w:type="character" w:customStyle="1" w:styleId="EndnoteTextChar">
    <w:name w:val="Endnote Text Char"/>
    <w:link w:val="EndnoteText"/>
    <w:rsid w:val="00531DAB"/>
    <w:rPr>
      <w:rFonts w:ascii="Courier New" w:hAnsi="Courier New"/>
      <w:sz w:val="24"/>
    </w:rPr>
  </w:style>
  <w:style w:type="character" w:customStyle="1" w:styleId="FooterChar">
    <w:name w:val="Footer Char"/>
    <w:link w:val="Footer"/>
    <w:rsid w:val="00531DAB"/>
    <w:rPr>
      <w:rFonts w:ascii="Arial" w:hAnsi="Arial" w:cs="Arial"/>
      <w:sz w:val="24"/>
      <w:szCs w:val="24"/>
    </w:rPr>
  </w:style>
  <w:style w:type="paragraph" w:styleId="Header">
    <w:name w:val="header"/>
    <w:basedOn w:val="Normal"/>
    <w:link w:val="HeaderChar"/>
    <w:uiPriority w:val="99"/>
    <w:rsid w:val="00531DAB"/>
    <w:pPr>
      <w:tabs>
        <w:tab w:val="center" w:pos="4320"/>
        <w:tab w:val="right" w:pos="8640"/>
      </w:tabs>
      <w:overflowPunct w:val="0"/>
      <w:autoSpaceDE w:val="0"/>
      <w:autoSpaceDN w:val="0"/>
      <w:adjustRightInd w:val="0"/>
      <w:textAlignment w:val="baseline"/>
    </w:pPr>
    <w:rPr>
      <w:rFonts w:ascii="Times New Roman" w:hAnsi="Times New Roman" w:cs="Times New Roman"/>
      <w:szCs w:val="20"/>
    </w:rPr>
  </w:style>
  <w:style w:type="character" w:customStyle="1" w:styleId="HeaderChar">
    <w:name w:val="Header Char"/>
    <w:link w:val="Header"/>
    <w:uiPriority w:val="99"/>
    <w:rsid w:val="00531DAB"/>
    <w:rPr>
      <w:sz w:val="24"/>
    </w:rPr>
  </w:style>
  <w:style w:type="paragraph" w:styleId="ListParagraph">
    <w:name w:val="List Paragraph"/>
    <w:basedOn w:val="Normal"/>
    <w:uiPriority w:val="34"/>
    <w:qFormat/>
    <w:rsid w:val="00531DAB"/>
    <w:pPr>
      <w:overflowPunct w:val="0"/>
      <w:autoSpaceDE w:val="0"/>
      <w:autoSpaceDN w:val="0"/>
      <w:adjustRightInd w:val="0"/>
      <w:ind w:left="720"/>
      <w:textAlignment w:val="baseline"/>
    </w:pPr>
    <w:rPr>
      <w:rFonts w:ascii="Times New Roman" w:hAnsi="Times New Roman" w:cs="Times New Roman"/>
      <w:szCs w:val="20"/>
    </w:rPr>
  </w:style>
  <w:style w:type="paragraph" w:styleId="BodyTextIndent">
    <w:name w:val="Body Text Indent"/>
    <w:basedOn w:val="Normal"/>
    <w:link w:val="BodyTextIndentChar"/>
    <w:rsid w:val="009C34EF"/>
    <w:pPr>
      <w:tabs>
        <w:tab w:val="left" w:pos="-720"/>
        <w:tab w:val="left" w:pos="0"/>
      </w:tabs>
      <w:suppressAutoHyphens/>
      <w:ind w:left="720"/>
    </w:pPr>
    <w:rPr>
      <w:rFonts w:cs="Times New Roman"/>
      <w:sz w:val="22"/>
      <w:szCs w:val="20"/>
    </w:rPr>
  </w:style>
  <w:style w:type="character" w:customStyle="1" w:styleId="BodyTextIndentChar">
    <w:name w:val="Body Text Indent Char"/>
    <w:link w:val="BodyTextIndent"/>
    <w:rsid w:val="009C34EF"/>
    <w:rPr>
      <w:rFonts w:ascii="Arial" w:hAnsi="Arial"/>
      <w:sz w:val="22"/>
    </w:rPr>
  </w:style>
  <w:style w:type="paragraph" w:styleId="BodyText3">
    <w:name w:val="Body Text 3"/>
    <w:basedOn w:val="Normal"/>
    <w:link w:val="BodyText3Char"/>
    <w:uiPriority w:val="99"/>
    <w:rsid w:val="009C34EF"/>
    <w:pPr>
      <w:overflowPunct w:val="0"/>
      <w:autoSpaceDE w:val="0"/>
      <w:autoSpaceDN w:val="0"/>
      <w:adjustRightInd w:val="0"/>
      <w:textAlignment w:val="baseline"/>
    </w:pPr>
    <w:rPr>
      <w:rFonts w:cs="Times New Roman"/>
      <w:sz w:val="16"/>
      <w:szCs w:val="20"/>
    </w:rPr>
  </w:style>
  <w:style w:type="character" w:customStyle="1" w:styleId="BodyText3Char">
    <w:name w:val="Body Text 3 Char"/>
    <w:link w:val="BodyText3"/>
    <w:uiPriority w:val="99"/>
    <w:rsid w:val="009C34EF"/>
    <w:rPr>
      <w:rFonts w:ascii="Arial" w:hAnsi="Arial" w:cs="Arial"/>
      <w:sz w:val="16"/>
    </w:rPr>
  </w:style>
  <w:style w:type="paragraph" w:styleId="Title">
    <w:name w:val="Title"/>
    <w:basedOn w:val="Normal"/>
    <w:link w:val="TitleChar"/>
    <w:qFormat/>
    <w:rsid w:val="00C507A0"/>
    <w:pPr>
      <w:jc w:val="center"/>
    </w:pPr>
    <w:rPr>
      <w:rFonts w:ascii="Times New Roman" w:hAnsi="Times New Roman" w:cs="Times New Roman"/>
      <w:szCs w:val="20"/>
      <w:u w:val="single"/>
    </w:rPr>
  </w:style>
  <w:style w:type="character" w:customStyle="1" w:styleId="TitleChar">
    <w:name w:val="Title Char"/>
    <w:link w:val="Title"/>
    <w:rsid w:val="00C507A0"/>
    <w:rPr>
      <w:sz w:val="24"/>
      <w:u w:val="single"/>
    </w:rPr>
  </w:style>
  <w:style w:type="paragraph" w:styleId="BalloonText">
    <w:name w:val="Balloon Text"/>
    <w:basedOn w:val="Normal"/>
    <w:link w:val="BalloonTextChar"/>
    <w:uiPriority w:val="99"/>
    <w:rsid w:val="0089405D"/>
    <w:rPr>
      <w:rFonts w:ascii="Tahoma" w:hAnsi="Tahoma" w:cs="Times New Roman"/>
      <w:sz w:val="16"/>
      <w:szCs w:val="16"/>
    </w:rPr>
  </w:style>
  <w:style w:type="character" w:customStyle="1" w:styleId="BalloonTextChar">
    <w:name w:val="Balloon Text Char"/>
    <w:link w:val="BalloonText"/>
    <w:uiPriority w:val="99"/>
    <w:rsid w:val="0089405D"/>
    <w:rPr>
      <w:rFonts w:ascii="Tahoma" w:hAnsi="Tahoma" w:cs="Tahoma"/>
      <w:sz w:val="16"/>
      <w:szCs w:val="16"/>
    </w:rPr>
  </w:style>
  <w:style w:type="character" w:styleId="CommentReference">
    <w:name w:val="annotation reference"/>
    <w:uiPriority w:val="99"/>
    <w:rsid w:val="00520D64"/>
    <w:rPr>
      <w:sz w:val="16"/>
      <w:szCs w:val="16"/>
    </w:rPr>
  </w:style>
  <w:style w:type="paragraph" w:styleId="CommentText">
    <w:name w:val="annotation text"/>
    <w:basedOn w:val="Normal"/>
    <w:link w:val="CommentTextChar"/>
    <w:uiPriority w:val="99"/>
    <w:rsid w:val="00520D64"/>
    <w:rPr>
      <w:rFonts w:cs="Times New Roman"/>
      <w:sz w:val="20"/>
      <w:szCs w:val="20"/>
    </w:rPr>
  </w:style>
  <w:style w:type="character" w:customStyle="1" w:styleId="CommentTextChar">
    <w:name w:val="Comment Text Char"/>
    <w:link w:val="CommentText"/>
    <w:uiPriority w:val="99"/>
    <w:rsid w:val="00520D64"/>
    <w:rPr>
      <w:rFonts w:ascii="Arial" w:hAnsi="Arial" w:cs="Arial"/>
    </w:rPr>
  </w:style>
  <w:style w:type="paragraph" w:styleId="CommentSubject">
    <w:name w:val="annotation subject"/>
    <w:basedOn w:val="CommentText"/>
    <w:next w:val="CommentText"/>
    <w:link w:val="CommentSubjectChar"/>
    <w:uiPriority w:val="99"/>
    <w:rsid w:val="00520D64"/>
    <w:rPr>
      <w:b/>
      <w:bCs/>
    </w:rPr>
  </w:style>
  <w:style w:type="character" w:customStyle="1" w:styleId="CommentSubjectChar">
    <w:name w:val="Comment Subject Char"/>
    <w:link w:val="CommentSubject"/>
    <w:uiPriority w:val="99"/>
    <w:rsid w:val="00520D64"/>
    <w:rPr>
      <w:rFonts w:ascii="Arial" w:hAnsi="Arial" w:cs="Arial"/>
      <w:b/>
      <w:bCs/>
    </w:rPr>
  </w:style>
  <w:style w:type="character" w:styleId="FollowedHyperlink">
    <w:name w:val="FollowedHyperlink"/>
    <w:uiPriority w:val="99"/>
    <w:rsid w:val="00896557"/>
    <w:rPr>
      <w:color w:val="800080"/>
      <w:u w:val="single"/>
    </w:rPr>
  </w:style>
  <w:style w:type="paragraph" w:styleId="Revision">
    <w:name w:val="Revision"/>
    <w:hidden/>
    <w:uiPriority w:val="99"/>
    <w:semiHidden/>
    <w:rsid w:val="00D44B6E"/>
    <w:rPr>
      <w:rFonts w:ascii="Arial" w:hAnsi="Arial" w:cs="Arial"/>
      <w:sz w:val="24"/>
      <w:szCs w:val="24"/>
    </w:rPr>
  </w:style>
  <w:style w:type="paragraph" w:styleId="NoSpacing">
    <w:name w:val="No Spacing"/>
    <w:uiPriority w:val="1"/>
    <w:qFormat/>
    <w:rsid w:val="001859BC"/>
    <w:rPr>
      <w:rFonts w:ascii="Arial" w:hAnsi="Arial" w:cs="Arial"/>
      <w:sz w:val="24"/>
      <w:szCs w:val="24"/>
    </w:rPr>
  </w:style>
  <w:style w:type="paragraph" w:customStyle="1" w:styleId="Default">
    <w:name w:val="Default"/>
    <w:rsid w:val="00A939A8"/>
    <w:pPr>
      <w:widowControl w:val="0"/>
      <w:autoSpaceDE w:val="0"/>
      <w:autoSpaceDN w:val="0"/>
      <w:adjustRightInd w:val="0"/>
    </w:pPr>
    <w:rPr>
      <w:color w:val="000000"/>
      <w:sz w:val="24"/>
      <w:szCs w:val="24"/>
    </w:rPr>
  </w:style>
  <w:style w:type="paragraph" w:customStyle="1" w:styleId="CM5">
    <w:name w:val="CM5"/>
    <w:basedOn w:val="Default"/>
    <w:next w:val="Default"/>
    <w:uiPriority w:val="99"/>
    <w:rsid w:val="00012273"/>
    <w:pPr>
      <w:spacing w:line="200" w:lineRule="atLeast"/>
    </w:pPr>
    <w:rPr>
      <w:rFonts w:ascii="Caecilia LT Std Roman" w:hAnsi="Caecilia LT Std Roman"/>
      <w:color w:val="auto"/>
    </w:rPr>
  </w:style>
  <w:style w:type="paragraph" w:styleId="TOCHeading">
    <w:name w:val="TOC Heading"/>
    <w:basedOn w:val="Heading1"/>
    <w:next w:val="Normal"/>
    <w:uiPriority w:val="39"/>
    <w:unhideWhenUsed/>
    <w:qFormat/>
    <w:rsid w:val="00A32506"/>
    <w:pPr>
      <w:keepLines/>
      <w:numPr>
        <w:numId w:val="0"/>
      </w:numPr>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unhideWhenUsed/>
    <w:rsid w:val="00A32506"/>
    <w:pPr>
      <w:spacing w:after="100"/>
    </w:pPr>
  </w:style>
  <w:style w:type="paragraph" w:styleId="TOC2">
    <w:name w:val="toc 2"/>
    <w:basedOn w:val="Normal"/>
    <w:next w:val="Normal"/>
    <w:autoRedefine/>
    <w:uiPriority w:val="39"/>
    <w:unhideWhenUsed/>
    <w:rsid w:val="00A32506"/>
    <w:pPr>
      <w:spacing w:after="100"/>
      <w:ind w:left="240"/>
    </w:pPr>
  </w:style>
  <w:style w:type="character" w:styleId="UnresolvedMention">
    <w:name w:val="Unresolved Mention"/>
    <w:basedOn w:val="DefaultParagraphFont"/>
    <w:uiPriority w:val="99"/>
    <w:semiHidden/>
    <w:unhideWhenUsed/>
    <w:rsid w:val="003F745F"/>
    <w:rPr>
      <w:color w:val="605E5C"/>
      <w:shd w:val="clear" w:color="auto" w:fill="E1DFDD"/>
    </w:rPr>
  </w:style>
  <w:style w:type="paragraph" w:styleId="FootnoteText">
    <w:name w:val="footnote text"/>
    <w:basedOn w:val="Normal"/>
    <w:link w:val="FootnoteTextChar"/>
    <w:uiPriority w:val="99"/>
    <w:semiHidden/>
    <w:unhideWhenUsed/>
    <w:rsid w:val="00DE0287"/>
    <w:rPr>
      <w:sz w:val="20"/>
      <w:szCs w:val="20"/>
    </w:rPr>
  </w:style>
  <w:style w:type="character" w:customStyle="1" w:styleId="FootnoteTextChar">
    <w:name w:val="Footnote Text Char"/>
    <w:basedOn w:val="DefaultParagraphFont"/>
    <w:link w:val="FootnoteText"/>
    <w:uiPriority w:val="99"/>
    <w:semiHidden/>
    <w:rsid w:val="00DE0287"/>
    <w:rPr>
      <w:rFonts w:ascii="Arial" w:hAnsi="Arial" w:cs="Arial"/>
    </w:rPr>
  </w:style>
  <w:style w:type="character" w:styleId="FootnoteReference">
    <w:name w:val="footnote reference"/>
    <w:basedOn w:val="DefaultParagraphFont"/>
    <w:uiPriority w:val="99"/>
    <w:semiHidden/>
    <w:unhideWhenUsed/>
    <w:rsid w:val="00DE0287"/>
    <w:rPr>
      <w:vertAlign w:val="superscript"/>
    </w:rPr>
  </w:style>
  <w:style w:type="character" w:customStyle="1" w:styleId="Heading1Char">
    <w:name w:val="Heading 1 Char"/>
    <w:basedOn w:val="DefaultParagraphFont"/>
    <w:link w:val="Heading1"/>
    <w:uiPriority w:val="9"/>
    <w:rsid w:val="00C477EE"/>
    <w:rPr>
      <w:rFonts w:ascii="Arial" w:hAnsi="Arial" w:cs="Arial"/>
      <w:b/>
      <w:bCs/>
      <w:kern w:val="32"/>
      <w:sz w:val="32"/>
      <w:szCs w:val="32"/>
    </w:rPr>
  </w:style>
  <w:style w:type="character" w:customStyle="1" w:styleId="Heading2Char">
    <w:name w:val="Heading 2 Char"/>
    <w:basedOn w:val="DefaultParagraphFont"/>
    <w:link w:val="Heading2"/>
    <w:rsid w:val="00C477EE"/>
    <w:rPr>
      <w:rFonts w:ascii="Arial" w:hAnsi="Arial" w:cs="Arial"/>
      <w:b/>
      <w:bCs/>
      <w:iCs/>
      <w:sz w:val="22"/>
      <w:szCs w:val="22"/>
    </w:rPr>
  </w:style>
  <w:style w:type="character" w:customStyle="1" w:styleId="Heading9Char">
    <w:name w:val="Heading 9 Char"/>
    <w:basedOn w:val="DefaultParagraphFont"/>
    <w:link w:val="Heading9"/>
    <w:uiPriority w:val="9"/>
    <w:rsid w:val="00C477EE"/>
    <w:rPr>
      <w:rFonts w:ascii="Arial" w:hAnsi="Arial" w:cs="Arial"/>
      <w:sz w:val="22"/>
      <w:szCs w:val="22"/>
    </w:rPr>
  </w:style>
  <w:style w:type="paragraph" w:styleId="BodyTextIndent2">
    <w:name w:val="Body Text Indent 2"/>
    <w:basedOn w:val="Normal"/>
    <w:link w:val="BodyTextIndent2Char"/>
    <w:semiHidden/>
    <w:rsid w:val="00C477EE"/>
    <w:pPr>
      <w:tabs>
        <w:tab w:val="left" w:pos="720"/>
        <w:tab w:val="left" w:pos="1080"/>
        <w:tab w:val="left" w:pos="1440"/>
        <w:tab w:val="left" w:pos="1800"/>
        <w:tab w:val="left" w:pos="2160"/>
        <w:tab w:val="left" w:pos="2520"/>
        <w:tab w:val="left" w:pos="2880"/>
        <w:tab w:val="left" w:pos="3240"/>
        <w:tab w:val="left" w:pos="3600"/>
      </w:tabs>
      <w:ind w:left="1080" w:hanging="1080"/>
    </w:pPr>
    <w:rPr>
      <w:rFonts w:ascii="Times New Roman" w:hAnsi="Times New Roman" w:cs="Times New Roman"/>
    </w:rPr>
  </w:style>
  <w:style w:type="character" w:customStyle="1" w:styleId="BodyTextIndent2Char">
    <w:name w:val="Body Text Indent 2 Char"/>
    <w:basedOn w:val="DefaultParagraphFont"/>
    <w:link w:val="BodyTextIndent2"/>
    <w:semiHidden/>
    <w:rsid w:val="00C477EE"/>
    <w:rPr>
      <w:sz w:val="24"/>
      <w:szCs w:val="24"/>
    </w:rPr>
  </w:style>
  <w:style w:type="paragraph" w:customStyle="1" w:styleId="BT1">
    <w:name w:val="BT1"/>
    <w:rsid w:val="00C477EE"/>
    <w:pPr>
      <w:keepNext/>
      <w:keepLines/>
      <w:widowControl w:val="0"/>
      <w:tabs>
        <w:tab w:val="left" w:pos="-720"/>
      </w:tabs>
      <w:suppressAutoHyphens/>
    </w:pPr>
    <w:rPr>
      <w:snapToGrid w:val="0"/>
    </w:rPr>
  </w:style>
  <w:style w:type="character" w:styleId="PlaceholderText">
    <w:name w:val="Placeholder Text"/>
    <w:basedOn w:val="DefaultParagraphFont"/>
    <w:uiPriority w:val="99"/>
    <w:semiHidden/>
    <w:rsid w:val="00C477EE"/>
    <w:rPr>
      <w:color w:val="808080"/>
    </w:rPr>
  </w:style>
  <w:style w:type="paragraph" w:styleId="BodyText">
    <w:name w:val="Body Text"/>
    <w:basedOn w:val="Normal"/>
    <w:link w:val="BodyTextChar"/>
    <w:semiHidden/>
    <w:unhideWhenUsed/>
    <w:rsid w:val="00AD654B"/>
    <w:pPr>
      <w:spacing w:after="120"/>
    </w:pPr>
  </w:style>
  <w:style w:type="character" w:customStyle="1" w:styleId="BodyTextChar">
    <w:name w:val="Body Text Char"/>
    <w:basedOn w:val="DefaultParagraphFont"/>
    <w:link w:val="BodyText"/>
    <w:semiHidden/>
    <w:rsid w:val="00AD654B"/>
    <w:rPr>
      <w:rFonts w:ascii="Arial" w:hAnsi="Arial" w:cs="Arial"/>
      <w:sz w:val="24"/>
      <w:szCs w:val="24"/>
    </w:rPr>
  </w:style>
  <w:style w:type="character" w:styleId="Mention">
    <w:name w:val="Mention"/>
    <w:basedOn w:val="DefaultParagraphFont"/>
    <w:uiPriority w:val="99"/>
    <w:unhideWhenUsed/>
    <w:rsid w:val="00B14E0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96908">
      <w:bodyDiv w:val="1"/>
      <w:marLeft w:val="0"/>
      <w:marRight w:val="0"/>
      <w:marTop w:val="0"/>
      <w:marBottom w:val="0"/>
      <w:divBdr>
        <w:top w:val="none" w:sz="0" w:space="0" w:color="auto"/>
        <w:left w:val="none" w:sz="0" w:space="0" w:color="auto"/>
        <w:bottom w:val="none" w:sz="0" w:space="0" w:color="auto"/>
        <w:right w:val="none" w:sz="0" w:space="0" w:color="auto"/>
      </w:divBdr>
    </w:div>
    <w:div w:id="125398292">
      <w:bodyDiv w:val="1"/>
      <w:marLeft w:val="0"/>
      <w:marRight w:val="0"/>
      <w:marTop w:val="0"/>
      <w:marBottom w:val="0"/>
      <w:divBdr>
        <w:top w:val="none" w:sz="0" w:space="0" w:color="auto"/>
        <w:left w:val="none" w:sz="0" w:space="0" w:color="auto"/>
        <w:bottom w:val="none" w:sz="0" w:space="0" w:color="auto"/>
        <w:right w:val="none" w:sz="0" w:space="0" w:color="auto"/>
      </w:divBdr>
    </w:div>
    <w:div w:id="230047145">
      <w:bodyDiv w:val="1"/>
      <w:marLeft w:val="0"/>
      <w:marRight w:val="0"/>
      <w:marTop w:val="0"/>
      <w:marBottom w:val="0"/>
      <w:divBdr>
        <w:top w:val="none" w:sz="0" w:space="0" w:color="auto"/>
        <w:left w:val="none" w:sz="0" w:space="0" w:color="auto"/>
        <w:bottom w:val="none" w:sz="0" w:space="0" w:color="auto"/>
        <w:right w:val="none" w:sz="0" w:space="0" w:color="auto"/>
      </w:divBdr>
    </w:div>
    <w:div w:id="498231903">
      <w:bodyDiv w:val="1"/>
      <w:marLeft w:val="0"/>
      <w:marRight w:val="0"/>
      <w:marTop w:val="0"/>
      <w:marBottom w:val="0"/>
      <w:divBdr>
        <w:top w:val="none" w:sz="0" w:space="0" w:color="auto"/>
        <w:left w:val="none" w:sz="0" w:space="0" w:color="auto"/>
        <w:bottom w:val="none" w:sz="0" w:space="0" w:color="auto"/>
        <w:right w:val="none" w:sz="0" w:space="0" w:color="auto"/>
      </w:divBdr>
    </w:div>
    <w:div w:id="681976346">
      <w:bodyDiv w:val="1"/>
      <w:marLeft w:val="0"/>
      <w:marRight w:val="0"/>
      <w:marTop w:val="0"/>
      <w:marBottom w:val="0"/>
      <w:divBdr>
        <w:top w:val="none" w:sz="0" w:space="0" w:color="auto"/>
        <w:left w:val="none" w:sz="0" w:space="0" w:color="auto"/>
        <w:bottom w:val="none" w:sz="0" w:space="0" w:color="auto"/>
        <w:right w:val="none" w:sz="0" w:space="0" w:color="auto"/>
      </w:divBdr>
    </w:div>
    <w:div w:id="848569512">
      <w:bodyDiv w:val="1"/>
      <w:marLeft w:val="0"/>
      <w:marRight w:val="0"/>
      <w:marTop w:val="0"/>
      <w:marBottom w:val="0"/>
      <w:divBdr>
        <w:top w:val="none" w:sz="0" w:space="0" w:color="auto"/>
        <w:left w:val="none" w:sz="0" w:space="0" w:color="auto"/>
        <w:bottom w:val="none" w:sz="0" w:space="0" w:color="auto"/>
        <w:right w:val="none" w:sz="0" w:space="0" w:color="auto"/>
      </w:divBdr>
    </w:div>
    <w:div w:id="1066493343">
      <w:bodyDiv w:val="1"/>
      <w:marLeft w:val="0"/>
      <w:marRight w:val="0"/>
      <w:marTop w:val="0"/>
      <w:marBottom w:val="0"/>
      <w:divBdr>
        <w:top w:val="none" w:sz="0" w:space="0" w:color="auto"/>
        <w:left w:val="none" w:sz="0" w:space="0" w:color="auto"/>
        <w:bottom w:val="none" w:sz="0" w:space="0" w:color="auto"/>
        <w:right w:val="none" w:sz="0" w:space="0" w:color="auto"/>
      </w:divBdr>
    </w:div>
    <w:div w:id="1222207003">
      <w:bodyDiv w:val="1"/>
      <w:marLeft w:val="0"/>
      <w:marRight w:val="0"/>
      <w:marTop w:val="0"/>
      <w:marBottom w:val="0"/>
      <w:divBdr>
        <w:top w:val="none" w:sz="0" w:space="0" w:color="auto"/>
        <w:left w:val="none" w:sz="0" w:space="0" w:color="auto"/>
        <w:bottom w:val="none" w:sz="0" w:space="0" w:color="auto"/>
        <w:right w:val="none" w:sz="0" w:space="0" w:color="auto"/>
      </w:divBdr>
    </w:div>
    <w:div w:id="1324115700">
      <w:bodyDiv w:val="1"/>
      <w:marLeft w:val="0"/>
      <w:marRight w:val="0"/>
      <w:marTop w:val="0"/>
      <w:marBottom w:val="0"/>
      <w:divBdr>
        <w:top w:val="none" w:sz="0" w:space="0" w:color="auto"/>
        <w:left w:val="none" w:sz="0" w:space="0" w:color="auto"/>
        <w:bottom w:val="none" w:sz="0" w:space="0" w:color="auto"/>
        <w:right w:val="none" w:sz="0" w:space="0" w:color="auto"/>
      </w:divBdr>
    </w:div>
    <w:div w:id="1395275205">
      <w:bodyDiv w:val="1"/>
      <w:marLeft w:val="0"/>
      <w:marRight w:val="0"/>
      <w:marTop w:val="0"/>
      <w:marBottom w:val="0"/>
      <w:divBdr>
        <w:top w:val="none" w:sz="0" w:space="0" w:color="auto"/>
        <w:left w:val="none" w:sz="0" w:space="0" w:color="auto"/>
        <w:bottom w:val="none" w:sz="0" w:space="0" w:color="auto"/>
        <w:right w:val="none" w:sz="0" w:space="0" w:color="auto"/>
      </w:divBdr>
    </w:div>
    <w:div w:id="1611620442">
      <w:bodyDiv w:val="1"/>
      <w:marLeft w:val="0"/>
      <w:marRight w:val="0"/>
      <w:marTop w:val="0"/>
      <w:marBottom w:val="0"/>
      <w:divBdr>
        <w:top w:val="none" w:sz="0" w:space="0" w:color="auto"/>
        <w:left w:val="none" w:sz="0" w:space="0" w:color="auto"/>
        <w:bottom w:val="none" w:sz="0" w:space="0" w:color="auto"/>
        <w:right w:val="none" w:sz="0" w:space="0" w:color="auto"/>
      </w:divBdr>
    </w:div>
    <w:div w:id="200770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ids.delaware.gov/" TargetMode="External"/><Relationship Id="rId18" Type="http://schemas.openxmlformats.org/officeDocument/2006/relationships/hyperlink" Target="http://delcode.delaware.gov/title29/c069/sc06/index.shtml"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delcode.delaware.gov/title29/c069/sc06/index.shtml" TargetMode="External"/><Relationship Id="rId17" Type="http://schemas.openxmlformats.org/officeDocument/2006/relationships/hyperlink" Target="http://delcode.delaware.gov/title29/c069/sc06/index.shtml" TargetMode="Externa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s://bids.delaware.gov/" TargetMode="External"/><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elcode.delaware.gov/title29/c069/sc06/index.shtml" TargetMode="Externa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delcode.delaware.gov/title29/c069/sc06/index.shtml"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ids.delaware.gov/" TargetMode="External"/><Relationship Id="rId22" Type="http://schemas.openxmlformats.org/officeDocument/2006/relationships/footer" Target="footer3.xml"/><Relationship Id="rId27"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2EF82AB9A113CC4E81D91643D9A4EAF3" ma:contentTypeVersion="2" ma:contentTypeDescription="Create a new document." ma:contentTypeScope="" ma:versionID="9bb7d1c7597c6aa11f53b0dac4e5ac3d">
  <xsd:schema xmlns:xsd="http://www.w3.org/2001/XMLSchema" xmlns:xs="http://www.w3.org/2001/XMLSchema" xmlns:p="http://schemas.microsoft.com/office/2006/metadata/properties" xmlns:ns2="586ebe93-1441-4533-9387-a5227b862d5a" targetNamespace="http://schemas.microsoft.com/office/2006/metadata/properties" ma:root="true" ma:fieldsID="db8e3ddeacf550701c8fe4746a1e53ca" ns2:_="">
    <xsd:import namespace="586ebe93-1441-4533-9387-a5227b862d5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6ebe93-1441-4533-9387-a5227b862d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348B38-E532-4C66-A870-8AFCA76C20FD}">
  <ds:schemaRefs>
    <ds:schemaRef ds:uri="http://schemas.microsoft.com/sharepoint/v3/contenttype/forms"/>
  </ds:schemaRefs>
</ds:datastoreItem>
</file>

<file path=customXml/itemProps2.xml><?xml version="1.0" encoding="utf-8"?>
<ds:datastoreItem xmlns:ds="http://schemas.openxmlformats.org/officeDocument/2006/customXml" ds:itemID="{7ABB69F6-F887-4764-9EBC-4C7A34C2A5E7}">
  <ds:schemaRefs>
    <ds:schemaRef ds:uri="http://purl.org/dc/terms/"/>
    <ds:schemaRef ds:uri="http://purl.org/dc/elements/1.1/"/>
    <ds:schemaRef ds:uri="586ebe93-1441-4533-9387-a5227b862d5a"/>
    <ds:schemaRef ds:uri="http://www.w3.org/XML/1998/namespace"/>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7B25EEB3-6A6B-423D-9BD4-DC3C19F412C8}">
  <ds:schemaRefs>
    <ds:schemaRef ds:uri="http://schemas.openxmlformats.org/officeDocument/2006/bibliography"/>
  </ds:schemaRefs>
</ds:datastoreItem>
</file>

<file path=customXml/itemProps4.xml><?xml version="1.0" encoding="utf-8"?>
<ds:datastoreItem xmlns:ds="http://schemas.openxmlformats.org/officeDocument/2006/customXml" ds:itemID="{D7E5B08E-6C38-4929-ADAA-2B9338751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6ebe93-1441-4533-9387-a5227b862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30</Pages>
  <Words>10236</Words>
  <Characters>57751</Characters>
  <Application>Microsoft Office Word</Application>
  <DocSecurity>0</DocSecurity>
  <Lines>481</Lines>
  <Paragraphs>135</Paragraphs>
  <ScaleCrop>false</ScaleCrop>
  <Company>Department of Justice</Company>
  <LinksUpToDate>false</LinksUpToDate>
  <CharactersWithSpaces>67852</CharactersWithSpaces>
  <SharedDoc>false</SharedDoc>
  <HLinks>
    <vt:vector size="156" baseType="variant">
      <vt:variant>
        <vt:i4>1507413</vt:i4>
      </vt:variant>
      <vt:variant>
        <vt:i4>60</vt:i4>
      </vt:variant>
      <vt:variant>
        <vt:i4>0</vt:i4>
      </vt:variant>
      <vt:variant>
        <vt:i4>5</vt:i4>
      </vt:variant>
      <vt:variant>
        <vt:lpwstr>http://delcode.delaware.gov/title29/c069/sc06/index.shtml</vt:lpwstr>
      </vt:variant>
      <vt:variant>
        <vt:lpwstr/>
      </vt:variant>
      <vt:variant>
        <vt:i4>1507413</vt:i4>
      </vt:variant>
      <vt:variant>
        <vt:i4>57</vt:i4>
      </vt:variant>
      <vt:variant>
        <vt:i4>0</vt:i4>
      </vt:variant>
      <vt:variant>
        <vt:i4>5</vt:i4>
      </vt:variant>
      <vt:variant>
        <vt:lpwstr>http://delcode.delaware.gov/title29/c069/sc06/index.shtml</vt:lpwstr>
      </vt:variant>
      <vt:variant>
        <vt:lpwstr/>
      </vt:variant>
      <vt:variant>
        <vt:i4>6815865</vt:i4>
      </vt:variant>
      <vt:variant>
        <vt:i4>54</vt:i4>
      </vt:variant>
      <vt:variant>
        <vt:i4>0</vt:i4>
      </vt:variant>
      <vt:variant>
        <vt:i4>5</vt:i4>
      </vt:variant>
      <vt:variant>
        <vt:lpwstr>https://bids.delaware.gov/</vt:lpwstr>
      </vt:variant>
      <vt:variant>
        <vt:lpwstr/>
      </vt:variant>
      <vt:variant>
        <vt:i4>1507413</vt:i4>
      </vt:variant>
      <vt:variant>
        <vt:i4>51</vt:i4>
      </vt:variant>
      <vt:variant>
        <vt:i4>0</vt:i4>
      </vt:variant>
      <vt:variant>
        <vt:i4>5</vt:i4>
      </vt:variant>
      <vt:variant>
        <vt:lpwstr>http://delcode.delaware.gov/title29/c069/sc06/index.shtml</vt:lpwstr>
      </vt:variant>
      <vt:variant>
        <vt:lpwstr/>
      </vt:variant>
      <vt:variant>
        <vt:i4>6815865</vt:i4>
      </vt:variant>
      <vt:variant>
        <vt:i4>48</vt:i4>
      </vt:variant>
      <vt:variant>
        <vt:i4>0</vt:i4>
      </vt:variant>
      <vt:variant>
        <vt:i4>5</vt:i4>
      </vt:variant>
      <vt:variant>
        <vt:lpwstr>https://bids.delaware.gov/</vt:lpwstr>
      </vt:variant>
      <vt:variant>
        <vt:lpwstr/>
      </vt:variant>
      <vt:variant>
        <vt:i4>6815865</vt:i4>
      </vt:variant>
      <vt:variant>
        <vt:i4>45</vt:i4>
      </vt:variant>
      <vt:variant>
        <vt:i4>0</vt:i4>
      </vt:variant>
      <vt:variant>
        <vt:i4>5</vt:i4>
      </vt:variant>
      <vt:variant>
        <vt:lpwstr>https://bids.delaware.gov/</vt:lpwstr>
      </vt:variant>
      <vt:variant>
        <vt:lpwstr/>
      </vt:variant>
      <vt:variant>
        <vt:i4>2031707</vt:i4>
      </vt:variant>
      <vt:variant>
        <vt:i4>42</vt:i4>
      </vt:variant>
      <vt:variant>
        <vt:i4>0</vt:i4>
      </vt:variant>
      <vt:variant>
        <vt:i4>5</vt:i4>
      </vt:variant>
      <vt:variant>
        <vt:lpwstr>http://delcode.delaware.gov/title29/c069/sc06/index.shtml</vt:lpwstr>
      </vt:variant>
      <vt:variant>
        <vt:lpwstr>6981</vt:lpwstr>
      </vt:variant>
      <vt:variant>
        <vt:i4>1507413</vt:i4>
      </vt:variant>
      <vt:variant>
        <vt:i4>39</vt:i4>
      </vt:variant>
      <vt:variant>
        <vt:i4>0</vt:i4>
      </vt:variant>
      <vt:variant>
        <vt:i4>5</vt:i4>
      </vt:variant>
      <vt:variant>
        <vt:lpwstr>http://delcode.delaware.gov/title29/c069/sc06/index.shtml</vt:lpwstr>
      </vt:variant>
      <vt:variant>
        <vt:lpwstr/>
      </vt:variant>
      <vt:variant>
        <vt:i4>1441843</vt:i4>
      </vt:variant>
      <vt:variant>
        <vt:i4>35</vt:i4>
      </vt:variant>
      <vt:variant>
        <vt:i4>0</vt:i4>
      </vt:variant>
      <vt:variant>
        <vt:i4>5</vt:i4>
      </vt:variant>
      <vt:variant>
        <vt:lpwstr/>
      </vt:variant>
      <vt:variant>
        <vt:lpwstr>_Appendix_E_–</vt:lpwstr>
      </vt:variant>
      <vt:variant>
        <vt:i4>1441842</vt:i4>
      </vt:variant>
      <vt:variant>
        <vt:i4>32</vt:i4>
      </vt:variant>
      <vt:variant>
        <vt:i4>0</vt:i4>
      </vt:variant>
      <vt:variant>
        <vt:i4>5</vt:i4>
      </vt:variant>
      <vt:variant>
        <vt:lpwstr/>
      </vt:variant>
      <vt:variant>
        <vt:lpwstr>_Appendix_D_–</vt:lpwstr>
      </vt:variant>
      <vt:variant>
        <vt:i4>1441845</vt:i4>
      </vt:variant>
      <vt:variant>
        <vt:i4>29</vt:i4>
      </vt:variant>
      <vt:variant>
        <vt:i4>0</vt:i4>
      </vt:variant>
      <vt:variant>
        <vt:i4>5</vt:i4>
      </vt:variant>
      <vt:variant>
        <vt:lpwstr/>
      </vt:variant>
      <vt:variant>
        <vt:lpwstr>_Appendix_C_–</vt:lpwstr>
      </vt:variant>
      <vt:variant>
        <vt:i4>2031667</vt:i4>
      </vt:variant>
      <vt:variant>
        <vt:i4>26</vt:i4>
      </vt:variant>
      <vt:variant>
        <vt:i4>0</vt:i4>
      </vt:variant>
      <vt:variant>
        <vt:i4>5</vt:i4>
      </vt:variant>
      <vt:variant>
        <vt:lpwstr/>
      </vt:variant>
      <vt:variant>
        <vt:lpwstr>_Toc487180810</vt:lpwstr>
      </vt:variant>
      <vt:variant>
        <vt:i4>1966131</vt:i4>
      </vt:variant>
      <vt:variant>
        <vt:i4>23</vt:i4>
      </vt:variant>
      <vt:variant>
        <vt:i4>0</vt:i4>
      </vt:variant>
      <vt:variant>
        <vt:i4>5</vt:i4>
      </vt:variant>
      <vt:variant>
        <vt:lpwstr/>
      </vt:variant>
      <vt:variant>
        <vt:lpwstr>_Toc487180809</vt:lpwstr>
      </vt:variant>
      <vt:variant>
        <vt:i4>1966131</vt:i4>
      </vt:variant>
      <vt:variant>
        <vt:i4>20</vt:i4>
      </vt:variant>
      <vt:variant>
        <vt:i4>0</vt:i4>
      </vt:variant>
      <vt:variant>
        <vt:i4>5</vt:i4>
      </vt:variant>
      <vt:variant>
        <vt:lpwstr/>
      </vt:variant>
      <vt:variant>
        <vt:lpwstr>_Toc487180808</vt:lpwstr>
      </vt:variant>
      <vt:variant>
        <vt:i4>1966131</vt:i4>
      </vt:variant>
      <vt:variant>
        <vt:i4>17</vt:i4>
      </vt:variant>
      <vt:variant>
        <vt:i4>0</vt:i4>
      </vt:variant>
      <vt:variant>
        <vt:i4>5</vt:i4>
      </vt:variant>
      <vt:variant>
        <vt:lpwstr/>
      </vt:variant>
      <vt:variant>
        <vt:lpwstr>_Toc487180807</vt:lpwstr>
      </vt:variant>
      <vt:variant>
        <vt:i4>1966131</vt:i4>
      </vt:variant>
      <vt:variant>
        <vt:i4>14</vt:i4>
      </vt:variant>
      <vt:variant>
        <vt:i4>0</vt:i4>
      </vt:variant>
      <vt:variant>
        <vt:i4>5</vt:i4>
      </vt:variant>
      <vt:variant>
        <vt:lpwstr/>
      </vt:variant>
      <vt:variant>
        <vt:lpwstr>_Toc487180806</vt:lpwstr>
      </vt:variant>
      <vt:variant>
        <vt:i4>1966131</vt:i4>
      </vt:variant>
      <vt:variant>
        <vt:i4>11</vt:i4>
      </vt:variant>
      <vt:variant>
        <vt:i4>0</vt:i4>
      </vt:variant>
      <vt:variant>
        <vt:i4>5</vt:i4>
      </vt:variant>
      <vt:variant>
        <vt:lpwstr/>
      </vt:variant>
      <vt:variant>
        <vt:lpwstr>_Toc487180805</vt:lpwstr>
      </vt:variant>
      <vt:variant>
        <vt:i4>1966131</vt:i4>
      </vt:variant>
      <vt:variant>
        <vt:i4>8</vt:i4>
      </vt:variant>
      <vt:variant>
        <vt:i4>0</vt:i4>
      </vt:variant>
      <vt:variant>
        <vt:i4>5</vt:i4>
      </vt:variant>
      <vt:variant>
        <vt:lpwstr/>
      </vt:variant>
      <vt:variant>
        <vt:lpwstr>_Toc487180804</vt:lpwstr>
      </vt:variant>
      <vt:variant>
        <vt:i4>1966131</vt:i4>
      </vt:variant>
      <vt:variant>
        <vt:i4>5</vt:i4>
      </vt:variant>
      <vt:variant>
        <vt:i4>0</vt:i4>
      </vt:variant>
      <vt:variant>
        <vt:i4>5</vt:i4>
      </vt:variant>
      <vt:variant>
        <vt:lpwstr/>
      </vt:variant>
      <vt:variant>
        <vt:lpwstr>_Toc487180803</vt:lpwstr>
      </vt:variant>
      <vt:variant>
        <vt:i4>1966131</vt:i4>
      </vt:variant>
      <vt:variant>
        <vt:i4>2</vt:i4>
      </vt:variant>
      <vt:variant>
        <vt:i4>0</vt:i4>
      </vt:variant>
      <vt:variant>
        <vt:i4>5</vt:i4>
      </vt:variant>
      <vt:variant>
        <vt:lpwstr/>
      </vt:variant>
      <vt:variant>
        <vt:lpwstr>_Toc487180802</vt:lpwstr>
      </vt:variant>
      <vt:variant>
        <vt:i4>2687056</vt:i4>
      </vt:variant>
      <vt:variant>
        <vt:i4>15</vt:i4>
      </vt:variant>
      <vt:variant>
        <vt:i4>0</vt:i4>
      </vt:variant>
      <vt:variant>
        <vt:i4>5</vt:i4>
      </vt:variant>
      <vt:variant>
        <vt:lpwstr>mailto:Jason.Staib@delaware.gov</vt:lpwstr>
      </vt:variant>
      <vt:variant>
        <vt:lpwstr/>
      </vt:variant>
      <vt:variant>
        <vt:i4>2687056</vt:i4>
      </vt:variant>
      <vt:variant>
        <vt:i4>12</vt:i4>
      </vt:variant>
      <vt:variant>
        <vt:i4>0</vt:i4>
      </vt:variant>
      <vt:variant>
        <vt:i4>5</vt:i4>
      </vt:variant>
      <vt:variant>
        <vt:lpwstr>mailto:Jason.Staib@delaware.gov</vt:lpwstr>
      </vt:variant>
      <vt:variant>
        <vt:lpwstr/>
      </vt:variant>
      <vt:variant>
        <vt:i4>2687056</vt:i4>
      </vt:variant>
      <vt:variant>
        <vt:i4>9</vt:i4>
      </vt:variant>
      <vt:variant>
        <vt:i4>0</vt:i4>
      </vt:variant>
      <vt:variant>
        <vt:i4>5</vt:i4>
      </vt:variant>
      <vt:variant>
        <vt:lpwstr>mailto:Jason.Staib@delaware.gov</vt:lpwstr>
      </vt:variant>
      <vt:variant>
        <vt:lpwstr/>
      </vt:variant>
      <vt:variant>
        <vt:i4>6815764</vt:i4>
      </vt:variant>
      <vt:variant>
        <vt:i4>6</vt:i4>
      </vt:variant>
      <vt:variant>
        <vt:i4>0</vt:i4>
      </vt:variant>
      <vt:variant>
        <vt:i4>5</vt:i4>
      </vt:variant>
      <vt:variant>
        <vt:lpwstr>mailto:Veda.Wooley@delaware.gov</vt:lpwstr>
      </vt:variant>
      <vt:variant>
        <vt:lpwstr/>
      </vt:variant>
      <vt:variant>
        <vt:i4>6815764</vt:i4>
      </vt:variant>
      <vt:variant>
        <vt:i4>3</vt:i4>
      </vt:variant>
      <vt:variant>
        <vt:i4>0</vt:i4>
      </vt:variant>
      <vt:variant>
        <vt:i4>5</vt:i4>
      </vt:variant>
      <vt:variant>
        <vt:lpwstr>mailto:Veda.Wooley@delaware.gov</vt:lpwstr>
      </vt:variant>
      <vt:variant>
        <vt:lpwstr/>
      </vt:variant>
      <vt:variant>
        <vt:i4>2687056</vt:i4>
      </vt:variant>
      <vt:variant>
        <vt:i4>0</vt:i4>
      </vt:variant>
      <vt:variant>
        <vt:i4>0</vt:i4>
      </vt:variant>
      <vt:variant>
        <vt:i4>5</vt:i4>
      </vt:variant>
      <vt:variant>
        <vt:lpwstr>mailto:Jason.Staib@delaware.gov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NOTE:</dc:title>
  <dc:subject/>
  <dc:creator>renee.harris</dc:creator>
  <cp:keywords/>
  <cp:lastModifiedBy>Clark, Sandra (OMB)</cp:lastModifiedBy>
  <cp:revision>2</cp:revision>
  <cp:lastPrinted>2024-12-09T16:41:00Z</cp:lastPrinted>
  <dcterms:created xsi:type="dcterms:W3CDTF">2025-01-22T20:12:00Z</dcterms:created>
  <dcterms:modified xsi:type="dcterms:W3CDTF">2025-01-22T20:12:00Z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0x0101002EF82AB9A113CC4E81D91643D9A4EAF3</vt:lpwstr>
  </property>
</Properties>
</file>