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41B5" w14:textId="501CB745" w:rsidR="00745526" w:rsidRDefault="00745526" w:rsidP="00745526">
      <w:pPr>
        <w:ind w:left="720" w:hanging="360"/>
        <w:jc w:val="right"/>
      </w:pPr>
      <w:r>
        <w:t>Appendix A</w:t>
      </w:r>
    </w:p>
    <w:p w14:paraId="7058FA64" w14:textId="77777777" w:rsidR="00745526" w:rsidRDefault="00745526" w:rsidP="00745526">
      <w:pPr>
        <w:pStyle w:val="ListParagraph"/>
      </w:pPr>
    </w:p>
    <w:p w14:paraId="7FD9E69F" w14:textId="526463E4" w:rsidR="00D861AC" w:rsidRDefault="00D861AC" w:rsidP="00D861AC">
      <w:pPr>
        <w:pStyle w:val="ListParagraph"/>
        <w:numPr>
          <w:ilvl w:val="0"/>
          <w:numId w:val="1"/>
        </w:numPr>
      </w:pPr>
      <w:r>
        <w:t>Overview</w:t>
      </w:r>
    </w:p>
    <w:p w14:paraId="493B38E4" w14:textId="1C309AED" w:rsidR="00D861AC" w:rsidRDefault="00224E05" w:rsidP="00F514C7">
      <w:pPr>
        <w:ind w:left="720"/>
        <w:jc w:val="both"/>
      </w:pPr>
      <w:r>
        <w:t xml:space="preserve">Delaware Technical </w:t>
      </w:r>
      <w:r w:rsidR="00B3204D">
        <w:t xml:space="preserve">and </w:t>
      </w:r>
      <w:r>
        <w:t>Community College</w:t>
      </w:r>
      <w:r w:rsidR="00D861AC">
        <w:t xml:space="preserve"> is looking to award this contract to vendor(s) who can offer catalog(s) and discount off catalog(s) covering </w:t>
      </w:r>
      <w:r>
        <w:t xml:space="preserve">paint and </w:t>
      </w:r>
      <w:r w:rsidR="00F2359A">
        <w:t xml:space="preserve">related </w:t>
      </w:r>
      <w:r>
        <w:t>paint supplies.  The Vendor</w:t>
      </w:r>
      <w:r w:rsidR="00D861AC">
        <w:t xml:space="preserve">(s) shall provide all equipment, materials </w:t>
      </w:r>
      <w:r w:rsidR="009121BF">
        <w:t>and</w:t>
      </w:r>
      <w:r w:rsidR="00D861AC">
        <w:t xml:space="preserve"> </w:t>
      </w:r>
      <w:r>
        <w:t>supplies that college facilitie</w:t>
      </w:r>
      <w:r w:rsidR="009F7264">
        <w:t xml:space="preserve">s </w:t>
      </w:r>
      <w:r w:rsidR="00F2359A">
        <w:t xml:space="preserve">maintenance </w:t>
      </w:r>
      <w:r>
        <w:t>personnel would need to paint interior and exterior buildings.</w:t>
      </w:r>
    </w:p>
    <w:p w14:paraId="16F50EAF" w14:textId="77777777" w:rsidR="00D861AC" w:rsidRDefault="00D861AC" w:rsidP="00D861AC">
      <w:pPr>
        <w:pStyle w:val="ListParagraph"/>
        <w:numPr>
          <w:ilvl w:val="0"/>
          <w:numId w:val="1"/>
        </w:numPr>
      </w:pPr>
      <w:r>
        <w:t>Covered Products</w:t>
      </w:r>
    </w:p>
    <w:p w14:paraId="5240FC3B" w14:textId="77777777" w:rsidR="00D861AC" w:rsidRDefault="00D861AC" w:rsidP="00D861AC">
      <w:pPr>
        <w:pStyle w:val="ListParagraph"/>
      </w:pPr>
    </w:p>
    <w:p w14:paraId="3587CBDA" w14:textId="4AB5704E" w:rsidR="0021437F" w:rsidRDefault="00D861AC" w:rsidP="00F514C7">
      <w:pPr>
        <w:pStyle w:val="ListParagraph"/>
        <w:jc w:val="both"/>
      </w:pPr>
      <w:r>
        <w:t xml:space="preserve">Vendors are expected to propose the broadest catalog selection of </w:t>
      </w:r>
      <w:r w:rsidR="00224E05">
        <w:t>paint and paint supplies</w:t>
      </w:r>
      <w:r>
        <w:t xml:space="preserve"> that they offer.  The intent of this</w:t>
      </w:r>
      <w:r w:rsidR="00224E05">
        <w:t xml:space="preserve"> solicitation is to provide Delaware Technical </w:t>
      </w:r>
      <w:r w:rsidR="00B3204D">
        <w:t xml:space="preserve">and </w:t>
      </w:r>
      <w:r w:rsidR="00224E05">
        <w:t xml:space="preserve">Community College </w:t>
      </w:r>
      <w:r>
        <w:t xml:space="preserve">with multiple vendor product catalogs to meet </w:t>
      </w:r>
      <w:r w:rsidR="00BF60F9">
        <w:t>its</w:t>
      </w:r>
      <w:r>
        <w:t xml:space="preserve"> needs.  Therefore, vendors should be able to demonstrate experience in providing </w:t>
      </w:r>
      <w:r w:rsidR="00224E05">
        <w:t>paint and paint supplies to commercial customers.</w:t>
      </w:r>
      <w:r>
        <w:t xml:space="preserve">  </w:t>
      </w:r>
      <w:r w:rsidR="000D34BA">
        <w:t>Paint and paint supplies include the following and related products:  interior &amp; exterior paint, specialty paint (traffic, safety, striping paint), stains, brushes, rollers, handles, covers, pans, mixers, sprayers and a</w:t>
      </w:r>
      <w:r w:rsidR="00BC145B">
        <w:t>cc</w:t>
      </w:r>
      <w:r w:rsidR="000D34BA">
        <w:t xml:space="preserve">essories, tape, drop cloths, </w:t>
      </w:r>
      <w:r w:rsidR="00733A1E">
        <w:t xml:space="preserve">ladders, scaffolding, </w:t>
      </w:r>
      <w:r w:rsidR="000D34BA">
        <w:t xml:space="preserve">etc.  </w:t>
      </w:r>
      <w:r w:rsidR="0021437F">
        <w:t xml:space="preserve">Paint shall be available in gallon and </w:t>
      </w:r>
      <w:r w:rsidR="008D4DFD">
        <w:t>5-gallon</w:t>
      </w:r>
      <w:r w:rsidR="0021437F">
        <w:t xml:space="preserve"> sizes minimum.  Paints bid for this Contract shall contain no lead or mercury products.</w:t>
      </w:r>
    </w:p>
    <w:p w14:paraId="1C19E7F1" w14:textId="35A427A3" w:rsidR="0021437F" w:rsidRDefault="0021437F" w:rsidP="00D861AC">
      <w:pPr>
        <w:pStyle w:val="ListParagraph"/>
      </w:pPr>
    </w:p>
    <w:p w14:paraId="70673EE0" w14:textId="23FCECD7" w:rsidR="00E76CB7" w:rsidRDefault="000D34BA" w:rsidP="00F514C7">
      <w:pPr>
        <w:pStyle w:val="ListParagraph"/>
        <w:jc w:val="both"/>
      </w:pPr>
      <w:r>
        <w:t xml:space="preserve">NOTE:  The College utilizes various Sherwin-Williams (SW) colors for interior coatings.  Vendor must be able to </w:t>
      </w:r>
      <w:r w:rsidR="005A7E91">
        <w:t>provide</w:t>
      </w:r>
      <w:r w:rsidR="00F514C7">
        <w:t xml:space="preserve"> SW</w:t>
      </w:r>
      <w:r w:rsidR="005A7E91">
        <w:t xml:space="preserve"> or </w:t>
      </w:r>
      <w:r w:rsidR="00F514C7">
        <w:t xml:space="preserve">an approved equal that will </w:t>
      </w:r>
      <w:r>
        <w:t>match both performance characteristics and color tints to SW</w:t>
      </w:r>
      <w:r w:rsidR="008D4DFD">
        <w:t>.</w:t>
      </w:r>
      <w:r>
        <w:t xml:space="preserve"> </w:t>
      </w:r>
      <w:r w:rsidR="006F3BAB">
        <w:t xml:space="preserve">  See examples below (not complete list)</w:t>
      </w:r>
    </w:p>
    <w:p w14:paraId="5CC97727" w14:textId="0FB4447A" w:rsidR="00B82ABD" w:rsidRPr="00B82ABD" w:rsidRDefault="00B82ABD" w:rsidP="00F2359A">
      <w:pPr>
        <w:pStyle w:val="xmsonormal"/>
        <w:shd w:val="clear" w:color="auto" w:fill="FFFFFF"/>
        <w:ind w:left="1080"/>
        <w:rPr>
          <w:rFonts w:asciiTheme="minorHAnsi" w:hAnsiTheme="minorHAnsi"/>
          <w:sz w:val="24"/>
          <w:szCs w:val="24"/>
        </w:rPr>
      </w:pPr>
      <w:r w:rsidRPr="00B82ABD">
        <w:rPr>
          <w:rFonts w:asciiTheme="minorHAnsi" w:hAnsiTheme="minorHAnsi"/>
          <w:b/>
          <w:bCs/>
          <w:color w:val="000000"/>
          <w:sz w:val="24"/>
          <w:szCs w:val="24"/>
          <w:u w:val="single"/>
        </w:rPr>
        <w:t>Interior Paint</w:t>
      </w:r>
      <w:r w:rsidR="00F2359A">
        <w:rPr>
          <w:rFonts w:asciiTheme="minorHAnsi" w:hAnsiTheme="minorHAnsi"/>
          <w:b/>
          <w:bCs/>
          <w:color w:val="000000"/>
          <w:sz w:val="24"/>
          <w:szCs w:val="24"/>
          <w:u w:val="single"/>
        </w:rPr>
        <w:t>s</w:t>
      </w:r>
    </w:p>
    <w:p w14:paraId="37ECEC42" w14:textId="77777777" w:rsidR="00B82ABD" w:rsidRPr="00B82ABD" w:rsidRDefault="00B82ABD" w:rsidP="00F2359A">
      <w:pPr>
        <w:pStyle w:val="xmsonormal"/>
        <w:shd w:val="clear" w:color="auto" w:fill="FFFFFF"/>
        <w:ind w:left="1080"/>
        <w:rPr>
          <w:rFonts w:asciiTheme="minorHAnsi" w:hAnsiTheme="minorHAnsi"/>
          <w:sz w:val="24"/>
          <w:szCs w:val="24"/>
        </w:rPr>
      </w:pPr>
      <w:r w:rsidRPr="00B82ABD">
        <w:rPr>
          <w:rFonts w:asciiTheme="minorHAnsi" w:hAnsiTheme="minorHAnsi"/>
          <w:b/>
          <w:bCs/>
          <w:color w:val="000000"/>
          <w:sz w:val="24"/>
          <w:szCs w:val="24"/>
        </w:rPr>
        <w:t> </w:t>
      </w:r>
    </w:p>
    <w:p w14:paraId="173078B2"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Worldly Gray Eggshell #7043</w:t>
      </w:r>
    </w:p>
    <w:p w14:paraId="3992FA8A"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Smoky Blue Eggshell #7604</w:t>
      </w:r>
    </w:p>
    <w:p w14:paraId="56A24A9C"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Anonymous Eggshell #7046</w:t>
      </w:r>
    </w:p>
    <w:p w14:paraId="2B1531A4"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Intellectual Gray Eggshell #7045</w:t>
      </w:r>
    </w:p>
    <w:p w14:paraId="671E3ACA"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Dignity Blue Semi-Gloss #6804</w:t>
      </w:r>
    </w:p>
    <w:p w14:paraId="0DC24BE6"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White Swan Eggshell (Color Match)</w:t>
      </w:r>
    </w:p>
    <w:p w14:paraId="71E67B56"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Nomadic Desert Semi-Gloss #6107</w:t>
      </w:r>
    </w:p>
    <w:p w14:paraId="321688B4"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Doyle Gold Eggshell #2146</w:t>
      </w:r>
    </w:p>
    <w:p w14:paraId="258741FA"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Reflection Eggshell #7661</w:t>
      </w:r>
    </w:p>
    <w:p w14:paraId="50FACC77"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Del Tech Gray Eggshell (Color Match)</w:t>
      </w:r>
    </w:p>
    <w:p w14:paraId="4082D75C" w14:textId="77777777" w:rsidR="00B82ABD" w:rsidRPr="00B82ABD" w:rsidRDefault="00B82ABD" w:rsidP="00F2359A">
      <w:pPr>
        <w:pStyle w:val="xmsolistparagraph"/>
        <w:numPr>
          <w:ilvl w:val="0"/>
          <w:numId w:val="2"/>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Kilim Beige (Color Match)</w:t>
      </w:r>
    </w:p>
    <w:p w14:paraId="768CAE00" w14:textId="1A628355" w:rsidR="00B82ABD" w:rsidRDefault="00B82ABD" w:rsidP="00F2359A">
      <w:pPr>
        <w:pStyle w:val="xmsolistparagraph"/>
        <w:shd w:val="clear" w:color="auto" w:fill="FFFFFF"/>
        <w:spacing w:beforeAutospacing="0" w:after="0" w:afterAutospacing="0"/>
        <w:ind w:left="1800"/>
        <w:rPr>
          <w:rFonts w:asciiTheme="minorHAnsi" w:hAnsiTheme="minorHAnsi"/>
          <w:color w:val="000000"/>
          <w:sz w:val="24"/>
          <w:szCs w:val="24"/>
        </w:rPr>
      </w:pPr>
    </w:p>
    <w:p w14:paraId="1E28B2DD" w14:textId="50550C73" w:rsidR="00B82ABD" w:rsidRDefault="00B82ABD" w:rsidP="00F2359A">
      <w:pPr>
        <w:pStyle w:val="xmsolistparagraph"/>
        <w:shd w:val="clear" w:color="auto" w:fill="FFFFFF"/>
        <w:spacing w:beforeAutospacing="0" w:after="0" w:afterAutospacing="0"/>
        <w:ind w:left="1800"/>
        <w:rPr>
          <w:rFonts w:asciiTheme="minorHAnsi" w:hAnsiTheme="minorHAnsi"/>
          <w:color w:val="000000"/>
          <w:sz w:val="24"/>
          <w:szCs w:val="24"/>
        </w:rPr>
      </w:pPr>
    </w:p>
    <w:p w14:paraId="69CB76EF" w14:textId="77777777" w:rsidR="00B82ABD" w:rsidRPr="00B82ABD" w:rsidRDefault="00B82ABD" w:rsidP="00F2359A">
      <w:pPr>
        <w:pStyle w:val="xmsolistparagraph"/>
        <w:shd w:val="clear" w:color="auto" w:fill="FFFFFF"/>
        <w:spacing w:beforeAutospacing="0" w:after="0" w:afterAutospacing="0"/>
        <w:ind w:left="1800"/>
        <w:rPr>
          <w:rFonts w:asciiTheme="minorHAnsi" w:hAnsiTheme="minorHAnsi"/>
          <w:sz w:val="24"/>
          <w:szCs w:val="24"/>
        </w:rPr>
      </w:pPr>
    </w:p>
    <w:p w14:paraId="0DFC1E14" w14:textId="54B49FB1" w:rsidR="00B82ABD" w:rsidRPr="00B82ABD" w:rsidRDefault="00B82ABD" w:rsidP="00F2359A">
      <w:pPr>
        <w:pStyle w:val="xmsolistparagraph"/>
        <w:shd w:val="clear" w:color="auto" w:fill="FFFFFF"/>
        <w:spacing w:beforeAutospacing="0" w:after="0" w:afterAutospacing="0"/>
        <w:ind w:left="1800"/>
        <w:rPr>
          <w:rFonts w:asciiTheme="minorHAnsi" w:hAnsiTheme="minorHAnsi"/>
          <w:sz w:val="24"/>
          <w:szCs w:val="24"/>
        </w:rPr>
      </w:pPr>
      <w:r w:rsidRPr="00B82ABD">
        <w:rPr>
          <w:rFonts w:asciiTheme="minorHAnsi" w:hAnsiTheme="minorHAnsi"/>
          <w:b/>
          <w:bCs/>
          <w:color w:val="000000"/>
          <w:sz w:val="24"/>
          <w:szCs w:val="24"/>
          <w:u w:val="single"/>
        </w:rPr>
        <w:t>Exterior Paint</w:t>
      </w:r>
      <w:r w:rsidR="005A7E91">
        <w:rPr>
          <w:rFonts w:asciiTheme="minorHAnsi" w:hAnsiTheme="minorHAnsi"/>
          <w:b/>
          <w:bCs/>
          <w:color w:val="000000"/>
          <w:sz w:val="24"/>
          <w:szCs w:val="24"/>
          <w:u w:val="single"/>
        </w:rPr>
        <w:t>s</w:t>
      </w:r>
    </w:p>
    <w:p w14:paraId="1C1AA448" w14:textId="77777777" w:rsidR="00B82ABD" w:rsidRPr="00B82ABD" w:rsidRDefault="00B82ABD" w:rsidP="00F2359A">
      <w:pPr>
        <w:pStyle w:val="xmsolistparagraph"/>
        <w:shd w:val="clear" w:color="auto" w:fill="FFFFFF"/>
        <w:spacing w:beforeAutospacing="0" w:after="0" w:afterAutospacing="0"/>
        <w:ind w:left="1800"/>
        <w:rPr>
          <w:rFonts w:asciiTheme="minorHAnsi" w:hAnsiTheme="minorHAnsi"/>
          <w:sz w:val="24"/>
          <w:szCs w:val="24"/>
        </w:rPr>
      </w:pPr>
      <w:r w:rsidRPr="00B82ABD">
        <w:rPr>
          <w:rFonts w:asciiTheme="minorHAnsi" w:hAnsiTheme="minorHAnsi"/>
          <w:b/>
          <w:bCs/>
          <w:color w:val="000000"/>
          <w:sz w:val="24"/>
          <w:szCs w:val="24"/>
        </w:rPr>
        <w:t> </w:t>
      </w:r>
    </w:p>
    <w:p w14:paraId="451D2EC7" w14:textId="77777777" w:rsidR="00B82ABD" w:rsidRPr="00B82ABD" w:rsidRDefault="00B82ABD" w:rsidP="00F2359A">
      <w:pPr>
        <w:pStyle w:val="xmsolistparagraph"/>
        <w:numPr>
          <w:ilvl w:val="0"/>
          <w:numId w:val="3"/>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Restoration Ivory Semi-Gloss #6413</w:t>
      </w:r>
    </w:p>
    <w:p w14:paraId="0B987338" w14:textId="77777777" w:rsidR="00B82ABD" w:rsidRPr="00B82ABD" w:rsidRDefault="00B82ABD" w:rsidP="00F2359A">
      <w:pPr>
        <w:pStyle w:val="xmsolistparagraph"/>
        <w:numPr>
          <w:ilvl w:val="0"/>
          <w:numId w:val="3"/>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Traffic Safety Blue</w:t>
      </w:r>
    </w:p>
    <w:p w14:paraId="7288E689" w14:textId="305F3AE5" w:rsidR="00B82ABD" w:rsidRDefault="00B82ABD" w:rsidP="00F2359A">
      <w:pPr>
        <w:pStyle w:val="xmsolistparagraph"/>
        <w:numPr>
          <w:ilvl w:val="0"/>
          <w:numId w:val="3"/>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sidRPr="00B82ABD">
        <w:rPr>
          <w:rFonts w:asciiTheme="minorHAnsi" w:eastAsia="Times New Roman" w:hAnsiTheme="minorHAnsi"/>
          <w:color w:val="000000"/>
          <w:sz w:val="24"/>
          <w:szCs w:val="24"/>
        </w:rPr>
        <w:t>Traffic Safety Yellow</w:t>
      </w:r>
    </w:p>
    <w:p w14:paraId="506324C1" w14:textId="010EADF3" w:rsidR="005A7E91" w:rsidRPr="00B82ABD" w:rsidRDefault="005A7E91" w:rsidP="00F2359A">
      <w:pPr>
        <w:pStyle w:val="xmsolistparagraph"/>
        <w:numPr>
          <w:ilvl w:val="0"/>
          <w:numId w:val="3"/>
        </w:numPr>
        <w:shd w:val="clear" w:color="auto" w:fill="FFFFFF"/>
        <w:tabs>
          <w:tab w:val="clear" w:pos="720"/>
          <w:tab w:val="num" w:pos="1800"/>
        </w:tabs>
        <w:spacing w:before="0" w:beforeAutospacing="0" w:after="0" w:afterAutospacing="0"/>
        <w:ind w:left="1800"/>
        <w:rPr>
          <w:rFonts w:asciiTheme="minorHAnsi" w:eastAsia="Times New Roman" w:hAnsiTheme="minorHAnsi"/>
          <w:color w:val="000000"/>
          <w:sz w:val="24"/>
          <w:szCs w:val="24"/>
        </w:rPr>
      </w:pPr>
      <w:r>
        <w:rPr>
          <w:rFonts w:asciiTheme="minorHAnsi" w:eastAsia="Times New Roman" w:hAnsiTheme="minorHAnsi"/>
          <w:color w:val="000000"/>
          <w:sz w:val="24"/>
          <w:szCs w:val="24"/>
        </w:rPr>
        <w:t>Traffic Safety White</w:t>
      </w:r>
    </w:p>
    <w:p w14:paraId="7F79712C" w14:textId="77777777" w:rsidR="00B82ABD" w:rsidRDefault="00B82ABD" w:rsidP="00D861AC">
      <w:pPr>
        <w:pStyle w:val="ListParagraph"/>
      </w:pPr>
    </w:p>
    <w:p w14:paraId="38C47F80" w14:textId="77777777" w:rsidR="00D861AC" w:rsidRDefault="00D861AC" w:rsidP="00D861AC">
      <w:pPr>
        <w:pStyle w:val="ListParagraph"/>
      </w:pPr>
    </w:p>
    <w:p w14:paraId="536D9651" w14:textId="0E719100" w:rsidR="00D861AC" w:rsidRDefault="00D861AC" w:rsidP="00D861AC">
      <w:pPr>
        <w:pStyle w:val="ListParagraph"/>
        <w:numPr>
          <w:ilvl w:val="0"/>
          <w:numId w:val="1"/>
        </w:numPr>
      </w:pPr>
      <w:r>
        <w:t>Excluded Products</w:t>
      </w:r>
    </w:p>
    <w:p w14:paraId="311B47C2" w14:textId="589C7220" w:rsidR="00D861AC" w:rsidRDefault="00D861AC" w:rsidP="00952F2F">
      <w:pPr>
        <w:ind w:left="720"/>
        <w:jc w:val="both"/>
      </w:pPr>
      <w:r>
        <w:t xml:space="preserve">Excluded from this contract will be vendor catalog offerings </w:t>
      </w:r>
      <w:r w:rsidR="00224E05">
        <w:t>other that supplies and/or equipment not related to paint or painting supplies and materials.</w:t>
      </w:r>
    </w:p>
    <w:p w14:paraId="1C24C644" w14:textId="66251668" w:rsidR="00D861AC" w:rsidRDefault="00D861AC" w:rsidP="00D861AC">
      <w:pPr>
        <w:pStyle w:val="ListParagraph"/>
        <w:numPr>
          <w:ilvl w:val="0"/>
          <w:numId w:val="1"/>
        </w:numPr>
      </w:pPr>
      <w:r>
        <w:t>Customer Service</w:t>
      </w:r>
    </w:p>
    <w:p w14:paraId="2C9F8F4E" w14:textId="031195DC" w:rsidR="00D861AC" w:rsidRDefault="00D861AC" w:rsidP="00952F2F">
      <w:pPr>
        <w:ind w:left="720"/>
        <w:jc w:val="both"/>
      </w:pPr>
      <w:r>
        <w:t xml:space="preserve">The Bidders shall provide </w:t>
      </w:r>
      <w:r w:rsidR="00224E05">
        <w:t xml:space="preserve">Delaware Technical </w:t>
      </w:r>
      <w:r w:rsidR="00B3204D">
        <w:t xml:space="preserve">and </w:t>
      </w:r>
      <w:r w:rsidR="00224E05">
        <w:t>Community College</w:t>
      </w:r>
      <w:r>
        <w:t xml:space="preserve"> a single, point of contact </w:t>
      </w:r>
      <w:r w:rsidR="00BC145B">
        <w:t xml:space="preserve">(POC) </w:t>
      </w:r>
      <w:r>
        <w:t>or physical l</w:t>
      </w:r>
      <w:r w:rsidR="00224E05">
        <w:t>ocation(s) local to the college</w:t>
      </w:r>
      <w:r>
        <w:t xml:space="preserve"> to handle questions or problems as they arise.</w:t>
      </w:r>
      <w:r w:rsidR="000D34BA">
        <w:t xml:space="preserve">  At least one Customer Service Representative must be available during </w:t>
      </w:r>
      <w:r w:rsidR="00BC145B">
        <w:t>College</w:t>
      </w:r>
      <w:r w:rsidR="00F514C7">
        <w:t>’s</w:t>
      </w:r>
      <w:r w:rsidR="000D34BA">
        <w:t xml:space="preserve"> operation</w:t>
      </w:r>
      <w:r w:rsidR="00BC145B">
        <w:t xml:space="preserve">al </w:t>
      </w:r>
      <w:r w:rsidR="000D34BA">
        <w:t>hours</w:t>
      </w:r>
      <w:r w:rsidR="00BC145B">
        <w:t xml:space="preserve"> (</w:t>
      </w:r>
      <w:r w:rsidR="009121BF">
        <w:t xml:space="preserve">defined as </w:t>
      </w:r>
      <w:r w:rsidR="00BC145B">
        <w:t>M-F, 8:00am to 4:00pm)</w:t>
      </w:r>
      <w:r w:rsidR="000D34BA">
        <w:t>. All service representatives must have online access to information to provide immediate response to inquiries concerning the status of orders (shipped or pending), delivery information, back-order information, contract pricing, contracted product offerings/exclusions, contract compliance requirements, and general product information. Representatives should be available by phone, fax, or email (local or 800 number preferred).</w:t>
      </w:r>
    </w:p>
    <w:p w14:paraId="7AB8B2E1" w14:textId="77777777" w:rsidR="00952F2F" w:rsidRDefault="00BC145B" w:rsidP="00952F2F">
      <w:pPr>
        <w:pStyle w:val="ListParagraph"/>
        <w:numPr>
          <w:ilvl w:val="0"/>
          <w:numId w:val="1"/>
        </w:numPr>
      </w:pPr>
      <w:r>
        <w:t>Product</w:t>
      </w:r>
      <w:r w:rsidR="00952F2F">
        <w:t xml:space="preserve"> A</w:t>
      </w:r>
      <w:r>
        <w:t>vailability</w:t>
      </w:r>
      <w:r>
        <w:br/>
      </w:r>
    </w:p>
    <w:p w14:paraId="31FF3201" w14:textId="6D233517" w:rsidR="00BC145B" w:rsidRDefault="00BC145B" w:rsidP="00952F2F">
      <w:pPr>
        <w:pStyle w:val="ListParagraph"/>
        <w:jc w:val="both"/>
      </w:pPr>
      <w:r>
        <w:t>Awarded Vendor(s) must agree that there will be no cancellation of products used without an equal and acceptable replacement approved by a College representative, as listed in the final contract, during the term of the agreement. Manufacturer’s discontinuation of any products must be communicated to College POC by suppliers in writing within five (5) business days. In such instances, suppliers agree to work with Co</w:t>
      </w:r>
      <w:r w:rsidR="009121BF">
        <w:t>llege</w:t>
      </w:r>
      <w:r>
        <w:t xml:space="preserve"> to identify and implement alternative options that maintain or reduce costs associated with the replacements.</w:t>
      </w:r>
      <w:r>
        <w:br/>
      </w:r>
    </w:p>
    <w:p w14:paraId="1B9461B7" w14:textId="082DE7C5" w:rsidR="00BC145B" w:rsidRDefault="00BC145B" w:rsidP="00952F2F">
      <w:pPr>
        <w:pStyle w:val="ListParagraph"/>
        <w:numPr>
          <w:ilvl w:val="0"/>
          <w:numId w:val="1"/>
        </w:numPr>
        <w:jc w:val="both"/>
      </w:pPr>
      <w:r>
        <w:t>Back Orders</w:t>
      </w:r>
      <w:r>
        <w:br/>
        <w:t>It is the responsibility of the vendor to notify the College, in writing, immediately upon notification from the Manufacturer that an item is on back order. The vendor shall state the reason for the back order and the date the College can expect delivery. After receiving this information, the College shall have the right to the following remedies: • Request back order • Request a substitute contract item • Cancel the item from the order.  Under no circumstances is the contractor(s) permitted to make a substitution or cancellation, without the authorization of the College.</w:t>
      </w:r>
      <w:r>
        <w:br/>
      </w:r>
    </w:p>
    <w:p w14:paraId="1BBE1556" w14:textId="2C83EFA9" w:rsidR="00BC145B" w:rsidRDefault="00BC145B" w:rsidP="00952F2F">
      <w:pPr>
        <w:pStyle w:val="ListParagraph"/>
        <w:numPr>
          <w:ilvl w:val="0"/>
          <w:numId w:val="1"/>
        </w:numPr>
        <w:jc w:val="both"/>
      </w:pPr>
      <w:r>
        <w:t>Delivery</w:t>
      </w:r>
      <w:r>
        <w:br/>
      </w:r>
      <w:r>
        <w:br/>
        <w:t>Vendor(s) should have stock items available for pick-up within twenty-four (24) hours after receipt of order. Stock items shall be delivered, by mail or driver service within forty-eight (48) hours after receipt of order. Non-Stock items shall be delivered, by mail or driver service within ten (10) business days after receipt of order. In the event of an emergency, stock items shall be delivered within two (2) hours or be available for immediate pick up. Delivery or pick up shall be determined by Co</w:t>
      </w:r>
      <w:r w:rsidR="0021437F">
        <w:t>llege</w:t>
      </w:r>
      <w:r w:rsidR="00F514C7">
        <w:t>’s</w:t>
      </w:r>
      <w:r w:rsidR="0021437F">
        <w:t xml:space="preserve"> requester</w:t>
      </w:r>
      <w:r>
        <w:t>. If the timeframes referenced cannot be met; it is the vendor’s responsibility to proactively notify the request</w:t>
      </w:r>
      <w:r w:rsidR="0021437F">
        <w:t xml:space="preserve">or </w:t>
      </w:r>
      <w:r>
        <w:t xml:space="preserve">and obtain permission to exceed the established standards. The </w:t>
      </w:r>
      <w:r w:rsidR="0021437F">
        <w:t>Requester</w:t>
      </w:r>
      <w:r>
        <w:t xml:space="preserve"> shall make an independent determination if an exception is to be granted. All shipments are made direct to each </w:t>
      </w:r>
      <w:r w:rsidR="0021437F">
        <w:t>College campus</w:t>
      </w:r>
      <w:r w:rsidR="009121BF">
        <w:t xml:space="preserve"> that is ordering</w:t>
      </w:r>
      <w:r>
        <w:t>. F.O.B. destination shipping charges pre-paid. There will be no “small order”, “minimum order”, or “special order” charges or surcharges. Any rush delivery that occurs as a result of Supplier’s error (e.g. stock-outs, delivery of wrong product, etc.) will be free of charge. No handling surcharges will be added of discounts lost for any rush or expedited orders. Suppliers must have at least one (1) stocked warehouse</w:t>
      </w:r>
      <w:r w:rsidR="0021437F">
        <w:t>/retail location</w:t>
      </w:r>
      <w:r>
        <w:t xml:space="preserve"> </w:t>
      </w:r>
      <w:r w:rsidR="0021437F">
        <w:t>within the State of Delaware</w:t>
      </w:r>
      <w:r>
        <w:t>. A list of locations and addresses must be included with the bid.</w:t>
      </w:r>
      <w:r w:rsidR="00625185">
        <w:br/>
      </w:r>
    </w:p>
    <w:p w14:paraId="4CBD65B6" w14:textId="287767BB" w:rsidR="00625185" w:rsidRDefault="00625185" w:rsidP="00F514C7">
      <w:pPr>
        <w:pStyle w:val="ListParagraph"/>
        <w:numPr>
          <w:ilvl w:val="0"/>
          <w:numId w:val="1"/>
        </w:numPr>
        <w:jc w:val="both"/>
      </w:pPr>
      <w:r>
        <w:t xml:space="preserve">Returns </w:t>
      </w:r>
      <w:r>
        <w:br/>
      </w:r>
      <w:r>
        <w:br/>
        <w:t>Any Material delivered in poor condition, in excess of the amount authorized by purchase order, or not included on the purchase order may, at the discretion of the ordering agency/entity, be returned to the vendor at the vendor’s expense within thirty (30) days. Return authorizations must be credited immediately once the vendor has received the returned goods.</w:t>
      </w:r>
      <w:r>
        <w:br/>
      </w:r>
    </w:p>
    <w:p w14:paraId="2C3FFB43" w14:textId="2BBD3F67" w:rsidR="0021437F" w:rsidRDefault="0021437F" w:rsidP="00BC145B">
      <w:pPr>
        <w:pStyle w:val="ListParagraph"/>
        <w:numPr>
          <w:ilvl w:val="0"/>
          <w:numId w:val="1"/>
        </w:numPr>
      </w:pPr>
      <w:r>
        <w:t>Delaware Technical Community College campus locations:</w:t>
      </w:r>
    </w:p>
    <w:p w14:paraId="48582EE3" w14:textId="7A0B90DB" w:rsidR="0021437F" w:rsidRDefault="0021437F" w:rsidP="0021437F">
      <w:pPr>
        <w:pStyle w:val="ListParagraph"/>
      </w:pPr>
    </w:p>
    <w:p w14:paraId="28C10BF5" w14:textId="714A4A06" w:rsidR="0021437F" w:rsidRDefault="0021437F" w:rsidP="00F514C7">
      <w:pPr>
        <w:pStyle w:val="ListParagraph"/>
        <w:numPr>
          <w:ilvl w:val="0"/>
          <w:numId w:val="4"/>
        </w:numPr>
        <w:ind w:left="1440" w:firstLine="0"/>
      </w:pPr>
      <w:r>
        <w:t>George Campus (Wilmington)</w:t>
      </w:r>
    </w:p>
    <w:p w14:paraId="4A06B62D" w14:textId="75A91808" w:rsidR="00C354E1" w:rsidRDefault="00C354E1" w:rsidP="00F514C7">
      <w:pPr>
        <w:pStyle w:val="ListParagraph"/>
        <w:ind w:left="2250" w:hanging="90"/>
      </w:pPr>
      <w:r>
        <w:t>300 N. Orange Street</w:t>
      </w:r>
    </w:p>
    <w:p w14:paraId="730BDC74" w14:textId="397D3A8D" w:rsidR="00C354E1" w:rsidRDefault="00C354E1" w:rsidP="00F514C7">
      <w:pPr>
        <w:pStyle w:val="ListParagraph"/>
        <w:ind w:left="2250" w:hanging="90"/>
      </w:pPr>
      <w:r>
        <w:t>Wilmington, DE 19801</w:t>
      </w:r>
    </w:p>
    <w:p w14:paraId="0524DF04" w14:textId="77777777" w:rsidR="000607EC" w:rsidRDefault="000607EC" w:rsidP="0021437F">
      <w:pPr>
        <w:pStyle w:val="ListParagraph"/>
        <w:ind w:left="1440"/>
      </w:pPr>
    </w:p>
    <w:p w14:paraId="1E533BD2" w14:textId="143C08A5" w:rsidR="0021437F" w:rsidRDefault="0021437F" w:rsidP="00F514C7">
      <w:pPr>
        <w:pStyle w:val="ListParagraph"/>
        <w:numPr>
          <w:ilvl w:val="0"/>
          <w:numId w:val="4"/>
        </w:numPr>
        <w:ind w:left="1440" w:firstLine="0"/>
      </w:pPr>
      <w:r>
        <w:t>Stanton Campus (Christiana-Newark)</w:t>
      </w:r>
    </w:p>
    <w:p w14:paraId="5E24581D" w14:textId="278888C8" w:rsidR="00C354E1" w:rsidRDefault="00C354E1" w:rsidP="00F514C7">
      <w:pPr>
        <w:pStyle w:val="ListParagraph"/>
        <w:ind w:left="1440" w:firstLine="720"/>
      </w:pPr>
      <w:r>
        <w:t>400 Stanton-Christian Road</w:t>
      </w:r>
    </w:p>
    <w:p w14:paraId="3BF43002" w14:textId="399339EA" w:rsidR="00C354E1" w:rsidRDefault="00C354E1" w:rsidP="00F514C7">
      <w:pPr>
        <w:pStyle w:val="ListParagraph"/>
        <w:ind w:left="1440" w:firstLine="720"/>
      </w:pPr>
      <w:r>
        <w:t>Newark, DE 19713</w:t>
      </w:r>
    </w:p>
    <w:p w14:paraId="7A44A3E3" w14:textId="728C43B6" w:rsidR="0021437F" w:rsidRDefault="0021437F" w:rsidP="0021437F">
      <w:pPr>
        <w:pStyle w:val="ListParagraph"/>
        <w:ind w:left="1440"/>
      </w:pPr>
    </w:p>
    <w:p w14:paraId="0A0EA437" w14:textId="76AECF7F" w:rsidR="000607EC" w:rsidRDefault="000607EC" w:rsidP="00F514C7">
      <w:pPr>
        <w:pStyle w:val="ListParagraph"/>
        <w:numPr>
          <w:ilvl w:val="0"/>
          <w:numId w:val="5"/>
        </w:numPr>
      </w:pPr>
      <w:r>
        <w:t>Innovation and Technology Center</w:t>
      </w:r>
    </w:p>
    <w:p w14:paraId="2B5B2B3B" w14:textId="2A17482E" w:rsidR="000607EC" w:rsidRDefault="000607EC" w:rsidP="00F514C7">
      <w:pPr>
        <w:pStyle w:val="ListParagraph"/>
        <w:ind w:left="2160" w:firstLine="720"/>
      </w:pPr>
      <w:r>
        <w:t>97 Parkway Circle</w:t>
      </w:r>
    </w:p>
    <w:p w14:paraId="517717F6" w14:textId="69D2481E" w:rsidR="000607EC" w:rsidRDefault="000607EC" w:rsidP="00F514C7">
      <w:pPr>
        <w:pStyle w:val="ListParagraph"/>
        <w:ind w:left="2160" w:firstLine="720"/>
      </w:pPr>
      <w:r>
        <w:t>New Castle, DE 19720</w:t>
      </w:r>
    </w:p>
    <w:p w14:paraId="432589F4" w14:textId="122A346E" w:rsidR="000607EC" w:rsidRDefault="000607EC" w:rsidP="000607EC">
      <w:pPr>
        <w:pStyle w:val="ListParagraph"/>
        <w:ind w:left="2160"/>
      </w:pPr>
    </w:p>
    <w:p w14:paraId="782A0AD1" w14:textId="1BB615BB" w:rsidR="000607EC" w:rsidRDefault="000607EC" w:rsidP="00F514C7">
      <w:pPr>
        <w:pStyle w:val="ListParagraph"/>
        <w:numPr>
          <w:ilvl w:val="0"/>
          <w:numId w:val="5"/>
        </w:numPr>
      </w:pPr>
      <w:r>
        <w:t>Middletown Training Center</w:t>
      </w:r>
      <w:r>
        <w:br/>
        <w:t>506 N. Cass Street</w:t>
      </w:r>
    </w:p>
    <w:p w14:paraId="5E73615E" w14:textId="296EC4EE" w:rsidR="000607EC" w:rsidRDefault="000607EC" w:rsidP="00F514C7">
      <w:pPr>
        <w:pStyle w:val="ListParagraph"/>
        <w:ind w:left="2160" w:firstLine="720"/>
      </w:pPr>
      <w:r>
        <w:t>Middletown, DE 19709</w:t>
      </w:r>
    </w:p>
    <w:p w14:paraId="228F2D87" w14:textId="77777777" w:rsidR="000607EC" w:rsidRDefault="000607EC" w:rsidP="0021437F">
      <w:pPr>
        <w:pStyle w:val="ListParagraph"/>
        <w:ind w:left="1440"/>
      </w:pPr>
    </w:p>
    <w:p w14:paraId="3DE2EE51" w14:textId="60219BF3" w:rsidR="0021437F" w:rsidRDefault="0021437F" w:rsidP="00F514C7">
      <w:pPr>
        <w:pStyle w:val="ListParagraph"/>
        <w:numPr>
          <w:ilvl w:val="0"/>
          <w:numId w:val="4"/>
        </w:numPr>
        <w:ind w:left="1440" w:firstLine="0"/>
      </w:pPr>
      <w:r>
        <w:t>Terry Campus (Dover)</w:t>
      </w:r>
    </w:p>
    <w:p w14:paraId="0468A03C" w14:textId="640F056C" w:rsidR="00C354E1" w:rsidRDefault="00C354E1" w:rsidP="00F514C7">
      <w:pPr>
        <w:pStyle w:val="ListParagraph"/>
        <w:ind w:left="1440" w:firstLine="720"/>
      </w:pPr>
      <w:r>
        <w:t>100 Campus Drive</w:t>
      </w:r>
    </w:p>
    <w:p w14:paraId="2F4FDD39" w14:textId="54CD0D6E" w:rsidR="00C354E1" w:rsidRDefault="00C354E1" w:rsidP="00F514C7">
      <w:pPr>
        <w:pStyle w:val="ListParagraph"/>
        <w:ind w:left="1440" w:firstLine="720"/>
      </w:pPr>
      <w:r>
        <w:t>Dover, DE 19904</w:t>
      </w:r>
    </w:p>
    <w:p w14:paraId="20657F96" w14:textId="70DC5623" w:rsidR="0021437F" w:rsidRDefault="0021437F" w:rsidP="0021437F">
      <w:pPr>
        <w:pStyle w:val="ListParagraph"/>
        <w:ind w:left="1440"/>
      </w:pPr>
    </w:p>
    <w:p w14:paraId="4FE162D7" w14:textId="59892654" w:rsidR="0021437F" w:rsidRDefault="0021437F" w:rsidP="00F514C7">
      <w:pPr>
        <w:pStyle w:val="ListParagraph"/>
        <w:numPr>
          <w:ilvl w:val="0"/>
          <w:numId w:val="4"/>
        </w:numPr>
        <w:ind w:left="1440" w:firstLine="0"/>
      </w:pPr>
      <w:r>
        <w:t>Owens Campus (Georgetown)</w:t>
      </w:r>
    </w:p>
    <w:p w14:paraId="7D903788" w14:textId="43B434A9" w:rsidR="00C354E1" w:rsidRDefault="00C354E1" w:rsidP="00F514C7">
      <w:pPr>
        <w:pStyle w:val="ListParagraph"/>
        <w:ind w:left="1440" w:firstLine="720"/>
      </w:pPr>
      <w:r>
        <w:t>21179 College Drive</w:t>
      </w:r>
    </w:p>
    <w:p w14:paraId="7355113B" w14:textId="0048439D" w:rsidR="00C354E1" w:rsidRDefault="00C354E1" w:rsidP="00F514C7">
      <w:pPr>
        <w:pStyle w:val="ListParagraph"/>
        <w:ind w:left="1440" w:firstLine="720"/>
      </w:pPr>
      <w:r>
        <w:t>Georgetown, DE 19947</w:t>
      </w:r>
    </w:p>
    <w:sectPr w:rsidR="00C35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0D6D"/>
    <w:multiLevelType w:val="hybridMultilevel"/>
    <w:tmpl w:val="84C033D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C6D3151"/>
    <w:multiLevelType w:val="multilevel"/>
    <w:tmpl w:val="490E0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A5B09"/>
    <w:multiLevelType w:val="hybridMultilevel"/>
    <w:tmpl w:val="04D6F4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308E2"/>
    <w:multiLevelType w:val="hybridMultilevel"/>
    <w:tmpl w:val="D62ABE6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1B27CC5"/>
    <w:multiLevelType w:val="multilevel"/>
    <w:tmpl w:val="D2F0B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0095327">
    <w:abstractNumId w:val="2"/>
  </w:num>
  <w:num w:numId="2" w16cid:durableId="216816541">
    <w:abstractNumId w:val="1"/>
  </w:num>
  <w:num w:numId="3" w16cid:durableId="759987667">
    <w:abstractNumId w:val="4"/>
  </w:num>
  <w:num w:numId="4" w16cid:durableId="2055692676">
    <w:abstractNumId w:val="3"/>
  </w:num>
  <w:num w:numId="5" w16cid:durableId="54167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AC"/>
    <w:rsid w:val="000607EC"/>
    <w:rsid w:val="000D34BA"/>
    <w:rsid w:val="001C5850"/>
    <w:rsid w:val="0021437F"/>
    <w:rsid w:val="00224E05"/>
    <w:rsid w:val="00264FB3"/>
    <w:rsid w:val="00507ED2"/>
    <w:rsid w:val="005A7E91"/>
    <w:rsid w:val="006055EE"/>
    <w:rsid w:val="00625185"/>
    <w:rsid w:val="006D76A4"/>
    <w:rsid w:val="006F3BAB"/>
    <w:rsid w:val="00733A1E"/>
    <w:rsid w:val="00745526"/>
    <w:rsid w:val="00763E40"/>
    <w:rsid w:val="007A2BC9"/>
    <w:rsid w:val="008D4DFD"/>
    <w:rsid w:val="009121BF"/>
    <w:rsid w:val="00952F2F"/>
    <w:rsid w:val="009F7264"/>
    <w:rsid w:val="00AC044B"/>
    <w:rsid w:val="00B03154"/>
    <w:rsid w:val="00B3204D"/>
    <w:rsid w:val="00B82ABD"/>
    <w:rsid w:val="00BC145B"/>
    <w:rsid w:val="00BF60F9"/>
    <w:rsid w:val="00C354E1"/>
    <w:rsid w:val="00CB2CDE"/>
    <w:rsid w:val="00D861AC"/>
    <w:rsid w:val="00E76CB7"/>
    <w:rsid w:val="00F2359A"/>
    <w:rsid w:val="00F5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1069"/>
  <w15:chartTrackingRefBased/>
  <w15:docId w15:val="{4C13DD14-749B-413C-8D44-73DE617B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1AC"/>
    <w:rPr>
      <w:rFonts w:eastAsiaTheme="majorEastAsia" w:cstheme="majorBidi"/>
      <w:color w:val="272727" w:themeColor="text1" w:themeTint="D8"/>
    </w:rPr>
  </w:style>
  <w:style w:type="paragraph" w:styleId="Title">
    <w:name w:val="Title"/>
    <w:basedOn w:val="Normal"/>
    <w:next w:val="Normal"/>
    <w:link w:val="TitleChar"/>
    <w:uiPriority w:val="10"/>
    <w:qFormat/>
    <w:rsid w:val="00D8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1AC"/>
    <w:pPr>
      <w:spacing w:before="160"/>
      <w:jc w:val="center"/>
    </w:pPr>
    <w:rPr>
      <w:i/>
      <w:iCs/>
      <w:color w:val="404040" w:themeColor="text1" w:themeTint="BF"/>
    </w:rPr>
  </w:style>
  <w:style w:type="character" w:customStyle="1" w:styleId="QuoteChar">
    <w:name w:val="Quote Char"/>
    <w:basedOn w:val="DefaultParagraphFont"/>
    <w:link w:val="Quote"/>
    <w:uiPriority w:val="29"/>
    <w:rsid w:val="00D861AC"/>
    <w:rPr>
      <w:i/>
      <w:iCs/>
      <w:color w:val="404040" w:themeColor="text1" w:themeTint="BF"/>
    </w:rPr>
  </w:style>
  <w:style w:type="paragraph" w:styleId="ListParagraph">
    <w:name w:val="List Paragraph"/>
    <w:basedOn w:val="Normal"/>
    <w:uiPriority w:val="34"/>
    <w:qFormat/>
    <w:rsid w:val="00D861AC"/>
    <w:pPr>
      <w:ind w:left="720"/>
      <w:contextualSpacing/>
    </w:pPr>
  </w:style>
  <w:style w:type="character" w:styleId="IntenseEmphasis">
    <w:name w:val="Intense Emphasis"/>
    <w:basedOn w:val="DefaultParagraphFont"/>
    <w:uiPriority w:val="21"/>
    <w:qFormat/>
    <w:rsid w:val="00D861AC"/>
    <w:rPr>
      <w:i/>
      <w:iCs/>
      <w:color w:val="0F4761" w:themeColor="accent1" w:themeShade="BF"/>
    </w:rPr>
  </w:style>
  <w:style w:type="paragraph" w:styleId="IntenseQuote">
    <w:name w:val="Intense Quote"/>
    <w:basedOn w:val="Normal"/>
    <w:next w:val="Normal"/>
    <w:link w:val="IntenseQuoteChar"/>
    <w:uiPriority w:val="30"/>
    <w:qFormat/>
    <w:rsid w:val="00D8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1AC"/>
    <w:rPr>
      <w:i/>
      <w:iCs/>
      <w:color w:val="0F4761" w:themeColor="accent1" w:themeShade="BF"/>
    </w:rPr>
  </w:style>
  <w:style w:type="character" w:styleId="IntenseReference">
    <w:name w:val="Intense Reference"/>
    <w:basedOn w:val="DefaultParagraphFont"/>
    <w:uiPriority w:val="32"/>
    <w:qFormat/>
    <w:rsid w:val="00D861AC"/>
    <w:rPr>
      <w:b/>
      <w:bCs/>
      <w:smallCaps/>
      <w:color w:val="0F4761" w:themeColor="accent1" w:themeShade="BF"/>
      <w:spacing w:val="5"/>
    </w:rPr>
  </w:style>
  <w:style w:type="paragraph" w:customStyle="1" w:styleId="xmsonormal">
    <w:name w:val="x_msonormal"/>
    <w:basedOn w:val="Normal"/>
    <w:rsid w:val="00B82ABD"/>
    <w:pPr>
      <w:spacing w:after="0" w:line="240" w:lineRule="auto"/>
    </w:pPr>
    <w:rPr>
      <w:rFonts w:ascii="Calibri" w:hAnsi="Calibri" w:cs="Calibri"/>
      <w:kern w:val="0"/>
      <w:sz w:val="22"/>
      <w:szCs w:val="22"/>
      <w14:ligatures w14:val="none"/>
    </w:rPr>
  </w:style>
  <w:style w:type="paragraph" w:customStyle="1" w:styleId="xmsolistparagraph">
    <w:name w:val="x_msolistparagraph"/>
    <w:basedOn w:val="Normal"/>
    <w:rsid w:val="00B82ABD"/>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3515">
      <w:bodyDiv w:val="1"/>
      <w:marLeft w:val="0"/>
      <w:marRight w:val="0"/>
      <w:marTop w:val="0"/>
      <w:marBottom w:val="0"/>
      <w:divBdr>
        <w:top w:val="none" w:sz="0" w:space="0" w:color="auto"/>
        <w:left w:val="none" w:sz="0" w:space="0" w:color="auto"/>
        <w:bottom w:val="none" w:sz="0" w:space="0" w:color="auto"/>
        <w:right w:val="none" w:sz="0" w:space="0" w:color="auto"/>
      </w:divBdr>
    </w:div>
    <w:div w:id="19259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Pennewell William James</dc:creator>
  <cp:keywords/>
  <dc:description/>
  <cp:lastModifiedBy>Clark, Sandra (OMB)</cp:lastModifiedBy>
  <cp:revision>2</cp:revision>
  <dcterms:created xsi:type="dcterms:W3CDTF">2025-04-02T18:41:00Z</dcterms:created>
  <dcterms:modified xsi:type="dcterms:W3CDTF">2025-04-02T18:41:00Z</dcterms:modified>
</cp:coreProperties>
</file>