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APPENDIX B</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PRICING FORM AND INSTRUCTIONS</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 xml:space="preserve">Fill in all areas shaded in yellow. When attaching this document to your proposal response please have it as the final page, both paper and electronically. </w:t>
      </w:r>
    </w:p>
    <w:p w:rsidR="00650608" w:rsidRPr="00650608" w:rsidRDefault="00650608" w:rsidP="00650608">
      <w:pPr>
        <w:spacing w:after="0" w:line="240" w:lineRule="auto"/>
        <w:rPr>
          <w:rFonts w:ascii="Arial" w:eastAsia="Times New Roman" w:hAnsi="Arial" w:cs="Times New Roman"/>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498"/>
      </w:tblGrid>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Vendor Name: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Vendor Address, Line 1:</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Vendor Address, Line 2:</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City, State, Zip Code: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Vendor Website: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650608" w:rsidRPr="00650608" w:rsidRDefault="00650608" w:rsidP="00650608">
      <w:pPr>
        <w:spacing w:after="0" w:line="240" w:lineRule="auto"/>
        <w:rPr>
          <w:rFonts w:ascii="Arial" w:eastAsia="Times New Roman" w:hAnsi="Arial" w:cs="Times New Roman"/>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CONTACT INFORMATION (RFP PURPOSES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510"/>
      </w:tblGrid>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Name: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Email:</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Phone: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Fax:</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650608" w:rsidRPr="00650608" w:rsidRDefault="00650608" w:rsidP="00650608">
      <w:pPr>
        <w:spacing w:after="0" w:line="240" w:lineRule="auto"/>
        <w:rPr>
          <w:rFonts w:ascii="Arial" w:eastAsia="Times New Roman" w:hAnsi="Arial" w:cs="Times New Roman"/>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CONTACT INFORMATION (QUOTE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5510"/>
      </w:tblGrid>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Name: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Email:</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Phone:</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Contact Fax:</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650608" w:rsidRPr="00650608" w:rsidRDefault="00650608" w:rsidP="00650608">
      <w:pPr>
        <w:spacing w:after="0" w:line="240" w:lineRule="auto"/>
        <w:rPr>
          <w:rFonts w:ascii="Arial" w:eastAsia="Times New Roman" w:hAnsi="Arial" w:cs="Times New Roman"/>
          <w:snapToGrid w:val="0"/>
          <w:spacing w:val="-3"/>
          <w:szCs w:val="20"/>
        </w:rPr>
      </w:pPr>
    </w:p>
    <w:p w:rsidR="00650608" w:rsidRPr="00650608" w:rsidRDefault="00650608" w:rsidP="00650608">
      <w:pPr>
        <w:spacing w:after="0" w:line="240" w:lineRule="auto"/>
        <w:jc w:val="center"/>
        <w:rPr>
          <w:rFonts w:ascii="Arial" w:eastAsia="Times New Roman" w:hAnsi="Arial" w:cs="Arial"/>
          <w:b/>
          <w:snapToGrid w:val="0"/>
          <w:spacing w:val="-3"/>
        </w:rPr>
      </w:pPr>
      <w:r w:rsidRPr="00650608">
        <w:rPr>
          <w:rFonts w:ascii="Arial" w:eastAsia="Times New Roman" w:hAnsi="Arial" w:cs="Arial"/>
          <w:b/>
          <w:snapToGrid w:val="0"/>
          <w:spacing w:val="-3"/>
        </w:rPr>
        <w:t>SUMMARY OF CAPABILITIES</w:t>
      </w:r>
    </w:p>
    <w:p w:rsidR="00650608" w:rsidRPr="00650608" w:rsidRDefault="00650608" w:rsidP="00650608">
      <w:pPr>
        <w:spacing w:after="0" w:line="240" w:lineRule="auto"/>
        <w:rPr>
          <w:rFonts w:ascii="Arial" w:eastAsia="Times New Roman" w:hAnsi="Arial" w:cs="Arial"/>
          <w:snapToGrid w:val="0"/>
          <w:spacing w:val="-3"/>
        </w:rPr>
      </w:pPr>
      <w:r w:rsidRPr="00650608">
        <w:rPr>
          <w:rFonts w:ascii="Arial" w:eastAsia="Times New Roman" w:hAnsi="Arial" w:cs="Arial"/>
          <w:snapToGrid w:val="0"/>
          <w:spacing w:val="-3"/>
        </w:rPr>
        <w:t>Briefly explain the types of masonry project services you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0608" w:rsidRPr="00650608" w:rsidTr="003F6C11">
        <w:tc>
          <w:tcPr>
            <w:tcW w:w="11016" w:type="dxa"/>
            <w:shd w:val="clear" w:color="auto" w:fill="FFFF00"/>
          </w:tcPr>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p w:rsidR="00650608" w:rsidRPr="00650608" w:rsidRDefault="00650608" w:rsidP="00650608">
            <w:pPr>
              <w:spacing w:after="0" w:line="240" w:lineRule="auto"/>
              <w:rPr>
                <w:rFonts w:ascii="Arial" w:eastAsia="Times New Roman" w:hAnsi="Arial" w:cs="Arial"/>
                <w:snapToGrid w:val="0"/>
                <w:spacing w:val="-3"/>
              </w:rPr>
            </w:pPr>
          </w:p>
        </w:tc>
      </w:tr>
    </w:tbl>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br w:type="page"/>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lastRenderedPageBreak/>
        <w:t>APPENDIX B</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PRICING FORM AND INSTRUCTIONS (cont.)</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AVERAGE HOURLY LABOR RATES (Prevailing Wage) PAST 30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5358"/>
      </w:tblGrid>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Bricklayer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Mason</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Cement Finisher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Laborer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Plasterer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Power Equipment Operator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Terrazzo/Marble/Tile Setter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Terrazzo/Marble/Tile Finisher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Truck Driver</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Other (please specify):</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Other (please specify):</w:t>
            </w: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650608" w:rsidRPr="00650608" w:rsidRDefault="00650608" w:rsidP="00650608">
      <w:pPr>
        <w:overflowPunct w:val="0"/>
        <w:autoSpaceDE w:val="0"/>
        <w:autoSpaceDN w:val="0"/>
        <w:adjustRightInd w:val="0"/>
        <w:spacing w:after="0" w:line="240" w:lineRule="auto"/>
        <w:textAlignment w:val="baseline"/>
        <w:rPr>
          <w:rFonts w:ascii="Arial" w:eastAsia="Times New Roman" w:hAnsi="Arial" w:cs="Arial"/>
          <w:b/>
          <w:bCs/>
          <w:snapToGrid w:val="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EQUIPMENT RATES (Flat Rate, Project)</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Because the projects completed through an award of this contract will not exceed $45,000, we are requesting a project based, flat rate for equipment. Misc. Small Hand Tools will cover tools such as hammers, screw drivers, small drills, shop towels, levels, etc. Larger equipment is to be listed and the flat rate associated with each piece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482"/>
      </w:tblGrid>
      <w:tr w:rsidR="00650608" w:rsidRPr="00650608" w:rsidTr="003F6C11">
        <w:tc>
          <w:tcPr>
            <w:tcW w:w="4352" w:type="dxa"/>
            <w:shd w:val="clear" w:color="auto" w:fill="D9D9D9"/>
          </w:tcPr>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EQUIPMENT</w:t>
            </w:r>
          </w:p>
        </w:tc>
        <w:tc>
          <w:tcPr>
            <w:tcW w:w="6438" w:type="dxa"/>
            <w:shd w:val="clear" w:color="auto" w:fill="D9D9D9"/>
          </w:tcPr>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RATE</w:t>
            </w: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Times New Roman"/>
                <w:snapToGrid w:val="0"/>
                <w:spacing w:val="-3"/>
                <w:szCs w:val="20"/>
              </w:rPr>
              <w:t>Misc. Small Hand Tools</w:t>
            </w: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352" w:type="dxa"/>
            <w:shd w:val="clear" w:color="auto" w:fill="FFFFFF" w:themeFill="background1"/>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43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650608" w:rsidRPr="00650608" w:rsidRDefault="00650608" w:rsidP="00650608">
      <w:pPr>
        <w:overflowPunct w:val="0"/>
        <w:autoSpaceDE w:val="0"/>
        <w:autoSpaceDN w:val="0"/>
        <w:adjustRightInd w:val="0"/>
        <w:spacing w:after="0" w:line="240" w:lineRule="auto"/>
        <w:textAlignment w:val="baseline"/>
        <w:rPr>
          <w:rFonts w:ascii="Arial" w:eastAsia="Times New Roman" w:hAnsi="Arial" w:cs="Arial"/>
          <w:b/>
          <w:bCs/>
          <w:snapToGrid w:val="0"/>
        </w:rPr>
      </w:pPr>
    </w:p>
    <w:p w:rsidR="00650608" w:rsidRPr="00650608" w:rsidRDefault="00650608" w:rsidP="00650608">
      <w:pPr>
        <w:spacing w:after="0" w:line="240" w:lineRule="auto"/>
        <w:jc w:val="center"/>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MATERIALS MARK-UP</w:t>
      </w:r>
    </w:p>
    <w:p w:rsidR="00650608" w:rsidRPr="00650608" w:rsidRDefault="00650608" w:rsidP="00650608">
      <w:pPr>
        <w:spacing w:after="0" w:line="240" w:lineRule="auto"/>
        <w:jc w:val="center"/>
        <w:rPr>
          <w:rFonts w:ascii="Arial" w:eastAsia="Times New Roman" w:hAnsi="Arial" w:cs="Times New Roman"/>
          <w:b/>
          <w:snapToGrid w:val="0"/>
          <w:spacing w:val="-3"/>
          <w:szCs w:val="20"/>
        </w:rPr>
      </w:pPr>
    </w:p>
    <w:p w:rsidR="00650608" w:rsidRPr="00650608" w:rsidRDefault="00650608" w:rsidP="00650608">
      <w:pPr>
        <w:spacing w:after="0" w:line="240" w:lineRule="auto"/>
        <w:rPr>
          <w:rFonts w:ascii="Arial" w:eastAsia="Times New Roman" w:hAnsi="Arial" w:cs="Times New Roman"/>
          <w:snapToGrid w:val="0"/>
          <w:spacing w:val="-3"/>
          <w:szCs w:val="20"/>
        </w:rPr>
      </w:pPr>
      <w:r w:rsidRPr="00650608">
        <w:rPr>
          <w:rFonts w:ascii="Arial" w:eastAsia="Times New Roman" w:hAnsi="Arial" w:cs="Arial"/>
          <w:snapToGrid w:val="0"/>
          <w:color w:val="000000"/>
          <w:u w:val="single"/>
        </w:rPr>
        <w:t>Materials is defined as consumables used for the task (i.e. brick, mortar, sand,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5546"/>
      </w:tblGrid>
      <w:tr w:rsidR="00650608" w:rsidRPr="00650608" w:rsidTr="003F6C11">
        <w:tc>
          <w:tcPr>
            <w:tcW w:w="4428" w:type="dxa"/>
            <w:shd w:val="clear" w:color="auto" w:fill="D9D9D9" w:themeFill="background1" w:themeFillShade="D9"/>
          </w:tcPr>
          <w:p w:rsidR="00650608" w:rsidRPr="00650608" w:rsidRDefault="00650608" w:rsidP="00650608">
            <w:pPr>
              <w:spacing w:after="0" w:line="240" w:lineRule="auto"/>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 xml:space="preserve">                         MATERIAL</w:t>
            </w:r>
          </w:p>
        </w:tc>
        <w:tc>
          <w:tcPr>
            <w:tcW w:w="6588" w:type="dxa"/>
            <w:shd w:val="clear" w:color="auto" w:fill="D9D9D9" w:themeFill="background1" w:themeFillShade="D9"/>
          </w:tcPr>
          <w:p w:rsidR="00650608" w:rsidRPr="00650608" w:rsidRDefault="00650608" w:rsidP="00650608">
            <w:pPr>
              <w:spacing w:after="0" w:line="240" w:lineRule="auto"/>
              <w:rPr>
                <w:rFonts w:ascii="Arial" w:eastAsia="Times New Roman" w:hAnsi="Arial" w:cs="Times New Roman"/>
                <w:b/>
                <w:snapToGrid w:val="0"/>
                <w:spacing w:val="-3"/>
                <w:szCs w:val="20"/>
              </w:rPr>
            </w:pPr>
            <w:r w:rsidRPr="00650608">
              <w:rPr>
                <w:rFonts w:ascii="Arial" w:eastAsia="Times New Roman" w:hAnsi="Arial" w:cs="Times New Roman"/>
                <w:b/>
                <w:snapToGrid w:val="0"/>
                <w:spacing w:val="-3"/>
                <w:szCs w:val="20"/>
              </w:rPr>
              <w:t xml:space="preserve">               AVERAGE COST INCLUDING MARK-UP</w:t>
            </w: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r w:rsidR="00650608" w:rsidRPr="00650608" w:rsidTr="003F6C11">
        <w:tc>
          <w:tcPr>
            <w:tcW w:w="4428" w:type="dxa"/>
            <w:shd w:val="clear" w:color="auto" w:fill="auto"/>
          </w:tcPr>
          <w:p w:rsidR="00650608" w:rsidRPr="00650608" w:rsidRDefault="00650608" w:rsidP="00650608">
            <w:pPr>
              <w:spacing w:after="0" w:line="240" w:lineRule="auto"/>
              <w:rPr>
                <w:rFonts w:ascii="Arial" w:eastAsia="Times New Roman" w:hAnsi="Arial" w:cs="Times New Roman"/>
                <w:snapToGrid w:val="0"/>
                <w:spacing w:val="-3"/>
                <w:szCs w:val="20"/>
              </w:rPr>
            </w:pPr>
          </w:p>
        </w:tc>
        <w:tc>
          <w:tcPr>
            <w:tcW w:w="6588" w:type="dxa"/>
            <w:shd w:val="clear" w:color="auto" w:fill="FFFF00"/>
          </w:tcPr>
          <w:p w:rsidR="00650608" w:rsidRPr="00650608" w:rsidRDefault="00650608" w:rsidP="00650608">
            <w:pPr>
              <w:spacing w:after="0" w:line="240" w:lineRule="auto"/>
              <w:rPr>
                <w:rFonts w:ascii="Arial" w:eastAsia="Times New Roman" w:hAnsi="Arial" w:cs="Times New Roman"/>
                <w:snapToGrid w:val="0"/>
                <w:spacing w:val="-3"/>
                <w:szCs w:val="20"/>
              </w:rPr>
            </w:pPr>
          </w:p>
        </w:tc>
      </w:tr>
    </w:tbl>
    <w:p w:rsidR="00F05528" w:rsidRDefault="00650608">
      <w:bookmarkStart w:id="0" w:name="_GoBack"/>
      <w:bookmarkEnd w:id="0"/>
    </w:p>
    <w:sectPr w:rsidR="00F0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08"/>
    <w:rsid w:val="00650608"/>
    <w:rsid w:val="00BF0588"/>
    <w:rsid w:val="00ED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58454-5A43-4D7B-A2C5-0A19C690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 Bruce (OMB)</dc:creator>
  <cp:keywords/>
  <dc:description/>
  <cp:lastModifiedBy>Krug, Bruce (OMB)</cp:lastModifiedBy>
  <cp:revision>1</cp:revision>
  <dcterms:created xsi:type="dcterms:W3CDTF">2019-05-15T15:55:00Z</dcterms:created>
  <dcterms:modified xsi:type="dcterms:W3CDTF">2019-05-15T15:56:00Z</dcterms:modified>
</cp:coreProperties>
</file>